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AA7" w:rsidRDefault="008E5AA7" w:rsidP="008E5AA7">
      <w:pPr>
        <w:pStyle w:val="Default"/>
        <w:rPr>
          <w:b/>
          <w:bCs/>
          <w:sz w:val="32"/>
          <w:szCs w:val="32"/>
        </w:rPr>
      </w:pPr>
      <w:bookmarkStart w:id="0" w:name="_Toc252789411"/>
      <w:bookmarkStart w:id="1" w:name="_Toc252803301"/>
      <w:bookmarkStart w:id="2" w:name="_Toc401948952"/>
      <w:bookmarkStart w:id="3" w:name="_Toc401949603"/>
    </w:p>
    <w:p w:rsidR="008E5AA7" w:rsidRDefault="008E5AA7" w:rsidP="008E5AA7">
      <w:pPr>
        <w:pStyle w:val="Default"/>
        <w:rPr>
          <w:b/>
          <w:bCs/>
          <w:sz w:val="32"/>
          <w:szCs w:val="32"/>
        </w:rPr>
      </w:pPr>
    </w:p>
    <w:p w:rsidR="008E5AA7" w:rsidRDefault="008E5AA7" w:rsidP="008E5AA7">
      <w:pPr>
        <w:pStyle w:val="Default"/>
        <w:rPr>
          <w:b/>
          <w:bCs/>
          <w:sz w:val="32"/>
          <w:szCs w:val="32"/>
        </w:rPr>
      </w:pPr>
    </w:p>
    <w:p w:rsidR="008E5AA7" w:rsidRDefault="008E5AA7" w:rsidP="008E5AA7"/>
    <w:p w:rsidR="008E5AA7" w:rsidRDefault="008E5AA7" w:rsidP="008E5AA7"/>
    <w:p w:rsidR="008E5AA7" w:rsidRDefault="008E5AA7" w:rsidP="008E5AA7"/>
    <w:p w:rsidR="008E5AA7" w:rsidRDefault="008E5AA7" w:rsidP="008E5AA7"/>
    <w:p w:rsidR="008E5AA7" w:rsidRDefault="005A6F52" w:rsidP="008E5AA7">
      <w:r w:rsidRPr="005A6F52">
        <w:rPr>
          <w:b/>
          <w:bCs/>
          <w:noProof/>
          <w:sz w:val="32"/>
          <w:szCs w:val="32"/>
        </w:rPr>
        <w:pict>
          <v:shapetype id="_x0000_t202" coordsize="21600,21600" o:spt="202" path="m,l,21600r21600,l21600,xe">
            <v:stroke joinstyle="miter"/>
            <v:path gradientshapeok="t" o:connecttype="rect"/>
          </v:shapetype>
          <v:shape id="Text Box 25" o:spid="_x0000_s1032" type="#_x0000_t202" style="position:absolute;margin-left:-12.55pt;margin-top:34.95pt;width:498pt;height:27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YCrQIAAKY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" filled="f" stroked="f">
            <v:textbox>
              <w:txbxContent>
                <w:p w:rsidR="00B53B9A" w:rsidRPr="00DF52B3" w:rsidRDefault="00B53B9A" w:rsidP="008E5AA7">
                  <w:pPr>
                    <w:suppressAutoHyphens/>
                    <w:spacing w:after="128"/>
                    <w:jc w:val="center"/>
                    <w:rPr>
                      <w:rFonts w:ascii="Miller-DisplayItalic" w:hAnsi="Miller-DisplayItalic" w:cs="Miller-DisplayItalic"/>
                      <w:bCs/>
                      <w:color w:val="FFFFFF" w:themeColor="background1"/>
                      <w:spacing w:val="-6"/>
                      <w:sz w:val="54"/>
                      <w:szCs w:val="58"/>
                    </w:rPr>
                  </w:pPr>
                  <w:bookmarkStart w:id="4" w:name="OLE_LINK5"/>
                  <w:bookmarkStart w:id="5" w:name="OLE_LINK6"/>
                  <w:bookmarkStart w:id="6" w:name="OLE_LINK9"/>
                  <w:r w:rsidRPr="00DF52B3">
                    <w:rPr>
                      <w:rFonts w:ascii="Miller-DisplayItalic" w:hAnsi="Miller-DisplayItalic" w:cs="Miller-DisplayItalic"/>
                      <w:bCs/>
                      <w:color w:val="FFFFFF" w:themeColor="background1"/>
                      <w:spacing w:val="-6"/>
                      <w:sz w:val="54"/>
                      <w:szCs w:val="58"/>
                    </w:rPr>
                    <w:t>Commonwealth Environmental Water Office</w:t>
                  </w:r>
                </w:p>
                <w:p w:rsidR="00B53B9A" w:rsidRPr="00DF52B3" w:rsidRDefault="00B53B9A" w:rsidP="008E5AA7">
                  <w:pPr>
                    <w:suppressAutoHyphens/>
                    <w:spacing w:after="128"/>
                    <w:jc w:val="center"/>
                    <w:rPr>
                      <w:rFonts w:ascii="Miller-DisplayItalic" w:hAnsi="Miller-DisplayItalic" w:cs="Miller-DisplayItalic"/>
                      <w:bCs/>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Long Term Intervention Monitoring Project</w:t>
                  </w:r>
                </w:p>
                <w:p w:rsidR="00B53B9A" w:rsidRDefault="00B53B9A" w:rsidP="008E5AA7">
                  <w:pPr>
                    <w:suppressAutoHyphens/>
                    <w:spacing w:after="128"/>
                    <w:jc w:val="center"/>
                    <w:rPr>
                      <w:rFonts w:ascii="Miller-DisplayItalic" w:hAnsi="Miller-DisplayItalic" w:cs="Miller-DisplayItalic"/>
                      <w:bCs/>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 xml:space="preserve"> Lachlan River System</w:t>
                  </w:r>
                  <w:r>
                    <w:rPr>
                      <w:rFonts w:ascii="Miller-DisplayItalic" w:hAnsi="Miller-DisplayItalic" w:cs="Miller-DisplayItalic"/>
                      <w:bCs/>
                      <w:color w:val="FFFFFF" w:themeColor="background1"/>
                      <w:spacing w:val="-6"/>
                      <w:sz w:val="54"/>
                      <w:szCs w:val="58"/>
                    </w:rPr>
                    <w:t xml:space="preserve"> </w:t>
                  </w:r>
                </w:p>
                <w:p w:rsidR="00B53B9A" w:rsidRDefault="00B53B9A" w:rsidP="008E5AA7">
                  <w:pPr>
                    <w:suppressAutoHyphens/>
                    <w:spacing w:after="128"/>
                    <w:jc w:val="center"/>
                    <w:rPr>
                      <w:rFonts w:ascii="Miller-DisplayItalic" w:hAnsi="Miller-DisplayItalic" w:cs="Miller-DisplayItalic"/>
                      <w:bCs/>
                      <w:color w:val="FFFFFF" w:themeColor="background1"/>
                      <w:spacing w:val="-6"/>
                      <w:sz w:val="54"/>
                      <w:szCs w:val="58"/>
                    </w:rPr>
                  </w:pPr>
                </w:p>
                <w:p w:rsidR="00B53B9A" w:rsidRDefault="00B53B9A" w:rsidP="008E5AA7">
                  <w:pPr>
                    <w:suppressAutoHyphens/>
                    <w:spacing w:after="128"/>
                    <w:jc w:val="center"/>
                    <w:rPr>
                      <w:rFonts w:ascii="Miller-DisplayItalic" w:hAnsi="Miller-DisplayItalic" w:cs="Miller-DisplayItalic"/>
                      <w:bCs/>
                      <w:color w:val="FFFFFF" w:themeColor="background1"/>
                      <w:spacing w:val="-6"/>
                      <w:sz w:val="54"/>
                      <w:szCs w:val="58"/>
                    </w:rPr>
                  </w:pPr>
                  <w:r>
                    <w:rPr>
                      <w:rFonts w:ascii="Miller-DisplayItalic" w:hAnsi="Miller-DisplayItalic" w:cs="Miller-DisplayItalic"/>
                      <w:bCs/>
                      <w:color w:val="FFFFFF" w:themeColor="background1"/>
                      <w:spacing w:val="-6"/>
                      <w:sz w:val="54"/>
                      <w:szCs w:val="58"/>
                    </w:rPr>
                    <w:t>Appendix 1</w:t>
                  </w:r>
                </w:p>
                <w:p w:rsidR="00B53B9A" w:rsidRPr="00DF52B3" w:rsidRDefault="00B53B9A" w:rsidP="008E5AA7">
                  <w:pPr>
                    <w:suppressAutoHyphens/>
                    <w:spacing w:after="128"/>
                    <w:jc w:val="center"/>
                    <w:rPr>
                      <w:rFonts w:ascii="Miller-DisplayItalic" w:hAnsi="Miller-DisplayItalic" w:cs="Miller-DisplayItalic"/>
                      <w:color w:val="FFFFFF" w:themeColor="background1"/>
                      <w:spacing w:val="-6"/>
                      <w:sz w:val="54"/>
                      <w:szCs w:val="58"/>
                    </w:rPr>
                  </w:pPr>
                  <w:r>
                    <w:rPr>
                      <w:rFonts w:ascii="Miller-DisplayItalic" w:hAnsi="Miller-DisplayItalic" w:cs="Miller-DisplayItalic"/>
                      <w:bCs/>
                      <w:color w:val="FFFFFF" w:themeColor="background1"/>
                      <w:spacing w:val="-6"/>
                      <w:sz w:val="54"/>
                      <w:szCs w:val="58"/>
                    </w:rPr>
                    <w:t>Standard Operating Procedures</w:t>
                  </w:r>
                </w:p>
                <w:bookmarkEnd w:id="4"/>
                <w:bookmarkEnd w:id="5"/>
                <w:bookmarkEnd w:id="6"/>
                <w:p w:rsidR="00B53B9A" w:rsidRPr="00DF52B3" w:rsidRDefault="00B53B9A" w:rsidP="008E5AA7">
                  <w:pPr>
                    <w:rPr>
                      <w:color w:val="FFFFFF" w:themeColor="background1"/>
                      <w:sz w:val="18"/>
                    </w:rPr>
                  </w:pPr>
                </w:p>
              </w:txbxContent>
            </v:textbox>
            <w10:wrap type="square"/>
          </v:shape>
        </w:pict>
      </w:r>
    </w:p>
    <w:p w:rsidR="008E5AA7" w:rsidRDefault="005A6F52" w:rsidP="008E5AA7">
      <w:r w:rsidRPr="005A6F52">
        <w:rPr>
          <w:b/>
          <w:bCs/>
          <w:noProof/>
          <w:sz w:val="32"/>
          <w:szCs w:val="32"/>
        </w:rPr>
        <w:pict>
          <v:shape id="Text Box 5" o:spid="_x0000_s1033" type="#_x0000_t202" style="position:absolute;margin-left:30.65pt;margin-top:281.25pt;width:405pt;height:88.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" filled="f" stroked="f">
            <v:textbox>
              <w:txbxContent>
                <w:p w:rsidR="00B53B9A" w:rsidRPr="008822C7" w:rsidRDefault="00B53B9A" w:rsidP="008E5AA7">
                  <w:pPr>
                    <w:jc w:val="center"/>
                    <w:rPr>
                      <w:rFonts w:ascii="Avenir Roman" w:hAnsi="Avenir Roman"/>
                      <w:color w:val="FFFFFF" w:themeColor="background1"/>
                    </w:rPr>
                  </w:pPr>
                  <w:r>
                    <w:rPr>
                      <w:rFonts w:ascii="Avenir Roman" w:hAnsi="Avenir Roman"/>
                      <w:color w:val="FFFFFF" w:themeColor="background1"/>
                    </w:rPr>
                    <w:t>February 2015</w:t>
                  </w:r>
                </w:p>
                <w:p w:rsidR="00B53B9A" w:rsidRDefault="00B53B9A" w:rsidP="008E5AA7">
                  <w:pPr>
                    <w:jc w:val="center"/>
                    <w:rPr>
                      <w:rFonts w:ascii="Avenir Roman" w:hAnsi="Avenir Roman"/>
                      <w:color w:val="FFFFFF" w:themeColor="background1"/>
                    </w:rPr>
                  </w:pPr>
                </w:p>
                <w:p w:rsidR="00B53B9A" w:rsidRDefault="00B53B9A" w:rsidP="008E5AA7">
                  <w:pPr>
                    <w:jc w:val="center"/>
                    <w:rPr>
                      <w:rFonts w:ascii="Avenir Roman" w:hAnsi="Avenir Roman"/>
                      <w:color w:val="FFFFFF" w:themeColor="background1"/>
                    </w:rPr>
                  </w:pPr>
                  <w:r>
                    <w:rPr>
                      <w:rFonts w:ascii="Avenir Roman" w:hAnsi="Avenir Roman"/>
                      <w:color w:val="FFFFFF" w:themeColor="background1"/>
                    </w:rPr>
                    <w:t>UNIVERSITY OF CANBERRA</w:t>
                  </w:r>
                </w:p>
              </w:txbxContent>
            </v:textbox>
            <w10:wrap type="square"/>
          </v:shape>
        </w:pict>
      </w:r>
      <w:r w:rsidR="008E5AA7">
        <w:t xml:space="preserve"> </w:t>
      </w:r>
    </w:p>
    <w:p w:rsidR="008E5AA7" w:rsidRDefault="008E5AA7" w:rsidP="008E5AA7"/>
    <w:p w:rsidR="008E5AA7" w:rsidRDefault="008E5AA7" w:rsidP="008E5AA7"/>
    <w:p w:rsidR="008E5AA7" w:rsidRDefault="008E5AA7" w:rsidP="008E5AA7"/>
    <w:p w:rsidR="008E5AA7" w:rsidRDefault="008E5AA7" w:rsidP="008E5AA7"/>
    <w:p w:rsidR="008E5AA7" w:rsidRDefault="008E5AA7" w:rsidP="008E5AA7">
      <w:pPr>
        <w:rPr>
          <w:b/>
          <w:bCs/>
          <w:sz w:val="32"/>
          <w:szCs w:val="32"/>
        </w:rPr>
        <w:sectPr w:rsidR="008E5AA7" w:rsidSect="008E5AA7">
          <w:headerReference w:type="default" r:id="rId7"/>
          <w:footerReference w:type="default" r:id="rId8"/>
          <w:pgSz w:w="11906" w:h="16838"/>
          <w:pgMar w:top="1440" w:right="1440" w:bottom="1440" w:left="1440" w:header="708" w:footer="708" w:gutter="0"/>
          <w:cols w:space="708"/>
          <w:docGrid w:linePitch="360"/>
        </w:sectPr>
      </w:pPr>
    </w:p>
    <w:p w:rsidR="008E5AA7" w:rsidRDefault="008E5AA7" w:rsidP="008E5AA7">
      <w:pPr>
        <w:pStyle w:val="TOCHeading"/>
      </w:pPr>
      <w:r>
        <w:lastRenderedPageBreak/>
        <w:t>Contents:</w:t>
      </w:r>
    </w:p>
    <w:p w:rsidR="008E5AA7" w:rsidRDefault="008E5AA7" w:rsidP="008E5AA7">
      <w:pPr>
        <w:rPr>
          <w:lang w:val="en-US" w:eastAsia="ja-JP"/>
        </w:rPr>
      </w:pP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ECOSYSTEM TYPE</w:t>
      </w:r>
      <w:r>
        <w:rPr>
          <w:rFonts w:asciiTheme="minorHAnsi" w:hAnsiTheme="minorHAnsi"/>
          <w:b/>
          <w:lang w:val="en-US"/>
        </w:rPr>
        <w:t xml:space="preserve"> </w:t>
      </w:r>
      <w:r>
        <w:rPr>
          <w:rFonts w:asciiTheme="minorHAnsi" w:hAnsiTheme="minorHAnsi"/>
          <w:b/>
          <w:lang w:val="en-US"/>
        </w:rPr>
        <w:tab/>
        <w:t>1</w:t>
      </w: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VEGETATION DIVERSITY AND CONDITION</w:t>
      </w:r>
      <w:r>
        <w:rPr>
          <w:rFonts w:asciiTheme="minorHAnsi" w:hAnsiTheme="minorHAnsi"/>
          <w:b/>
          <w:lang w:val="en-US"/>
        </w:rPr>
        <w:tab/>
        <w:t>29</w:t>
      </w: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RIVERINE FISH</w:t>
      </w:r>
      <w:r>
        <w:rPr>
          <w:rFonts w:asciiTheme="minorHAnsi" w:hAnsiTheme="minorHAnsi"/>
          <w:b/>
          <w:lang w:val="en-US"/>
        </w:rPr>
        <w:tab/>
        <w:t>59</w:t>
      </w: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LARVAL FISH</w:t>
      </w:r>
      <w:r>
        <w:rPr>
          <w:rFonts w:asciiTheme="minorHAnsi" w:hAnsiTheme="minorHAnsi"/>
          <w:b/>
          <w:lang w:val="en-US"/>
        </w:rPr>
        <w:tab/>
        <w:t>82</w:t>
      </w: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WATERBIRD BREEDING</w:t>
      </w:r>
      <w:r>
        <w:rPr>
          <w:rFonts w:asciiTheme="minorHAnsi" w:hAnsiTheme="minorHAnsi"/>
          <w:b/>
          <w:lang w:val="en-US"/>
        </w:rPr>
        <w:tab/>
        <w:t>94</w:t>
      </w: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STREAM METABOLISM</w:t>
      </w:r>
      <w:r>
        <w:rPr>
          <w:rFonts w:asciiTheme="minorHAnsi" w:hAnsiTheme="minorHAnsi"/>
          <w:b/>
          <w:lang w:val="en-US"/>
        </w:rPr>
        <w:tab/>
        <w:t>115</w:t>
      </w: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FROGS AND TADPOLES</w:t>
      </w:r>
      <w:r>
        <w:rPr>
          <w:rFonts w:asciiTheme="minorHAnsi" w:hAnsiTheme="minorHAnsi"/>
          <w:b/>
          <w:lang w:val="en-US"/>
        </w:rPr>
        <w:tab/>
        <w:t>126</w:t>
      </w: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RIVER HYDROLOGY</w:t>
      </w:r>
      <w:r>
        <w:rPr>
          <w:rFonts w:asciiTheme="minorHAnsi" w:hAnsiTheme="minorHAnsi"/>
          <w:b/>
          <w:lang w:val="en-US"/>
        </w:rPr>
        <w:tab/>
        <w:t>138</w:t>
      </w:r>
    </w:p>
    <w:p w:rsidR="008E5AA7" w:rsidRPr="001A2B9E" w:rsidRDefault="008E5AA7" w:rsidP="008E5AA7">
      <w:pPr>
        <w:pStyle w:val="BodyText1"/>
        <w:numPr>
          <w:ilvl w:val="0"/>
          <w:numId w:val="48"/>
        </w:numPr>
        <w:tabs>
          <w:tab w:val="right" w:leader="dot" w:pos="8287"/>
        </w:tabs>
        <w:ind w:left="714" w:hanging="357"/>
        <w:rPr>
          <w:rFonts w:asciiTheme="minorHAnsi" w:hAnsiTheme="minorHAnsi"/>
          <w:b/>
          <w:lang w:val="en-US"/>
        </w:rPr>
      </w:pPr>
      <w:r w:rsidRPr="001A2B9E">
        <w:rPr>
          <w:rFonts w:asciiTheme="minorHAnsi" w:hAnsiTheme="minorHAnsi"/>
          <w:b/>
          <w:lang w:val="en-US"/>
        </w:rPr>
        <w:t>WETLAND HYDROLOGY</w:t>
      </w:r>
      <w:r>
        <w:rPr>
          <w:rFonts w:asciiTheme="minorHAnsi" w:hAnsiTheme="minorHAnsi"/>
          <w:b/>
          <w:lang w:val="en-US"/>
        </w:rPr>
        <w:tab/>
        <w:t>167</w:t>
      </w:r>
    </w:p>
    <w:p w:rsidR="008E5AA7" w:rsidRDefault="008E5AA7" w:rsidP="008E5AA7">
      <w:pPr>
        <w:rPr>
          <w:rFonts w:ascii="Century Gothic" w:eastAsia="Times New Roman" w:hAnsi="Century Gothic" w:cs="Angsana New"/>
          <w:sz w:val="18"/>
          <w:szCs w:val="18"/>
          <w:lang w:eastAsia="zh-CN" w:bidi="th-TH"/>
        </w:rPr>
      </w:pPr>
    </w:p>
    <w:p w:rsidR="008E5AA7" w:rsidRDefault="008E5AA7" w:rsidP="008E5AA7">
      <w:pPr>
        <w:rPr>
          <w:rFonts w:ascii="Century Gothic" w:eastAsia="Times New Roman" w:hAnsi="Century Gothic" w:cs="Angsana New"/>
          <w:sz w:val="18"/>
          <w:szCs w:val="18"/>
          <w:lang w:eastAsia="zh-CN" w:bidi="th-TH"/>
        </w:rPr>
      </w:pPr>
    </w:p>
    <w:p w:rsidR="008E5AA7" w:rsidRDefault="008E5AA7" w:rsidP="008E5AA7">
      <w:pPr>
        <w:rPr>
          <w:rFonts w:ascii="Century Gothic" w:eastAsia="Times New Roman" w:hAnsi="Century Gothic" w:cs="Angsana New"/>
          <w:sz w:val="18"/>
          <w:szCs w:val="18"/>
          <w:lang w:eastAsia="zh-CN" w:bidi="th-TH"/>
        </w:rPr>
      </w:pPr>
    </w:p>
    <w:p w:rsidR="008E5AA7" w:rsidRDefault="008E5AA7" w:rsidP="008E5AA7">
      <w:pPr>
        <w:rPr>
          <w:rFonts w:ascii="Century Gothic" w:eastAsia="Times New Roman" w:hAnsi="Century Gothic" w:cs="Angsana New"/>
          <w:sz w:val="18"/>
          <w:szCs w:val="18"/>
          <w:lang w:eastAsia="zh-CN" w:bidi="th-TH"/>
        </w:rPr>
      </w:pPr>
    </w:p>
    <w:p w:rsidR="008E5AA7" w:rsidRDefault="008E5AA7" w:rsidP="008E5AA7">
      <w:pPr>
        <w:rPr>
          <w:rFonts w:ascii="Century Gothic" w:eastAsia="Times New Roman" w:hAnsi="Century Gothic" w:cs="Angsana New"/>
          <w:sz w:val="18"/>
          <w:szCs w:val="18"/>
          <w:lang w:eastAsia="zh-CN" w:bidi="th-TH"/>
        </w:rPr>
      </w:pPr>
    </w:p>
    <w:p w:rsidR="008E5AA7" w:rsidRPr="002672E0" w:rsidRDefault="008E5AA7" w:rsidP="008E5AA7">
      <w:pPr>
        <w:rPr>
          <w:rFonts w:ascii="Century Gothic" w:eastAsia="Times New Roman" w:hAnsi="Century Gothic" w:cs="Angsana New"/>
          <w:sz w:val="18"/>
          <w:szCs w:val="18"/>
          <w:lang w:eastAsia="zh-CN" w:bidi="th-TH"/>
        </w:rPr>
        <w:sectPr w:rsidR="008E5AA7" w:rsidRPr="002672E0" w:rsidSect="008E5AA7">
          <w:headerReference w:type="default" r:id="rId9"/>
          <w:footerReference w:type="default" r:id="rId10"/>
          <w:pgSz w:w="11907" w:h="16839" w:code="9"/>
          <w:pgMar w:top="1440" w:right="1440" w:bottom="1440" w:left="1440" w:header="709" w:footer="709" w:gutter="0"/>
          <w:cols w:space="708"/>
          <w:docGrid w:linePitch="299"/>
        </w:sectPr>
      </w:pPr>
    </w:p>
    <w:p w:rsidR="008E5AA7" w:rsidRDefault="008E5AA7" w:rsidP="008E5AA7">
      <w:pPr>
        <w:pStyle w:val="Heading1"/>
        <w:numPr>
          <w:ilvl w:val="0"/>
          <w:numId w:val="2"/>
        </w:numPr>
      </w:pPr>
      <w:r>
        <w:lastRenderedPageBreak/>
        <w:t>Ecosystem Type</w:t>
      </w:r>
      <w:bookmarkEnd w:id="0"/>
      <w:bookmarkEnd w:id="1"/>
      <w:r>
        <w:t xml:space="preserve"> </w:t>
      </w:r>
    </w:p>
    <w:p w:rsidR="008E5AA7" w:rsidRDefault="008E5AA7" w:rsidP="008E5AA7">
      <w:pPr>
        <w:pStyle w:val="Heading2"/>
        <w:ind w:left="851"/>
      </w:pPr>
      <w:bookmarkStart w:id="7" w:name="_Toc252789412"/>
      <w:bookmarkStart w:id="8" w:name="_Toc252803302"/>
      <w:r>
        <w:t>Evaluation questions</w:t>
      </w:r>
      <w:bookmarkEnd w:id="7"/>
      <w:bookmarkEnd w:id="8"/>
    </w:p>
    <w:p w:rsidR="008E5AA7" w:rsidRDefault="008E5AA7" w:rsidP="008E5AA7">
      <w:r w:rsidRPr="00AC2239">
        <w:t xml:space="preserve">This </w:t>
      </w:r>
      <w:r>
        <w:t>is a protocol to validate the interim Australian National Aquatic Ecosystems (ANAE) classification at monitoring sites. The interim ANAE ecosystem typology and classification are relevant to the following Basin evaluation questions</w:t>
      </w:r>
      <w:r w:rsidRPr="00AC2239">
        <w:t>:</w:t>
      </w:r>
    </w:p>
    <w:p w:rsidR="008E5AA7" w:rsidRPr="00CF4F75" w:rsidRDefault="008E5AA7" w:rsidP="008E5AA7">
      <w:pPr>
        <w:pStyle w:val="ListBullet"/>
        <w:ind w:left="720" w:hanging="360"/>
        <w:rPr>
          <w:b/>
        </w:rPr>
      </w:pPr>
      <w:r w:rsidRPr="00CF4F75">
        <w:rPr>
          <w:b/>
        </w:rPr>
        <w:t>Short-term (one-year) and long-term (five year) questions:</w:t>
      </w:r>
    </w:p>
    <w:p w:rsidR="008E5AA7" w:rsidRDefault="008E5AA7" w:rsidP="008E5AA7">
      <w:pPr>
        <w:pStyle w:val="ListBullet"/>
        <w:numPr>
          <w:ilvl w:val="1"/>
          <w:numId w:val="1"/>
        </w:numPr>
        <w:spacing w:after="160"/>
        <w:contextualSpacing/>
      </w:pPr>
      <w:r>
        <w:t>What did Commonwealth environmental water contribute to sustainable ecosystem diversity?</w:t>
      </w:r>
    </w:p>
    <w:p w:rsidR="008E5AA7" w:rsidRDefault="008E5AA7" w:rsidP="008E5AA7">
      <w:pPr>
        <w:pStyle w:val="ListBullet"/>
        <w:numPr>
          <w:ilvl w:val="1"/>
          <w:numId w:val="1"/>
        </w:numPr>
        <w:spacing w:after="160"/>
        <w:contextualSpacing/>
      </w:pPr>
      <w:r>
        <w:t>Were ecosystems to which Commonwealth environmental water was allocated sustained?</w:t>
      </w:r>
    </w:p>
    <w:p w:rsidR="008E5AA7" w:rsidRPr="00F20580" w:rsidRDefault="008E5AA7" w:rsidP="008E5AA7">
      <w:pPr>
        <w:pStyle w:val="ListBullet"/>
        <w:numPr>
          <w:ilvl w:val="1"/>
          <w:numId w:val="1"/>
        </w:numPr>
        <w:spacing w:after="160"/>
        <w:contextualSpacing/>
        <w:rPr>
          <w:b/>
        </w:rPr>
      </w:pPr>
      <w:r>
        <w:t>Was Commonwealth environmental water delivered to a representative suite of ecosystem types?</w:t>
      </w:r>
    </w:p>
    <w:p w:rsidR="008E5AA7" w:rsidRPr="00AC2239" w:rsidRDefault="008E5AA7" w:rsidP="008E5AA7">
      <w:r w:rsidRPr="00AC2239">
        <w:t xml:space="preserve">The process for evaluating these questions is illustrated </w:t>
      </w:r>
      <w:r>
        <w:t xml:space="preserve">in </w:t>
      </w:r>
      <w:r w:rsidR="005A6F52">
        <w:fldChar w:fldCharType="begin"/>
      </w:r>
      <w:r>
        <w:instrText xml:space="preserve"> REF _Ref247342603 \h </w:instrText>
      </w:r>
      <w:r w:rsidR="005A6F52">
        <w:fldChar w:fldCharType="separate"/>
      </w:r>
      <w:r w:rsidRPr="008A2542">
        <w:rPr>
          <w:color w:val="548DD4" w:themeColor="text2" w:themeTint="99"/>
          <w:sz w:val="18"/>
        </w:rPr>
        <w:t xml:space="preserve">Figure </w:t>
      </w:r>
      <w:r>
        <w:rPr>
          <w:noProof/>
          <w:color w:val="548DD4" w:themeColor="text2" w:themeTint="99"/>
          <w:sz w:val="18"/>
        </w:rPr>
        <w:t>1</w:t>
      </w:r>
      <w:r w:rsidR="005A6F52">
        <w:fldChar w:fldCharType="end"/>
      </w:r>
      <w:r w:rsidRPr="00AC2239">
        <w:t>, with components covered by this protocol highlighted in blue.</w:t>
      </w:r>
    </w:p>
    <w:p w:rsidR="008E5AA7" w:rsidRDefault="008E5AA7" w:rsidP="008E5AA7">
      <w:r w:rsidRPr="006542DD">
        <w:rPr>
          <w:noProof/>
          <w:lang w:eastAsia="en-AU"/>
        </w:rPr>
        <w:drawing>
          <wp:inline distT="0" distB="0" distL="0" distR="0">
            <wp:extent cx="5727700" cy="3809096"/>
            <wp:effectExtent l="0" t="0" r="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3809096"/>
                    </a:xfrm>
                    <a:prstGeom prst="rect">
                      <a:avLst/>
                    </a:prstGeom>
                    <a:noFill/>
                    <a:ln>
                      <a:noFill/>
                    </a:ln>
                  </pic:spPr>
                </pic:pic>
              </a:graphicData>
            </a:graphic>
          </wp:inline>
        </w:drawing>
      </w:r>
    </w:p>
    <w:p w:rsidR="008E5AA7" w:rsidRPr="008A2542" w:rsidRDefault="008E5AA7" w:rsidP="008E5AA7">
      <w:pPr>
        <w:pStyle w:val="Caption"/>
        <w:rPr>
          <w:rFonts w:eastAsiaTheme="minorHAnsi" w:cstheme="minorBidi"/>
          <w:color w:val="548DD4" w:themeColor="text2" w:themeTint="99"/>
        </w:rPr>
      </w:pPr>
      <w:bookmarkStart w:id="9" w:name="_Ref247342603"/>
      <w:bookmarkStart w:id="10" w:name="_Toc252803495"/>
      <w:r w:rsidRPr="008A2542">
        <w:rPr>
          <w:color w:val="548DD4" w:themeColor="text2" w:themeTint="99"/>
        </w:rPr>
        <w:t xml:space="preserve">Figure </w:t>
      </w:r>
      <w:r w:rsidR="005A6F52" w:rsidRPr="008A2542">
        <w:rPr>
          <w:color w:val="548DD4" w:themeColor="text2" w:themeTint="99"/>
        </w:rPr>
        <w:fldChar w:fldCharType="begin"/>
      </w:r>
      <w:r w:rsidRPr="008A2542">
        <w:rPr>
          <w:color w:val="548DD4" w:themeColor="text2" w:themeTint="99"/>
        </w:rPr>
        <w:instrText xml:space="preserve"> SEQ Figure \* ARABIC </w:instrText>
      </w:r>
      <w:r w:rsidR="005A6F52" w:rsidRPr="008A2542">
        <w:rPr>
          <w:color w:val="548DD4" w:themeColor="text2" w:themeTint="99"/>
        </w:rPr>
        <w:fldChar w:fldCharType="separate"/>
      </w:r>
      <w:r>
        <w:rPr>
          <w:noProof/>
          <w:color w:val="548DD4" w:themeColor="text2" w:themeTint="99"/>
        </w:rPr>
        <w:t>1</w:t>
      </w:r>
      <w:r w:rsidR="005A6F52" w:rsidRPr="008A2542">
        <w:rPr>
          <w:noProof/>
          <w:color w:val="548DD4" w:themeColor="text2" w:themeTint="99"/>
        </w:rPr>
        <w:fldChar w:fldCharType="end"/>
      </w:r>
      <w:bookmarkEnd w:id="9"/>
      <w:r w:rsidRPr="008A2542">
        <w:rPr>
          <w:color w:val="548DD4" w:themeColor="text2" w:themeTint="99"/>
        </w:rPr>
        <w:t xml:space="preserve">: </w:t>
      </w:r>
      <w:r w:rsidRPr="008A2542">
        <w:rPr>
          <w:rFonts w:eastAsiaTheme="minorHAnsi" w:cstheme="minorBidi"/>
          <w:color w:val="548DD4" w:themeColor="text2" w:themeTint="99"/>
        </w:rPr>
        <w:t>Schematic of key elements of the LTIM Project Standard Protocol: Ecosystem type.</w:t>
      </w:r>
      <w:bookmarkEnd w:id="10"/>
    </w:p>
    <w:p w:rsidR="008E5AA7" w:rsidRDefault="008E5AA7" w:rsidP="008E5AA7">
      <w:pPr>
        <w:pStyle w:val="Heading2"/>
        <w:ind w:left="851"/>
      </w:pPr>
      <w:bookmarkStart w:id="11" w:name="_Toc366677354"/>
      <w:bookmarkStart w:id="12" w:name="_Toc366751435"/>
      <w:bookmarkStart w:id="13" w:name="_Toc252789413"/>
      <w:bookmarkStart w:id="14" w:name="_Toc252803303"/>
      <w:r w:rsidRPr="00AC2239">
        <w:t xml:space="preserve">Relevant </w:t>
      </w:r>
      <w:r>
        <w:t>ecosystem t</w:t>
      </w:r>
      <w:r w:rsidRPr="00AC2239">
        <w:t>ypes</w:t>
      </w:r>
      <w:bookmarkEnd w:id="11"/>
      <w:bookmarkEnd w:id="12"/>
      <w:bookmarkEnd w:id="13"/>
      <w:bookmarkEnd w:id="14"/>
    </w:p>
    <w:p w:rsidR="008E5AA7" w:rsidRDefault="008E5AA7" w:rsidP="008E5AA7">
      <w:proofErr w:type="gramStart"/>
      <w:r>
        <w:t xml:space="preserve">Rivers and </w:t>
      </w:r>
      <w:r w:rsidRPr="00187E47">
        <w:t>wetland</w:t>
      </w:r>
      <w:r>
        <w:t>s.</w:t>
      </w:r>
      <w:proofErr w:type="gramEnd"/>
      <w:r>
        <w:t xml:space="preserve"> Note that the definition of wetland used in the Logic and Rationale for the LTIM project incorporates </w:t>
      </w:r>
      <w:proofErr w:type="spellStart"/>
      <w:r>
        <w:t>palustrine</w:t>
      </w:r>
      <w:proofErr w:type="spellEnd"/>
      <w:r>
        <w:t xml:space="preserve"> and </w:t>
      </w:r>
      <w:proofErr w:type="spellStart"/>
      <w:r>
        <w:t>lacustrine</w:t>
      </w:r>
      <w:proofErr w:type="spellEnd"/>
      <w:r>
        <w:t xml:space="preserve"> systems as defined in the interim Australian National Aquatic Ecosystem (ANAE) classification. Also note, that while the protocol is to be applied to wetlands on floodplains, it is not currently recommended for broader areas of the floodplain surface.</w:t>
      </w:r>
    </w:p>
    <w:p w:rsidR="008E5AA7" w:rsidRDefault="008E5AA7" w:rsidP="008E5AA7">
      <w:pPr>
        <w:pStyle w:val="Heading2"/>
        <w:ind w:left="851"/>
      </w:pPr>
      <w:bookmarkStart w:id="15" w:name="_Toc252789414"/>
      <w:bookmarkStart w:id="16" w:name="_Toc252803304"/>
      <w:r w:rsidRPr="00AC2239">
        <w:lastRenderedPageBreak/>
        <w:t xml:space="preserve">Relevant </w:t>
      </w:r>
      <w:r>
        <w:t>flow t</w:t>
      </w:r>
      <w:r w:rsidRPr="00AC2239">
        <w:t>ypes</w:t>
      </w:r>
      <w:bookmarkEnd w:id="15"/>
      <w:bookmarkEnd w:id="16"/>
    </w:p>
    <w:p w:rsidR="008E5AA7" w:rsidRDefault="008E5AA7" w:rsidP="008E5AA7">
      <w:r>
        <w:t>All flow types are relevant to ecosystems.</w:t>
      </w:r>
    </w:p>
    <w:p w:rsidR="008E5AA7" w:rsidRDefault="008E5AA7" w:rsidP="008E5AA7">
      <w:pPr>
        <w:pStyle w:val="Heading2"/>
        <w:ind w:left="851"/>
      </w:pPr>
      <w:bookmarkStart w:id="17" w:name="_Toc252789415"/>
      <w:bookmarkStart w:id="18" w:name="_Toc252803305"/>
      <w:r>
        <w:t>Overview and context</w:t>
      </w:r>
      <w:bookmarkEnd w:id="17"/>
      <w:bookmarkEnd w:id="18"/>
    </w:p>
    <w:p w:rsidR="008E5AA7" w:rsidRDefault="008E5AA7" w:rsidP="008E5AA7">
      <w:r w:rsidRPr="00187E47">
        <w:t xml:space="preserve">This method is the field validation </w:t>
      </w:r>
      <w:r>
        <w:t xml:space="preserve">if the ANAE classification that is </w:t>
      </w:r>
      <w:r w:rsidRPr="00187E47">
        <w:t xml:space="preserve">required for the Basin Scale evaluation of </w:t>
      </w:r>
      <w:r>
        <w:t>ecosystem diversity</w:t>
      </w:r>
      <w:r w:rsidRPr="00187E47">
        <w:t xml:space="preserve"> for the LTIM project.</w:t>
      </w:r>
      <w:r>
        <w:t xml:space="preserve">  </w:t>
      </w:r>
      <w:r w:rsidR="005A6F52">
        <w:fldChar w:fldCharType="begin"/>
      </w:r>
      <w:r>
        <w:instrText xml:space="preserve"> ADDIN ZOTERO_ITEM CSL_CITATION {"citationID":"1ksuub4947","properties":{"formattedCitation":"(Brooks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fldChar w:fldCharType="separate"/>
      </w:r>
      <w:r w:rsidRPr="00A76F0F">
        <w:t xml:space="preserve">Brooks et al. </w:t>
      </w:r>
      <w:r>
        <w:t>(</w:t>
      </w:r>
      <w:r w:rsidRPr="00A76F0F">
        <w:t>2013)</w:t>
      </w:r>
      <w:r w:rsidR="005A6F52">
        <w:fldChar w:fldCharType="end"/>
      </w:r>
      <w:r>
        <w:t xml:space="preserve"> applied the interim </w:t>
      </w:r>
      <w:r w:rsidRPr="00A76F0F">
        <w:t xml:space="preserve">ANAE framework </w:t>
      </w:r>
      <w:r>
        <w:t xml:space="preserve">to aquatic ecosystems across the Murray Darling Basin using the </w:t>
      </w:r>
      <w:r w:rsidRPr="00A76F0F">
        <w:t>best available mapping and attribute data.</w:t>
      </w:r>
      <w:r>
        <w:t xml:space="preserve">  Wetland polygons, </w:t>
      </w:r>
      <w:proofErr w:type="spellStart"/>
      <w:r>
        <w:t>riverine</w:t>
      </w:r>
      <w:proofErr w:type="spellEnd"/>
      <w:r>
        <w:t xml:space="preserve"> polygons, and river centre lines were attributed with the majority coverage of each attribute without dividing them further.  T</w:t>
      </w:r>
      <w:r w:rsidRPr="00A76F0F">
        <w:t>he scale and coverage of available mapping and attribute data varie</w:t>
      </w:r>
      <w:r>
        <w:t>d</w:t>
      </w:r>
      <w:r w:rsidRPr="00A76F0F">
        <w:t xml:space="preserve"> considerably across the MDB</w:t>
      </w:r>
      <w:r>
        <w:t xml:space="preserve"> has not yet been validated by the contributing jurisdictions.  There is a need to validate the mapping outputs from </w:t>
      </w:r>
      <w:r w:rsidR="005A6F52">
        <w:fldChar w:fldCharType="begin"/>
      </w:r>
      <w:r>
        <w:instrText xml:space="preserve"> ADDIN ZOTERO_ITEM CSL_CITATION {"citationID":"1u5rear2h","properties":{"formattedCitation":"(Brooks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fldChar w:fldCharType="separate"/>
      </w:r>
      <w:r w:rsidRPr="00913CA8">
        <w:t xml:space="preserve">Brooks et al. </w:t>
      </w:r>
      <w:r>
        <w:t>(</w:t>
      </w:r>
      <w:r w:rsidRPr="00913CA8">
        <w:t>2013)</w:t>
      </w:r>
      <w:r w:rsidR="005A6F52">
        <w:fldChar w:fldCharType="end"/>
      </w:r>
      <w:r>
        <w:t xml:space="preserve"> as they relate to specific sampling sites, and the Selected Areas</w:t>
      </w:r>
      <w:r w:rsidRPr="00A76F0F">
        <w:t xml:space="preserve">. </w:t>
      </w:r>
      <w:r>
        <w:t xml:space="preserve"> The current mapping may be useful within the LTIM project but should not be relied upon until validated.  This validation must be carried out at all Selected Areas for each ecosystem type that falls within an assessment unit for all other on-ground monitoring programs:</w:t>
      </w:r>
    </w:p>
    <w:p w:rsidR="008E5AA7" w:rsidRPr="008A2542" w:rsidRDefault="008E5AA7" w:rsidP="008E5AA7">
      <w:pPr>
        <w:pStyle w:val="ListParagraph"/>
        <w:numPr>
          <w:ilvl w:val="0"/>
          <w:numId w:val="47"/>
        </w:numPr>
        <w:spacing w:after="160" w:line="240" w:lineRule="auto"/>
        <w:contextualSpacing/>
      </w:pPr>
      <w:r w:rsidRPr="008A2542">
        <w:t xml:space="preserve">LTIM Standard Protocol: Fish (River) </w:t>
      </w:r>
    </w:p>
    <w:p w:rsidR="008E5AA7" w:rsidRPr="008A2542" w:rsidRDefault="008E5AA7" w:rsidP="008E5AA7">
      <w:pPr>
        <w:pStyle w:val="ListParagraph"/>
        <w:numPr>
          <w:ilvl w:val="0"/>
          <w:numId w:val="47"/>
        </w:numPr>
        <w:spacing w:after="160" w:line="240" w:lineRule="auto"/>
        <w:contextualSpacing/>
      </w:pPr>
      <w:r w:rsidRPr="008A2542">
        <w:t>LTIM Standard Protocol: Fish (Wetland)</w:t>
      </w:r>
    </w:p>
    <w:p w:rsidR="008E5AA7" w:rsidRPr="008A2542" w:rsidRDefault="008E5AA7" w:rsidP="008E5AA7">
      <w:pPr>
        <w:pStyle w:val="ListParagraph"/>
        <w:numPr>
          <w:ilvl w:val="0"/>
          <w:numId w:val="47"/>
        </w:numPr>
        <w:spacing w:after="160" w:line="240" w:lineRule="auto"/>
        <w:contextualSpacing/>
      </w:pPr>
      <w:r w:rsidRPr="008A2542">
        <w:t xml:space="preserve">LTIM Standard Protocol: Fish (Larvae) </w:t>
      </w:r>
    </w:p>
    <w:p w:rsidR="008E5AA7" w:rsidRPr="008A2542" w:rsidRDefault="008E5AA7" w:rsidP="008E5AA7">
      <w:pPr>
        <w:pStyle w:val="ListParagraph"/>
        <w:numPr>
          <w:ilvl w:val="0"/>
          <w:numId w:val="47"/>
        </w:numPr>
        <w:spacing w:after="160" w:line="240" w:lineRule="auto"/>
        <w:contextualSpacing/>
      </w:pPr>
      <w:r w:rsidRPr="008A2542">
        <w:t xml:space="preserve">LTIM Standard Protocol: Hydrology (River) </w:t>
      </w:r>
    </w:p>
    <w:p w:rsidR="008E5AA7" w:rsidRPr="008A2542" w:rsidRDefault="008E5AA7" w:rsidP="008E5AA7">
      <w:pPr>
        <w:pStyle w:val="ListParagraph"/>
        <w:numPr>
          <w:ilvl w:val="0"/>
          <w:numId w:val="47"/>
        </w:numPr>
        <w:spacing w:after="160" w:line="240" w:lineRule="auto"/>
        <w:contextualSpacing/>
      </w:pPr>
      <w:r w:rsidRPr="008A2542">
        <w:t xml:space="preserve">LTIM Standard Protocol: Hydrology (Wetland) </w:t>
      </w:r>
    </w:p>
    <w:p w:rsidR="008E5AA7" w:rsidRPr="008A2542" w:rsidRDefault="008E5AA7" w:rsidP="008E5AA7">
      <w:pPr>
        <w:pStyle w:val="ListParagraph"/>
        <w:numPr>
          <w:ilvl w:val="0"/>
          <w:numId w:val="47"/>
        </w:numPr>
        <w:spacing w:after="160" w:line="240" w:lineRule="auto"/>
        <w:contextualSpacing/>
      </w:pPr>
      <w:r w:rsidRPr="008A2542">
        <w:t xml:space="preserve">LTIM Standard Protocol: </w:t>
      </w:r>
      <w:proofErr w:type="spellStart"/>
      <w:r w:rsidRPr="008A2542">
        <w:t>Macroinvertebrates</w:t>
      </w:r>
      <w:proofErr w:type="spellEnd"/>
      <w:r w:rsidRPr="008A2542">
        <w:t xml:space="preserve"> </w:t>
      </w:r>
    </w:p>
    <w:p w:rsidR="008E5AA7" w:rsidRPr="008A2542" w:rsidRDefault="008E5AA7" w:rsidP="008E5AA7">
      <w:pPr>
        <w:pStyle w:val="ListParagraph"/>
        <w:numPr>
          <w:ilvl w:val="0"/>
          <w:numId w:val="47"/>
        </w:numPr>
        <w:spacing w:after="160" w:line="240" w:lineRule="auto"/>
        <w:contextualSpacing/>
      </w:pPr>
      <w:r w:rsidRPr="008A2542">
        <w:t xml:space="preserve">LTIM Standard Protocol: Stream metabolism </w:t>
      </w:r>
    </w:p>
    <w:p w:rsidR="008E5AA7" w:rsidRPr="008A2542" w:rsidRDefault="008E5AA7" w:rsidP="008E5AA7">
      <w:pPr>
        <w:pStyle w:val="ListParagraph"/>
        <w:numPr>
          <w:ilvl w:val="0"/>
          <w:numId w:val="47"/>
        </w:numPr>
        <w:spacing w:after="160" w:line="240" w:lineRule="auto"/>
        <w:contextualSpacing/>
      </w:pPr>
      <w:r w:rsidRPr="008A2542">
        <w:t xml:space="preserve">LTIM Standard Protocol: Tree stand condition </w:t>
      </w:r>
    </w:p>
    <w:p w:rsidR="008E5AA7" w:rsidRPr="008A2542" w:rsidRDefault="008E5AA7" w:rsidP="008E5AA7">
      <w:pPr>
        <w:pStyle w:val="ListParagraph"/>
        <w:numPr>
          <w:ilvl w:val="0"/>
          <w:numId w:val="47"/>
        </w:numPr>
        <w:spacing w:after="160" w:line="240" w:lineRule="auto"/>
        <w:contextualSpacing/>
      </w:pPr>
      <w:r w:rsidRPr="008A2542">
        <w:t xml:space="preserve">LTIM Standard Protocol: Vegetation diversity </w:t>
      </w:r>
    </w:p>
    <w:p w:rsidR="008E5AA7" w:rsidRPr="008A2542" w:rsidRDefault="008E5AA7" w:rsidP="008E5AA7">
      <w:pPr>
        <w:pStyle w:val="ListParagraph"/>
        <w:numPr>
          <w:ilvl w:val="0"/>
          <w:numId w:val="47"/>
        </w:numPr>
        <w:spacing w:after="160" w:line="240" w:lineRule="auto"/>
        <w:contextualSpacing/>
      </w:pPr>
      <w:r w:rsidRPr="008A2542">
        <w:t>LTIM Standard Protocol: Waterbirds breeding</w:t>
      </w:r>
    </w:p>
    <w:p w:rsidR="008E5AA7" w:rsidRPr="008A2542" w:rsidRDefault="008E5AA7" w:rsidP="008E5AA7">
      <w:pPr>
        <w:pStyle w:val="ListParagraph"/>
        <w:numPr>
          <w:ilvl w:val="0"/>
          <w:numId w:val="47"/>
        </w:numPr>
        <w:spacing w:after="160" w:line="240" w:lineRule="auto"/>
        <w:contextualSpacing/>
      </w:pPr>
      <w:r w:rsidRPr="008A2542">
        <w:t>LTIM Standard Protocol: Waterbirds diversity</w:t>
      </w:r>
    </w:p>
    <w:p w:rsidR="008E5AA7" w:rsidRDefault="008E5AA7" w:rsidP="008E5AA7">
      <w:pPr>
        <w:pStyle w:val="ListParagraph"/>
        <w:numPr>
          <w:ilvl w:val="0"/>
          <w:numId w:val="47"/>
        </w:numPr>
        <w:spacing w:after="160" w:line="240" w:lineRule="auto"/>
        <w:contextualSpacing/>
      </w:pPr>
      <w:r w:rsidRPr="008A2542">
        <w:t xml:space="preserve">LTIM Standard Protocol: Water quality </w:t>
      </w:r>
    </w:p>
    <w:p w:rsidR="008E5AA7" w:rsidRPr="00A76F0F" w:rsidRDefault="008E5AA7" w:rsidP="008E5AA7">
      <w:pPr>
        <w:pStyle w:val="Heading2"/>
        <w:ind w:left="851"/>
      </w:pPr>
      <w:bookmarkStart w:id="19" w:name="_Toc252789416"/>
      <w:bookmarkStart w:id="20" w:name="_Toc252803306"/>
      <w:r w:rsidRPr="00A76F0F">
        <w:t>Complementary monitoring and data</w:t>
      </w:r>
      <w:bookmarkEnd w:id="19"/>
      <w:bookmarkEnd w:id="20"/>
    </w:p>
    <w:p w:rsidR="008E5AA7" w:rsidRDefault="008E5AA7" w:rsidP="008E5AA7">
      <w:r>
        <w:t xml:space="preserve">Mapping output from </w:t>
      </w:r>
      <w:r w:rsidR="005A6F52">
        <w:fldChar w:fldCharType="begin"/>
      </w:r>
      <w:r>
        <w:instrText xml:space="preserve"> ADDIN ZOTERO_ITEM CSL_CITATION {"citationID":"24qe25hh2","properties":{"formattedCitation":"(Brooks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fldChar w:fldCharType="separate"/>
      </w:r>
      <w:r w:rsidRPr="00180FFC">
        <w:t>Brooks et al. (2013)</w:t>
      </w:r>
      <w:r w:rsidR="005A6F52">
        <w:fldChar w:fldCharType="end"/>
      </w:r>
      <w:r>
        <w:t xml:space="preserve"> or any regional sources with updated feature mapping for the Selected Area, any fine scale resolution </w:t>
      </w:r>
      <w:r w:rsidRPr="00CF4F75">
        <w:t>vegetation mapping</w:t>
      </w:r>
      <w:r>
        <w:t xml:space="preserve"> and/or remote sensed data, current aerial photography, satellite imagery (e.g. SPOT6 – panchromatic resolution 1.5 m, multispectral resolution 8 m) and </w:t>
      </w:r>
      <w:r w:rsidRPr="00180FFC">
        <w:t>NVIS41_MDB</w:t>
      </w:r>
      <w:r w:rsidRPr="00CF4F75">
        <w:t xml:space="preserve"> </w:t>
      </w:r>
      <w:r>
        <w:t xml:space="preserve">vegetation mapping (NVIS v4.1 updated with CMA mapping by </w:t>
      </w:r>
      <w:r w:rsidR="005A6F52">
        <w:fldChar w:fldCharType="begin"/>
      </w:r>
      <w:r>
        <w:instrText xml:space="preserve"> ADDIN ZOTERO_ITEM CSL_CITATION {"citationID":"k5xAcTxS","properties":{"formattedCitation":"(Brooks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fldChar w:fldCharType="separate"/>
      </w:r>
      <w:r>
        <w:t xml:space="preserve">Brooks et al. </w:t>
      </w:r>
      <w:r w:rsidRPr="00180FFC">
        <w:t>2013)</w:t>
      </w:r>
      <w:r w:rsidR="005A6F52">
        <w:fldChar w:fldCharType="end"/>
      </w:r>
      <w:r>
        <w:t>. These should</w:t>
      </w:r>
      <w:r w:rsidRPr="00CF4F75">
        <w:t xml:space="preserve"> be used in the first instance to aid in </w:t>
      </w:r>
      <w:r w:rsidRPr="00A76F0F">
        <w:t xml:space="preserve">identifying aquatic ecosystem types </w:t>
      </w:r>
      <w:r w:rsidRPr="00180FFC">
        <w:t>prior to the field validation.</w:t>
      </w:r>
    </w:p>
    <w:p w:rsidR="008E5AA7" w:rsidRDefault="008E5AA7" w:rsidP="008E5AA7">
      <w:pPr>
        <w:pStyle w:val="Heading2"/>
        <w:ind w:left="851"/>
      </w:pPr>
      <w:bookmarkStart w:id="21" w:name="_Toc252789417"/>
      <w:bookmarkStart w:id="22" w:name="_Toc252803307"/>
      <w:r>
        <w:t>Interim ANAE classification</w:t>
      </w:r>
      <w:bookmarkEnd w:id="21"/>
      <w:bookmarkEnd w:id="22"/>
    </w:p>
    <w:p w:rsidR="008E5AA7" w:rsidRDefault="008E5AA7" w:rsidP="008E5AA7">
      <w:pPr>
        <w:pStyle w:val="Heading3"/>
        <w:numPr>
          <w:ilvl w:val="2"/>
          <w:numId w:val="2"/>
        </w:numPr>
        <w:ind w:left="851" w:hanging="851"/>
      </w:pPr>
      <w:r>
        <w:t>Terminology</w:t>
      </w:r>
    </w:p>
    <w:p w:rsidR="008E5AA7" w:rsidRDefault="008E5AA7" w:rsidP="008E5AA7">
      <w:r>
        <w:t xml:space="preserve">For the purposes on the LTIM project aquatic ecosystems have been described in the Logic and Rational document as rivers, floodplains and wetlands. This is a simplification of four ecosystem classes into three common terms. For the validation protocol the terminology defined by the interim ANAE classification </w:t>
      </w:r>
      <w:r w:rsidR="005A6F52">
        <w:fldChar w:fldCharType="begin"/>
      </w:r>
      <w:r>
        <w:instrText xml:space="preserve"> ADDIN ZOTERO_ITEM CSL_CITATION {"citationID":"1gc7k9ieb4","properties":{"formattedCitation":"(Aquatic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005A6F52">
        <w:fldChar w:fldCharType="separate"/>
      </w:r>
      <w:r w:rsidRPr="00E00B4C">
        <w:t>(Aquatic Ecosystem Task Group 2012)</w:t>
      </w:r>
      <w:r w:rsidR="005A6F52">
        <w:fldChar w:fldCharType="end"/>
      </w:r>
      <w:r>
        <w:t xml:space="preserve"> is to be applied. The ecosystem classes relevant to the LTIM project are as follows:</w:t>
      </w:r>
    </w:p>
    <w:p w:rsidR="008E5AA7" w:rsidRPr="00842CB0" w:rsidRDefault="008E5AA7" w:rsidP="008E5AA7">
      <w:pPr>
        <w:pStyle w:val="ListParagraph"/>
        <w:numPr>
          <w:ilvl w:val="0"/>
          <w:numId w:val="36"/>
        </w:numPr>
        <w:spacing w:after="160" w:line="240" w:lineRule="auto"/>
        <w:contextualSpacing/>
      </w:pPr>
      <w:r w:rsidRPr="00842CB0">
        <w:rPr>
          <w:b/>
        </w:rPr>
        <w:t>Floodplain systems</w:t>
      </w:r>
      <w:r w:rsidRPr="00842CB0">
        <w:t xml:space="preserve"> </w:t>
      </w:r>
      <w:r>
        <w:t>are t</w:t>
      </w:r>
      <w:r w:rsidRPr="00842CB0">
        <w:t xml:space="preserve">hose aquatic systems that are either seasonally or intermittently flooded flat areas that are outside the </w:t>
      </w:r>
      <w:proofErr w:type="spellStart"/>
      <w:r w:rsidRPr="00842CB0">
        <w:t>riverine</w:t>
      </w:r>
      <w:proofErr w:type="spellEnd"/>
      <w:r w:rsidRPr="00842CB0">
        <w:t xml:space="preserve"> channels or </w:t>
      </w:r>
      <w:proofErr w:type="spellStart"/>
      <w:r w:rsidRPr="00842CB0">
        <w:t>palustrine</w:t>
      </w:r>
      <w:proofErr w:type="spellEnd"/>
      <w:r w:rsidRPr="00842CB0">
        <w:t>/</w:t>
      </w:r>
      <w:proofErr w:type="spellStart"/>
      <w:r w:rsidRPr="00842CB0">
        <w:t>lacustrine</w:t>
      </w:r>
      <w:proofErr w:type="spellEnd"/>
      <w:r w:rsidRPr="00842CB0">
        <w:t xml:space="preserve"> systems but </w:t>
      </w:r>
      <w:r w:rsidRPr="00842CB0">
        <w:lastRenderedPageBreak/>
        <w:t xml:space="preserve">that display characteristics of </w:t>
      </w:r>
      <w:proofErr w:type="spellStart"/>
      <w:r w:rsidRPr="00842CB0">
        <w:t>hydric</w:t>
      </w:r>
      <w:proofErr w:type="spellEnd"/>
      <w:r w:rsidRPr="00842CB0">
        <w:t xml:space="preserve"> soils or vegetation that are characteristically adapted to the seasonal or intermittent presence of water.</w:t>
      </w:r>
      <w:r>
        <w:t xml:space="preserve"> </w:t>
      </w:r>
      <w:r w:rsidRPr="006542DD">
        <w:rPr>
          <w:b/>
          <w:i/>
        </w:rPr>
        <w:t>Excluded from this protocol.</w:t>
      </w:r>
    </w:p>
    <w:p w:rsidR="008E5AA7" w:rsidRDefault="008E5AA7" w:rsidP="008E5AA7">
      <w:pPr>
        <w:pStyle w:val="ListParagraph"/>
        <w:numPr>
          <w:ilvl w:val="0"/>
          <w:numId w:val="36"/>
        </w:numPr>
        <w:spacing w:after="160" w:line="240" w:lineRule="auto"/>
        <w:contextualSpacing/>
      </w:pPr>
      <w:proofErr w:type="spellStart"/>
      <w:r w:rsidRPr="00E00B4C">
        <w:rPr>
          <w:b/>
        </w:rPr>
        <w:t>Lacustrine</w:t>
      </w:r>
      <w:proofErr w:type="spellEnd"/>
      <w:r w:rsidRPr="00E00B4C">
        <w:rPr>
          <w:b/>
        </w:rPr>
        <w:t xml:space="preserve"> systems</w:t>
      </w:r>
      <w:r w:rsidRPr="00E00B4C">
        <w:t xml:space="preserve"> (lakes) are open-water dominated systems, characterised by deep, standing or slow-moving water with little or no emergent vegetation</w:t>
      </w:r>
      <w:r>
        <w:t xml:space="preserve"> (&lt;30% cover)</w:t>
      </w:r>
      <w:r w:rsidRPr="00E00B4C">
        <w:t>.</w:t>
      </w:r>
      <w:r>
        <w:t xml:space="preserve"> (Included as wetlands in Logic and Rational document).</w:t>
      </w:r>
    </w:p>
    <w:p w:rsidR="008E5AA7" w:rsidRDefault="008E5AA7" w:rsidP="008E5AA7">
      <w:pPr>
        <w:pStyle w:val="ListParagraph"/>
        <w:numPr>
          <w:ilvl w:val="0"/>
          <w:numId w:val="36"/>
        </w:numPr>
        <w:spacing w:after="160" w:line="240" w:lineRule="auto"/>
        <w:contextualSpacing/>
      </w:pPr>
      <w:proofErr w:type="spellStart"/>
      <w:r w:rsidRPr="00842CB0">
        <w:rPr>
          <w:b/>
        </w:rPr>
        <w:t>Palustrine</w:t>
      </w:r>
      <w:proofErr w:type="spellEnd"/>
      <w:r w:rsidRPr="00842CB0">
        <w:rPr>
          <w:b/>
        </w:rPr>
        <w:t xml:space="preserve"> systems</w:t>
      </w:r>
      <w:r>
        <w:t xml:space="preserve"> </w:t>
      </w:r>
      <w:r w:rsidRPr="00842CB0">
        <w:t>are primarily shallow, vegetated, non-channel environments, including billabongs, bogs, swamps, springs, soaks etc</w:t>
      </w:r>
      <w:r>
        <w:t>.</w:t>
      </w:r>
      <w:r w:rsidRPr="00D97DB3">
        <w:t xml:space="preserve"> </w:t>
      </w:r>
      <w:r>
        <w:t>(Included as wetlands in Logic and Rational document).</w:t>
      </w:r>
    </w:p>
    <w:p w:rsidR="008E5AA7" w:rsidRDefault="008E5AA7" w:rsidP="008E5AA7">
      <w:pPr>
        <w:pStyle w:val="ListParagraph"/>
        <w:numPr>
          <w:ilvl w:val="0"/>
          <w:numId w:val="36"/>
        </w:numPr>
        <w:spacing w:after="160" w:line="240" w:lineRule="auto"/>
        <w:contextualSpacing/>
      </w:pPr>
      <w:proofErr w:type="spellStart"/>
      <w:r w:rsidRPr="00842CB0">
        <w:rPr>
          <w:b/>
        </w:rPr>
        <w:t>Riverine</w:t>
      </w:r>
      <w:proofErr w:type="spellEnd"/>
      <w:r w:rsidRPr="00842CB0">
        <w:rPr>
          <w:b/>
        </w:rPr>
        <w:t xml:space="preserve"> systems</w:t>
      </w:r>
      <w:r>
        <w:t xml:space="preserve"> are those that are contained within a channel and its associated streamside vegetation. This definition refers to both single 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 </w:t>
      </w:r>
      <w:r w:rsidR="005A6F52">
        <w:fldChar w:fldCharType="begin"/>
      </w:r>
      <w:r>
        <w:instrText xml:space="preserve"> ADDIN ZOTERO_ITEM CSL_CITATION {"citationID":"auKJfkJW","properties":{"formattedCitation":"(Aquatic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005A6F52">
        <w:fldChar w:fldCharType="separate"/>
      </w:r>
      <w:r w:rsidRPr="00E00B4C">
        <w:t>(Aquatic Ecosystem Task Group 2012)</w:t>
      </w:r>
      <w:r w:rsidR="005A6F52">
        <w:fldChar w:fldCharType="end"/>
      </w:r>
      <w:r>
        <w:t>. (Includes riparian systems).</w:t>
      </w:r>
    </w:p>
    <w:p w:rsidR="008E5AA7" w:rsidRDefault="008E5AA7" w:rsidP="008E5AA7">
      <w:r>
        <w:t xml:space="preserve">The typology used to assign ecosystem types is presented as a dichotomous key in section </w:t>
      </w:r>
      <w:r w:rsidR="005A6F52">
        <w:fldChar w:fldCharType="begin"/>
      </w:r>
      <w:r>
        <w:instrText xml:space="preserve"> REF _Ref252787142 \r \h </w:instrText>
      </w:r>
      <w:r w:rsidR="005A6F52">
        <w:fldChar w:fldCharType="separate"/>
      </w:r>
      <w:r>
        <w:t>0</w:t>
      </w:r>
      <w:r w:rsidR="005A6F52">
        <w:fldChar w:fldCharType="end"/>
      </w:r>
      <w:r>
        <w:t xml:space="preserve"> and as an extract from </w:t>
      </w:r>
      <w:r w:rsidR="005A6F52">
        <w:fldChar w:fldCharType="begin"/>
      </w:r>
      <w:r>
        <w:instrText xml:space="preserve"> ADDIN ZOTERO_ITEM CSL_CITATION {"citationID":"2ed0euidni","properties":{"formattedCitation":"(Brooks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fldChar w:fldCharType="separate"/>
      </w:r>
      <w:r w:rsidRPr="000A6ED1">
        <w:t xml:space="preserve">Brooks et al. </w:t>
      </w:r>
      <w:r>
        <w:t>(</w:t>
      </w:r>
      <w:r w:rsidRPr="000A6ED1">
        <w:t>2013)</w:t>
      </w:r>
      <w:r w:rsidR="005A6F52">
        <w:fldChar w:fldCharType="end"/>
      </w:r>
      <w:r>
        <w:t xml:space="preserve"> in section </w:t>
      </w:r>
      <w:r w:rsidR="005A6F52">
        <w:fldChar w:fldCharType="begin"/>
      </w:r>
      <w:r>
        <w:instrText xml:space="preserve"> REF _Ref252787155 \r \h </w:instrText>
      </w:r>
      <w:r w:rsidR="005A6F52">
        <w:fldChar w:fldCharType="separate"/>
      </w:r>
      <w:r>
        <w:t>0</w:t>
      </w:r>
      <w:r w:rsidR="005A6F52">
        <w:fldChar w:fldCharType="end"/>
      </w:r>
      <w:r>
        <w:t xml:space="preserve">. </w:t>
      </w:r>
    </w:p>
    <w:p w:rsidR="008E5AA7" w:rsidRDefault="008E5AA7" w:rsidP="008E5AA7">
      <w:r>
        <w:t xml:space="preserve">An example of the mapping output from Brooks et al (2103) for some saline Victorian systems is shown in </w:t>
      </w:r>
      <w:r w:rsidR="005A6F52">
        <w:fldChar w:fldCharType="begin"/>
      </w:r>
      <w:r>
        <w:instrText xml:space="preserve"> REF _Ref248133287 \h </w:instrText>
      </w:r>
      <w:r w:rsidR="005A6F52">
        <w:fldChar w:fldCharType="separate"/>
      </w:r>
      <w:r w:rsidRPr="008A2542">
        <w:rPr>
          <w:color w:val="548DD4" w:themeColor="text2" w:themeTint="99"/>
          <w:sz w:val="18"/>
        </w:rPr>
        <w:t xml:space="preserve">Figure </w:t>
      </w:r>
      <w:r>
        <w:rPr>
          <w:noProof/>
          <w:color w:val="548DD4" w:themeColor="text2" w:themeTint="99"/>
          <w:sz w:val="18"/>
        </w:rPr>
        <w:t>2</w:t>
      </w:r>
      <w:r w:rsidR="005A6F52">
        <w:fldChar w:fldCharType="end"/>
      </w:r>
      <w:r>
        <w:t>. This highlights some of the potential validation issues that may be encountered. In some cases the data provided for the MDB mapping project included situations were multiple polygons were sub-units of larger polygons. In most cases this is likely to represent a different habitat/vegetation type within a single wetland. In this case, as illustrated below, it is advised to use the larger ecosystem and unique identifier as the assessment ecosystem. Attribute mapping that overlays these polygons (e.g. vegetation, hydrological regime, salinity) may also contain inaccuracies.   Confidence measures included in the Brooks et al (2103) mapping product should be used to guide interpretation.  Note that it is expected that updated mapping will be made available in coming years as attribute data improves, however the ecosystem typology is considered robust and is less likely to change significantly.</w:t>
      </w:r>
    </w:p>
    <w:p w:rsidR="008E5AA7" w:rsidRDefault="008E5AA7" w:rsidP="008E5AA7"/>
    <w:p w:rsidR="008E5AA7" w:rsidRDefault="008E5AA7" w:rsidP="008E5AA7">
      <w:r>
        <w:rPr>
          <w:noProof/>
          <w:lang w:eastAsia="en-AU"/>
        </w:rPr>
        <w:drawing>
          <wp:inline distT="0" distB="0" distL="0" distR="0">
            <wp:extent cx="5143500" cy="2992581"/>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 lake.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8311" cy="2995380"/>
                    </a:xfrm>
                    <a:prstGeom prst="rect">
                      <a:avLst/>
                    </a:prstGeom>
                  </pic:spPr>
                </pic:pic>
              </a:graphicData>
            </a:graphic>
          </wp:inline>
        </w:drawing>
      </w:r>
    </w:p>
    <w:p w:rsidR="008E5AA7" w:rsidRPr="008A2542" w:rsidRDefault="008E5AA7" w:rsidP="008E5AA7">
      <w:pPr>
        <w:pStyle w:val="Caption"/>
        <w:rPr>
          <w:rFonts w:eastAsiaTheme="minorHAnsi" w:cstheme="minorBidi"/>
          <w:color w:val="4F81BD" w:themeColor="accent1"/>
        </w:rPr>
      </w:pPr>
      <w:bookmarkStart w:id="23" w:name="_Ref248133287"/>
      <w:bookmarkStart w:id="24" w:name="_Toc252803496"/>
      <w:r w:rsidRPr="008A2542">
        <w:rPr>
          <w:color w:val="548DD4" w:themeColor="text2" w:themeTint="99"/>
        </w:rPr>
        <w:t xml:space="preserve">Figure </w:t>
      </w:r>
      <w:r w:rsidR="005A6F52" w:rsidRPr="008A2542">
        <w:rPr>
          <w:color w:val="548DD4" w:themeColor="text2" w:themeTint="99"/>
        </w:rPr>
        <w:fldChar w:fldCharType="begin"/>
      </w:r>
      <w:r w:rsidRPr="008A2542">
        <w:rPr>
          <w:color w:val="548DD4" w:themeColor="text2" w:themeTint="99"/>
        </w:rPr>
        <w:instrText xml:space="preserve"> SEQ Figure \* ARABIC </w:instrText>
      </w:r>
      <w:r w:rsidR="005A6F52" w:rsidRPr="008A2542">
        <w:rPr>
          <w:color w:val="548DD4" w:themeColor="text2" w:themeTint="99"/>
        </w:rPr>
        <w:fldChar w:fldCharType="separate"/>
      </w:r>
      <w:r>
        <w:rPr>
          <w:noProof/>
          <w:color w:val="548DD4" w:themeColor="text2" w:themeTint="99"/>
        </w:rPr>
        <w:t>2</w:t>
      </w:r>
      <w:r w:rsidR="005A6F52" w:rsidRPr="008A2542">
        <w:rPr>
          <w:noProof/>
          <w:color w:val="548DD4" w:themeColor="text2" w:themeTint="99"/>
        </w:rPr>
        <w:fldChar w:fldCharType="end"/>
      </w:r>
      <w:bookmarkEnd w:id="23"/>
      <w:r w:rsidRPr="008A2542">
        <w:rPr>
          <w:color w:val="548DD4" w:themeColor="text2" w:themeTint="99"/>
        </w:rPr>
        <w:t xml:space="preserve">: </w:t>
      </w:r>
      <w:r w:rsidRPr="008A2542">
        <w:rPr>
          <w:rFonts w:eastAsiaTheme="minorHAnsi" w:cstheme="minorBidi"/>
          <w:color w:val="548DD4" w:themeColor="text2" w:themeTint="99"/>
        </w:rPr>
        <w:t xml:space="preserve">Example </w:t>
      </w:r>
      <w:r w:rsidRPr="008A2542">
        <w:rPr>
          <w:rFonts w:eastAsiaTheme="minorHAnsi" w:cstheme="minorBidi"/>
          <w:color w:val="4F81BD" w:themeColor="accent1"/>
        </w:rPr>
        <w:t>of mapping output from Brooks et al. (2013) with areas requiring validation.</w:t>
      </w:r>
      <w:bookmarkEnd w:id="24"/>
    </w:p>
    <w:p w:rsidR="008E5AA7" w:rsidRDefault="008E5AA7" w:rsidP="008E5AA7">
      <w:r>
        <w:lastRenderedPageBreak/>
        <w:t xml:space="preserve">A </w:t>
      </w:r>
      <w:r w:rsidRPr="0060511D">
        <w:t>unique number</w:t>
      </w:r>
      <w:r>
        <w:t xml:space="preserve"> (SYSID)</w:t>
      </w:r>
      <w:r w:rsidRPr="0060511D">
        <w:t xml:space="preserve"> </w:t>
      </w:r>
      <w:r>
        <w:t>for</w:t>
      </w:r>
      <w:r w:rsidRPr="0060511D">
        <w:t xml:space="preserve"> each polygon</w:t>
      </w:r>
      <w:r>
        <w:t xml:space="preserve"> (wetland, lake, floodplain) or </w:t>
      </w:r>
      <w:r w:rsidRPr="0060511D">
        <w:t>line</w:t>
      </w:r>
      <w:r>
        <w:t xml:space="preserve"> (river, creek, stream) identifies each mapped unit (</w:t>
      </w:r>
      <w:r w:rsidR="005A6F52" w:rsidRPr="0060511D">
        <w:fldChar w:fldCharType="begin"/>
      </w:r>
      <w:r w:rsidRPr="0060511D">
        <w:instrText xml:space="preserve"> ADDIN ZOTERO_ITEM CSL_CITATION {"citationID":"25s4ampe99","properties":{"formattedCitation":"(Brooks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rsidRPr="0060511D">
        <w:fldChar w:fldCharType="separate"/>
      </w:r>
      <w:r w:rsidRPr="0060511D">
        <w:t>Brooks et al.</w:t>
      </w:r>
      <w:r>
        <w:t xml:space="preserve"> </w:t>
      </w:r>
      <w:r w:rsidRPr="0060511D">
        <w:t>2013)</w:t>
      </w:r>
      <w:r w:rsidR="005A6F52" w:rsidRPr="0060511D">
        <w:fldChar w:fldCharType="end"/>
      </w:r>
      <w:r w:rsidRPr="0060511D">
        <w:t>.</w:t>
      </w:r>
      <w:r>
        <w:t xml:space="preserve"> On ground validation of the interim ANAE classification is required to confirm the aquatic ecosystem types for use in the LTIM program. </w:t>
      </w:r>
    </w:p>
    <w:p w:rsidR="008E5AA7" w:rsidRDefault="008E5AA7" w:rsidP="008E5AA7"/>
    <w:p w:rsidR="008E5AA7" w:rsidRDefault="008E5AA7" w:rsidP="008E5AA7">
      <w:pPr>
        <w:pStyle w:val="Heading3"/>
        <w:numPr>
          <w:ilvl w:val="2"/>
          <w:numId w:val="2"/>
        </w:numPr>
        <w:ind w:left="851" w:hanging="851"/>
      </w:pPr>
      <w:r>
        <w:t>Validation Sites</w:t>
      </w:r>
    </w:p>
    <w:p w:rsidR="008E5AA7" w:rsidRDefault="008E5AA7" w:rsidP="008E5AA7">
      <w:r>
        <w:t xml:space="preserve">Validation </w:t>
      </w:r>
      <w:r w:rsidRPr="00E00B2F">
        <w:t xml:space="preserve">sites </w:t>
      </w:r>
      <w:r>
        <w:t xml:space="preserve">include all sites for other monitoring protocols (i.e. waterbird breeding sites, tree stand condition sites, fish sites, etc.). Where a site has not been mapped the typology developed by Brooks et al. (2013) should be used to assign an ecosystem type </w:t>
      </w:r>
      <w:r w:rsidRPr="00A61518">
        <w:rPr>
          <w:i/>
        </w:rPr>
        <w:t>de novo</w:t>
      </w:r>
      <w:r w:rsidRPr="008209C5">
        <w:t xml:space="preserve"> (</w:t>
      </w:r>
      <w:r>
        <w:t xml:space="preserve">Protocol </w:t>
      </w:r>
      <w:r w:rsidRPr="008209C5">
        <w:t>step 3 below).</w:t>
      </w:r>
    </w:p>
    <w:p w:rsidR="008E5AA7" w:rsidRDefault="008E5AA7" w:rsidP="008E5AA7"/>
    <w:p w:rsidR="008E5AA7" w:rsidRPr="00E00B2F" w:rsidRDefault="008E5AA7" w:rsidP="008E5AA7">
      <w:pPr>
        <w:pStyle w:val="Heading3"/>
        <w:numPr>
          <w:ilvl w:val="2"/>
          <w:numId w:val="2"/>
        </w:numPr>
        <w:ind w:left="851" w:hanging="851"/>
      </w:pPr>
      <w:bookmarkStart w:id="25" w:name="_Toc252789419"/>
      <w:r>
        <w:t>Equipment</w:t>
      </w:r>
      <w:bookmarkEnd w:id="25"/>
    </w:p>
    <w:p w:rsidR="008E5AA7" w:rsidRDefault="008E5AA7" w:rsidP="008E5AA7">
      <w:pPr>
        <w:pStyle w:val="ListBullet"/>
        <w:numPr>
          <w:ilvl w:val="0"/>
          <w:numId w:val="43"/>
        </w:numPr>
        <w:spacing w:after="160"/>
        <w:contextualSpacing/>
      </w:pPr>
      <w:r w:rsidRPr="00C34B52">
        <w:t>Maps of Selected Area including assessment site information</w:t>
      </w:r>
      <w:r>
        <w:t>.</w:t>
      </w:r>
      <w:r w:rsidRPr="00842CB0">
        <w:t xml:space="preserve"> </w:t>
      </w:r>
    </w:p>
    <w:p w:rsidR="008E5AA7" w:rsidRDefault="008E5AA7" w:rsidP="008E5AA7">
      <w:pPr>
        <w:pStyle w:val="ListBullet"/>
        <w:numPr>
          <w:ilvl w:val="0"/>
          <w:numId w:val="43"/>
        </w:numPr>
        <w:spacing w:after="160"/>
        <w:contextualSpacing/>
      </w:pPr>
      <w:r>
        <w:t>Aerial imagery should be as current as possible and of sufficient resolution to identify vegetation.</w:t>
      </w:r>
    </w:p>
    <w:p w:rsidR="008E5AA7" w:rsidRPr="00C34B52" w:rsidRDefault="008E5AA7" w:rsidP="008E5AA7">
      <w:pPr>
        <w:pStyle w:val="ListBullet"/>
        <w:numPr>
          <w:ilvl w:val="0"/>
          <w:numId w:val="43"/>
        </w:numPr>
        <w:spacing w:after="160"/>
        <w:contextualSpacing/>
      </w:pPr>
      <w:r>
        <w:t>Satellite imagery – e.g. SPOT6.</w:t>
      </w:r>
    </w:p>
    <w:p w:rsidR="008E5AA7" w:rsidRPr="00C34B52" w:rsidRDefault="008E5AA7" w:rsidP="008E5AA7">
      <w:pPr>
        <w:pStyle w:val="ListBullet"/>
        <w:numPr>
          <w:ilvl w:val="0"/>
          <w:numId w:val="43"/>
        </w:numPr>
        <w:spacing w:after="160"/>
        <w:contextualSpacing/>
      </w:pPr>
      <w:r w:rsidRPr="00C34B52">
        <w:t>GPS</w:t>
      </w:r>
      <w:r>
        <w:t>.</w:t>
      </w:r>
    </w:p>
    <w:p w:rsidR="008E5AA7" w:rsidRDefault="008E5AA7" w:rsidP="008E5AA7">
      <w:pPr>
        <w:pStyle w:val="ListBullet"/>
        <w:numPr>
          <w:ilvl w:val="0"/>
          <w:numId w:val="43"/>
        </w:numPr>
        <w:spacing w:after="160"/>
        <w:contextualSpacing/>
      </w:pPr>
      <w:r w:rsidRPr="00C34B52">
        <w:t>Datasheets and/or field computer</w:t>
      </w:r>
      <w:r>
        <w:t>.</w:t>
      </w:r>
    </w:p>
    <w:p w:rsidR="008E5AA7" w:rsidRDefault="008E5AA7" w:rsidP="008E5AA7">
      <w:pPr>
        <w:pStyle w:val="ListBullet"/>
        <w:numPr>
          <w:ilvl w:val="0"/>
          <w:numId w:val="43"/>
        </w:numPr>
        <w:spacing w:after="160"/>
        <w:contextualSpacing/>
      </w:pPr>
      <w:r>
        <w:t>Appropriate safety gear.</w:t>
      </w:r>
    </w:p>
    <w:p w:rsidR="008E5AA7" w:rsidRDefault="008E5AA7" w:rsidP="008E5AA7">
      <w:pPr>
        <w:pStyle w:val="ListBullet"/>
        <w:numPr>
          <w:ilvl w:val="0"/>
          <w:numId w:val="43"/>
        </w:numPr>
        <w:spacing w:after="160"/>
        <w:contextualSpacing/>
      </w:pPr>
      <w:r w:rsidRPr="00C34B52">
        <w:t>Copy of this protocol</w:t>
      </w:r>
      <w:r>
        <w:t>.</w:t>
      </w:r>
      <w:r w:rsidRPr="004C44BF">
        <w:t xml:space="preserve"> </w:t>
      </w:r>
    </w:p>
    <w:p w:rsidR="008E5AA7" w:rsidRDefault="008E5AA7" w:rsidP="008E5AA7">
      <w:pPr>
        <w:pStyle w:val="ListBullet"/>
        <w:numPr>
          <w:ilvl w:val="0"/>
          <w:numId w:val="43"/>
        </w:numPr>
        <w:spacing w:after="160"/>
        <w:contextualSpacing/>
      </w:pPr>
      <w:r>
        <w:t>Appropriate plant identification field guides.</w:t>
      </w:r>
    </w:p>
    <w:p w:rsidR="008E5AA7" w:rsidRPr="00E00B2F" w:rsidRDefault="008E5AA7" w:rsidP="008E5AA7">
      <w:pPr>
        <w:pStyle w:val="ListBullet"/>
        <w:ind w:left="357"/>
      </w:pPr>
    </w:p>
    <w:p w:rsidR="008E5AA7" w:rsidRDefault="008E5AA7" w:rsidP="008E5AA7">
      <w:pPr>
        <w:pStyle w:val="Heading3"/>
        <w:numPr>
          <w:ilvl w:val="2"/>
          <w:numId w:val="2"/>
        </w:numPr>
        <w:ind w:left="851" w:hanging="851"/>
      </w:pPr>
      <w:bookmarkStart w:id="26" w:name="_Toc252789420"/>
      <w:bookmarkStart w:id="27" w:name="_Toc353023400"/>
      <w:bookmarkStart w:id="28" w:name="_Toc353025181"/>
      <w:r>
        <w:t>Protocol</w:t>
      </w:r>
      <w:bookmarkEnd w:id="26"/>
    </w:p>
    <w:p w:rsidR="008E5AA7" w:rsidRDefault="008E5AA7" w:rsidP="008E5AA7">
      <w:pPr>
        <w:pStyle w:val="ListBullet"/>
        <w:numPr>
          <w:ilvl w:val="0"/>
          <w:numId w:val="38"/>
        </w:numPr>
        <w:spacing w:after="160"/>
        <w:contextualSpacing/>
      </w:pPr>
      <w:r>
        <w:t>Prior to field visit, source and review all relevant information relevant to the potential area of influence of Commonwealth environmental water.</w:t>
      </w:r>
    </w:p>
    <w:p w:rsidR="008E5AA7" w:rsidRDefault="008E5AA7" w:rsidP="008E5AA7">
      <w:pPr>
        <w:pStyle w:val="ListBullet"/>
      </w:pPr>
      <w:r>
        <w:t xml:space="preserve">This will include, but not necessarily be limited to, mapping output from </w:t>
      </w:r>
      <w:r w:rsidR="005A6F52">
        <w:fldChar w:fldCharType="begin"/>
      </w:r>
      <w:r>
        <w:instrText xml:space="preserve"> ADDIN ZOTERO_ITEM CSL_CITATION {"citationID":"1bg18et2gf","properties":{"formattedCitation":"(Brooks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fldChar w:fldCharType="separate"/>
      </w:r>
      <w:r w:rsidRPr="00872345">
        <w:rPr>
          <w:rFonts w:ascii="Calibri" w:hAnsi="Calibri"/>
        </w:rPr>
        <w:t xml:space="preserve">Brooks et al. </w:t>
      </w:r>
      <w:r>
        <w:rPr>
          <w:rFonts w:ascii="Calibri" w:hAnsi="Calibri"/>
        </w:rPr>
        <w:t>(</w:t>
      </w:r>
      <w:r w:rsidRPr="00872345">
        <w:rPr>
          <w:rFonts w:ascii="Calibri" w:hAnsi="Calibri"/>
        </w:rPr>
        <w:t>2013)</w:t>
      </w:r>
      <w:r w:rsidR="005A6F52">
        <w:fldChar w:fldCharType="end"/>
      </w:r>
      <w:r>
        <w:t xml:space="preserve"> for the selected area, current aerial imagery (e.g. Google Earth), satellite imagery and fine scale mapping (aquatic ecosystem type and or vegetation mapping) from state agency partners.</w:t>
      </w:r>
    </w:p>
    <w:p w:rsidR="008E5AA7" w:rsidRDefault="008E5AA7" w:rsidP="008E5AA7">
      <w:pPr>
        <w:pStyle w:val="ListBullet"/>
        <w:numPr>
          <w:ilvl w:val="0"/>
          <w:numId w:val="38"/>
        </w:numPr>
        <w:spacing w:after="160"/>
        <w:contextualSpacing/>
      </w:pPr>
      <w:r>
        <w:t>Identify the ecosystems to be assessed and record/locate their unique identifier code.</w:t>
      </w:r>
    </w:p>
    <w:p w:rsidR="008E5AA7" w:rsidRDefault="008E5AA7" w:rsidP="008E5AA7">
      <w:pPr>
        <w:pStyle w:val="ListBullet"/>
        <w:numPr>
          <w:ilvl w:val="0"/>
          <w:numId w:val="44"/>
        </w:numPr>
        <w:spacing w:after="160"/>
        <w:contextualSpacing/>
      </w:pPr>
      <w:r>
        <w:t xml:space="preserve">If mapped by Brooks et al. (2013) use the SYSID as the unique identifier for each mapped ecosystem. </w:t>
      </w:r>
    </w:p>
    <w:p w:rsidR="008E5AA7" w:rsidRDefault="008E5AA7" w:rsidP="008E5AA7">
      <w:pPr>
        <w:pStyle w:val="ListBullet"/>
        <w:numPr>
          <w:ilvl w:val="0"/>
          <w:numId w:val="44"/>
        </w:numPr>
        <w:spacing w:after="160"/>
        <w:contextualSpacing/>
      </w:pPr>
      <w:r>
        <w:t>If the ecosystem is not mapped then record coordinates (GDA94) of the centre of the ecosystem and either locate compatible GIS mapping or delineate the boundary of the ecosystem using remote sensed data.   Contact your Selected Area M&amp;E Advisor to obtain a unique identifier for the ecosystem.</w:t>
      </w:r>
    </w:p>
    <w:p w:rsidR="008E5AA7" w:rsidRDefault="008E5AA7" w:rsidP="008E5AA7">
      <w:pPr>
        <w:pStyle w:val="ListBullet"/>
        <w:numPr>
          <w:ilvl w:val="0"/>
          <w:numId w:val="38"/>
        </w:numPr>
        <w:spacing w:after="160"/>
        <w:contextualSpacing/>
      </w:pPr>
      <w:r>
        <w:t>Using the dichotomous key presented in Supplement B assign an ecosystem type and code to each assessment ecosystem, noting any knowledge gaps that relevant unambiguous classification</w:t>
      </w:r>
    </w:p>
    <w:p w:rsidR="008E5AA7" w:rsidRPr="00C34B52" w:rsidRDefault="008E5AA7" w:rsidP="008E5AA7">
      <w:pPr>
        <w:pStyle w:val="ListBullet"/>
        <w:numPr>
          <w:ilvl w:val="0"/>
          <w:numId w:val="45"/>
        </w:numPr>
        <w:spacing w:after="160"/>
        <w:contextualSpacing/>
      </w:pPr>
      <w:r>
        <w:t xml:space="preserve">If the aquatic ecosystem is mapped then check if the interim ANAE type allocated to the polygon/line feature representing the ecosystem (see Supplement B) is correct. (Note that is it possible to have </w:t>
      </w:r>
      <w:proofErr w:type="spellStart"/>
      <w:r>
        <w:t>lacustrine</w:t>
      </w:r>
      <w:proofErr w:type="spellEnd"/>
      <w:r>
        <w:t xml:space="preserve"> and </w:t>
      </w:r>
      <w:proofErr w:type="spellStart"/>
      <w:r>
        <w:t>palustrine</w:t>
      </w:r>
      <w:proofErr w:type="spellEnd"/>
      <w:r>
        <w:t xml:space="preserve"> systems located on floodplains and some, or potentially many, of these may not have been captured in the interim ANAE mapping).</w:t>
      </w:r>
    </w:p>
    <w:p w:rsidR="008E5AA7" w:rsidRDefault="008E5AA7" w:rsidP="008E5AA7">
      <w:pPr>
        <w:pStyle w:val="ListBullet"/>
        <w:numPr>
          <w:ilvl w:val="0"/>
          <w:numId w:val="45"/>
        </w:numPr>
        <w:spacing w:after="160"/>
        <w:contextualSpacing/>
      </w:pPr>
      <w:r>
        <w:t>Record the correct interim ANAE type as per the typology in Supplement B.</w:t>
      </w:r>
    </w:p>
    <w:p w:rsidR="008E5AA7" w:rsidRDefault="008E5AA7" w:rsidP="008E5AA7">
      <w:pPr>
        <w:pStyle w:val="ListBullet"/>
        <w:numPr>
          <w:ilvl w:val="0"/>
          <w:numId w:val="38"/>
        </w:numPr>
        <w:spacing w:after="160"/>
        <w:contextualSpacing/>
      </w:pPr>
      <w:r>
        <w:t>Determine locations for ground-</w:t>
      </w:r>
      <w:proofErr w:type="spellStart"/>
      <w:r>
        <w:t>truthing</w:t>
      </w:r>
      <w:proofErr w:type="spellEnd"/>
      <w:r>
        <w:t xml:space="preserve">, mark on map and note GPS co-ordinates. The ground </w:t>
      </w:r>
      <w:proofErr w:type="spellStart"/>
      <w:r>
        <w:t>truthing</w:t>
      </w:r>
      <w:proofErr w:type="spellEnd"/>
      <w:r>
        <w:t xml:space="preserve"> should be designed to:</w:t>
      </w:r>
    </w:p>
    <w:p w:rsidR="008E5AA7" w:rsidRPr="000D5CC7" w:rsidRDefault="008E5AA7" w:rsidP="008E5AA7">
      <w:pPr>
        <w:pStyle w:val="ListBullet"/>
        <w:numPr>
          <w:ilvl w:val="0"/>
          <w:numId w:val="41"/>
        </w:numPr>
        <w:spacing w:after="160"/>
        <w:contextualSpacing/>
      </w:pPr>
      <w:r w:rsidRPr="000D5CC7">
        <w:t>Confirm / identify dominant vegetation type (note the typology is based on dominant vegetation type only, so not all habitat/ vegetation types require ground-</w:t>
      </w:r>
      <w:proofErr w:type="spellStart"/>
      <w:r w:rsidRPr="000D5CC7">
        <w:t>truthing</w:t>
      </w:r>
      <w:proofErr w:type="spellEnd"/>
      <w:r w:rsidRPr="000D5CC7">
        <w:t>).</w:t>
      </w:r>
    </w:p>
    <w:p w:rsidR="008E5AA7" w:rsidRPr="000D5CC7" w:rsidRDefault="008E5AA7" w:rsidP="008E5AA7">
      <w:pPr>
        <w:pStyle w:val="ListBullet"/>
        <w:numPr>
          <w:ilvl w:val="0"/>
          <w:numId w:val="41"/>
        </w:numPr>
        <w:spacing w:after="160"/>
        <w:contextualSpacing/>
      </w:pPr>
      <w:r w:rsidRPr="000D5CC7">
        <w:t>Fill any knowledge gaps identified in step 2.</w:t>
      </w:r>
    </w:p>
    <w:p w:rsidR="008E5AA7" w:rsidRDefault="008E5AA7" w:rsidP="008E5AA7">
      <w:pPr>
        <w:pStyle w:val="ListBullet"/>
        <w:numPr>
          <w:ilvl w:val="0"/>
          <w:numId w:val="41"/>
        </w:numPr>
        <w:spacing w:after="160"/>
        <w:contextualSpacing/>
      </w:pPr>
      <w:r w:rsidRPr="000D5CC7">
        <w:t>Be easily and safely accessible</w:t>
      </w:r>
      <w:r>
        <w:t>.</w:t>
      </w:r>
    </w:p>
    <w:p w:rsidR="008E5AA7" w:rsidRDefault="008E5AA7" w:rsidP="008E5AA7">
      <w:pPr>
        <w:pStyle w:val="ListBullet"/>
        <w:ind w:left="720"/>
      </w:pPr>
    </w:p>
    <w:p w:rsidR="008E5AA7" w:rsidRDefault="008E5AA7" w:rsidP="008E5AA7">
      <w:pPr>
        <w:pStyle w:val="ListBullet"/>
        <w:numPr>
          <w:ilvl w:val="0"/>
          <w:numId w:val="38"/>
        </w:numPr>
        <w:spacing w:after="160"/>
        <w:contextualSpacing/>
      </w:pPr>
      <w:r>
        <w:lastRenderedPageBreak/>
        <w:t>Use the information collected in the field to update (if necessary) the ecosystem type as identified in step 4.</w:t>
      </w:r>
    </w:p>
    <w:p w:rsidR="008E5AA7" w:rsidRPr="00C34B52" w:rsidRDefault="008E5AA7" w:rsidP="008E5AA7">
      <w:pPr>
        <w:pStyle w:val="ListBullet"/>
        <w:ind w:left="360"/>
      </w:pPr>
    </w:p>
    <w:p w:rsidR="008E5AA7" w:rsidRPr="00CF4F75" w:rsidRDefault="008E5AA7" w:rsidP="008E5AA7">
      <w:pPr>
        <w:pStyle w:val="Heading2"/>
        <w:ind w:left="851"/>
      </w:pPr>
      <w:bookmarkStart w:id="29" w:name="_Toc366677362"/>
      <w:bookmarkStart w:id="30" w:name="_Toc366751443"/>
      <w:bookmarkStart w:id="31" w:name="_Toc252789421"/>
      <w:bookmarkStart w:id="32" w:name="_Toc252803308"/>
      <w:r w:rsidRPr="00CF4F75">
        <w:t>Quality Assurance/Quality Control</w:t>
      </w:r>
      <w:bookmarkEnd w:id="29"/>
      <w:bookmarkEnd w:id="30"/>
      <w:bookmarkEnd w:id="31"/>
      <w:bookmarkEnd w:id="32"/>
    </w:p>
    <w:p w:rsidR="008E5AA7" w:rsidRDefault="008E5AA7" w:rsidP="008E5AA7">
      <w:pPr>
        <w:autoSpaceDE w:val="0"/>
        <w:autoSpaceDN w:val="0"/>
        <w:adjustRightInd w:val="0"/>
        <w:spacing w:after="0"/>
      </w:pPr>
      <w:r>
        <w:t>The dominant vegetation type at each site will be recorded during the initial field campaign.  Prior to field assessments, staff will be trained in the methods and a field site used to verify the ability of staff to determine the dominant vegetation. All sites will be verified by a team of two staff and where the classification differs from that of Brooks et al., (2013) standardised photographs of the site will be provided as evidence of the classification.</w:t>
      </w:r>
    </w:p>
    <w:p w:rsidR="008E5AA7" w:rsidRDefault="008E5AA7" w:rsidP="008E5AA7">
      <w:pPr>
        <w:autoSpaceDE w:val="0"/>
        <w:autoSpaceDN w:val="0"/>
        <w:adjustRightInd w:val="0"/>
        <w:spacing w:after="0"/>
      </w:pPr>
    </w:p>
    <w:p w:rsidR="008E5AA7" w:rsidRPr="00AB3544" w:rsidRDefault="008E5AA7" w:rsidP="008E5AA7">
      <w:pPr>
        <w:pStyle w:val="Heading2"/>
        <w:ind w:left="851"/>
      </w:pPr>
      <w:bookmarkStart w:id="33" w:name="_Toc252789422"/>
      <w:bookmarkStart w:id="34" w:name="_Toc252803309"/>
      <w:bookmarkStart w:id="35" w:name="_Toc368662469"/>
      <w:r w:rsidRPr="00AB3544">
        <w:t xml:space="preserve">Data </w:t>
      </w:r>
      <w:r>
        <w:t>Description</w:t>
      </w:r>
      <w:bookmarkEnd w:id="33"/>
      <w:bookmarkEnd w:id="34"/>
    </w:p>
    <w:p w:rsidR="008E5AA7" w:rsidRDefault="008E5AA7" w:rsidP="008E5AA7">
      <w:r>
        <w:t>The spatial unit for which data is reported for this validation is an ANAE feature identified by the ANAE SYSID.</w:t>
      </w:r>
    </w:p>
    <w:p w:rsidR="008E5AA7" w:rsidRDefault="008E5AA7" w:rsidP="008E5AA7">
      <w:r>
        <w:t xml:space="preserve">Each row of data provided for this validation will identify the ANAE SYSID, the original classification, and the revised classification. The exact data structure for this indicator is maintained and communicated in the LTIM Data Standard and will be enforced by the MDMS when data is submitted. </w:t>
      </w:r>
    </w:p>
    <w:p w:rsidR="008E5AA7" w:rsidRDefault="008E5AA7" w:rsidP="008E5AA7">
      <w:bookmarkStart w:id="36" w:name="_Toc252789424"/>
      <w:bookmarkStart w:id="37" w:name="_Toc252803310"/>
      <w:r>
        <w:t xml:space="preserve">All data provided for this indicator will conform to the data structure defined in the LTIM Data Standard </w:t>
      </w:r>
      <w:r w:rsidR="005A6F52">
        <w:fldChar w:fldCharType="begin"/>
      </w:r>
      <w:r>
        <w:instrText xml:space="preserve"> ADDIN ZOTERO_ITEM CSL_CITATION {"citationID":"b61akg4gu","properties":{"formattedCitation":"(Brooks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5A6F52">
        <w:fldChar w:fldCharType="separate"/>
      </w:r>
      <w:r>
        <w:rPr>
          <w:noProof/>
        </w:rPr>
        <w:t>(Brooks and Wealands 2014)</w:t>
      </w:r>
      <w:r w:rsidR="005A6F52">
        <w:fldChar w:fldCharType="end"/>
      </w:r>
      <w:r>
        <w:t>. The data standard provides a means of collating consistent data that can be managed within the LTIM Monitoring Data Management System (MDMS).</w:t>
      </w:r>
    </w:p>
    <w:p w:rsidR="008E5AA7" w:rsidRDefault="008E5AA7" w:rsidP="008E5AA7"/>
    <w:p w:rsidR="008E5AA7" w:rsidRPr="00CF4F75" w:rsidRDefault="008E5AA7" w:rsidP="008E5AA7">
      <w:pPr>
        <w:pStyle w:val="Heading2"/>
        <w:ind w:left="851"/>
      </w:pPr>
      <w:r w:rsidRPr="00CF4F75">
        <w:t>Health and safety</w:t>
      </w:r>
      <w:bookmarkEnd w:id="36"/>
      <w:bookmarkEnd w:id="37"/>
    </w:p>
    <w:p w:rsidR="008E5AA7" w:rsidRDefault="008E5AA7" w:rsidP="008E5AA7">
      <w:r>
        <w:t>For details on health and safety please refer to the Workplace Health and Safety Plan for the Lower Lachlan river system Selected Area (WHS 202.1) in appendix 3.</w:t>
      </w:r>
    </w:p>
    <w:p w:rsidR="008E5AA7" w:rsidRPr="00CF4F75" w:rsidRDefault="008E5AA7" w:rsidP="008E5AA7"/>
    <w:p w:rsidR="008E5AA7" w:rsidRPr="00CF4F75" w:rsidRDefault="008E5AA7" w:rsidP="008E5AA7">
      <w:pPr>
        <w:pStyle w:val="Heading2"/>
        <w:ind w:left="851"/>
      </w:pPr>
      <w:bookmarkStart w:id="38" w:name="_Toc252789425"/>
      <w:bookmarkStart w:id="39" w:name="_Toc252803311"/>
      <w:r>
        <w:t>References</w:t>
      </w:r>
      <w:bookmarkEnd w:id="38"/>
      <w:bookmarkEnd w:id="39"/>
    </w:p>
    <w:bookmarkEnd w:id="27"/>
    <w:bookmarkEnd w:id="28"/>
    <w:bookmarkEnd w:id="35"/>
    <w:p w:rsidR="008E5AA7" w:rsidRPr="00E94C81" w:rsidRDefault="005A6F52" w:rsidP="008E5AA7">
      <w:pPr>
        <w:pStyle w:val="Bibliography"/>
        <w:rPr>
          <w:lang w:val="en-US"/>
        </w:rPr>
      </w:pPr>
      <w:r>
        <w:rPr>
          <w:lang w:val="en-US"/>
        </w:rPr>
        <w:fldChar w:fldCharType="begin"/>
      </w:r>
      <w:r w:rsidR="008E5AA7">
        <w:rPr>
          <w:lang w:val="en-US"/>
        </w:rPr>
        <w:instrText xml:space="preserve"> ADDIN ZOTERO_BIBL {"custom":[]} CSL_BIBLIOGRAPHY </w:instrText>
      </w:r>
      <w:r>
        <w:rPr>
          <w:lang w:val="en-US"/>
        </w:rPr>
        <w:fldChar w:fldCharType="separate"/>
      </w:r>
      <w:r w:rsidR="008E5AA7" w:rsidRPr="00E94C81">
        <w:rPr>
          <w:lang w:val="en-US"/>
        </w:rPr>
        <w:t>Aquatic Ecosystem Task Group. (2012). Aquatic Ecosystems Toolkit: Module 2, Interim Australian National  Aquatic Ecosystem Classification Framework. Australian Government Department of Sustainability,  Environment, Water, Population and Communities, Canberra.</w:t>
      </w:r>
    </w:p>
    <w:p w:rsidR="008E5AA7" w:rsidRPr="00E94C81" w:rsidRDefault="008E5AA7" w:rsidP="008E5AA7">
      <w:pPr>
        <w:pStyle w:val="Bibliography"/>
        <w:rPr>
          <w:lang w:val="en-US"/>
        </w:rPr>
      </w:pPr>
      <w:r w:rsidRPr="00E94C81">
        <w:rPr>
          <w:lang w:val="en-US"/>
        </w:rPr>
        <w:t>Batzer, D.P. and Sharitz, R. (2006). Ecology of freshwater and estuarine wetlands. University of California Press.</w:t>
      </w:r>
    </w:p>
    <w:p w:rsidR="008E5AA7" w:rsidRPr="00E94C81" w:rsidRDefault="008E5AA7" w:rsidP="008E5AA7">
      <w:pPr>
        <w:pStyle w:val="Bibliography"/>
        <w:rPr>
          <w:lang w:val="en-US"/>
        </w:rPr>
      </w:pPr>
      <w:r w:rsidRPr="00E94C81">
        <w:rPr>
          <w:lang w:val="en-US"/>
        </w:rPr>
        <w:t>Boulton, A.J. and Brock, M.A. (1999). Australian freshwater ecology : processes and management / Andrew J. Boulton, Margaret A. Brock. Gleneagles Publishing, Mt Osmond, S. Aust. :</w:t>
      </w:r>
    </w:p>
    <w:p w:rsidR="008E5AA7" w:rsidRPr="00E94C81" w:rsidRDefault="008E5AA7" w:rsidP="008E5AA7">
      <w:pPr>
        <w:pStyle w:val="Bibliography"/>
        <w:rPr>
          <w:lang w:val="en-US"/>
        </w:rPr>
      </w:pPr>
      <w:r w:rsidRPr="00E94C81">
        <w:rPr>
          <w:lang w:val="en-US"/>
        </w:rPr>
        <w:t>Brooks, S., Cottingham, P., Butcher, R., and Hale, J. (2013). Murray-Darling Basin aquatic ecosystem classification: Stage 2 report. Peter Cottingham &amp; Associates report to the Commonwealth Environmental Water Office and Murray-Darling Basin Authority, Canberra.</w:t>
      </w:r>
    </w:p>
    <w:p w:rsidR="008E5AA7" w:rsidRPr="00E94C81" w:rsidRDefault="008E5AA7" w:rsidP="008E5AA7">
      <w:pPr>
        <w:pStyle w:val="Bibliography"/>
        <w:rPr>
          <w:lang w:val="en-US"/>
        </w:rPr>
      </w:pPr>
      <w:r w:rsidRPr="00E94C81">
        <w:rPr>
          <w:lang w:val="en-US"/>
        </w:rPr>
        <w:lastRenderedPageBreak/>
        <w:t>Brooks, S. and Wealands, S.R. (2014). Commonwealth Environmental Water Office Long Term Intervention Monitoring Project: Data Standard. Report prepared for the Commonwealth Environmental Water Office by The Murray-Darling Freshwater Research Centre. MDFRC Publication 29.3/2013 Revised Jan 2014.</w:t>
      </w:r>
    </w:p>
    <w:p w:rsidR="008E5AA7" w:rsidRPr="00E94C81" w:rsidRDefault="008E5AA7" w:rsidP="008E5AA7">
      <w:pPr>
        <w:pStyle w:val="Bibliography"/>
        <w:rPr>
          <w:lang w:val="en-US"/>
        </w:rPr>
      </w:pPr>
      <w:r w:rsidRPr="00E94C81">
        <w:rPr>
          <w:lang w:val="en-US"/>
        </w:rPr>
        <w:t>Cowardin, L.M., Carter, V., Golet, F.C., and LaRoe, E.T. (1979). Classification of Wetlands and Deepwater Habitats of the United States. US Department of the Interior, Fish 7 Wildlife Service, Office of Biological Services, Washington DC 20240.</w:t>
      </w:r>
    </w:p>
    <w:p w:rsidR="008E5AA7" w:rsidRPr="00E94C81" w:rsidRDefault="008E5AA7" w:rsidP="008E5AA7">
      <w:pPr>
        <w:pStyle w:val="Bibliography"/>
        <w:rPr>
          <w:lang w:val="en-US"/>
        </w:rPr>
      </w:pPr>
    </w:p>
    <w:p w:rsidR="008E5AA7" w:rsidRDefault="005A6F52" w:rsidP="008E5AA7">
      <w:pPr>
        <w:rPr>
          <w:lang w:val="en-US"/>
        </w:rPr>
        <w:sectPr w:rsidR="008E5AA7" w:rsidSect="007D419A">
          <w:headerReference w:type="default" r:id="rId13"/>
          <w:footerReference w:type="even" r:id="rId14"/>
          <w:footerReference w:type="default" r:id="rId15"/>
          <w:pgSz w:w="11900" w:h="16840"/>
          <w:pgMar w:top="1304" w:right="1440" w:bottom="936" w:left="1440" w:header="709" w:footer="709" w:gutter="0"/>
          <w:pgNumType w:start="1"/>
          <w:cols w:space="708"/>
          <w:docGrid w:linePitch="360"/>
        </w:sectPr>
      </w:pPr>
      <w:r>
        <w:rPr>
          <w:lang w:val="en-US"/>
        </w:rPr>
        <w:fldChar w:fldCharType="end"/>
      </w:r>
    </w:p>
    <w:p w:rsidR="008E5AA7" w:rsidRDefault="008E5AA7" w:rsidP="008E5AA7">
      <w:pPr>
        <w:pStyle w:val="Heading1"/>
        <w:ind w:left="851" w:hanging="851"/>
      </w:pPr>
      <w:r>
        <w:lastRenderedPageBreak/>
        <w:t xml:space="preserve">Supplement A:  </w:t>
      </w:r>
      <w:r w:rsidRPr="002B0B24">
        <w:t xml:space="preserve">Example </w:t>
      </w:r>
      <w:r>
        <w:t xml:space="preserve">Ecosystem Type Validation </w:t>
      </w:r>
      <w:r w:rsidRPr="002B0B24">
        <w:t>field sheet</w:t>
      </w:r>
    </w:p>
    <w:tbl>
      <w:tblPr>
        <w:tblW w:w="5000" w:type="pct"/>
        <w:tblLook w:val="04A0"/>
      </w:tblPr>
      <w:tblGrid>
        <w:gridCol w:w="2093"/>
        <w:gridCol w:w="2977"/>
        <w:gridCol w:w="992"/>
        <w:gridCol w:w="851"/>
        <w:gridCol w:w="1012"/>
        <w:gridCol w:w="1256"/>
        <w:gridCol w:w="2268"/>
        <w:gridCol w:w="2727"/>
      </w:tblGrid>
      <w:tr w:rsidR="008E5AA7" w:rsidTr="008E5AA7">
        <w:trPr>
          <w:tblHeader/>
        </w:trPr>
        <w:tc>
          <w:tcPr>
            <w:tcW w:w="279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Default="008E5AA7" w:rsidP="008E5AA7">
            <w:pPr>
              <w:spacing w:before="120" w:after="120"/>
            </w:pPr>
            <w:r>
              <w:t>ECOSYSTEM TYPE VALIDATION</w:t>
            </w:r>
            <w:r w:rsidRPr="002B0B24">
              <w:t xml:space="preserve"> FIELD SHEET: </w:t>
            </w:r>
          </w:p>
          <w:p w:rsidR="008E5AA7" w:rsidRDefault="008E5AA7" w:rsidP="008E5AA7">
            <w:pPr>
              <w:spacing w:before="120" w:after="120"/>
            </w:pPr>
            <w:r w:rsidRPr="002B0B24">
              <w:t>Page ---------------- of ------------------</w:t>
            </w:r>
          </w:p>
        </w:tc>
        <w:tc>
          <w:tcPr>
            <w:tcW w:w="220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2B0B24" w:rsidRDefault="008E5AA7" w:rsidP="008E5AA7">
            <w:pPr>
              <w:spacing w:before="120" w:after="120"/>
            </w:pPr>
            <w:r w:rsidRPr="002B0B24">
              <w:t>Selected Area:</w:t>
            </w:r>
          </w:p>
        </w:tc>
      </w:tr>
      <w:tr w:rsidR="008E5AA7" w:rsidTr="008E5AA7">
        <w:trPr>
          <w:tblHeader/>
        </w:trPr>
        <w:tc>
          <w:tcPr>
            <w:tcW w:w="279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2B0B24" w:rsidRDefault="008E5AA7" w:rsidP="008E5AA7">
            <w:pPr>
              <w:spacing w:before="120" w:after="120"/>
            </w:pPr>
            <w:r w:rsidRPr="002B0B24">
              <w:t xml:space="preserve">Date: </w:t>
            </w:r>
          </w:p>
        </w:tc>
        <w:tc>
          <w:tcPr>
            <w:tcW w:w="220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2B0B24" w:rsidRDefault="008E5AA7" w:rsidP="008E5AA7">
            <w:pPr>
              <w:spacing w:before="120" w:after="120"/>
            </w:pPr>
            <w:r w:rsidRPr="002B0B24">
              <w:t>Name of recorder:</w:t>
            </w:r>
          </w:p>
        </w:tc>
      </w:tr>
      <w:tr w:rsidR="008E5AA7" w:rsidRPr="009E35E5" w:rsidTr="008E5AA7">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9E35E5" w:rsidRDefault="008E5AA7" w:rsidP="008E5AA7">
            <w:pPr>
              <w:spacing w:before="200"/>
              <w:jc w:val="center"/>
            </w:pPr>
            <w:r w:rsidRPr="009E35E5">
              <w:t>Mapped ecosystems</w:t>
            </w:r>
          </w:p>
        </w:tc>
      </w:tr>
      <w:tr w:rsidR="008E5AA7" w:rsidTr="008E5AA7">
        <w:tc>
          <w:tcPr>
            <w:tcW w:w="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2B0B24" w:rsidRDefault="008E5AA7" w:rsidP="008E5AA7">
            <w:pPr>
              <w:spacing w:after="0"/>
              <w:jc w:val="center"/>
            </w:pPr>
            <w:r w:rsidRPr="002B0B24">
              <w:t>SYSID</w:t>
            </w:r>
          </w:p>
        </w:tc>
        <w:tc>
          <w:tcPr>
            <w:tcW w:w="14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2B0B24" w:rsidRDefault="008E5AA7" w:rsidP="008E5AA7">
            <w:pPr>
              <w:spacing w:after="0"/>
              <w:jc w:val="center"/>
            </w:pPr>
            <w:r w:rsidRPr="002B0B24">
              <w:t>ANAE Type</w:t>
            </w:r>
            <w:r>
              <w:t xml:space="preserve"> (code and name)</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Default="008E5AA7" w:rsidP="008E5AA7">
            <w:pPr>
              <w:spacing w:after="0"/>
              <w:jc w:val="center"/>
            </w:pPr>
            <w:r w:rsidRPr="002B0B24">
              <w:t>Valid</w:t>
            </w:r>
          </w:p>
          <w:p w:rsidR="008E5AA7" w:rsidRPr="002B0B24" w:rsidRDefault="008E5AA7" w:rsidP="008E5AA7">
            <w:pPr>
              <w:spacing w:after="0"/>
              <w:jc w:val="center"/>
            </w:pPr>
            <w:r w:rsidRPr="002B0B24">
              <w:t>Y/N</w:t>
            </w:r>
          </w:p>
        </w:tc>
        <w:tc>
          <w:tcPr>
            <w:tcW w:w="16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2B0B24" w:rsidRDefault="008E5AA7" w:rsidP="008E5AA7">
            <w:pPr>
              <w:spacing w:after="0"/>
              <w:jc w:val="center"/>
            </w:pPr>
            <w:r w:rsidRPr="002B0B24">
              <w:t>Correct ANAE type</w:t>
            </w:r>
            <w:r>
              <w:t xml:space="preserve"> (code and name)</w:t>
            </w:r>
          </w:p>
        </w:tc>
        <w:tc>
          <w:tcPr>
            <w:tcW w:w="9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2B0B24" w:rsidRDefault="008E5AA7" w:rsidP="008E5AA7">
            <w:pPr>
              <w:spacing w:after="0"/>
              <w:jc w:val="center"/>
            </w:pPr>
            <w:r>
              <w:t>Relevant assessment protocol</w:t>
            </w: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Pr="003031CA" w:rsidRDefault="008E5AA7" w:rsidP="008E5AA7">
            <w:pPr>
              <w:spacing w:before="200"/>
            </w:pPr>
            <w:r w:rsidRPr="003031CA">
              <w:t>e.g. 123456</w:t>
            </w:r>
          </w:p>
        </w:tc>
        <w:tc>
          <w:tcPr>
            <w:tcW w:w="1400" w:type="pct"/>
            <w:gridSpan w:val="2"/>
            <w:tcBorders>
              <w:top w:val="single" w:sz="4" w:space="0" w:color="auto"/>
              <w:left w:val="single" w:sz="4" w:space="0" w:color="auto"/>
              <w:bottom w:val="single" w:sz="4" w:space="0" w:color="auto"/>
              <w:right w:val="single" w:sz="4" w:space="0" w:color="auto"/>
            </w:tcBorders>
          </w:tcPr>
          <w:p w:rsidR="008E5AA7" w:rsidRPr="003031CA" w:rsidRDefault="008E5AA7" w:rsidP="008E5AA7">
            <w:pPr>
              <w:spacing w:before="200"/>
            </w:pPr>
            <w:r w:rsidRPr="003031CA">
              <w:t>Lst1.1: Temporary saline lakes</w:t>
            </w:r>
          </w:p>
        </w:tc>
        <w:tc>
          <w:tcPr>
            <w:tcW w:w="300" w:type="pct"/>
            <w:tcBorders>
              <w:top w:val="single" w:sz="4" w:space="0" w:color="auto"/>
              <w:left w:val="single" w:sz="4" w:space="0" w:color="auto"/>
              <w:bottom w:val="single" w:sz="4" w:space="0" w:color="auto"/>
              <w:right w:val="single" w:sz="4" w:space="0" w:color="auto"/>
            </w:tcBorders>
          </w:tcPr>
          <w:p w:rsidR="008E5AA7" w:rsidRPr="003031CA" w:rsidRDefault="008E5AA7" w:rsidP="008E5AA7">
            <w:pPr>
              <w:spacing w:before="200"/>
            </w:pPr>
            <w:r w:rsidRPr="003031CA">
              <w:t>N</w:t>
            </w:r>
          </w:p>
        </w:tc>
        <w:tc>
          <w:tcPr>
            <w:tcW w:w="1600" w:type="pct"/>
            <w:gridSpan w:val="3"/>
            <w:tcBorders>
              <w:top w:val="single" w:sz="4" w:space="0" w:color="auto"/>
              <w:left w:val="single" w:sz="4" w:space="0" w:color="auto"/>
              <w:bottom w:val="single" w:sz="4" w:space="0" w:color="auto"/>
              <w:right w:val="single" w:sz="4" w:space="0" w:color="auto"/>
            </w:tcBorders>
          </w:tcPr>
          <w:p w:rsidR="008E5AA7" w:rsidRPr="003031CA" w:rsidRDefault="008E5AA7" w:rsidP="008E5AA7">
            <w:pPr>
              <w:spacing w:before="200"/>
            </w:pPr>
            <w:r w:rsidRPr="003031CA">
              <w:t>Lst1.2: Temporary saline lakes with aquatic beds</w:t>
            </w:r>
          </w:p>
        </w:tc>
        <w:tc>
          <w:tcPr>
            <w:tcW w:w="962" w:type="pct"/>
            <w:tcBorders>
              <w:top w:val="single" w:sz="4" w:space="0" w:color="auto"/>
              <w:left w:val="single" w:sz="4" w:space="0" w:color="auto"/>
              <w:bottom w:val="single" w:sz="4" w:space="0" w:color="auto"/>
              <w:right w:val="single" w:sz="4" w:space="0" w:color="auto"/>
            </w:tcBorders>
          </w:tcPr>
          <w:p w:rsidR="008E5AA7" w:rsidRPr="003031CA" w:rsidRDefault="008E5AA7" w:rsidP="008E5AA7">
            <w:pPr>
              <w:spacing w:before="200"/>
            </w:pPr>
            <w:r w:rsidRPr="003031CA">
              <w:t>Waterbird breeding</w:t>
            </w: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30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962"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30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962"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30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962"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30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962"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30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962"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30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962"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30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962"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3031CA" w:rsidRDefault="008E5AA7" w:rsidP="008E5AA7">
            <w:pPr>
              <w:spacing w:before="200"/>
              <w:jc w:val="center"/>
            </w:pPr>
            <w:r w:rsidRPr="003031CA">
              <w:t>New ecosystems (not mapped by Brooks et al. 2013)</w:t>
            </w:r>
          </w:p>
        </w:tc>
      </w:tr>
      <w:tr w:rsidR="008E5AA7" w:rsidTr="008E5AA7">
        <w:tc>
          <w:tcPr>
            <w:tcW w:w="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Default="008E5AA7" w:rsidP="008E5AA7">
            <w:pPr>
              <w:spacing w:after="0"/>
              <w:jc w:val="center"/>
            </w:pPr>
            <w:r>
              <w:t>Unique identifier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Pr="003031CA" w:rsidRDefault="008E5AA7" w:rsidP="008E5AA7">
            <w:pPr>
              <w:spacing w:after="0"/>
              <w:jc w:val="center"/>
            </w:pPr>
            <w:r w:rsidRPr="003031CA">
              <w:t>Location</w:t>
            </w:r>
            <w:r>
              <w:t xml:space="preserve"> GDA94</w:t>
            </w:r>
          </w:p>
        </w:tc>
        <w:tc>
          <w:tcPr>
            <w:tcW w:w="145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Default="008E5AA7" w:rsidP="008E5AA7">
            <w:pPr>
              <w:spacing w:after="0"/>
              <w:jc w:val="center"/>
            </w:pPr>
            <w:r w:rsidRPr="002B0B24">
              <w:t>ANAE Type</w:t>
            </w:r>
            <w:r>
              <w:t xml:space="preserve"> (code and name)</w:t>
            </w:r>
          </w:p>
        </w:tc>
        <w:tc>
          <w:tcPr>
            <w:tcW w:w="17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5AA7" w:rsidRDefault="008E5AA7" w:rsidP="008E5AA7">
            <w:pPr>
              <w:spacing w:after="0"/>
              <w:jc w:val="center"/>
            </w:pPr>
            <w:r>
              <w:t>Relevant assessment protocol</w:t>
            </w: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05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05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05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05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05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05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r w:rsidR="008E5AA7" w:rsidTr="008E5AA7">
        <w:tc>
          <w:tcPr>
            <w:tcW w:w="738"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050" w:type="pct"/>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rsidR="008E5AA7" w:rsidRDefault="008E5AA7" w:rsidP="008E5AA7">
            <w:pPr>
              <w:spacing w:before="200"/>
            </w:pPr>
          </w:p>
        </w:tc>
      </w:tr>
    </w:tbl>
    <w:p w:rsidR="008E5AA7" w:rsidRDefault="008E5AA7" w:rsidP="008E5AA7">
      <w:pPr>
        <w:rPr>
          <w:lang w:val="en-US"/>
        </w:rPr>
      </w:pPr>
    </w:p>
    <w:p w:rsidR="008E5AA7" w:rsidRDefault="008E5AA7" w:rsidP="008E5AA7">
      <w:pPr>
        <w:rPr>
          <w:lang w:val="en-US"/>
        </w:rPr>
        <w:sectPr w:rsidR="008E5AA7" w:rsidSect="008E5AA7">
          <w:pgSz w:w="16840" w:h="11900" w:orient="landscape"/>
          <w:pgMar w:top="1440" w:right="1440" w:bottom="1440" w:left="1440" w:header="708" w:footer="708" w:gutter="0"/>
          <w:cols w:space="708"/>
          <w:docGrid w:linePitch="360"/>
        </w:sectPr>
      </w:pPr>
    </w:p>
    <w:p w:rsidR="008E5AA7" w:rsidRDefault="008E5AA7" w:rsidP="008E5AA7">
      <w:pPr>
        <w:pStyle w:val="Heading1"/>
        <w:ind w:left="851" w:hanging="851"/>
      </w:pPr>
      <w:bookmarkStart w:id="40" w:name="_Ref252787142"/>
      <w:bookmarkStart w:id="41" w:name="_Toc252789426"/>
      <w:bookmarkStart w:id="42" w:name="_Toc252803312"/>
      <w:bookmarkStart w:id="43" w:name="_Toc359834543"/>
      <w:r>
        <w:lastRenderedPageBreak/>
        <w:t>Supplement B: Key to MDB interim ANAE Typology</w:t>
      </w:r>
      <w:bookmarkEnd w:id="40"/>
      <w:bookmarkEnd w:id="41"/>
      <w:bookmarkEnd w:id="42"/>
    </w:p>
    <w:p w:rsidR="008E5AA7" w:rsidRPr="003D513F" w:rsidRDefault="008E5AA7" w:rsidP="008E5AA7">
      <w:pPr>
        <w:rPr>
          <w:lang w:val="en-US"/>
        </w:rPr>
      </w:pPr>
      <w:r w:rsidRPr="003D513F">
        <w:rPr>
          <w:lang w:val="en-US"/>
        </w:rPr>
        <w:t>The following terminology explains some of the descriptors used in the typology, and some of the assumptions made in order to simplify the naming convention</w:t>
      </w:r>
      <w:r>
        <w:rPr>
          <w:lang w:val="en-US"/>
        </w:rPr>
        <w:t xml:space="preserve"> (modified from </w:t>
      </w:r>
      <w:r w:rsidR="005A6F52">
        <w:rPr>
          <w:lang w:val="en-US"/>
        </w:rPr>
        <w:fldChar w:fldCharType="begin"/>
      </w:r>
      <w:r>
        <w:rPr>
          <w:lang w:val="en-US"/>
        </w:rPr>
        <w:instrText xml:space="preserve"> ADDIN ZOTERO_ITEM CSL_CITATION {"citationID":"28nbgo2o8r","properties":{"formattedCitation":"(Brooks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rPr>
          <w:lang w:val="en-US"/>
        </w:rPr>
        <w:fldChar w:fldCharType="separate"/>
      </w:r>
      <w:r w:rsidRPr="00AB2115">
        <w:t>Brooks et al. 2013)</w:t>
      </w:r>
      <w:r w:rsidR="005A6F52">
        <w:rPr>
          <w:lang w:val="en-US"/>
        </w:rPr>
        <w:fldChar w:fldCharType="end"/>
      </w:r>
      <w:r w:rsidRPr="003D513F">
        <w:rPr>
          <w:lang w:val="en-US"/>
        </w:rPr>
        <w:t>:</w:t>
      </w:r>
    </w:p>
    <w:p w:rsidR="008E5AA7" w:rsidRPr="003D513F" w:rsidRDefault="008E5AA7" w:rsidP="008E5AA7">
      <w:pPr>
        <w:rPr>
          <w:lang w:val="en-US"/>
        </w:rPr>
      </w:pPr>
      <w:r w:rsidRPr="003D513F">
        <w:rPr>
          <w:b/>
          <w:lang w:val="en-US"/>
        </w:rPr>
        <w:t>Energy (high, low)</w:t>
      </w:r>
      <w:r w:rsidRPr="003D513F">
        <w:rPr>
          <w:lang w:val="en-US"/>
        </w:rPr>
        <w:t xml:space="preserve"> – pertains to the relative energy of </w:t>
      </w:r>
      <w:proofErr w:type="spellStart"/>
      <w:r w:rsidRPr="003D513F">
        <w:rPr>
          <w:lang w:val="en-US"/>
        </w:rPr>
        <w:t>riverine</w:t>
      </w:r>
      <w:proofErr w:type="spellEnd"/>
      <w:r w:rsidRPr="003D513F">
        <w:rPr>
          <w:lang w:val="en-US"/>
        </w:rPr>
        <w:t xml:space="preserve"> flows resulting from the slope or steepness of the terrain. </w:t>
      </w:r>
    </w:p>
    <w:p w:rsidR="008E5AA7" w:rsidRPr="003D513F" w:rsidRDefault="008E5AA7" w:rsidP="008E5AA7">
      <w:pPr>
        <w:rPr>
          <w:lang w:val="en-US"/>
        </w:rPr>
      </w:pPr>
      <w:r w:rsidRPr="003D513F">
        <w:rPr>
          <w:b/>
          <w:lang w:val="en-US"/>
        </w:rPr>
        <w:t>Fen and bogs</w:t>
      </w:r>
      <w:r w:rsidRPr="003D513F">
        <w:rPr>
          <w:lang w:val="en-US"/>
        </w:rPr>
        <w:t xml:space="preserve"> – </w:t>
      </w:r>
      <w:proofErr w:type="spellStart"/>
      <w:r w:rsidRPr="003D513F">
        <w:rPr>
          <w:lang w:val="en-US"/>
        </w:rPr>
        <w:t>peatlands</w:t>
      </w:r>
      <w:proofErr w:type="spellEnd"/>
      <w:r w:rsidRPr="003D513F">
        <w:rPr>
          <w:lang w:val="en-US"/>
        </w:rPr>
        <w:t xml:space="preserve"> (bogs and fen) are created under a range of hydrological and physical conditions. Fens are formed where mineral rich groundwater flows sustain vegetation such as grasses, sedges, reeds, shrubs and trees </w:t>
      </w:r>
      <w:r w:rsidR="005A6F52">
        <w:rPr>
          <w:lang w:val="en-US"/>
        </w:rPr>
        <w:fldChar w:fldCharType="begin"/>
      </w:r>
      <w:r>
        <w:rPr>
          <w:lang w:val="en-US"/>
        </w:rPr>
        <w:instrText xml:space="preserve"> ADDIN ZOTERO_ITEM CSL_CITATION {"citationID":"k77u6bn4u","properties":{"formattedCitation":"(Batzer and Sharitz 2006)","plainCitation":"(Batzer and Sharitz 2006)"},"citationItems":[{"id":362,"uris":["http://zotero.org/users/local/5hXbXWTU/items/QHRWBAB2"],"uri":["http://zotero.org/users/local/5hXbXWTU/items/QHRWBAB2"],"itemData":{"id":362,"type":"book","title":"Ecology of freshwater and estuarine wetlands.","publisher":"University of California Press","author":[{"family":"Batzer","given":"D.P."},{"family":"Sharitz","given":"R."}],"issued":{"date-parts":[["2006"]]}}}],"schema":"https://github.com/citation-style-language/schema/raw/master/csl-citation.json"} </w:instrText>
      </w:r>
      <w:r w:rsidR="005A6F52">
        <w:rPr>
          <w:lang w:val="en-US"/>
        </w:rPr>
        <w:fldChar w:fldCharType="separate"/>
      </w:r>
      <w:r w:rsidRPr="00260045">
        <w:t>(Batzer and Sharitz 2006)</w:t>
      </w:r>
      <w:r w:rsidR="005A6F52">
        <w:rPr>
          <w:lang w:val="en-US"/>
        </w:rPr>
        <w:fldChar w:fldCharType="end"/>
      </w:r>
      <w:r w:rsidRPr="003D513F">
        <w:rPr>
          <w:lang w:val="en-US"/>
        </w:rPr>
        <w:t xml:space="preserve">. The alkaline nature of fens and the fact that their primary water source is groundwater, with some surface and rainfall inputs, distinguishes them from bogs, which are dominated by surface water inputs. Bogs are further </w:t>
      </w:r>
      <w:proofErr w:type="spellStart"/>
      <w:r w:rsidRPr="003D513F">
        <w:rPr>
          <w:lang w:val="en-US"/>
        </w:rPr>
        <w:t>characterised</w:t>
      </w:r>
      <w:proofErr w:type="spellEnd"/>
      <w:r w:rsidRPr="003D513F">
        <w:rPr>
          <w:lang w:val="en-US"/>
        </w:rPr>
        <w:t xml:space="preserve"> as supporting Sphagnum moss.</w:t>
      </w:r>
    </w:p>
    <w:p w:rsidR="008E5AA7" w:rsidRPr="003D513F" w:rsidRDefault="008E5AA7" w:rsidP="008E5AA7">
      <w:pPr>
        <w:rPr>
          <w:lang w:val="en-US"/>
        </w:rPr>
      </w:pPr>
      <w:r w:rsidRPr="003D513F">
        <w:rPr>
          <w:b/>
          <w:lang w:val="en-US"/>
        </w:rPr>
        <w:t>Freshwater</w:t>
      </w:r>
      <w:r w:rsidRPr="003D513F">
        <w:rPr>
          <w:lang w:val="en-US"/>
        </w:rPr>
        <w:t xml:space="preserve"> – unless specified, aquatic ecosystems are assumed to be freshwater (salinity &lt;3000 mg/L). </w:t>
      </w:r>
    </w:p>
    <w:p w:rsidR="008E5AA7" w:rsidRPr="003D513F" w:rsidRDefault="008E5AA7" w:rsidP="008E5AA7">
      <w:pPr>
        <w:rPr>
          <w:lang w:val="en-US"/>
        </w:rPr>
      </w:pPr>
      <w:r w:rsidRPr="003D513F">
        <w:rPr>
          <w:b/>
          <w:lang w:val="en-US"/>
        </w:rPr>
        <w:t>Intermittent</w:t>
      </w:r>
      <w:r w:rsidRPr="003D513F">
        <w:rPr>
          <w:lang w:val="en-US"/>
        </w:rPr>
        <w:t xml:space="preserve"> – used to describe the water regime of periodically inundated types in which inundation is known to be less frequent than annual or seasonal inundation, but more frequent than episodic and ephemeral inundation. Flooding may persist from months to years </w:t>
      </w:r>
      <w:r w:rsidR="005A6F52">
        <w:rPr>
          <w:lang w:val="en-US"/>
        </w:rPr>
        <w:fldChar w:fldCharType="begin"/>
      </w:r>
      <w:r>
        <w:rPr>
          <w:lang w:val="en-US"/>
        </w:rPr>
        <w:instrText xml:space="preserve"> ADDIN ZOTERO_ITEM CSL_CITATION {"citationID":"2hv5m9ilb8","properties":{"formattedCitation":"(Boulton and Brock 1999)","plainCitation":"(Boulton and Brock 1999)"},"citationItems":[{"id":553,"uris":["http://zotero.org/users/local/5hXbXWTU/items/NU3CNUIW"],"uri":["http://zotero.org/users/local/5hXbXWTU/items/NU3CNUIW"],"itemData":{"id":553,"type":"book","title":"Australian freshwater ecology : processes and management / Andrew J. Boulton, Margaret A. Brock","publisher":"Gleneagles Publishing","publisher-place":"Mt Osmond, S. Aust. :","source":"National Library of Australia","event-place":"Mt Osmond, S. Aust. :","ISBN":"1875553053, 1875553053 (PBK)","call-number":"N 577.60994 B764, NL 577.60994 B764","note":"Includes index.\nBibliography: p. 251-271.","shortTitle":"Australian freshwater ecology","author":[{"family":"Boulton","given":"Andrew John"},{"family":"Brock","given":"Margaret A."}],"issued":{"date-parts":[["1999"]],"season":"Mt Osmond, S. Aust. : Gleneagles Publishing"}}}],"schema":"https://github.com/citation-style-language/schema/raw/master/csl-citation.json"} </w:instrText>
      </w:r>
      <w:r w:rsidR="005A6F52">
        <w:rPr>
          <w:lang w:val="en-US"/>
        </w:rPr>
        <w:fldChar w:fldCharType="separate"/>
      </w:r>
      <w:r w:rsidRPr="00260045">
        <w:t>(Boulton and Brock 1999)</w:t>
      </w:r>
      <w:r w:rsidR="005A6F52">
        <w:rPr>
          <w:lang w:val="en-US"/>
        </w:rPr>
        <w:fldChar w:fldCharType="end"/>
      </w:r>
      <w:r w:rsidRPr="003D513F">
        <w:rPr>
          <w:lang w:val="en-US"/>
        </w:rPr>
        <w:t>. Only used in the type name when the inundation requirements of the dominant vegetation associated with the system are able to inform the frequency of inundation, or when waterholes have been identified as being present in a stream.</w:t>
      </w:r>
    </w:p>
    <w:p w:rsidR="008E5AA7" w:rsidRPr="003D513F" w:rsidRDefault="008E5AA7" w:rsidP="008E5AA7">
      <w:pPr>
        <w:rPr>
          <w:lang w:val="en-US"/>
        </w:rPr>
      </w:pPr>
      <w:r w:rsidRPr="003D513F">
        <w:rPr>
          <w:b/>
          <w:lang w:val="en-US"/>
        </w:rPr>
        <w:t>Lake</w:t>
      </w:r>
      <w:r w:rsidRPr="003D513F">
        <w:rPr>
          <w:lang w:val="en-US"/>
        </w:rPr>
        <w:t xml:space="preserve"> – an inland body of water, predominantly still or </w:t>
      </w:r>
      <w:proofErr w:type="spellStart"/>
      <w:r w:rsidRPr="003D513F">
        <w:rPr>
          <w:lang w:val="en-US"/>
        </w:rPr>
        <w:t>lentic</w:t>
      </w:r>
      <w:proofErr w:type="spellEnd"/>
      <w:r w:rsidRPr="003D513F">
        <w:rPr>
          <w:lang w:val="en-US"/>
        </w:rPr>
        <w:t xml:space="preserve"> in nature.</w:t>
      </w:r>
      <w:r>
        <w:rPr>
          <w:lang w:val="en-US"/>
        </w:rPr>
        <w:t xml:space="preserve"> </w:t>
      </w:r>
      <w:proofErr w:type="spellStart"/>
      <w:r>
        <w:rPr>
          <w:lang w:val="en-US"/>
        </w:rPr>
        <w:t>Cowardin</w:t>
      </w:r>
      <w:proofErr w:type="spellEnd"/>
      <w:r>
        <w:rPr>
          <w:lang w:val="en-US"/>
        </w:rPr>
        <w:t xml:space="preserve"> et al.</w:t>
      </w:r>
      <w:r w:rsidRPr="003D513F">
        <w:rPr>
          <w:lang w:val="en-US"/>
        </w:rPr>
        <w:t xml:space="preserve"> </w:t>
      </w:r>
      <w:r w:rsidR="005A6F52">
        <w:rPr>
          <w:lang w:val="en-US"/>
        </w:rPr>
        <w:fldChar w:fldCharType="begin"/>
      </w:r>
      <w:r>
        <w:rPr>
          <w:lang w:val="en-US"/>
        </w:rPr>
        <w:instrText xml:space="preserve"> ADDIN ZOTERO_ITEM CSL_CITATION {"citationID":"eti1kip9c","properties":{"formattedCitation":"(1979)","plainCitation":"(1979)"},"citationItems":[{"id":363,"uris":["http://zotero.org/users/local/5hXbXWTU/items/7C2X4DR7"],"uri":["http://zotero.org/users/local/5hXbXWTU/items/7C2X4DR7"],"itemData":{"id":363,"type":"article","title":"Classification of Wetlands and Deepwater Habitats of the United States. US Department of the Interior, Fish 7 Wildlife Service, Office of Biological Services, Washington DC 20240","author":[{"family":"Cowardin","given":"L.M."},{"family":"Carter","given":"V."},{"family":"Golet","given":"F.C."},{"family":"LaRoe","given":"E.T."}],"issued":{"date-parts":[["1979"]]}},"suppress-author":true}],"schema":"https://github.com/citation-style-language/schema/raw/master/csl-citation.json"} </w:instrText>
      </w:r>
      <w:r w:rsidR="005A6F52">
        <w:rPr>
          <w:lang w:val="en-US"/>
        </w:rPr>
        <w:fldChar w:fldCharType="separate"/>
      </w:r>
      <w:r w:rsidRPr="00260045">
        <w:t>(1979)</w:t>
      </w:r>
      <w:r w:rsidR="005A6F52">
        <w:rPr>
          <w:lang w:val="en-US"/>
        </w:rPr>
        <w:fldChar w:fldCharType="end"/>
      </w:r>
      <w:r w:rsidRPr="003D513F">
        <w:rPr>
          <w:lang w:val="en-US"/>
        </w:rPr>
        <w:t xml:space="preserve"> defines them as being situated in a topographic depression or a dammed river channel, and having less than 30 per cent emergent vegetation. Size may vary but most will exceed eight hectares; those with similar habitats but less than eight hectares can also be included, however, if active wave-formed or bedrock shoreline features makes up all or part of the boundary, or their depth is greater than 2 meters. Ocean-derived salinity is always less than 0.5 parts per thousand, thus separating them from lagoons. </w:t>
      </w:r>
    </w:p>
    <w:p w:rsidR="008E5AA7" w:rsidRPr="003D513F" w:rsidRDefault="008E5AA7" w:rsidP="008E5AA7">
      <w:pPr>
        <w:rPr>
          <w:lang w:val="en-US"/>
        </w:rPr>
      </w:pPr>
      <w:r w:rsidRPr="003D513F">
        <w:rPr>
          <w:b/>
          <w:lang w:val="en-US"/>
        </w:rPr>
        <w:t>Marsh</w:t>
      </w:r>
      <w:r w:rsidRPr="003D513F">
        <w:rPr>
          <w:lang w:val="en-US"/>
        </w:rPr>
        <w:t xml:space="preserve"> – a wetland dominated by non-woody emergent vegetation such as sedges, reeds and rushes. Marshes can be shallow or deep with a combination of emergent and </w:t>
      </w:r>
      <w:proofErr w:type="spellStart"/>
      <w:r w:rsidRPr="003D513F">
        <w:rPr>
          <w:lang w:val="en-US"/>
        </w:rPr>
        <w:t>submergent</w:t>
      </w:r>
      <w:proofErr w:type="spellEnd"/>
      <w:r w:rsidRPr="003D513F">
        <w:rPr>
          <w:lang w:val="en-US"/>
        </w:rPr>
        <w:t xml:space="preserve"> vegetation types. They may also have areas of open water in deeper systems, up to 70 per cent of wetland area. Marshes are typically between 0.5 to 2 meters depth, but depth can be highly variable.</w:t>
      </w:r>
    </w:p>
    <w:p w:rsidR="008E5AA7" w:rsidRPr="003D513F" w:rsidRDefault="008E5AA7" w:rsidP="008E5AA7">
      <w:pPr>
        <w:rPr>
          <w:lang w:val="en-US"/>
        </w:rPr>
      </w:pPr>
      <w:r w:rsidRPr="003D513F">
        <w:rPr>
          <w:b/>
          <w:lang w:val="en-US"/>
        </w:rPr>
        <w:t>Meadow</w:t>
      </w:r>
      <w:r w:rsidRPr="003D513F">
        <w:rPr>
          <w:lang w:val="en-US"/>
        </w:rPr>
        <w:t xml:space="preserve"> – a wetland dominated by grasses (excluding </w:t>
      </w:r>
      <w:proofErr w:type="spellStart"/>
      <w:r w:rsidRPr="003D513F">
        <w:rPr>
          <w:lang w:val="en-US"/>
        </w:rPr>
        <w:t>Phragmites</w:t>
      </w:r>
      <w:proofErr w:type="spellEnd"/>
      <w:r w:rsidRPr="003D513F">
        <w:rPr>
          <w:lang w:val="en-US"/>
        </w:rPr>
        <w:t xml:space="preserve"> which is typically found in deeper marsh environments) and forbs. Meadows typically have shallow depths in the order of 10 to 50 centimeters. They are rarely permanent, often being filled on a seasonal basis.</w:t>
      </w:r>
    </w:p>
    <w:p w:rsidR="008E5AA7" w:rsidRPr="003D513F" w:rsidRDefault="008E5AA7" w:rsidP="008E5AA7">
      <w:pPr>
        <w:rPr>
          <w:lang w:val="en-US"/>
        </w:rPr>
      </w:pPr>
      <w:r w:rsidRPr="003D513F">
        <w:rPr>
          <w:b/>
          <w:lang w:val="en-US"/>
        </w:rPr>
        <w:lastRenderedPageBreak/>
        <w:t>Permanent</w:t>
      </w:r>
      <w:r w:rsidRPr="003D513F">
        <w:rPr>
          <w:lang w:val="en-US"/>
        </w:rPr>
        <w:t xml:space="preserve"> – used to describe the water regime of commonly wet systems (wet &gt;70 per cent of the time). This assumes that for commonly wet lakes, for example, that they have water all year round except during extreme droughts, when they can dry out. Permanent is used as a commonly accepted term (e.g. </w:t>
      </w:r>
      <w:proofErr w:type="spellStart"/>
      <w:r w:rsidRPr="003D513F">
        <w:rPr>
          <w:lang w:val="en-US"/>
        </w:rPr>
        <w:t>Ramsar</w:t>
      </w:r>
      <w:proofErr w:type="spellEnd"/>
      <w:r w:rsidRPr="003D513F">
        <w:rPr>
          <w:lang w:val="en-US"/>
        </w:rPr>
        <w:t xml:space="preserve"> and Queensland typologies).</w:t>
      </w:r>
    </w:p>
    <w:p w:rsidR="008E5AA7" w:rsidRPr="003D513F" w:rsidRDefault="008E5AA7" w:rsidP="008E5AA7">
      <w:pPr>
        <w:rPr>
          <w:lang w:val="en-US"/>
        </w:rPr>
      </w:pPr>
      <w:r w:rsidRPr="003D513F">
        <w:rPr>
          <w:b/>
          <w:lang w:val="en-US"/>
        </w:rPr>
        <w:t>Saline</w:t>
      </w:r>
      <w:r w:rsidRPr="003D513F">
        <w:rPr>
          <w:lang w:val="en-US"/>
        </w:rPr>
        <w:t xml:space="preserve"> – ecosystems with a salinity &gt;3000 mg/L.</w:t>
      </w:r>
    </w:p>
    <w:p w:rsidR="008E5AA7" w:rsidRPr="003D513F" w:rsidRDefault="008E5AA7" w:rsidP="008E5AA7">
      <w:pPr>
        <w:rPr>
          <w:lang w:val="en-US"/>
        </w:rPr>
      </w:pPr>
      <w:r w:rsidRPr="003D513F">
        <w:rPr>
          <w:b/>
          <w:lang w:val="en-US"/>
        </w:rPr>
        <w:t>Streams</w:t>
      </w:r>
      <w:r w:rsidRPr="003D513F">
        <w:rPr>
          <w:lang w:val="en-US"/>
        </w:rPr>
        <w:t xml:space="preserve"> – ‘streams’ is taken to include rivers, streams and creeks for the purposes of simplifying the naming convention. Rivers are large natural in-channel bodies of moving water (</w:t>
      </w:r>
      <w:proofErr w:type="spellStart"/>
      <w:r w:rsidRPr="003D513F">
        <w:rPr>
          <w:lang w:val="en-US"/>
        </w:rPr>
        <w:t>lotic</w:t>
      </w:r>
      <w:proofErr w:type="spellEnd"/>
      <w:r w:rsidRPr="003D513F">
        <w:rPr>
          <w:lang w:val="en-US"/>
        </w:rPr>
        <w:t xml:space="preserve">) which have the capacity to structure the surrounding landscape (i.e. alluvial processes). This includes large </w:t>
      </w:r>
      <w:proofErr w:type="spellStart"/>
      <w:r w:rsidRPr="003D513F">
        <w:rPr>
          <w:lang w:val="en-US"/>
        </w:rPr>
        <w:t>anabranching</w:t>
      </w:r>
      <w:proofErr w:type="spellEnd"/>
      <w:r w:rsidRPr="003D513F">
        <w:rPr>
          <w:lang w:val="en-US"/>
        </w:rPr>
        <w:t xml:space="preserve"> systems (e.g. Edward-</w:t>
      </w:r>
      <w:proofErr w:type="spellStart"/>
      <w:r w:rsidRPr="003D513F">
        <w:rPr>
          <w:lang w:val="en-US"/>
        </w:rPr>
        <w:t>Wakool</w:t>
      </w:r>
      <w:proofErr w:type="spellEnd"/>
      <w:r w:rsidRPr="003D513F">
        <w:rPr>
          <w:lang w:val="en-US"/>
        </w:rPr>
        <w:t xml:space="preserve"> Rivers are major anabranches of the River Murray). Streams and creeks, both of which are typically smaller in-channel bodies of moving water, can be either a tributary or </w:t>
      </w:r>
      <w:proofErr w:type="spellStart"/>
      <w:r w:rsidRPr="003D513F">
        <w:rPr>
          <w:lang w:val="en-US"/>
        </w:rPr>
        <w:t>distributary</w:t>
      </w:r>
      <w:proofErr w:type="spellEnd"/>
      <w:r w:rsidRPr="003D513F">
        <w:rPr>
          <w:lang w:val="en-US"/>
        </w:rPr>
        <w:t xml:space="preserve"> of a river. </w:t>
      </w:r>
    </w:p>
    <w:p w:rsidR="008E5AA7" w:rsidRPr="003D513F" w:rsidRDefault="008E5AA7" w:rsidP="008E5AA7">
      <w:pPr>
        <w:rPr>
          <w:lang w:val="en-US"/>
        </w:rPr>
      </w:pPr>
      <w:r w:rsidRPr="003D513F">
        <w:rPr>
          <w:b/>
          <w:lang w:val="en-US"/>
        </w:rPr>
        <w:t>Swamp</w:t>
      </w:r>
      <w:r w:rsidRPr="003D513F">
        <w:rPr>
          <w:lang w:val="en-US"/>
        </w:rPr>
        <w:t xml:space="preserve"> – a wetland dominated by woody vegetation, either shrubs and or trees.</w:t>
      </w:r>
    </w:p>
    <w:p w:rsidR="008E5AA7" w:rsidRPr="003D513F" w:rsidRDefault="008E5AA7" w:rsidP="008E5AA7">
      <w:pPr>
        <w:rPr>
          <w:lang w:val="en-US"/>
        </w:rPr>
      </w:pPr>
      <w:r w:rsidRPr="003D513F">
        <w:rPr>
          <w:b/>
          <w:lang w:val="en-US"/>
        </w:rPr>
        <w:t>Temporary</w:t>
      </w:r>
      <w:r w:rsidRPr="003D513F">
        <w:rPr>
          <w:lang w:val="en-US"/>
        </w:rPr>
        <w:t xml:space="preserve"> – used to describe the water regime of periodically inundated types when the frequency of inundation is not known, but is less than commonly wet (wet &lt;</w:t>
      </w:r>
      <w:r>
        <w:rPr>
          <w:lang w:val="en-US"/>
        </w:rPr>
        <w:t>70%</w:t>
      </w:r>
      <w:r w:rsidRPr="003D513F">
        <w:rPr>
          <w:lang w:val="en-US"/>
        </w:rPr>
        <w:t xml:space="preserve"> of the time).</w:t>
      </w:r>
    </w:p>
    <w:p w:rsidR="008E5AA7" w:rsidRPr="000A6ED1" w:rsidRDefault="008E5AA7" w:rsidP="008E5AA7">
      <w:pPr>
        <w:rPr>
          <w:b/>
          <w:sz w:val="28"/>
          <w:szCs w:val="28"/>
        </w:rPr>
      </w:pPr>
      <w:r w:rsidRPr="000A6ED1">
        <w:rPr>
          <w:b/>
          <w:sz w:val="28"/>
          <w:szCs w:val="28"/>
        </w:rPr>
        <w:t>Key to MDB interim ANAE types</w:t>
      </w:r>
    </w:p>
    <w:p w:rsidR="008E5AA7" w:rsidRDefault="008E5AA7" w:rsidP="008E5AA7">
      <w:r w:rsidRPr="000A6ED1">
        <w:t>This typology can be used to validate ecosystem types at which assessments are made for both mapped and unmapped features. It can also be used to identify ecosystems that have not been mapped.</w:t>
      </w:r>
      <w:r>
        <w:t xml:space="preserve"> For greater detail see section </w:t>
      </w:r>
      <w:r w:rsidR="005A6F52">
        <w:fldChar w:fldCharType="begin"/>
      </w:r>
      <w:r>
        <w:instrText xml:space="preserve"> REF _Ref252787155 \r \h </w:instrText>
      </w:r>
      <w:r w:rsidR="005A6F52">
        <w:fldChar w:fldCharType="separate"/>
      </w:r>
      <w:r>
        <w:t>0</w:t>
      </w:r>
      <w:r w:rsidR="005A6F52">
        <w:fldChar w:fldCharType="end"/>
      </w:r>
      <w:r>
        <w:t>.</w:t>
      </w:r>
    </w:p>
    <w:p w:rsidR="008E5AA7" w:rsidRPr="000A6ED1" w:rsidRDefault="008E5AA7" w:rsidP="008E5AA7">
      <w:pPr>
        <w:shd w:val="clear" w:color="auto" w:fill="548DD4"/>
        <w:tabs>
          <w:tab w:val="left" w:pos="709"/>
          <w:tab w:val="left" w:pos="6946"/>
        </w:tabs>
        <w:spacing w:after="120"/>
      </w:pPr>
      <w:r w:rsidRPr="000A6ED1">
        <w:t>1a</w:t>
      </w:r>
      <w:r w:rsidRPr="000A6ED1">
        <w:tab/>
        <w:t>Ecosystem being validated/classified is a line feature, has flowing water and a defined channel</w:t>
      </w:r>
      <w:proofErr w:type="gramStart"/>
      <w:r w:rsidRPr="000A6ED1">
        <w:t>..</w:t>
      </w:r>
      <w:proofErr w:type="gramEnd"/>
      <w:r w:rsidRPr="000A6ED1">
        <w:t>…………………………….</w:t>
      </w:r>
      <w:proofErr w:type="spellStart"/>
      <w:r w:rsidRPr="000A6ED1">
        <w:rPr>
          <w:b/>
          <w:i/>
          <w:sz w:val="28"/>
          <w:szCs w:val="28"/>
        </w:rPr>
        <w:t>Riverine</w:t>
      </w:r>
      <w:proofErr w:type="spellEnd"/>
      <w:r w:rsidRPr="000A6ED1">
        <w:rPr>
          <w:b/>
          <w:i/>
          <w:sz w:val="28"/>
          <w:szCs w:val="28"/>
        </w:rPr>
        <w:t xml:space="preserve"> systems</w:t>
      </w:r>
      <w:r w:rsidRPr="000A6ED1">
        <w:t xml:space="preserve"> got to 2</w:t>
      </w:r>
    </w:p>
    <w:p w:rsidR="008E5AA7" w:rsidRPr="000A6ED1" w:rsidRDefault="008E5AA7" w:rsidP="008E5AA7">
      <w:pPr>
        <w:shd w:val="clear" w:color="auto" w:fill="C6D9F1"/>
        <w:tabs>
          <w:tab w:val="left" w:pos="709"/>
          <w:tab w:val="left" w:pos="6946"/>
          <w:tab w:val="right" w:pos="13041"/>
        </w:tabs>
        <w:spacing w:after="120"/>
        <w:ind w:right="-74"/>
      </w:pPr>
      <w:r w:rsidRPr="000A6ED1">
        <w:t>1b</w:t>
      </w:r>
      <w:r w:rsidRPr="000A6ED1">
        <w:tab/>
        <w:t>Ecosystem being validated/classified is a polygon feature, typically lacks flowing water and a defined channel………………………………………….go to 5</w:t>
      </w:r>
    </w:p>
    <w:p w:rsidR="008E5AA7" w:rsidRPr="000A6ED1" w:rsidRDefault="008E5AA7" w:rsidP="008E5AA7">
      <w:pPr>
        <w:shd w:val="clear" w:color="auto" w:fill="548DD4"/>
        <w:tabs>
          <w:tab w:val="left" w:pos="709"/>
          <w:tab w:val="left" w:pos="6946"/>
        </w:tabs>
        <w:spacing w:after="120"/>
      </w:pPr>
      <w:r w:rsidRPr="000A6ED1">
        <w:t>2a</w:t>
      </w:r>
      <w:r w:rsidRPr="000A6ED1">
        <w:tab/>
        <w:t>Water regime permanent (surface water &gt;70% of time) ………………………………….…………………………………………………………………………………………..go to 3</w:t>
      </w:r>
    </w:p>
    <w:p w:rsidR="008E5AA7" w:rsidRPr="000A6ED1" w:rsidRDefault="008E5AA7" w:rsidP="008E5AA7">
      <w:pPr>
        <w:shd w:val="clear" w:color="auto" w:fill="548DD4"/>
        <w:tabs>
          <w:tab w:val="left" w:pos="709"/>
          <w:tab w:val="left" w:pos="6946"/>
        </w:tabs>
        <w:spacing w:after="120"/>
      </w:pPr>
      <w:r w:rsidRPr="000A6ED1">
        <w:t>2b</w:t>
      </w:r>
      <w:r w:rsidRPr="000A6ED1">
        <w:tab/>
        <w:t>Water regime temporary (surface water present &lt;70% of time)…………………………………………………………….…………………………………………………….go to 4</w:t>
      </w:r>
    </w:p>
    <w:p w:rsidR="008E5AA7" w:rsidRPr="000A6ED1" w:rsidRDefault="008E5AA7" w:rsidP="008E5AA7">
      <w:pPr>
        <w:shd w:val="clear" w:color="auto" w:fill="548DD4"/>
        <w:tabs>
          <w:tab w:val="left" w:pos="709"/>
          <w:tab w:val="left" w:pos="6946"/>
        </w:tabs>
        <w:spacing w:after="120"/>
      </w:pPr>
      <w:r>
        <w:t>3</w:t>
      </w:r>
      <w:r w:rsidRPr="000A6ED1">
        <w:tab/>
      </w:r>
      <w:r w:rsidRPr="00F718EC">
        <w:t xml:space="preserve">Landform for ANAE was derived in GIS by intersecting features with the 3sec CSIRO Valley Bottom Flatness </w:t>
      </w:r>
      <w:r>
        <w:t>and does not require field validation</w:t>
      </w:r>
      <w:r w:rsidRPr="000A6ED1">
        <w:t xml:space="preserve">… </w:t>
      </w:r>
    </w:p>
    <w:p w:rsidR="008E5AA7" w:rsidRPr="000A6ED1" w:rsidRDefault="008E5AA7" w:rsidP="008E5AA7">
      <w:pPr>
        <w:shd w:val="clear" w:color="auto" w:fill="548DD4"/>
        <w:tabs>
          <w:tab w:val="left" w:pos="709"/>
          <w:tab w:val="left" w:pos="6946"/>
        </w:tabs>
        <w:spacing w:after="120"/>
      </w:pPr>
      <w:r w:rsidRPr="000A6ED1">
        <w:rPr>
          <w:b/>
        </w:rPr>
        <w:t>Rp1.1: Permanent high energy upland streams</w:t>
      </w:r>
    </w:p>
    <w:p w:rsidR="008E5AA7" w:rsidRPr="000A6ED1" w:rsidRDefault="008E5AA7" w:rsidP="008E5AA7">
      <w:pPr>
        <w:shd w:val="clear" w:color="auto" w:fill="548DD4"/>
        <w:tabs>
          <w:tab w:val="left" w:pos="709"/>
          <w:tab w:val="left" w:pos="6946"/>
        </w:tabs>
        <w:spacing w:after="120"/>
      </w:pPr>
      <w:r w:rsidRPr="000A6ED1">
        <w:rPr>
          <w:b/>
        </w:rPr>
        <w:t>Rp1.2: Permanent transitional zone streams</w:t>
      </w:r>
    </w:p>
    <w:p w:rsidR="008E5AA7" w:rsidRPr="000A6ED1" w:rsidRDefault="008E5AA7" w:rsidP="008E5AA7">
      <w:pPr>
        <w:shd w:val="clear" w:color="auto" w:fill="548DD4"/>
        <w:tabs>
          <w:tab w:val="left" w:pos="709"/>
          <w:tab w:val="left" w:pos="6946"/>
        </w:tabs>
        <w:spacing w:after="120"/>
      </w:pPr>
      <w:r w:rsidRPr="000A6ED1">
        <w:rPr>
          <w:b/>
        </w:rPr>
        <w:lastRenderedPageBreak/>
        <w:t>Rp1.3: Permanent low energy upland streams</w:t>
      </w:r>
    </w:p>
    <w:p w:rsidR="008E5AA7" w:rsidRPr="000A6ED1" w:rsidRDefault="008E5AA7" w:rsidP="008E5AA7">
      <w:pPr>
        <w:shd w:val="clear" w:color="auto" w:fill="548DD4"/>
        <w:tabs>
          <w:tab w:val="left" w:pos="709"/>
          <w:tab w:val="left" w:pos="6946"/>
        </w:tabs>
        <w:spacing w:after="120"/>
      </w:pPr>
      <w:r w:rsidRPr="000A6ED1">
        <w:rPr>
          <w:b/>
        </w:rPr>
        <w:t>Rp1.4: Permanent lowland streams</w:t>
      </w:r>
    </w:p>
    <w:p w:rsidR="008E5AA7" w:rsidRPr="000A6ED1" w:rsidRDefault="008E5AA7" w:rsidP="008E5AA7">
      <w:pPr>
        <w:shd w:val="clear" w:color="auto" w:fill="548DD4"/>
        <w:tabs>
          <w:tab w:val="left" w:pos="709"/>
          <w:tab w:val="left" w:pos="6946"/>
        </w:tabs>
        <w:spacing w:after="120"/>
      </w:pPr>
      <w:r>
        <w:t>4</w:t>
      </w:r>
      <w:r w:rsidRPr="000A6ED1">
        <w:tab/>
      </w:r>
      <w:r w:rsidRPr="00F718EC">
        <w:t xml:space="preserve">Landform for ANAE was derived in GIS by intersecting features with the 3sec CSIRO Valley Bottom Flatness </w:t>
      </w:r>
      <w:r>
        <w:t>and does not require field validation</w:t>
      </w:r>
      <w:r w:rsidRPr="000A6ED1">
        <w:t>…</w:t>
      </w:r>
    </w:p>
    <w:p w:rsidR="008E5AA7" w:rsidRPr="000A6ED1" w:rsidRDefault="008E5AA7" w:rsidP="008E5AA7">
      <w:pPr>
        <w:shd w:val="clear" w:color="auto" w:fill="548DD4"/>
        <w:tabs>
          <w:tab w:val="left" w:pos="709"/>
          <w:tab w:val="left" w:pos="6946"/>
        </w:tabs>
        <w:spacing w:after="120"/>
      </w:pPr>
      <w:r w:rsidRPr="000A6ED1">
        <w:rPr>
          <w:b/>
        </w:rPr>
        <w:t>Rt1.1: Temporary high energy upland streams</w:t>
      </w:r>
    </w:p>
    <w:p w:rsidR="008E5AA7" w:rsidRPr="000A6ED1" w:rsidRDefault="008E5AA7" w:rsidP="008E5AA7">
      <w:pPr>
        <w:shd w:val="clear" w:color="auto" w:fill="548DD4"/>
        <w:tabs>
          <w:tab w:val="left" w:pos="709"/>
          <w:tab w:val="left" w:pos="6946"/>
        </w:tabs>
        <w:spacing w:after="120"/>
      </w:pPr>
      <w:r w:rsidRPr="000A6ED1">
        <w:rPr>
          <w:b/>
        </w:rPr>
        <w:t>Rt1.2: Temporary transitional zone streams</w:t>
      </w:r>
    </w:p>
    <w:p w:rsidR="008E5AA7" w:rsidRPr="000A6ED1" w:rsidRDefault="008E5AA7" w:rsidP="008E5AA7">
      <w:pPr>
        <w:shd w:val="clear" w:color="auto" w:fill="548DD4"/>
        <w:tabs>
          <w:tab w:val="left" w:pos="709"/>
          <w:tab w:val="left" w:pos="6946"/>
        </w:tabs>
        <w:spacing w:after="120"/>
      </w:pPr>
      <w:r w:rsidRPr="000A6ED1">
        <w:rPr>
          <w:b/>
        </w:rPr>
        <w:t>Rt1.3: Temporary low energy upland streams</w:t>
      </w:r>
    </w:p>
    <w:p w:rsidR="008E5AA7" w:rsidRPr="000A6ED1" w:rsidRDefault="008E5AA7" w:rsidP="008E5AA7">
      <w:pPr>
        <w:shd w:val="clear" w:color="auto" w:fill="548DD4"/>
        <w:tabs>
          <w:tab w:val="left" w:pos="709"/>
          <w:tab w:val="left" w:pos="6946"/>
        </w:tabs>
        <w:spacing w:after="120"/>
        <w:rPr>
          <w:b/>
        </w:rPr>
      </w:pPr>
      <w:r w:rsidRPr="000A6ED1">
        <w:rPr>
          <w:b/>
        </w:rPr>
        <w:t>Rt1.4: Temporary lowland streams</w:t>
      </w:r>
    </w:p>
    <w:p w:rsidR="008E5AA7" w:rsidRPr="000A6ED1" w:rsidRDefault="008E5AA7" w:rsidP="008E5AA7">
      <w:pPr>
        <w:shd w:val="clear" w:color="auto" w:fill="C6D9F1"/>
        <w:tabs>
          <w:tab w:val="left" w:pos="709"/>
          <w:tab w:val="left" w:pos="6946"/>
        </w:tabs>
        <w:spacing w:after="120"/>
      </w:pPr>
      <w:r w:rsidRPr="000A6ED1">
        <w:t>5a.</w:t>
      </w:r>
      <w:r w:rsidRPr="000A6ED1">
        <w:tab/>
        <w:t>Ecosystem with less than 30% emergent vegetation, large enough to support wave action …………………………….…..</w:t>
      </w:r>
      <w:proofErr w:type="spellStart"/>
      <w:r w:rsidRPr="000A6ED1">
        <w:rPr>
          <w:b/>
          <w:i/>
          <w:sz w:val="28"/>
          <w:szCs w:val="28"/>
        </w:rPr>
        <w:t>Lacustrine</w:t>
      </w:r>
      <w:proofErr w:type="spellEnd"/>
      <w:r w:rsidRPr="000A6ED1">
        <w:rPr>
          <w:b/>
          <w:i/>
          <w:sz w:val="28"/>
          <w:szCs w:val="28"/>
        </w:rPr>
        <w:t xml:space="preserve"> systems</w:t>
      </w:r>
      <w:r w:rsidRPr="000A6ED1">
        <w:t xml:space="preserve"> go to 6</w:t>
      </w:r>
    </w:p>
    <w:p w:rsidR="008E5AA7" w:rsidRPr="000A6ED1" w:rsidRDefault="008E5AA7" w:rsidP="008E5AA7">
      <w:pPr>
        <w:shd w:val="clear" w:color="auto" w:fill="D6E3BC"/>
        <w:tabs>
          <w:tab w:val="left" w:pos="709"/>
          <w:tab w:val="left" w:pos="6946"/>
        </w:tabs>
        <w:spacing w:after="120"/>
        <w:ind w:left="720" w:hanging="720"/>
      </w:pPr>
      <w:proofErr w:type="gramStart"/>
      <w:r w:rsidRPr="000A6ED1">
        <w:rPr>
          <w:shd w:val="clear" w:color="auto" w:fill="D6E3BC"/>
        </w:rPr>
        <w:t>5b.</w:t>
      </w:r>
      <w:r w:rsidRPr="000A6ED1">
        <w:rPr>
          <w:shd w:val="clear" w:color="auto" w:fill="D6E3BC"/>
        </w:rPr>
        <w:tab/>
        <w:t>Ecosystem with more than 30% emergent vegetation, or no vegetation.</w:t>
      </w:r>
      <w:proofErr w:type="gramEnd"/>
      <w:r w:rsidRPr="000A6ED1">
        <w:rPr>
          <w:shd w:val="clear" w:color="auto" w:fill="D6E3BC"/>
        </w:rPr>
        <w:t xml:space="preserve"> </w:t>
      </w:r>
      <w:proofErr w:type="gramStart"/>
      <w:r w:rsidRPr="000A6ED1">
        <w:rPr>
          <w:shd w:val="clear" w:color="auto" w:fill="D6E3BC"/>
        </w:rPr>
        <w:t>If no vegetation typically shallow and doesn’t develop wave action (i.e. deflation basins, salt flats, clay pans etc.).</w:t>
      </w:r>
      <w:proofErr w:type="gramEnd"/>
      <w:r w:rsidRPr="000A6ED1">
        <w:rPr>
          <w:shd w:val="clear" w:color="auto" w:fill="D6E3BC"/>
        </w:rPr>
        <w:t xml:space="preserve"> …………………………………………………………………………………………………………………………………………….........</w:t>
      </w:r>
      <w:r w:rsidRPr="000A6ED1">
        <w:t>go to 17</w:t>
      </w:r>
    </w:p>
    <w:p w:rsidR="008E5AA7" w:rsidRPr="000A6ED1" w:rsidRDefault="008E5AA7" w:rsidP="008E5AA7">
      <w:pPr>
        <w:shd w:val="clear" w:color="auto" w:fill="C6D9F1"/>
        <w:tabs>
          <w:tab w:val="left" w:pos="709"/>
          <w:tab w:val="left" w:pos="6946"/>
        </w:tabs>
        <w:spacing w:after="120"/>
        <w:ind w:left="720" w:hanging="720"/>
      </w:pPr>
      <w:r w:rsidRPr="000A6ED1">
        <w:t xml:space="preserve">6a </w:t>
      </w:r>
      <w:r w:rsidRPr="000A6ED1">
        <w:tab/>
        <w:t>Water type: fresh .…………………………………………………………………………………………………………………………………………………………………………………………go to 7</w:t>
      </w:r>
    </w:p>
    <w:p w:rsidR="008E5AA7" w:rsidRPr="000A6ED1" w:rsidRDefault="008E5AA7" w:rsidP="008E5AA7">
      <w:pPr>
        <w:shd w:val="clear" w:color="auto" w:fill="C6D9F1"/>
        <w:tabs>
          <w:tab w:val="left" w:pos="709"/>
          <w:tab w:val="left" w:pos="6946"/>
        </w:tabs>
        <w:spacing w:after="120"/>
        <w:ind w:left="720" w:hanging="720"/>
      </w:pPr>
      <w:r w:rsidRPr="000A6ED1">
        <w:t>6b</w:t>
      </w:r>
      <w:r w:rsidRPr="000A6ED1">
        <w:tab/>
        <w:t>Water type: saline…………….…………………………………………………………………………………………………………..……………………………………………………………….go to 10</w:t>
      </w:r>
    </w:p>
    <w:p w:rsidR="008E5AA7" w:rsidRPr="000A6ED1" w:rsidRDefault="008E5AA7" w:rsidP="008E5AA7">
      <w:pPr>
        <w:shd w:val="clear" w:color="auto" w:fill="C6D9F1"/>
        <w:tabs>
          <w:tab w:val="left" w:pos="709"/>
          <w:tab w:val="left" w:pos="6946"/>
        </w:tabs>
        <w:spacing w:after="120"/>
        <w:ind w:left="720" w:hanging="720"/>
      </w:pPr>
      <w:r w:rsidRPr="000A6ED1">
        <w:t>7a</w:t>
      </w:r>
      <w:r w:rsidRPr="000A6ED1">
        <w:tab/>
        <w:t>Permanent (surface water &gt;70% of time)…………………….…………………………………………………………………………………………………………………………………go to 8</w:t>
      </w:r>
    </w:p>
    <w:p w:rsidR="008E5AA7" w:rsidRPr="000A6ED1" w:rsidRDefault="008E5AA7" w:rsidP="008E5AA7">
      <w:pPr>
        <w:shd w:val="clear" w:color="auto" w:fill="C6D9F1"/>
        <w:tabs>
          <w:tab w:val="left" w:pos="709"/>
          <w:tab w:val="left" w:pos="6946"/>
        </w:tabs>
        <w:spacing w:after="120"/>
        <w:ind w:left="720" w:hanging="720"/>
      </w:pPr>
      <w:r w:rsidRPr="000A6ED1">
        <w:t>7b</w:t>
      </w:r>
      <w:r w:rsidRPr="000A6ED1">
        <w:tab/>
        <w:t>Temporary (surface water &lt;70% of time)………………………………………………………………………………………………………………………………………………………go to 9</w:t>
      </w:r>
    </w:p>
    <w:p w:rsidR="008E5AA7" w:rsidRPr="000A6ED1" w:rsidRDefault="008E5AA7" w:rsidP="008E5AA7">
      <w:pPr>
        <w:shd w:val="clear" w:color="auto" w:fill="C6D9F1"/>
        <w:tabs>
          <w:tab w:val="left" w:pos="709"/>
          <w:tab w:val="left" w:pos="6946"/>
        </w:tabs>
        <w:spacing w:after="120"/>
        <w:ind w:left="720" w:hanging="720"/>
      </w:pPr>
      <w:r w:rsidRPr="000A6ED1">
        <w:t>8a</w:t>
      </w:r>
      <w:r w:rsidRPr="000A6ED1">
        <w:tab/>
        <w:t xml:space="preserve">Permanent floodplain lakes, with or without </w:t>
      </w:r>
      <w:proofErr w:type="spellStart"/>
      <w:r w:rsidRPr="000A6ED1">
        <w:t>submergent</w:t>
      </w:r>
      <w:proofErr w:type="spellEnd"/>
      <w:r w:rsidRPr="000A6ED1">
        <w:t xml:space="preserve"> aquatic </w:t>
      </w:r>
      <w:proofErr w:type="spellStart"/>
      <w:r w:rsidRPr="000A6ED1">
        <w:t>macrophyte</w:t>
      </w:r>
      <w:proofErr w:type="spellEnd"/>
      <w:r w:rsidRPr="000A6ED1">
        <w:t>…………………………………………………………………………………………………..</w:t>
      </w:r>
    </w:p>
    <w:p w:rsidR="008E5AA7" w:rsidRPr="000A6ED1" w:rsidRDefault="008E5AA7" w:rsidP="008E5AA7">
      <w:pPr>
        <w:shd w:val="clear" w:color="auto" w:fill="C6D9F1"/>
        <w:tabs>
          <w:tab w:val="left" w:pos="709"/>
          <w:tab w:val="left" w:pos="6946"/>
        </w:tabs>
        <w:spacing w:after="120"/>
        <w:rPr>
          <w:rFonts w:cs="Arial"/>
          <w:b/>
          <w:szCs w:val="18"/>
        </w:rPr>
      </w:pPr>
      <w:proofErr w:type="gramStart"/>
      <w:r w:rsidRPr="000A6ED1">
        <w:t>………………………………………………………..………………………………………….……………..…….</w:t>
      </w:r>
      <w:proofErr w:type="gramEnd"/>
      <w:r w:rsidRPr="000A6ED1">
        <w:rPr>
          <w:rFonts w:cs="Arial"/>
          <w:b/>
          <w:szCs w:val="18"/>
        </w:rPr>
        <w:t>Lp2.1: Permanent floodplain lakes</w:t>
      </w:r>
    </w:p>
    <w:p w:rsidR="008E5AA7" w:rsidRPr="000A6ED1" w:rsidRDefault="008E5AA7" w:rsidP="008E5AA7">
      <w:pPr>
        <w:shd w:val="clear" w:color="auto" w:fill="C6D9F1"/>
        <w:tabs>
          <w:tab w:val="left" w:pos="709"/>
          <w:tab w:val="left" w:pos="6946"/>
        </w:tabs>
        <w:spacing w:after="120"/>
        <w:rPr>
          <w:rFonts w:cs="Arial"/>
          <w:szCs w:val="18"/>
        </w:rPr>
      </w:pPr>
      <w:proofErr w:type="gramStart"/>
      <w:r w:rsidRPr="000A6ED1">
        <w:rPr>
          <w:rFonts w:cs="Arial"/>
          <w:szCs w:val="18"/>
        </w:rPr>
        <w:t>………………………………………………………………..………………………………</w:t>
      </w:r>
      <w:r w:rsidRPr="000A6ED1">
        <w:t>…….……………..</w:t>
      </w:r>
      <w:r w:rsidRPr="000A6ED1">
        <w:rPr>
          <w:rFonts w:cs="Arial"/>
          <w:szCs w:val="18"/>
        </w:rPr>
        <w:t>….</w:t>
      </w:r>
      <w:proofErr w:type="gramEnd"/>
      <w:r w:rsidRPr="000A6ED1">
        <w:rPr>
          <w:rFonts w:cs="Arial"/>
          <w:b/>
          <w:szCs w:val="18"/>
        </w:rPr>
        <w:t>Lp2.2: Permanent floodplain lakes with aquatic beds</w:t>
      </w:r>
    </w:p>
    <w:p w:rsidR="008E5AA7" w:rsidRPr="000A6ED1" w:rsidRDefault="008E5AA7" w:rsidP="008E5AA7">
      <w:pPr>
        <w:shd w:val="clear" w:color="auto" w:fill="C6D9F1"/>
        <w:tabs>
          <w:tab w:val="left" w:pos="709"/>
          <w:tab w:val="left" w:pos="6946"/>
        </w:tabs>
        <w:spacing w:after="120"/>
      </w:pPr>
      <w:r w:rsidRPr="000A6ED1">
        <w:t>8b</w:t>
      </w:r>
      <w:r w:rsidRPr="000A6ED1">
        <w:tab/>
        <w:t xml:space="preserve">Permanent non-floodplain lakes, with or without </w:t>
      </w:r>
      <w:proofErr w:type="spellStart"/>
      <w:r w:rsidRPr="000A6ED1">
        <w:t>submergent</w:t>
      </w:r>
      <w:proofErr w:type="spellEnd"/>
      <w:r w:rsidRPr="000A6ED1">
        <w:t xml:space="preserve"> aquatic </w:t>
      </w:r>
      <w:proofErr w:type="spellStart"/>
      <w:r w:rsidRPr="000A6ED1">
        <w:t>macrophytes</w:t>
      </w:r>
      <w:proofErr w:type="spellEnd"/>
      <w:r w:rsidRPr="000A6ED1">
        <w:t>……………………………………………………………………………………………</w:t>
      </w:r>
    </w:p>
    <w:p w:rsidR="008E5AA7" w:rsidRPr="000A6ED1" w:rsidRDefault="008E5AA7" w:rsidP="008E5AA7">
      <w:pPr>
        <w:shd w:val="clear" w:color="auto" w:fill="C6D9F1"/>
        <w:tabs>
          <w:tab w:val="left" w:pos="709"/>
          <w:tab w:val="left" w:pos="6946"/>
        </w:tabs>
        <w:spacing w:after="120"/>
        <w:rPr>
          <w:rFonts w:cs="Arial"/>
          <w:szCs w:val="18"/>
        </w:rPr>
      </w:pPr>
      <w:proofErr w:type="gramStart"/>
      <w:r w:rsidRPr="000A6ED1">
        <w:t>………………………………………….……………..…………………………………………………………..….</w:t>
      </w:r>
      <w:proofErr w:type="gramEnd"/>
      <w:r w:rsidRPr="000A6ED1">
        <w:rPr>
          <w:rFonts w:cs="Arial"/>
          <w:b/>
          <w:szCs w:val="18"/>
        </w:rPr>
        <w:t>Lp1.1: Permanent lakes</w:t>
      </w:r>
    </w:p>
    <w:p w:rsidR="008E5AA7" w:rsidRPr="000A6ED1" w:rsidRDefault="008E5AA7" w:rsidP="008E5AA7">
      <w:pPr>
        <w:shd w:val="clear" w:color="auto" w:fill="C6D9F1"/>
        <w:tabs>
          <w:tab w:val="left" w:pos="709"/>
          <w:tab w:val="left" w:pos="6946"/>
        </w:tabs>
        <w:spacing w:after="120"/>
        <w:rPr>
          <w:rFonts w:cs="Arial"/>
          <w:b/>
          <w:szCs w:val="18"/>
        </w:rPr>
      </w:pPr>
      <w:r w:rsidRPr="000A6ED1">
        <w:rPr>
          <w:rFonts w:cs="Arial"/>
          <w:szCs w:val="18"/>
        </w:rPr>
        <w:t>………………………………</w:t>
      </w:r>
      <w:r w:rsidRPr="000A6ED1">
        <w:t>…….………………………………………………………………………………</w:t>
      </w:r>
      <w:r w:rsidRPr="000A6ED1">
        <w:rPr>
          <w:rFonts w:cs="Arial"/>
          <w:szCs w:val="18"/>
        </w:rPr>
        <w:t>…..</w:t>
      </w:r>
      <w:r w:rsidRPr="000A6ED1">
        <w:rPr>
          <w:rFonts w:cs="Arial"/>
          <w:b/>
          <w:szCs w:val="18"/>
        </w:rPr>
        <w:t>Lp1.2: Permanent lakes with aquatic beds</w:t>
      </w:r>
    </w:p>
    <w:p w:rsidR="008E5AA7" w:rsidRPr="000A6ED1" w:rsidRDefault="008E5AA7" w:rsidP="008E5AA7">
      <w:pPr>
        <w:shd w:val="clear" w:color="auto" w:fill="C6D9F1"/>
        <w:tabs>
          <w:tab w:val="left" w:pos="709"/>
          <w:tab w:val="left" w:pos="6946"/>
        </w:tabs>
        <w:spacing w:after="120"/>
        <w:ind w:left="720" w:hanging="720"/>
      </w:pPr>
      <w:r w:rsidRPr="000A6ED1">
        <w:t>9a</w:t>
      </w:r>
      <w:r w:rsidRPr="000A6ED1">
        <w:tab/>
        <w:t xml:space="preserve">Floodplain lakes, with or without </w:t>
      </w:r>
      <w:proofErr w:type="spellStart"/>
      <w:r w:rsidRPr="000A6ED1">
        <w:t>submergent</w:t>
      </w:r>
      <w:proofErr w:type="spellEnd"/>
      <w:r w:rsidRPr="000A6ED1">
        <w:t xml:space="preserve"> aquatic </w:t>
      </w:r>
      <w:proofErr w:type="spellStart"/>
      <w:r w:rsidRPr="000A6ED1">
        <w:t>macrophytes</w:t>
      </w:r>
      <w:proofErr w:type="spellEnd"/>
      <w:r w:rsidRPr="000A6ED1">
        <w:t>………………………………………………………………………………….…………………………….…….</w:t>
      </w:r>
    </w:p>
    <w:p w:rsidR="008E5AA7" w:rsidRPr="000A6ED1" w:rsidRDefault="008E5AA7" w:rsidP="008E5AA7">
      <w:pPr>
        <w:shd w:val="clear" w:color="auto" w:fill="C6D9F1"/>
        <w:tabs>
          <w:tab w:val="left" w:pos="709"/>
          <w:tab w:val="left" w:pos="6946"/>
        </w:tabs>
        <w:spacing w:after="120"/>
        <w:rPr>
          <w:rFonts w:cs="Arial"/>
          <w:b/>
          <w:szCs w:val="18"/>
        </w:rPr>
      </w:pPr>
      <w:proofErr w:type="gramStart"/>
      <w:r w:rsidRPr="000A6ED1">
        <w:rPr>
          <w:rFonts w:cs="Arial"/>
          <w:szCs w:val="18"/>
        </w:rPr>
        <w:lastRenderedPageBreak/>
        <w:t>………………………………………………………..</w:t>
      </w:r>
      <w:r w:rsidRPr="000A6ED1">
        <w:t>…………………………………………….……….……..…</w:t>
      </w:r>
      <w:proofErr w:type="gramEnd"/>
      <w:r w:rsidRPr="000A6ED1">
        <w:rPr>
          <w:rFonts w:cs="Arial"/>
          <w:b/>
          <w:szCs w:val="18"/>
        </w:rPr>
        <w:t>Lt2.1: Temporary floodplain lakes</w:t>
      </w:r>
    </w:p>
    <w:p w:rsidR="008E5AA7" w:rsidRPr="000A6ED1" w:rsidRDefault="008E5AA7" w:rsidP="008E5AA7">
      <w:pPr>
        <w:shd w:val="clear" w:color="auto" w:fill="C6D9F1"/>
        <w:tabs>
          <w:tab w:val="left" w:pos="709"/>
          <w:tab w:val="left" w:pos="6946"/>
        </w:tabs>
        <w:spacing w:after="120"/>
        <w:rPr>
          <w:rFonts w:cs="Arial"/>
          <w:szCs w:val="18"/>
        </w:rPr>
      </w:pPr>
      <w:r w:rsidRPr="000A6ED1">
        <w:rPr>
          <w:rFonts w:cs="Arial"/>
          <w:szCs w:val="18"/>
        </w:rPr>
        <w:t>……………………………………………………………….………………………………</w:t>
      </w:r>
      <w:r w:rsidRPr="000A6ED1">
        <w:t>…….…….………..</w:t>
      </w:r>
      <w:r w:rsidRPr="000A6ED1">
        <w:rPr>
          <w:rFonts w:cs="Arial"/>
          <w:szCs w:val="18"/>
        </w:rPr>
        <w:t>….</w:t>
      </w:r>
      <w:r w:rsidRPr="000A6ED1">
        <w:rPr>
          <w:rFonts w:cs="Arial"/>
          <w:b/>
          <w:szCs w:val="18"/>
        </w:rPr>
        <w:t>Lt2.2: Temporary floodplain lakes with aquatic beds</w:t>
      </w:r>
    </w:p>
    <w:p w:rsidR="008E5AA7" w:rsidRPr="000A6ED1" w:rsidRDefault="008E5AA7" w:rsidP="008E5AA7">
      <w:pPr>
        <w:shd w:val="clear" w:color="auto" w:fill="C6D9F1"/>
        <w:tabs>
          <w:tab w:val="left" w:pos="709"/>
          <w:tab w:val="left" w:pos="6946"/>
        </w:tabs>
        <w:spacing w:after="120"/>
        <w:ind w:left="720" w:hanging="720"/>
      </w:pPr>
      <w:r w:rsidRPr="000A6ED1">
        <w:t>9b</w:t>
      </w:r>
      <w:r w:rsidRPr="000A6ED1">
        <w:tab/>
        <w:t xml:space="preserve">Non- floodplain lakes, with or without </w:t>
      </w:r>
      <w:proofErr w:type="spellStart"/>
      <w:r w:rsidRPr="000A6ED1">
        <w:t>submergent</w:t>
      </w:r>
      <w:proofErr w:type="spellEnd"/>
      <w:r w:rsidRPr="000A6ED1">
        <w:t xml:space="preserve"> aquatic </w:t>
      </w:r>
      <w:proofErr w:type="spellStart"/>
      <w:r w:rsidRPr="000A6ED1">
        <w:t>macrophytes</w:t>
      </w:r>
      <w:proofErr w:type="spellEnd"/>
      <w:r w:rsidRPr="000A6ED1">
        <w:t xml:space="preserve"> …..…………………………………………………………………………………………………………</w:t>
      </w:r>
    </w:p>
    <w:p w:rsidR="008E5AA7" w:rsidRPr="000A6ED1" w:rsidRDefault="008E5AA7" w:rsidP="008E5AA7">
      <w:pPr>
        <w:shd w:val="clear" w:color="auto" w:fill="C6D9F1"/>
        <w:tabs>
          <w:tab w:val="left" w:pos="709"/>
          <w:tab w:val="left" w:pos="6946"/>
        </w:tabs>
        <w:spacing w:after="120"/>
        <w:rPr>
          <w:rFonts w:cs="Arial"/>
          <w:szCs w:val="18"/>
        </w:rPr>
      </w:pPr>
      <w:proofErr w:type="gramStart"/>
      <w:r w:rsidRPr="000A6ED1">
        <w:t>………………………………………………………..………………………………………….………….…..……</w:t>
      </w:r>
      <w:proofErr w:type="gramEnd"/>
      <w:r w:rsidRPr="000A6ED1">
        <w:rPr>
          <w:rFonts w:cs="Arial"/>
          <w:b/>
          <w:szCs w:val="18"/>
        </w:rPr>
        <w:t>Lt1.1: Temporary lakes</w:t>
      </w:r>
    </w:p>
    <w:p w:rsidR="008E5AA7" w:rsidRPr="000A6ED1" w:rsidRDefault="008E5AA7" w:rsidP="008E5AA7">
      <w:pPr>
        <w:shd w:val="clear" w:color="auto" w:fill="C6D9F1"/>
        <w:tabs>
          <w:tab w:val="left" w:pos="709"/>
          <w:tab w:val="left" w:pos="6946"/>
        </w:tabs>
        <w:spacing w:after="120"/>
        <w:rPr>
          <w:rFonts w:cs="Arial"/>
          <w:b/>
          <w:szCs w:val="18"/>
        </w:rPr>
      </w:pPr>
      <w:r w:rsidRPr="000A6ED1">
        <w:rPr>
          <w:rFonts w:cs="Arial"/>
          <w:szCs w:val="18"/>
        </w:rPr>
        <w:t>……………………………………………………………….………………………………</w:t>
      </w:r>
      <w:r w:rsidRPr="000A6ED1">
        <w:t>…….………….…..</w:t>
      </w:r>
      <w:r w:rsidRPr="000A6ED1">
        <w:rPr>
          <w:rFonts w:cs="Arial"/>
          <w:szCs w:val="18"/>
        </w:rPr>
        <w:t>….</w:t>
      </w:r>
      <w:r w:rsidRPr="000A6ED1">
        <w:rPr>
          <w:rFonts w:cs="Arial"/>
          <w:b/>
          <w:szCs w:val="18"/>
        </w:rPr>
        <w:t>Lt1.2: Temporary lakes with aquatic beds</w:t>
      </w:r>
    </w:p>
    <w:p w:rsidR="008E5AA7" w:rsidRPr="000A6ED1" w:rsidRDefault="008E5AA7" w:rsidP="008E5AA7">
      <w:pPr>
        <w:shd w:val="clear" w:color="auto" w:fill="C6D9F1"/>
        <w:tabs>
          <w:tab w:val="left" w:pos="709"/>
          <w:tab w:val="left" w:pos="6946"/>
        </w:tabs>
        <w:spacing w:after="120"/>
        <w:ind w:left="720" w:hanging="720"/>
      </w:pPr>
      <w:r w:rsidRPr="000A6ED1">
        <w:t>10a</w:t>
      </w:r>
      <w:r w:rsidRPr="000A6ED1">
        <w:tab/>
        <w:t>Permanent saline lakes (surface water &gt;70% of time)……………………………………………………………………..……………………………………………………………go to 11</w:t>
      </w:r>
    </w:p>
    <w:p w:rsidR="008E5AA7" w:rsidRPr="000A6ED1" w:rsidRDefault="008E5AA7" w:rsidP="008E5AA7">
      <w:pPr>
        <w:shd w:val="clear" w:color="auto" w:fill="C6D9F1"/>
        <w:tabs>
          <w:tab w:val="left" w:pos="709"/>
          <w:tab w:val="left" w:pos="6946"/>
        </w:tabs>
        <w:spacing w:after="120"/>
        <w:ind w:left="720" w:hanging="720"/>
      </w:pPr>
      <w:r w:rsidRPr="000A6ED1">
        <w:t>10b</w:t>
      </w:r>
      <w:r w:rsidRPr="000A6ED1">
        <w:tab/>
        <w:t>Temporary saline lakes (surface water &lt;70% of time)……………………………………………………………………………………………………………………………………go to 12</w:t>
      </w:r>
    </w:p>
    <w:p w:rsidR="008E5AA7" w:rsidRPr="000A6ED1" w:rsidRDefault="008E5AA7" w:rsidP="008E5AA7">
      <w:pPr>
        <w:shd w:val="clear" w:color="auto" w:fill="C6D9F1"/>
        <w:tabs>
          <w:tab w:val="left" w:pos="709"/>
          <w:tab w:val="left" w:pos="6946"/>
        </w:tabs>
        <w:spacing w:after="120"/>
        <w:ind w:left="720" w:hanging="720"/>
      </w:pPr>
      <w:r w:rsidRPr="000A6ED1">
        <w:t>11a</w:t>
      </w:r>
      <w:r w:rsidRPr="000A6ED1">
        <w:tab/>
        <w:t xml:space="preserve">Floodplain saline lakes, with or without </w:t>
      </w:r>
      <w:proofErr w:type="spellStart"/>
      <w:r w:rsidRPr="000A6ED1">
        <w:t>submergent</w:t>
      </w:r>
      <w:proofErr w:type="spellEnd"/>
      <w:r w:rsidRPr="000A6ED1">
        <w:t xml:space="preserve"> aquatic </w:t>
      </w:r>
      <w:proofErr w:type="spellStart"/>
      <w:r w:rsidRPr="000A6ED1">
        <w:t>macrophytes</w:t>
      </w:r>
      <w:proofErr w:type="spellEnd"/>
      <w:r w:rsidRPr="000A6ED1">
        <w:t>...…………………………………………………………………….…………………………………..</w:t>
      </w:r>
    </w:p>
    <w:p w:rsidR="008E5AA7" w:rsidRPr="000A6ED1" w:rsidRDefault="008E5AA7" w:rsidP="008E5AA7">
      <w:pPr>
        <w:shd w:val="clear" w:color="auto" w:fill="C6D9F1"/>
        <w:tabs>
          <w:tab w:val="left" w:pos="709"/>
          <w:tab w:val="left" w:pos="6946"/>
        </w:tabs>
        <w:spacing w:after="120"/>
        <w:rPr>
          <w:rFonts w:cs="Arial"/>
          <w:b/>
          <w:szCs w:val="18"/>
        </w:rPr>
      </w:pPr>
      <w:proofErr w:type="gramStart"/>
      <w:r w:rsidRPr="000A6ED1">
        <w:t>………………………………………………………..………………………………………….……………..…….</w:t>
      </w:r>
      <w:proofErr w:type="gramEnd"/>
      <w:r w:rsidRPr="000A6ED1">
        <w:rPr>
          <w:rFonts w:cs="Arial"/>
          <w:b/>
          <w:szCs w:val="18"/>
        </w:rPr>
        <w:t>Lsp2.1: Permanent saline floodplain lakes</w:t>
      </w:r>
    </w:p>
    <w:p w:rsidR="008E5AA7" w:rsidRPr="000A6ED1" w:rsidRDefault="008E5AA7" w:rsidP="008E5AA7">
      <w:pPr>
        <w:shd w:val="clear" w:color="auto" w:fill="C6D9F1"/>
        <w:tabs>
          <w:tab w:val="left" w:pos="709"/>
          <w:tab w:val="left" w:pos="6946"/>
        </w:tabs>
        <w:spacing w:after="120"/>
        <w:rPr>
          <w:rFonts w:cs="Arial"/>
          <w:szCs w:val="18"/>
        </w:rPr>
      </w:pPr>
      <w:proofErr w:type="gramStart"/>
      <w:r w:rsidRPr="000A6ED1">
        <w:rPr>
          <w:rFonts w:cs="Arial"/>
          <w:szCs w:val="18"/>
        </w:rPr>
        <w:t>…………………………………………………………………………………….…………</w:t>
      </w:r>
      <w:r w:rsidRPr="000A6ED1">
        <w:t>…….……………..</w:t>
      </w:r>
      <w:r w:rsidRPr="000A6ED1">
        <w:rPr>
          <w:rFonts w:cs="Arial"/>
          <w:szCs w:val="18"/>
        </w:rPr>
        <w:t>…</w:t>
      </w:r>
      <w:proofErr w:type="gramEnd"/>
      <w:r w:rsidRPr="000A6ED1">
        <w:rPr>
          <w:rFonts w:cs="Arial"/>
          <w:szCs w:val="18"/>
        </w:rPr>
        <w:t>..</w:t>
      </w:r>
      <w:r w:rsidRPr="000A6ED1">
        <w:rPr>
          <w:rFonts w:cs="Arial"/>
          <w:b/>
          <w:szCs w:val="18"/>
        </w:rPr>
        <w:t>Lsp2.2: Permanent saline floodplain lakes with aquatic beds</w:t>
      </w:r>
    </w:p>
    <w:p w:rsidR="008E5AA7" w:rsidRPr="000A6ED1" w:rsidRDefault="008E5AA7" w:rsidP="008E5AA7">
      <w:pPr>
        <w:shd w:val="clear" w:color="auto" w:fill="C6D9F1"/>
        <w:tabs>
          <w:tab w:val="left" w:pos="709"/>
          <w:tab w:val="left" w:pos="6946"/>
        </w:tabs>
        <w:spacing w:after="120"/>
        <w:ind w:left="720" w:hanging="720"/>
      </w:pPr>
      <w:r w:rsidRPr="000A6ED1">
        <w:t>11b</w:t>
      </w:r>
      <w:r w:rsidRPr="000A6ED1">
        <w:tab/>
        <w:t xml:space="preserve">Non-floodplain saline lakes, with or without </w:t>
      </w:r>
      <w:proofErr w:type="spellStart"/>
      <w:r w:rsidRPr="000A6ED1">
        <w:t>submergent</w:t>
      </w:r>
      <w:proofErr w:type="spellEnd"/>
      <w:r w:rsidRPr="000A6ED1">
        <w:t xml:space="preserve"> aquatic </w:t>
      </w:r>
      <w:proofErr w:type="spellStart"/>
      <w:r w:rsidRPr="000A6ED1">
        <w:t>macrophytes</w:t>
      </w:r>
      <w:proofErr w:type="spellEnd"/>
      <w:r w:rsidRPr="000A6ED1">
        <w:t>……………………………………………………………………………………………………..</w:t>
      </w:r>
    </w:p>
    <w:p w:rsidR="008E5AA7" w:rsidRPr="000A6ED1" w:rsidRDefault="008E5AA7" w:rsidP="008E5AA7">
      <w:pPr>
        <w:shd w:val="clear" w:color="auto" w:fill="C6D9F1"/>
        <w:tabs>
          <w:tab w:val="left" w:pos="709"/>
          <w:tab w:val="left" w:pos="6946"/>
        </w:tabs>
        <w:spacing w:after="120"/>
        <w:rPr>
          <w:rFonts w:cs="Arial"/>
          <w:szCs w:val="18"/>
        </w:rPr>
      </w:pPr>
      <w:proofErr w:type="gramStart"/>
      <w:r w:rsidRPr="000A6ED1">
        <w:t>………………………………………………………..………………………………………….……………..…….</w:t>
      </w:r>
      <w:proofErr w:type="gramEnd"/>
      <w:r w:rsidRPr="000A6ED1">
        <w:rPr>
          <w:rFonts w:cs="Arial"/>
          <w:b/>
          <w:szCs w:val="18"/>
        </w:rPr>
        <w:t>Lsp1.1: Permanent saline lakes</w:t>
      </w:r>
    </w:p>
    <w:p w:rsidR="008E5AA7" w:rsidRPr="000A6ED1" w:rsidRDefault="008E5AA7" w:rsidP="008E5AA7">
      <w:pPr>
        <w:shd w:val="clear" w:color="auto" w:fill="C6D9F1"/>
        <w:tabs>
          <w:tab w:val="left" w:pos="709"/>
          <w:tab w:val="left" w:pos="6946"/>
        </w:tabs>
        <w:spacing w:after="120"/>
        <w:rPr>
          <w:rFonts w:cs="Arial"/>
          <w:b/>
          <w:szCs w:val="18"/>
        </w:rPr>
      </w:pPr>
      <w:r w:rsidRPr="000A6ED1">
        <w:rPr>
          <w:rFonts w:cs="Arial"/>
          <w:szCs w:val="18"/>
        </w:rPr>
        <w:t>……………………………………………………………….</w:t>
      </w:r>
      <w:r>
        <w:rPr>
          <w:rFonts w:cs="Arial"/>
          <w:szCs w:val="18"/>
        </w:rPr>
        <w:tab/>
      </w:r>
      <w:r w:rsidRPr="000A6ED1">
        <w:rPr>
          <w:rFonts w:cs="Arial"/>
          <w:b/>
          <w:szCs w:val="18"/>
        </w:rPr>
        <w:t>Lsp1.2: Permanent saline lakes with aquatic beds</w:t>
      </w:r>
    </w:p>
    <w:p w:rsidR="008E5AA7" w:rsidRPr="000A6ED1" w:rsidRDefault="008E5AA7" w:rsidP="008E5AA7">
      <w:pPr>
        <w:shd w:val="clear" w:color="auto" w:fill="C6D9F1"/>
        <w:tabs>
          <w:tab w:val="left" w:pos="709"/>
          <w:tab w:val="left" w:pos="6946"/>
        </w:tabs>
        <w:spacing w:after="120"/>
        <w:ind w:left="720" w:hanging="720"/>
      </w:pPr>
      <w:r w:rsidRPr="000A6ED1">
        <w:t>12a</w:t>
      </w:r>
      <w:r w:rsidRPr="000A6ED1">
        <w:tab/>
        <w:t xml:space="preserve">Temporary saline floodplain lakes, with or without </w:t>
      </w:r>
      <w:proofErr w:type="spellStart"/>
      <w:r w:rsidRPr="000A6ED1">
        <w:t>submergent</w:t>
      </w:r>
      <w:proofErr w:type="spellEnd"/>
      <w:r w:rsidRPr="000A6ED1">
        <w:t xml:space="preserve"> aquatic </w:t>
      </w:r>
      <w:proofErr w:type="spellStart"/>
      <w:r w:rsidRPr="000A6ED1">
        <w:t>macrophytes</w:t>
      </w:r>
      <w:proofErr w:type="spellEnd"/>
      <w:r w:rsidRPr="000A6ED1">
        <w:t xml:space="preserve"> …………………………………………………………………………………………</w:t>
      </w:r>
    </w:p>
    <w:p w:rsidR="008E5AA7" w:rsidRPr="000A6ED1" w:rsidRDefault="008E5AA7" w:rsidP="008E5AA7">
      <w:pPr>
        <w:shd w:val="clear" w:color="auto" w:fill="C6D9F1"/>
        <w:tabs>
          <w:tab w:val="left" w:pos="709"/>
          <w:tab w:val="left" w:pos="6946"/>
        </w:tabs>
        <w:spacing w:after="120"/>
        <w:rPr>
          <w:rFonts w:cs="Arial"/>
          <w:b/>
          <w:szCs w:val="18"/>
        </w:rPr>
      </w:pPr>
      <w:r w:rsidRPr="000A6ED1">
        <w:t>…………………………………………….…………………………………………………………………….…..….</w:t>
      </w:r>
      <w:r w:rsidRPr="000A6ED1">
        <w:rPr>
          <w:rFonts w:cs="Arial"/>
          <w:b/>
          <w:szCs w:val="18"/>
        </w:rPr>
        <w:t>Lst2.1: Temporary saline floodplain lakes</w:t>
      </w:r>
    </w:p>
    <w:p w:rsidR="008E5AA7" w:rsidRPr="000A6ED1" w:rsidRDefault="008E5AA7" w:rsidP="008E5AA7">
      <w:pPr>
        <w:shd w:val="clear" w:color="auto" w:fill="C6D9F1"/>
        <w:tabs>
          <w:tab w:val="left" w:pos="709"/>
          <w:tab w:val="left" w:pos="6946"/>
        </w:tabs>
        <w:spacing w:after="120"/>
        <w:rPr>
          <w:rFonts w:cs="Arial"/>
          <w:b/>
          <w:szCs w:val="18"/>
        </w:rPr>
      </w:pPr>
      <w:proofErr w:type="gramStart"/>
      <w:r w:rsidRPr="000A6ED1">
        <w:rPr>
          <w:rFonts w:cs="Arial"/>
          <w:szCs w:val="18"/>
        </w:rPr>
        <w:t>………………………………</w:t>
      </w:r>
      <w:r w:rsidRPr="000A6ED1">
        <w:t>…….……………..</w:t>
      </w:r>
      <w:r w:rsidRPr="000A6ED1">
        <w:rPr>
          <w:rFonts w:cs="Arial"/>
          <w:szCs w:val="18"/>
        </w:rPr>
        <w:t>……………………………………………………………………</w:t>
      </w:r>
      <w:proofErr w:type="gramEnd"/>
      <w:r w:rsidRPr="000A6ED1">
        <w:rPr>
          <w:rFonts w:cs="Arial"/>
          <w:szCs w:val="18"/>
        </w:rPr>
        <w:t>..</w:t>
      </w:r>
      <w:r w:rsidRPr="000A6ED1">
        <w:rPr>
          <w:rFonts w:cs="Arial"/>
          <w:b/>
          <w:szCs w:val="18"/>
        </w:rPr>
        <w:t>Lst2.2: Temporary saline floodplain lakes with aquatic beds</w:t>
      </w:r>
    </w:p>
    <w:p w:rsidR="008E5AA7" w:rsidRPr="000A6ED1" w:rsidRDefault="008E5AA7" w:rsidP="008E5AA7">
      <w:pPr>
        <w:shd w:val="clear" w:color="auto" w:fill="C6D9F1"/>
        <w:tabs>
          <w:tab w:val="left" w:pos="709"/>
          <w:tab w:val="left" w:pos="6946"/>
        </w:tabs>
        <w:spacing w:after="120"/>
        <w:ind w:left="720" w:hanging="720"/>
      </w:pPr>
      <w:r w:rsidRPr="000A6ED1">
        <w:t>12b</w:t>
      </w:r>
      <w:r w:rsidRPr="000A6ED1">
        <w:tab/>
        <w:t xml:space="preserve">Temporary saline non-floodplain lakes, with or without </w:t>
      </w:r>
      <w:proofErr w:type="spellStart"/>
      <w:r w:rsidRPr="000A6ED1">
        <w:t>submergent</w:t>
      </w:r>
      <w:proofErr w:type="spellEnd"/>
      <w:r w:rsidRPr="000A6ED1">
        <w:t xml:space="preserve"> aquatic </w:t>
      </w:r>
      <w:proofErr w:type="spellStart"/>
      <w:r w:rsidRPr="000A6ED1">
        <w:t>macrophytes</w:t>
      </w:r>
      <w:proofErr w:type="spellEnd"/>
      <w:r w:rsidRPr="000A6ED1">
        <w:t>……………………………………………………………………………….</w:t>
      </w:r>
    </w:p>
    <w:p w:rsidR="008E5AA7" w:rsidRPr="000A6ED1" w:rsidRDefault="008E5AA7" w:rsidP="008E5AA7">
      <w:pPr>
        <w:shd w:val="clear" w:color="auto" w:fill="C6D9F1"/>
        <w:tabs>
          <w:tab w:val="left" w:pos="709"/>
          <w:tab w:val="left" w:pos="6946"/>
        </w:tabs>
        <w:spacing w:after="120"/>
        <w:rPr>
          <w:rFonts w:cs="Arial"/>
          <w:szCs w:val="18"/>
        </w:rPr>
      </w:pPr>
      <w:r w:rsidRPr="000A6ED1">
        <w:t>………………………………………………………….………………………………………….……………..…….</w:t>
      </w:r>
      <w:r w:rsidRPr="000A6ED1">
        <w:rPr>
          <w:rFonts w:cs="Arial"/>
          <w:b/>
          <w:szCs w:val="18"/>
        </w:rPr>
        <w:t>Lst1.1: Temporary saline lakes</w:t>
      </w:r>
    </w:p>
    <w:p w:rsidR="008E5AA7" w:rsidRPr="000A6ED1" w:rsidRDefault="008E5AA7" w:rsidP="008E5AA7">
      <w:pPr>
        <w:shd w:val="clear" w:color="auto" w:fill="C6D9F1"/>
        <w:tabs>
          <w:tab w:val="left" w:pos="709"/>
          <w:tab w:val="left" w:pos="6946"/>
        </w:tabs>
        <w:spacing w:after="120"/>
        <w:rPr>
          <w:rFonts w:cs="Arial"/>
          <w:b/>
          <w:szCs w:val="18"/>
        </w:rPr>
      </w:pPr>
      <w:r w:rsidRPr="000A6ED1">
        <w:rPr>
          <w:rFonts w:cs="Arial"/>
          <w:szCs w:val="18"/>
        </w:rPr>
        <w:t>………………………………………………………………..………………………………</w:t>
      </w:r>
      <w:r w:rsidRPr="000A6ED1">
        <w:t>…….……….…………</w:t>
      </w:r>
      <w:r w:rsidRPr="000A6ED1">
        <w:rPr>
          <w:rFonts w:cs="Arial"/>
          <w:szCs w:val="18"/>
        </w:rPr>
        <w:t>.</w:t>
      </w:r>
      <w:r w:rsidRPr="000A6ED1">
        <w:rPr>
          <w:rFonts w:cs="Arial"/>
          <w:b/>
          <w:szCs w:val="18"/>
        </w:rPr>
        <w:t>Lst1.2: Temporary saline lakes with aquatic beds</w:t>
      </w:r>
    </w:p>
    <w:p w:rsidR="008E5AA7" w:rsidRPr="000A6ED1" w:rsidRDefault="008E5AA7" w:rsidP="008E5AA7">
      <w:pPr>
        <w:shd w:val="clear" w:color="auto" w:fill="D6E3BC"/>
        <w:tabs>
          <w:tab w:val="left" w:pos="709"/>
          <w:tab w:val="left" w:pos="6946"/>
        </w:tabs>
        <w:spacing w:after="120"/>
        <w:rPr>
          <w:rFonts w:cs="Arial"/>
          <w:szCs w:val="18"/>
        </w:rPr>
      </w:pPr>
      <w:r w:rsidRPr="000A6ED1">
        <w:rPr>
          <w:rFonts w:cs="Arial"/>
          <w:szCs w:val="18"/>
        </w:rPr>
        <w:t>13a</w:t>
      </w:r>
      <w:r w:rsidRPr="000A6ED1">
        <w:rPr>
          <w:rFonts w:cs="Arial"/>
          <w:szCs w:val="18"/>
        </w:rPr>
        <w:tab/>
      </w:r>
      <w:r>
        <w:rPr>
          <w:rFonts w:cs="Arial"/>
          <w:szCs w:val="18"/>
        </w:rPr>
        <w:t xml:space="preserve">The ecosystem is a wetland depression </w:t>
      </w:r>
      <w:r w:rsidRPr="000A6ED1">
        <w:rPr>
          <w:rFonts w:cs="Arial"/>
          <w:szCs w:val="18"/>
        </w:rPr>
        <w:t>……………………………………..………………………………………………..…………</w:t>
      </w:r>
      <w:r>
        <w:rPr>
          <w:rFonts w:cs="Arial"/>
          <w:szCs w:val="18"/>
        </w:rPr>
        <w:t>………………</w:t>
      </w:r>
      <w:proofErr w:type="spellStart"/>
      <w:r w:rsidRPr="000A6ED1">
        <w:rPr>
          <w:rFonts w:cs="Arial"/>
          <w:b/>
          <w:i/>
          <w:sz w:val="28"/>
          <w:szCs w:val="28"/>
        </w:rPr>
        <w:t>Palustrine</w:t>
      </w:r>
      <w:proofErr w:type="spellEnd"/>
      <w:r w:rsidRPr="000A6ED1">
        <w:rPr>
          <w:rFonts w:cs="Arial"/>
          <w:b/>
          <w:i/>
          <w:sz w:val="28"/>
          <w:szCs w:val="28"/>
        </w:rPr>
        <w:t xml:space="preserve"> systems</w:t>
      </w:r>
      <w:r w:rsidRPr="000A6ED1">
        <w:rPr>
          <w:rFonts w:cs="Arial"/>
          <w:szCs w:val="18"/>
        </w:rPr>
        <w:t xml:space="preserve"> go to 14</w:t>
      </w:r>
    </w:p>
    <w:p w:rsidR="008E5AA7" w:rsidRPr="000A6ED1" w:rsidRDefault="008E5AA7" w:rsidP="008E5AA7">
      <w:pPr>
        <w:shd w:val="clear" w:color="auto" w:fill="D6E3BC"/>
        <w:tabs>
          <w:tab w:val="left" w:pos="709"/>
          <w:tab w:val="left" w:pos="6946"/>
        </w:tabs>
        <w:spacing w:after="120"/>
        <w:rPr>
          <w:rFonts w:cs="Arial"/>
          <w:szCs w:val="18"/>
        </w:rPr>
      </w:pPr>
      <w:r w:rsidRPr="000A6ED1">
        <w:rPr>
          <w:rFonts w:cs="Arial"/>
          <w:szCs w:val="18"/>
        </w:rPr>
        <w:t>14a</w:t>
      </w:r>
      <w:r w:rsidRPr="000A6ED1">
        <w:rPr>
          <w:rFonts w:cs="Arial"/>
          <w:szCs w:val="18"/>
        </w:rPr>
        <w:tab/>
        <w:t>Water type: fresh…………………………………………………………………………………………………………………………………………………………………………………………..go to 15</w:t>
      </w:r>
    </w:p>
    <w:p w:rsidR="008E5AA7" w:rsidRPr="000A6ED1" w:rsidRDefault="008E5AA7" w:rsidP="008E5AA7">
      <w:pPr>
        <w:shd w:val="clear" w:color="auto" w:fill="D6E3BC"/>
        <w:tabs>
          <w:tab w:val="left" w:pos="709"/>
          <w:tab w:val="left" w:pos="6946"/>
        </w:tabs>
        <w:spacing w:after="120"/>
        <w:rPr>
          <w:rFonts w:cs="Arial"/>
          <w:szCs w:val="18"/>
        </w:rPr>
      </w:pPr>
      <w:r w:rsidRPr="000A6ED1">
        <w:rPr>
          <w:rFonts w:cs="Arial"/>
          <w:szCs w:val="18"/>
        </w:rPr>
        <w:lastRenderedPageBreak/>
        <w:t>14b</w:t>
      </w:r>
      <w:r w:rsidRPr="000A6ED1">
        <w:rPr>
          <w:rFonts w:cs="Arial"/>
          <w:szCs w:val="18"/>
        </w:rPr>
        <w:tab/>
        <w:t>Water type: saline………………………………………………………………………………………………………………………………………………………………………………………….go to 20</w:t>
      </w:r>
    </w:p>
    <w:p w:rsidR="008E5AA7" w:rsidRPr="000A6ED1" w:rsidRDefault="008E5AA7" w:rsidP="008E5AA7">
      <w:pPr>
        <w:shd w:val="clear" w:color="auto" w:fill="D6E3BC"/>
        <w:tabs>
          <w:tab w:val="left" w:pos="709"/>
          <w:tab w:val="left" w:pos="6946"/>
        </w:tabs>
        <w:spacing w:after="120"/>
        <w:rPr>
          <w:rFonts w:cs="Arial"/>
          <w:b/>
          <w:szCs w:val="18"/>
        </w:rPr>
      </w:pPr>
      <w:r w:rsidRPr="000A6ED1">
        <w:rPr>
          <w:rFonts w:cs="Arial"/>
          <w:szCs w:val="18"/>
        </w:rPr>
        <w:t>14c</w:t>
      </w:r>
      <w:r w:rsidRPr="000A6ED1">
        <w:rPr>
          <w:rFonts w:cs="Arial"/>
          <w:szCs w:val="18"/>
        </w:rPr>
        <w:tab/>
        <w:t xml:space="preserve">Unspecified, no data.……………………………..…………………………………………… </w:t>
      </w:r>
      <w:r w:rsidRPr="000A6ED1">
        <w:rPr>
          <w:rFonts w:cs="Arial"/>
          <w:b/>
          <w:szCs w:val="18"/>
        </w:rPr>
        <w:t>Pu1: Unspecified wetland</w:t>
      </w:r>
    </w:p>
    <w:p w:rsidR="008E5AA7" w:rsidRPr="000A6ED1" w:rsidRDefault="008E5AA7" w:rsidP="008E5AA7">
      <w:pPr>
        <w:shd w:val="clear" w:color="auto" w:fill="D6E3BC"/>
        <w:tabs>
          <w:tab w:val="left" w:pos="709"/>
          <w:tab w:val="left" w:pos="6946"/>
        </w:tabs>
        <w:spacing w:after="120"/>
        <w:ind w:left="720" w:hanging="720"/>
      </w:pPr>
      <w:r w:rsidRPr="000A6ED1">
        <w:t>15a</w:t>
      </w:r>
      <w:r w:rsidRPr="000A6ED1">
        <w:tab/>
        <w:t xml:space="preserve">Permanent springs…………………………………………………………….……………..… </w:t>
      </w:r>
      <w:r w:rsidRPr="000A6ED1">
        <w:rPr>
          <w:b/>
        </w:rPr>
        <w:t>Pp5: Permanent springs</w:t>
      </w:r>
      <w:r w:rsidRPr="000A6ED1">
        <w:t xml:space="preserve"> </w:t>
      </w:r>
    </w:p>
    <w:p w:rsidR="008E5AA7" w:rsidRPr="000A6ED1" w:rsidRDefault="008E5AA7" w:rsidP="008E5AA7">
      <w:pPr>
        <w:shd w:val="clear" w:color="auto" w:fill="D6E3BC"/>
        <w:tabs>
          <w:tab w:val="left" w:pos="709"/>
          <w:tab w:val="left" w:pos="6946"/>
        </w:tabs>
        <w:spacing w:after="120"/>
        <w:ind w:left="720" w:hanging="720"/>
      </w:pPr>
      <w:r w:rsidRPr="000A6ED1">
        <w:t xml:space="preserve">15b </w:t>
      </w:r>
      <w:r w:rsidRPr="000A6ED1">
        <w:tab/>
        <w:t>Permanent (surface water &gt;70% of time), non-springs.…………………………………………………………………………………………………………………………………go to 16</w:t>
      </w:r>
    </w:p>
    <w:p w:rsidR="008E5AA7" w:rsidRPr="000A6ED1" w:rsidRDefault="008E5AA7" w:rsidP="008E5AA7">
      <w:pPr>
        <w:shd w:val="clear" w:color="auto" w:fill="D6E3BC"/>
        <w:tabs>
          <w:tab w:val="left" w:pos="709"/>
          <w:tab w:val="left" w:pos="6946"/>
        </w:tabs>
        <w:spacing w:after="120"/>
        <w:ind w:left="720" w:hanging="720"/>
      </w:pPr>
      <w:r w:rsidRPr="000A6ED1">
        <w:t>15c</w:t>
      </w:r>
      <w:r w:rsidRPr="000A6ED1">
        <w:tab/>
        <w:t>Temporary (surface water &lt;70% of time)………………………………………………………………………………………………………………………………………………………go to 23</w:t>
      </w:r>
    </w:p>
    <w:p w:rsidR="008E5AA7" w:rsidRPr="000A6ED1" w:rsidRDefault="008E5AA7" w:rsidP="008E5AA7">
      <w:pPr>
        <w:shd w:val="clear" w:color="auto" w:fill="D6E3BC"/>
        <w:tabs>
          <w:tab w:val="left" w:pos="709"/>
          <w:tab w:val="left" w:pos="6946"/>
        </w:tabs>
        <w:spacing w:after="120"/>
        <w:ind w:left="720" w:hanging="720"/>
      </w:pPr>
      <w:r w:rsidRPr="000A6ED1">
        <w:t>16a</w:t>
      </w:r>
      <w:r w:rsidRPr="000A6ED1">
        <w:tab/>
        <w:t>Permanent floodplain wetlands…………………………………………….…………………..……………………………………………………………………………………….…………go to 19</w:t>
      </w:r>
    </w:p>
    <w:p w:rsidR="008E5AA7" w:rsidRPr="000A6ED1" w:rsidRDefault="008E5AA7" w:rsidP="008E5AA7">
      <w:pPr>
        <w:shd w:val="clear" w:color="auto" w:fill="D6E3BC"/>
        <w:tabs>
          <w:tab w:val="left" w:pos="709"/>
          <w:tab w:val="left" w:pos="6946"/>
        </w:tabs>
        <w:spacing w:after="120"/>
        <w:ind w:left="720" w:hanging="720"/>
      </w:pPr>
      <w:r w:rsidRPr="000A6ED1">
        <w:t>16b</w:t>
      </w:r>
      <w:r w:rsidRPr="000A6ED1">
        <w:tab/>
        <w:t>Permanent non-floodplain wetlands…………………………………………………………………………………………………………………………………………………….……….go to 18</w:t>
      </w:r>
    </w:p>
    <w:p w:rsidR="008E5AA7" w:rsidRPr="000A6ED1" w:rsidRDefault="008E5AA7" w:rsidP="008E5AA7">
      <w:pPr>
        <w:shd w:val="clear" w:color="auto" w:fill="D6E3BC"/>
        <w:tabs>
          <w:tab w:val="left" w:pos="709"/>
          <w:tab w:val="left" w:pos="6946"/>
        </w:tabs>
        <w:spacing w:after="120"/>
        <w:ind w:left="720" w:hanging="720"/>
        <w:rPr>
          <w:b/>
        </w:rPr>
      </w:pPr>
      <w:r w:rsidRPr="000A6ED1">
        <w:t>17a</w:t>
      </w:r>
      <w:r w:rsidRPr="000A6ED1">
        <w:tab/>
        <w:t>Floodplain swamps - dominated by woody vegetation ……….……………...</w:t>
      </w:r>
      <w:r w:rsidRPr="000A6ED1">
        <w:rPr>
          <w:b/>
        </w:rPr>
        <w:t>Pp1.1.1: Permanent floodplain paperbark swamps</w:t>
      </w:r>
    </w:p>
    <w:p w:rsidR="008E5AA7" w:rsidRPr="000A6ED1" w:rsidRDefault="008E5AA7" w:rsidP="008E5AA7">
      <w:pPr>
        <w:shd w:val="clear" w:color="auto" w:fill="D6E3BC"/>
        <w:tabs>
          <w:tab w:val="left" w:pos="709"/>
          <w:tab w:val="left" w:pos="6946"/>
        </w:tabs>
        <w:spacing w:after="120"/>
        <w:ind w:left="720" w:hanging="720"/>
      </w:pPr>
      <w:r w:rsidRPr="000A6ED1">
        <w:t>17b</w:t>
      </w:r>
      <w:r w:rsidRPr="000A6ED1">
        <w:tab/>
        <w:t>Floodplain marshes – dominated by non-woody vegetation…………………………….…………………………………………………………………………………………………….</w:t>
      </w:r>
    </w:p>
    <w:p w:rsidR="008E5AA7" w:rsidRPr="000A6ED1" w:rsidRDefault="008E5AA7" w:rsidP="008E5AA7">
      <w:pPr>
        <w:shd w:val="clear" w:color="auto" w:fill="D6E3BC"/>
        <w:tabs>
          <w:tab w:val="left" w:pos="709"/>
          <w:tab w:val="left" w:pos="6946"/>
        </w:tabs>
        <w:spacing w:after="120"/>
      </w:pPr>
      <w:r>
        <w:t>(</w:t>
      </w:r>
      <w:proofErr w:type="gramStart"/>
      <w:r>
        <w:t>e.g</w:t>
      </w:r>
      <w:proofErr w:type="gramEnd"/>
      <w:r>
        <w:t xml:space="preserve">. </w:t>
      </w:r>
      <w:proofErr w:type="spellStart"/>
      <w:r>
        <w:t>Typha</w:t>
      </w:r>
      <w:proofErr w:type="spellEnd"/>
      <w:r>
        <w:t xml:space="preserve">, </w:t>
      </w:r>
      <w:proofErr w:type="spellStart"/>
      <w:r>
        <w:t>Phragmites</w:t>
      </w:r>
      <w:proofErr w:type="spellEnd"/>
      <w:r>
        <w:t xml:space="preserve">, </w:t>
      </w:r>
      <w:proofErr w:type="spellStart"/>
      <w:r>
        <w:t>Baumea</w:t>
      </w:r>
      <w:proofErr w:type="spellEnd"/>
      <w:r>
        <w:t xml:space="preserve">, </w:t>
      </w:r>
      <w:proofErr w:type="spellStart"/>
      <w:r>
        <w:t>Juncus</w:t>
      </w:r>
      <w:proofErr w:type="spellEnd"/>
      <w:r>
        <w:t>: tall spp typically&gt;1m).</w:t>
      </w:r>
      <w:r w:rsidRPr="000A6ED1">
        <w:t>……………..…….</w:t>
      </w:r>
      <w:r w:rsidRPr="000A6ED1">
        <w:rPr>
          <w:b/>
        </w:rPr>
        <w:t>Pp2.1.1: Permanent floodplain tall emergent marshes</w:t>
      </w:r>
    </w:p>
    <w:p w:rsidR="008E5AA7" w:rsidRPr="000A6ED1" w:rsidRDefault="008E5AA7" w:rsidP="008E5AA7">
      <w:pPr>
        <w:shd w:val="clear" w:color="auto" w:fill="D6E3BC"/>
        <w:tabs>
          <w:tab w:val="left" w:pos="709"/>
          <w:tab w:val="left" w:pos="6946"/>
        </w:tabs>
        <w:spacing w:after="120"/>
      </w:pPr>
      <w:r>
        <w:t>(</w:t>
      </w:r>
      <w:proofErr w:type="gramStart"/>
      <w:r>
        <w:t>species</w:t>
      </w:r>
      <w:proofErr w:type="gramEnd"/>
      <w:r>
        <w:t xml:space="preserve"> typically &lt;1m)</w:t>
      </w:r>
      <w:r w:rsidRPr="000A6ED1">
        <w:t>……</w:t>
      </w:r>
      <w:r>
        <w:t>.</w:t>
      </w:r>
      <w:r w:rsidRPr="000A6ED1">
        <w:t>………………………………………………………….……………..…….</w:t>
      </w:r>
      <w:r w:rsidRPr="000A6ED1">
        <w:rPr>
          <w:b/>
        </w:rPr>
        <w:t>Pp2.2.1: Permanent floodplain sedge/grass/</w:t>
      </w:r>
      <w:proofErr w:type="spellStart"/>
      <w:r w:rsidRPr="000A6ED1">
        <w:rPr>
          <w:b/>
        </w:rPr>
        <w:t>forb</w:t>
      </w:r>
      <w:proofErr w:type="spellEnd"/>
      <w:r w:rsidRPr="000A6ED1">
        <w:rPr>
          <w:b/>
        </w:rPr>
        <w:t xml:space="preserve"> marshes</w:t>
      </w:r>
    </w:p>
    <w:p w:rsidR="008E5AA7" w:rsidRPr="000A6ED1" w:rsidRDefault="008E5AA7" w:rsidP="008E5AA7">
      <w:pPr>
        <w:shd w:val="clear" w:color="auto" w:fill="D6E3BC"/>
        <w:tabs>
          <w:tab w:val="left" w:pos="709"/>
          <w:tab w:val="left" w:pos="6946"/>
        </w:tabs>
        <w:spacing w:after="120"/>
      </w:pPr>
      <w:r w:rsidRPr="000A6ED1">
        <w:t>………………………………………………………………………………………………….……………..……….</w:t>
      </w:r>
      <w:r w:rsidRPr="000A6ED1">
        <w:rPr>
          <w:b/>
        </w:rPr>
        <w:t>Pp2.3.1: Permanent floodplain grass marshes</w:t>
      </w:r>
      <w:r w:rsidRPr="000A6ED1">
        <w:t xml:space="preserve"> </w:t>
      </w:r>
    </w:p>
    <w:p w:rsidR="008E5AA7" w:rsidRPr="000A6ED1" w:rsidRDefault="008E5AA7" w:rsidP="008E5AA7">
      <w:pPr>
        <w:shd w:val="clear" w:color="auto" w:fill="D6E3BC"/>
        <w:tabs>
          <w:tab w:val="left" w:pos="709"/>
          <w:tab w:val="left" w:pos="6946"/>
        </w:tabs>
        <w:spacing w:after="120"/>
      </w:pPr>
      <w:r w:rsidRPr="000A6ED1">
        <w:t>…………………………………………………………………………………………………….……………..…….</w:t>
      </w:r>
      <w:r w:rsidRPr="000A6ED1">
        <w:rPr>
          <w:b/>
        </w:rPr>
        <w:t xml:space="preserve">Pp2.4.1: Permanent floodplain </w:t>
      </w:r>
      <w:proofErr w:type="spellStart"/>
      <w:r w:rsidRPr="000A6ED1">
        <w:rPr>
          <w:b/>
        </w:rPr>
        <w:t>forb</w:t>
      </w:r>
      <w:proofErr w:type="spellEnd"/>
      <w:r w:rsidRPr="000A6ED1">
        <w:rPr>
          <w:b/>
        </w:rPr>
        <w:t xml:space="preserve"> marshes</w:t>
      </w:r>
      <w:r w:rsidRPr="000A6ED1">
        <w:t xml:space="preserve"> </w:t>
      </w:r>
    </w:p>
    <w:p w:rsidR="008E5AA7" w:rsidRPr="000A6ED1" w:rsidRDefault="008E5AA7" w:rsidP="008E5AA7">
      <w:pPr>
        <w:shd w:val="clear" w:color="auto" w:fill="D6E3BC"/>
        <w:tabs>
          <w:tab w:val="left" w:pos="709"/>
          <w:tab w:val="left" w:pos="6946"/>
        </w:tabs>
        <w:spacing w:after="120"/>
        <w:rPr>
          <w:b/>
        </w:rPr>
      </w:pPr>
      <w:r w:rsidRPr="000A6ED1">
        <w:t>17c</w:t>
      </w:r>
      <w:r w:rsidRPr="000A6ED1">
        <w:tab/>
        <w:t>Floodplain wetland, unspecified vegetation........................……………..…</w:t>
      </w:r>
      <w:r w:rsidRPr="000A6ED1">
        <w:rPr>
          <w:rFonts w:cs="Arial"/>
          <w:b/>
          <w:szCs w:val="18"/>
        </w:rPr>
        <w:t>Pp4.1: Permanent floodplain wetland</w:t>
      </w:r>
    </w:p>
    <w:p w:rsidR="008E5AA7" w:rsidRPr="000A6ED1" w:rsidRDefault="008E5AA7" w:rsidP="008E5AA7">
      <w:pPr>
        <w:shd w:val="clear" w:color="auto" w:fill="D6E3BC"/>
        <w:tabs>
          <w:tab w:val="left" w:pos="709"/>
          <w:tab w:val="left" w:pos="6946"/>
        </w:tabs>
        <w:spacing w:after="120"/>
        <w:ind w:left="720" w:hanging="720"/>
      </w:pPr>
    </w:p>
    <w:p w:rsidR="008E5AA7" w:rsidRPr="000A6ED1" w:rsidRDefault="008E5AA7" w:rsidP="008E5AA7">
      <w:pPr>
        <w:shd w:val="clear" w:color="auto" w:fill="D6E3BC"/>
        <w:tabs>
          <w:tab w:val="left" w:pos="709"/>
          <w:tab w:val="left" w:pos="6946"/>
        </w:tabs>
        <w:spacing w:after="120"/>
        <w:ind w:left="720" w:hanging="720"/>
        <w:rPr>
          <w:b/>
        </w:rPr>
      </w:pPr>
      <w:r w:rsidRPr="000A6ED1">
        <w:t>18a</w:t>
      </w:r>
      <w:r w:rsidRPr="000A6ED1">
        <w:tab/>
        <w:t>Non-floodplain swamps- dominated by woody vegetation …………………</w:t>
      </w:r>
      <w:r w:rsidRPr="000A6ED1">
        <w:rPr>
          <w:b/>
        </w:rPr>
        <w:t>Pp1.1.2: Permanent paperbark swamps</w:t>
      </w:r>
    </w:p>
    <w:p w:rsidR="008E5AA7" w:rsidRPr="000A6ED1" w:rsidRDefault="008E5AA7" w:rsidP="008E5AA7">
      <w:pPr>
        <w:shd w:val="clear" w:color="auto" w:fill="D6E3BC"/>
        <w:tabs>
          <w:tab w:val="left" w:pos="709"/>
          <w:tab w:val="left" w:pos="6946"/>
        </w:tabs>
        <w:spacing w:after="120"/>
        <w:ind w:left="720" w:hanging="720"/>
      </w:pPr>
      <w:r w:rsidRPr="000A6ED1">
        <w:t>18b</w:t>
      </w:r>
      <w:r w:rsidRPr="000A6ED1">
        <w:tab/>
        <w:t>Non-floodplain marshes, bogs and fens – dominated by non-woody vegetation………………………………………………………………………………………………</w:t>
      </w:r>
    </w:p>
    <w:p w:rsidR="008E5AA7" w:rsidRPr="000A6ED1" w:rsidRDefault="008E5AA7" w:rsidP="008E5AA7">
      <w:pPr>
        <w:shd w:val="clear" w:color="auto" w:fill="D6E3BC"/>
        <w:tabs>
          <w:tab w:val="left" w:pos="709"/>
          <w:tab w:val="left" w:pos="6946"/>
        </w:tabs>
        <w:spacing w:after="120"/>
      </w:pPr>
      <w:r>
        <w:t>(</w:t>
      </w:r>
      <w:proofErr w:type="gramStart"/>
      <w:r>
        <w:t>e.g</w:t>
      </w:r>
      <w:proofErr w:type="gramEnd"/>
      <w:r>
        <w:t xml:space="preserve">. </w:t>
      </w:r>
      <w:proofErr w:type="spellStart"/>
      <w:r>
        <w:t>Typha</w:t>
      </w:r>
      <w:proofErr w:type="spellEnd"/>
      <w:r>
        <w:t xml:space="preserve">, </w:t>
      </w:r>
      <w:proofErr w:type="spellStart"/>
      <w:r>
        <w:t>Phragmites</w:t>
      </w:r>
      <w:proofErr w:type="spellEnd"/>
      <w:r>
        <w:t xml:space="preserve">, </w:t>
      </w:r>
      <w:proofErr w:type="spellStart"/>
      <w:r>
        <w:t>Baumea</w:t>
      </w:r>
      <w:proofErr w:type="spellEnd"/>
      <w:r>
        <w:t xml:space="preserve">, </w:t>
      </w:r>
      <w:proofErr w:type="spellStart"/>
      <w:r>
        <w:t>Juncus</w:t>
      </w:r>
      <w:proofErr w:type="spellEnd"/>
      <w:r>
        <w:t>: tall spp typically&gt;1m)..</w:t>
      </w:r>
      <w:r w:rsidRPr="000A6ED1">
        <w:t>……………..…….</w:t>
      </w:r>
      <w:r w:rsidRPr="000A6ED1">
        <w:rPr>
          <w:b/>
        </w:rPr>
        <w:t>Pp2.1.2: Permanent tall emergent marshes</w:t>
      </w:r>
    </w:p>
    <w:p w:rsidR="008E5AA7" w:rsidRPr="000A6ED1" w:rsidRDefault="008E5AA7" w:rsidP="008E5AA7">
      <w:pPr>
        <w:shd w:val="clear" w:color="auto" w:fill="D6E3BC"/>
        <w:tabs>
          <w:tab w:val="left" w:pos="709"/>
          <w:tab w:val="left" w:pos="6946"/>
        </w:tabs>
        <w:spacing w:after="120"/>
      </w:pPr>
      <w:r>
        <w:t>(</w:t>
      </w:r>
      <w:proofErr w:type="gramStart"/>
      <w:r>
        <w:t>species</w:t>
      </w:r>
      <w:proofErr w:type="gramEnd"/>
      <w:r>
        <w:t xml:space="preserve"> typically &lt;1m)</w:t>
      </w:r>
      <w:r w:rsidRPr="000A6ED1">
        <w:t>……</w:t>
      </w:r>
      <w:r>
        <w:t>.</w:t>
      </w:r>
      <w:r w:rsidRPr="000A6ED1">
        <w:t>………………………………………………………….……………..…….</w:t>
      </w:r>
      <w:r w:rsidRPr="000A6ED1">
        <w:rPr>
          <w:b/>
        </w:rPr>
        <w:t>Pp2.2.2: Permanent sedge/grass/</w:t>
      </w:r>
      <w:proofErr w:type="spellStart"/>
      <w:r w:rsidRPr="000A6ED1">
        <w:rPr>
          <w:b/>
        </w:rPr>
        <w:t>forb</w:t>
      </w:r>
      <w:proofErr w:type="spellEnd"/>
      <w:r w:rsidRPr="000A6ED1">
        <w:rPr>
          <w:b/>
        </w:rPr>
        <w:t xml:space="preserve"> marshes</w:t>
      </w:r>
    </w:p>
    <w:p w:rsidR="008E5AA7" w:rsidRPr="000A6ED1" w:rsidRDefault="008E5AA7" w:rsidP="008E5AA7">
      <w:pPr>
        <w:shd w:val="clear" w:color="auto" w:fill="D6E3BC"/>
        <w:tabs>
          <w:tab w:val="left" w:pos="709"/>
          <w:tab w:val="left" w:pos="6946"/>
        </w:tabs>
        <w:spacing w:after="120"/>
      </w:pPr>
      <w:r w:rsidRPr="000A6ED1">
        <w:t>……………………………………………………………………………………………………….……….…….....</w:t>
      </w:r>
      <w:r w:rsidRPr="000A6ED1">
        <w:rPr>
          <w:b/>
        </w:rPr>
        <w:t>Pp2.3.2: Permanent grass marshes</w:t>
      </w:r>
      <w:r w:rsidRPr="000A6ED1">
        <w:t xml:space="preserve"> </w:t>
      </w:r>
    </w:p>
    <w:p w:rsidR="008E5AA7" w:rsidRPr="000A6ED1" w:rsidRDefault="008E5AA7" w:rsidP="008E5AA7">
      <w:pPr>
        <w:shd w:val="clear" w:color="auto" w:fill="D6E3BC"/>
        <w:tabs>
          <w:tab w:val="left" w:pos="709"/>
          <w:tab w:val="left" w:pos="6946"/>
        </w:tabs>
        <w:spacing w:after="120"/>
        <w:rPr>
          <w:b/>
        </w:rPr>
      </w:pPr>
      <w:r w:rsidRPr="000A6ED1">
        <w:t>…………………………………………………………………………………………………………………….…...</w:t>
      </w:r>
      <w:r w:rsidRPr="000A6ED1">
        <w:rPr>
          <w:b/>
        </w:rPr>
        <w:t xml:space="preserve">Pp2.4.2: Permanent </w:t>
      </w:r>
      <w:proofErr w:type="spellStart"/>
      <w:r w:rsidRPr="000A6ED1">
        <w:rPr>
          <w:b/>
        </w:rPr>
        <w:t>forb</w:t>
      </w:r>
      <w:proofErr w:type="spellEnd"/>
      <w:r w:rsidRPr="000A6ED1">
        <w:rPr>
          <w:b/>
        </w:rPr>
        <w:t xml:space="preserve"> marshes</w:t>
      </w:r>
    </w:p>
    <w:p w:rsidR="008E5AA7" w:rsidRPr="000A6ED1" w:rsidRDefault="008E5AA7" w:rsidP="008E5AA7">
      <w:pPr>
        <w:shd w:val="clear" w:color="auto" w:fill="D6E3BC"/>
        <w:tabs>
          <w:tab w:val="left" w:pos="709"/>
          <w:tab w:val="left" w:pos="6946"/>
        </w:tabs>
        <w:spacing w:after="120"/>
        <w:rPr>
          <w:rFonts w:cs="Arial"/>
          <w:b/>
          <w:szCs w:val="18"/>
        </w:rPr>
      </w:pPr>
      <w:r w:rsidRPr="0021233B">
        <w:lastRenderedPageBreak/>
        <w:t>(</w:t>
      </w:r>
      <w:proofErr w:type="gramStart"/>
      <w:r w:rsidRPr="0021233B">
        <w:t>fen</w:t>
      </w:r>
      <w:proofErr w:type="gramEnd"/>
      <w:r w:rsidRPr="0021233B">
        <w:t xml:space="preserve"> marshes dominant water source is groundwater)..................</w:t>
      </w:r>
      <w:r>
        <w:t>....</w:t>
      </w:r>
      <w:r w:rsidRPr="0021233B">
        <w:t>.................</w:t>
      </w:r>
      <w:r w:rsidRPr="000A6ED1">
        <w:rPr>
          <w:rFonts w:cs="Arial"/>
          <w:szCs w:val="18"/>
        </w:rPr>
        <w:t xml:space="preserve"> </w:t>
      </w:r>
      <w:r w:rsidRPr="000A6ED1">
        <w:rPr>
          <w:rFonts w:cs="Arial"/>
          <w:b/>
          <w:szCs w:val="18"/>
        </w:rPr>
        <w:t>Pp3: Peat bogs and fen marshes</w:t>
      </w:r>
    </w:p>
    <w:p w:rsidR="008E5AA7" w:rsidRPr="000A6ED1" w:rsidRDefault="008E5AA7" w:rsidP="008E5AA7">
      <w:pPr>
        <w:shd w:val="clear" w:color="auto" w:fill="D6E3BC"/>
        <w:tabs>
          <w:tab w:val="left" w:pos="709"/>
          <w:tab w:val="left" w:pos="6946"/>
        </w:tabs>
        <w:spacing w:after="120"/>
        <w:rPr>
          <w:rFonts w:cs="Arial"/>
          <w:b/>
          <w:szCs w:val="18"/>
        </w:rPr>
      </w:pPr>
      <w:r w:rsidRPr="000A6ED1">
        <w:rPr>
          <w:rFonts w:cs="Arial"/>
          <w:szCs w:val="18"/>
        </w:rPr>
        <w:t>18c</w:t>
      </w:r>
      <w:r w:rsidRPr="000A6ED1">
        <w:rPr>
          <w:rFonts w:cs="Arial"/>
          <w:szCs w:val="18"/>
        </w:rPr>
        <w:tab/>
        <w:t>Non-floodplain wetland, unspecified vegetation…</w:t>
      </w:r>
      <w:r w:rsidRPr="000A6ED1">
        <w:rPr>
          <w:rFonts w:cs="Arial"/>
          <w:b/>
          <w:szCs w:val="18"/>
        </w:rPr>
        <w:t>..</w:t>
      </w:r>
      <w:r w:rsidRPr="000A6ED1">
        <w:t>….………………</w:t>
      </w:r>
      <w:r w:rsidRPr="000A6ED1">
        <w:rPr>
          <w:rFonts w:cs="Arial"/>
          <w:szCs w:val="18"/>
        </w:rPr>
        <w:t>…………</w:t>
      </w:r>
      <w:r w:rsidRPr="000A6ED1">
        <w:rPr>
          <w:rFonts w:cs="Arial"/>
          <w:b/>
          <w:szCs w:val="18"/>
        </w:rPr>
        <w:t xml:space="preserve">Pp4.2: Permanent wetland </w:t>
      </w:r>
    </w:p>
    <w:p w:rsidR="008E5AA7" w:rsidRPr="000A6ED1" w:rsidRDefault="008E5AA7" w:rsidP="008E5AA7">
      <w:pPr>
        <w:shd w:val="clear" w:color="auto" w:fill="D6E3BC"/>
        <w:tabs>
          <w:tab w:val="left" w:pos="709"/>
          <w:tab w:val="left" w:pos="6946"/>
        </w:tabs>
        <w:spacing w:after="120"/>
        <w:ind w:left="720" w:hanging="720"/>
      </w:pPr>
      <w:r w:rsidRPr="000A6ED1">
        <w:t>19a</w:t>
      </w:r>
      <w:r w:rsidRPr="000A6ED1">
        <w:tab/>
        <w:t>Temporary floodplain swamps and marshes, identified by dominant vegetation type…………………………………………………………………………………………</w:t>
      </w:r>
    </w:p>
    <w:p w:rsidR="008E5AA7" w:rsidRPr="000A6ED1" w:rsidRDefault="008E5AA7" w:rsidP="008E5AA7">
      <w:pPr>
        <w:shd w:val="clear" w:color="auto" w:fill="D6E3BC"/>
        <w:tabs>
          <w:tab w:val="left" w:pos="709"/>
          <w:tab w:val="left" w:pos="6946"/>
        </w:tabs>
        <w:spacing w:after="120"/>
        <w:ind w:left="720" w:hanging="720"/>
      </w:pPr>
      <w:proofErr w:type="gramStart"/>
      <w:r w:rsidRPr="000A6ED1">
        <w:t>………………………………………………..…………………………………………….……………..………….</w:t>
      </w:r>
      <w:proofErr w:type="gramEnd"/>
      <w:r w:rsidRPr="000A6ED1">
        <w:rPr>
          <w:b/>
        </w:rPr>
        <w:t>Pt1.1.1: Intermittent River red gum floodplain swamp</w:t>
      </w:r>
    </w:p>
    <w:p w:rsidR="008E5AA7" w:rsidRPr="000A6ED1" w:rsidRDefault="008E5AA7" w:rsidP="008E5AA7">
      <w:pPr>
        <w:shd w:val="clear" w:color="auto" w:fill="D6E3BC"/>
        <w:tabs>
          <w:tab w:val="left" w:pos="709"/>
          <w:tab w:val="left" w:pos="6946"/>
        </w:tabs>
        <w:spacing w:after="120"/>
      </w:pPr>
      <w:r w:rsidRPr="000A6ED1">
        <w:t>……………………………………………………………………………………………….……………..………….</w:t>
      </w:r>
      <w:r w:rsidRPr="000A6ED1">
        <w:rPr>
          <w:b/>
        </w:rPr>
        <w:t>Pt1.2.1: Intermittent Black box floodplain swamp</w:t>
      </w:r>
    </w:p>
    <w:p w:rsidR="008E5AA7" w:rsidRPr="000A6ED1" w:rsidRDefault="008E5AA7" w:rsidP="008E5AA7">
      <w:pPr>
        <w:shd w:val="clear" w:color="auto" w:fill="D6E3BC"/>
        <w:tabs>
          <w:tab w:val="left" w:pos="709"/>
          <w:tab w:val="left" w:pos="6946"/>
        </w:tabs>
        <w:spacing w:after="120"/>
      </w:pPr>
      <w:r w:rsidRPr="000A6ED1">
        <w:t>……………………………………………………………………………………………….……………..………….</w:t>
      </w:r>
      <w:r w:rsidRPr="000A6ED1">
        <w:rPr>
          <w:b/>
        </w:rPr>
        <w:t xml:space="preserve">Pt1.3.1: Intermittent </w:t>
      </w:r>
      <w:proofErr w:type="spellStart"/>
      <w:r w:rsidRPr="000A6ED1">
        <w:rPr>
          <w:b/>
        </w:rPr>
        <w:t>Coolibah</w:t>
      </w:r>
      <w:proofErr w:type="spellEnd"/>
      <w:r w:rsidRPr="000A6ED1">
        <w:rPr>
          <w:b/>
        </w:rPr>
        <w:t xml:space="preserve"> floodplain swamp</w:t>
      </w:r>
    </w:p>
    <w:p w:rsidR="008E5AA7" w:rsidRPr="000A6ED1" w:rsidRDefault="008E5AA7" w:rsidP="008E5AA7">
      <w:pPr>
        <w:shd w:val="clear" w:color="auto" w:fill="D6E3BC"/>
        <w:tabs>
          <w:tab w:val="left" w:pos="709"/>
          <w:tab w:val="left" w:pos="6946"/>
        </w:tabs>
        <w:spacing w:after="120"/>
      </w:pPr>
      <w:r w:rsidRPr="000A6ED1">
        <w:t>……………………………………………………………………………………………….……………..………….</w:t>
      </w:r>
      <w:r w:rsidRPr="000A6ED1">
        <w:rPr>
          <w:b/>
        </w:rPr>
        <w:t>Pt1.4.1: Intermittent River Cooba floodplain swamp</w:t>
      </w:r>
    </w:p>
    <w:p w:rsidR="008E5AA7" w:rsidRPr="000A6ED1" w:rsidRDefault="008E5AA7" w:rsidP="008E5AA7">
      <w:pPr>
        <w:shd w:val="clear" w:color="auto" w:fill="D6E3BC"/>
        <w:tabs>
          <w:tab w:val="left" w:pos="709"/>
          <w:tab w:val="left" w:pos="6946"/>
        </w:tabs>
        <w:spacing w:after="120"/>
      </w:pPr>
      <w:r w:rsidRPr="000A6ED1">
        <w:t>……………………………………………………………………………………………….…………….………….</w:t>
      </w:r>
      <w:r w:rsidRPr="000A6ED1">
        <w:rPr>
          <w:b/>
        </w:rPr>
        <w:t>Pt1.5.1: Temporary paperbark floodplain swamp</w:t>
      </w:r>
    </w:p>
    <w:p w:rsidR="008E5AA7" w:rsidRPr="000A6ED1" w:rsidRDefault="008E5AA7" w:rsidP="008E5AA7">
      <w:pPr>
        <w:shd w:val="clear" w:color="auto" w:fill="D6E3BC"/>
        <w:tabs>
          <w:tab w:val="left" w:pos="709"/>
          <w:tab w:val="left" w:pos="6946"/>
        </w:tabs>
        <w:spacing w:after="120"/>
        <w:rPr>
          <w:b/>
        </w:rPr>
      </w:pPr>
      <w:r>
        <w:t>(</w:t>
      </w:r>
      <w:proofErr w:type="gramStart"/>
      <w:r>
        <w:t>tree</w:t>
      </w:r>
      <w:proofErr w:type="gramEnd"/>
      <w:r>
        <w:t xml:space="preserve"> species unidentified)</w:t>
      </w:r>
      <w:r w:rsidRPr="000A6ED1">
        <w:t>……………………………………………………….……………..……….</w:t>
      </w:r>
      <w:r w:rsidRPr="000A6ED1">
        <w:rPr>
          <w:b/>
        </w:rPr>
        <w:t>Pt1.6.1: Temporary woodland floodplain swamp</w:t>
      </w:r>
    </w:p>
    <w:p w:rsidR="008E5AA7" w:rsidRPr="000A6ED1" w:rsidRDefault="008E5AA7" w:rsidP="008E5AA7">
      <w:pPr>
        <w:shd w:val="clear" w:color="auto" w:fill="D6E3BC"/>
        <w:tabs>
          <w:tab w:val="left" w:pos="709"/>
          <w:tab w:val="left" w:pos="6946"/>
        </w:tabs>
        <w:spacing w:after="120"/>
        <w:rPr>
          <w:rFonts w:cs="Arial"/>
          <w:b/>
          <w:szCs w:val="18"/>
        </w:rPr>
      </w:pPr>
      <w:r w:rsidRPr="000A6ED1">
        <w:rPr>
          <w:rFonts w:cs="Arial"/>
          <w:szCs w:val="18"/>
        </w:rPr>
        <w:t>……………………………………………………………………………………………………………………….</w:t>
      </w:r>
      <w:r w:rsidRPr="000A6ED1">
        <w:rPr>
          <w:rFonts w:cs="Arial"/>
          <w:b/>
          <w:szCs w:val="18"/>
        </w:rPr>
        <w:t>Pt1.7.1: Intermittent Lignum floodplain swamps</w:t>
      </w:r>
    </w:p>
    <w:p w:rsidR="008E5AA7" w:rsidRPr="000A6ED1" w:rsidRDefault="008E5AA7" w:rsidP="008E5AA7">
      <w:pPr>
        <w:shd w:val="clear" w:color="auto" w:fill="D6E3BC"/>
        <w:tabs>
          <w:tab w:val="left" w:pos="709"/>
          <w:tab w:val="left" w:pos="6946"/>
        </w:tabs>
        <w:spacing w:after="120"/>
        <w:rPr>
          <w:rFonts w:cs="Arial"/>
          <w:b/>
          <w:szCs w:val="18"/>
        </w:rPr>
      </w:pPr>
      <w:r>
        <w:t>(</w:t>
      </w:r>
      <w:proofErr w:type="gramStart"/>
      <w:r>
        <w:t>e.g</w:t>
      </w:r>
      <w:proofErr w:type="gramEnd"/>
      <w:r>
        <w:t xml:space="preserve">. </w:t>
      </w:r>
      <w:proofErr w:type="spellStart"/>
      <w:r>
        <w:t>Typha</w:t>
      </w:r>
      <w:proofErr w:type="spellEnd"/>
      <w:r>
        <w:t xml:space="preserve">, </w:t>
      </w:r>
      <w:proofErr w:type="spellStart"/>
      <w:r>
        <w:t>Phragmites</w:t>
      </w:r>
      <w:proofErr w:type="spellEnd"/>
      <w:r>
        <w:t xml:space="preserve">, </w:t>
      </w:r>
      <w:proofErr w:type="spellStart"/>
      <w:r>
        <w:t>Baumea</w:t>
      </w:r>
      <w:proofErr w:type="spellEnd"/>
      <w:r>
        <w:t xml:space="preserve">, </w:t>
      </w:r>
      <w:proofErr w:type="spellStart"/>
      <w:r>
        <w:t>Juncus</w:t>
      </w:r>
      <w:proofErr w:type="spellEnd"/>
      <w:r>
        <w:t>: tall spp typically&gt;1m)..</w:t>
      </w:r>
      <w:r w:rsidRPr="000A6ED1">
        <w:t>……………..…….</w:t>
      </w:r>
      <w:r w:rsidRPr="000A6ED1">
        <w:rPr>
          <w:rFonts w:cs="Arial"/>
          <w:b/>
          <w:szCs w:val="18"/>
        </w:rPr>
        <w:t>Pt2.1.1: Temporary tall emergent floodplain marsh</w:t>
      </w:r>
    </w:p>
    <w:p w:rsidR="008E5AA7" w:rsidRPr="000A6ED1" w:rsidRDefault="008E5AA7" w:rsidP="008E5AA7">
      <w:pPr>
        <w:shd w:val="clear" w:color="auto" w:fill="D6E3BC"/>
        <w:tabs>
          <w:tab w:val="left" w:pos="709"/>
          <w:tab w:val="left" w:pos="6946"/>
        </w:tabs>
        <w:spacing w:after="120"/>
        <w:rPr>
          <w:rFonts w:cs="Arial"/>
          <w:b/>
          <w:szCs w:val="18"/>
        </w:rPr>
      </w:pPr>
      <w:r>
        <w:t>(</w:t>
      </w:r>
      <w:proofErr w:type="gramStart"/>
      <w:r>
        <w:t>species</w:t>
      </w:r>
      <w:proofErr w:type="gramEnd"/>
      <w:r>
        <w:t xml:space="preserve"> typically &lt;1m)</w:t>
      </w:r>
      <w:r w:rsidRPr="000A6ED1">
        <w:t>……</w:t>
      </w:r>
      <w:r>
        <w:t>.</w:t>
      </w:r>
      <w:r w:rsidRPr="000A6ED1">
        <w:t>………………………………………………………….……………..…….</w:t>
      </w:r>
      <w:r w:rsidRPr="000A6ED1">
        <w:rPr>
          <w:rFonts w:cs="Arial"/>
          <w:b/>
          <w:szCs w:val="18"/>
        </w:rPr>
        <w:t>Pt2.2.1: Temporary sedge/grass/</w:t>
      </w:r>
      <w:proofErr w:type="spellStart"/>
      <w:r w:rsidRPr="000A6ED1">
        <w:rPr>
          <w:rFonts w:cs="Arial"/>
          <w:b/>
          <w:szCs w:val="18"/>
        </w:rPr>
        <w:t>forb</w:t>
      </w:r>
      <w:proofErr w:type="spellEnd"/>
      <w:r w:rsidRPr="000A6ED1">
        <w:rPr>
          <w:rFonts w:cs="Arial"/>
          <w:b/>
          <w:szCs w:val="18"/>
        </w:rPr>
        <w:t xml:space="preserve"> floodplain marsh</w:t>
      </w:r>
    </w:p>
    <w:p w:rsidR="008E5AA7" w:rsidRPr="000A6ED1" w:rsidRDefault="008E5AA7" w:rsidP="008E5AA7">
      <w:pPr>
        <w:shd w:val="clear" w:color="auto" w:fill="D6E3BC"/>
        <w:tabs>
          <w:tab w:val="left" w:pos="709"/>
          <w:tab w:val="left" w:pos="6946"/>
        </w:tabs>
        <w:spacing w:after="120"/>
        <w:rPr>
          <w:rFonts w:cs="Arial"/>
          <w:b/>
          <w:szCs w:val="18"/>
        </w:rPr>
      </w:pPr>
      <w:r>
        <w:rPr>
          <w:rFonts w:cs="Arial"/>
          <w:szCs w:val="18"/>
        </w:rPr>
        <w:t>(</w:t>
      </w:r>
      <w:proofErr w:type="gramStart"/>
      <w:r>
        <w:rPr>
          <w:rFonts w:cs="Arial"/>
          <w:szCs w:val="18"/>
        </w:rPr>
        <w:t>water</w:t>
      </w:r>
      <w:proofErr w:type="gramEnd"/>
      <w:r>
        <w:rPr>
          <w:rFonts w:cs="Arial"/>
          <w:szCs w:val="18"/>
        </w:rPr>
        <w:t xml:space="preserve"> typically &lt;50cm, often seasonally inundated)..</w:t>
      </w:r>
      <w:r w:rsidRPr="000A6ED1">
        <w:rPr>
          <w:rFonts w:cs="Arial"/>
          <w:szCs w:val="18"/>
        </w:rPr>
        <w:t>……………………………….</w:t>
      </w:r>
      <w:r>
        <w:rPr>
          <w:rFonts w:cs="Arial"/>
          <w:szCs w:val="18"/>
        </w:rPr>
        <w:t>.</w:t>
      </w:r>
      <w:r w:rsidRPr="000A6ED1">
        <w:rPr>
          <w:rFonts w:cs="Arial"/>
          <w:szCs w:val="18"/>
        </w:rPr>
        <w:t>……</w:t>
      </w:r>
      <w:r w:rsidRPr="000A6ED1">
        <w:rPr>
          <w:rFonts w:cs="Arial"/>
          <w:b/>
          <w:szCs w:val="18"/>
        </w:rPr>
        <w:t>Pt2.3.1: Floodplain freshwater meadow</w:t>
      </w:r>
    </w:p>
    <w:p w:rsidR="008E5AA7" w:rsidRPr="000A6ED1" w:rsidRDefault="008E5AA7" w:rsidP="008E5AA7">
      <w:pPr>
        <w:shd w:val="clear" w:color="auto" w:fill="D6E3BC"/>
        <w:tabs>
          <w:tab w:val="left" w:pos="709"/>
          <w:tab w:val="left" w:pos="6946"/>
        </w:tabs>
        <w:spacing w:after="120"/>
        <w:rPr>
          <w:rFonts w:cs="Arial"/>
          <w:b/>
          <w:szCs w:val="18"/>
        </w:rPr>
      </w:pPr>
      <w:r w:rsidRPr="000A6ED1">
        <w:rPr>
          <w:rFonts w:cs="Arial"/>
          <w:szCs w:val="18"/>
        </w:rPr>
        <w:t>…………………………………………………………………………………………………………………….……</w:t>
      </w:r>
      <w:r w:rsidRPr="000A6ED1">
        <w:rPr>
          <w:rFonts w:cs="Arial"/>
          <w:b/>
          <w:szCs w:val="18"/>
        </w:rPr>
        <w:t>Pt3.1.1: Floodplain clay pan</w:t>
      </w:r>
    </w:p>
    <w:p w:rsidR="008E5AA7" w:rsidRPr="000A6ED1" w:rsidRDefault="008E5AA7" w:rsidP="008E5AA7">
      <w:pPr>
        <w:shd w:val="clear" w:color="auto" w:fill="D6E3BC"/>
        <w:tabs>
          <w:tab w:val="left" w:pos="709"/>
          <w:tab w:val="left" w:pos="6946"/>
        </w:tabs>
        <w:spacing w:after="120"/>
        <w:rPr>
          <w:rFonts w:cs="Arial"/>
          <w:b/>
          <w:szCs w:val="18"/>
        </w:rPr>
      </w:pPr>
      <w:r>
        <w:rPr>
          <w:rFonts w:cs="Arial"/>
          <w:szCs w:val="18"/>
        </w:rPr>
        <w:t>(</w:t>
      </w:r>
      <w:proofErr w:type="gramStart"/>
      <w:r>
        <w:rPr>
          <w:rFonts w:cs="Arial"/>
          <w:szCs w:val="18"/>
        </w:rPr>
        <w:t>unspecified</w:t>
      </w:r>
      <w:proofErr w:type="gramEnd"/>
      <w:r>
        <w:rPr>
          <w:rFonts w:cs="Arial"/>
          <w:szCs w:val="18"/>
        </w:rPr>
        <w:t xml:space="preserve"> vegetation)……</w:t>
      </w:r>
      <w:r w:rsidRPr="000A6ED1">
        <w:rPr>
          <w:rFonts w:cs="Arial"/>
          <w:szCs w:val="18"/>
        </w:rPr>
        <w:t>……………………………………………………………....……………</w:t>
      </w:r>
      <w:r w:rsidRPr="000A6ED1">
        <w:rPr>
          <w:rFonts w:cs="Arial"/>
          <w:b/>
          <w:szCs w:val="18"/>
        </w:rPr>
        <w:t>Pt4.1: Temporary floodplain wetland</w:t>
      </w:r>
    </w:p>
    <w:p w:rsidR="008E5AA7" w:rsidRPr="000A6ED1" w:rsidRDefault="008E5AA7" w:rsidP="008E5AA7">
      <w:pPr>
        <w:shd w:val="clear" w:color="auto" w:fill="D6E3BC"/>
        <w:tabs>
          <w:tab w:val="left" w:pos="709"/>
          <w:tab w:val="left" w:pos="6946"/>
        </w:tabs>
        <w:spacing w:after="120"/>
        <w:ind w:left="720" w:hanging="720"/>
      </w:pPr>
      <w:r w:rsidRPr="000A6ED1">
        <w:t>19b</w:t>
      </w:r>
      <w:r w:rsidRPr="000A6ED1">
        <w:tab/>
        <w:t>Temporary non-floodplain swamps, marshes, identified by dominant vegetation type………………………………………………………………………………………</w:t>
      </w:r>
    </w:p>
    <w:p w:rsidR="008E5AA7" w:rsidRPr="000A6ED1" w:rsidRDefault="008E5AA7" w:rsidP="008E5AA7">
      <w:pPr>
        <w:shd w:val="clear" w:color="auto" w:fill="D6E3BC"/>
        <w:tabs>
          <w:tab w:val="left" w:pos="709"/>
          <w:tab w:val="left" w:pos="6946"/>
        </w:tabs>
        <w:spacing w:after="120"/>
      </w:pPr>
      <w:proofErr w:type="gramStart"/>
      <w:r w:rsidRPr="000A6ED1">
        <w:t>………………………………………………………………………………………</w:t>
      </w:r>
      <w:r w:rsidRPr="000A6ED1">
        <w:rPr>
          <w:rFonts w:cs="Arial"/>
          <w:szCs w:val="18"/>
        </w:rPr>
        <w:t>……....……………</w:t>
      </w:r>
      <w:r w:rsidRPr="000A6ED1">
        <w:t>………</w:t>
      </w:r>
      <w:r>
        <w:t>..</w:t>
      </w:r>
      <w:r w:rsidRPr="000A6ED1">
        <w:t>…</w:t>
      </w:r>
      <w:proofErr w:type="gramEnd"/>
      <w:r w:rsidRPr="000A6ED1">
        <w:rPr>
          <w:b/>
        </w:rPr>
        <w:t>Pt1.1.2: Intermittent River red gum swamp</w:t>
      </w:r>
    </w:p>
    <w:p w:rsidR="008E5AA7" w:rsidRPr="000A6ED1" w:rsidRDefault="008E5AA7" w:rsidP="008E5AA7">
      <w:pPr>
        <w:shd w:val="clear" w:color="auto" w:fill="D6E3BC"/>
        <w:tabs>
          <w:tab w:val="left" w:pos="709"/>
          <w:tab w:val="left" w:pos="6946"/>
        </w:tabs>
        <w:spacing w:after="120"/>
      </w:pPr>
      <w:proofErr w:type="gramStart"/>
      <w:r w:rsidRPr="000A6ED1">
        <w:t>………………………………………………………………………………………</w:t>
      </w:r>
      <w:r w:rsidRPr="000A6ED1">
        <w:rPr>
          <w:rFonts w:cs="Arial"/>
          <w:szCs w:val="18"/>
        </w:rPr>
        <w:t>……....……………</w:t>
      </w:r>
      <w:r w:rsidRPr="000A6ED1">
        <w:t>………</w:t>
      </w:r>
      <w:r>
        <w:t>..</w:t>
      </w:r>
      <w:r w:rsidRPr="000A6ED1">
        <w:t>…</w:t>
      </w:r>
      <w:proofErr w:type="gramEnd"/>
      <w:r w:rsidRPr="000A6ED1">
        <w:rPr>
          <w:b/>
        </w:rPr>
        <w:t>Pt1.2.2: Intermittent Black box swamp</w:t>
      </w:r>
    </w:p>
    <w:p w:rsidR="008E5AA7" w:rsidRPr="000A6ED1" w:rsidRDefault="008E5AA7" w:rsidP="008E5AA7">
      <w:pPr>
        <w:shd w:val="clear" w:color="auto" w:fill="D6E3BC"/>
        <w:tabs>
          <w:tab w:val="left" w:pos="709"/>
          <w:tab w:val="left" w:pos="6946"/>
        </w:tabs>
        <w:spacing w:after="120"/>
      </w:pPr>
      <w:proofErr w:type="gramStart"/>
      <w:r w:rsidRPr="000A6ED1">
        <w:t>……………………………………………………………………………………</w:t>
      </w:r>
      <w:r w:rsidRPr="000A6ED1">
        <w:rPr>
          <w:rFonts w:cs="Arial"/>
          <w:szCs w:val="18"/>
        </w:rPr>
        <w:t>……....……………</w:t>
      </w:r>
      <w:r w:rsidRPr="000A6ED1">
        <w:t>…………</w:t>
      </w:r>
      <w:r>
        <w:t>..</w:t>
      </w:r>
      <w:r w:rsidRPr="000A6ED1">
        <w:t>..</w:t>
      </w:r>
      <w:proofErr w:type="gramEnd"/>
      <w:r w:rsidRPr="000A6ED1">
        <w:rPr>
          <w:b/>
        </w:rPr>
        <w:t xml:space="preserve">Pt1.3.2: Intermittent </w:t>
      </w:r>
      <w:proofErr w:type="spellStart"/>
      <w:r w:rsidRPr="000A6ED1">
        <w:rPr>
          <w:b/>
        </w:rPr>
        <w:t>Coolibah</w:t>
      </w:r>
      <w:proofErr w:type="spellEnd"/>
      <w:r w:rsidRPr="000A6ED1">
        <w:rPr>
          <w:b/>
        </w:rPr>
        <w:t xml:space="preserve"> swamp</w:t>
      </w:r>
    </w:p>
    <w:p w:rsidR="008E5AA7" w:rsidRPr="000A6ED1" w:rsidRDefault="008E5AA7" w:rsidP="008E5AA7">
      <w:pPr>
        <w:shd w:val="clear" w:color="auto" w:fill="D6E3BC"/>
        <w:tabs>
          <w:tab w:val="left" w:pos="709"/>
          <w:tab w:val="left" w:pos="6946"/>
        </w:tabs>
        <w:spacing w:after="120"/>
      </w:pPr>
      <w:proofErr w:type="gramStart"/>
      <w:r w:rsidRPr="000A6ED1">
        <w:t>…………………………………………………………………………………</w:t>
      </w:r>
      <w:r w:rsidRPr="000A6ED1">
        <w:rPr>
          <w:rFonts w:cs="Arial"/>
          <w:szCs w:val="18"/>
        </w:rPr>
        <w:t>……....……………</w:t>
      </w:r>
      <w:r w:rsidRPr="000A6ED1">
        <w:t>………………</w:t>
      </w:r>
      <w:proofErr w:type="gramEnd"/>
      <w:r w:rsidRPr="000A6ED1">
        <w:t>..</w:t>
      </w:r>
      <w:r w:rsidRPr="000A6ED1">
        <w:rPr>
          <w:b/>
        </w:rPr>
        <w:t>Pt1.4.2: Intermittent River Cooba swamp</w:t>
      </w:r>
    </w:p>
    <w:p w:rsidR="008E5AA7" w:rsidRPr="000A6ED1" w:rsidRDefault="008E5AA7" w:rsidP="008E5AA7">
      <w:pPr>
        <w:shd w:val="clear" w:color="auto" w:fill="D6E3BC"/>
        <w:tabs>
          <w:tab w:val="left" w:pos="709"/>
          <w:tab w:val="left" w:pos="6946"/>
        </w:tabs>
        <w:spacing w:after="120"/>
        <w:rPr>
          <w:b/>
        </w:rPr>
      </w:pPr>
      <w:proofErr w:type="gramStart"/>
      <w:r w:rsidRPr="000A6ED1">
        <w:t>……………………………………………………………………………………</w:t>
      </w:r>
      <w:r w:rsidRPr="000A6ED1">
        <w:rPr>
          <w:rFonts w:cs="Arial"/>
          <w:szCs w:val="18"/>
        </w:rPr>
        <w:t>……....……………</w:t>
      </w:r>
      <w:r w:rsidRPr="000A6ED1">
        <w:t>……………</w:t>
      </w:r>
      <w:proofErr w:type="gramEnd"/>
      <w:r w:rsidRPr="000A6ED1">
        <w:t>..</w:t>
      </w:r>
      <w:r w:rsidRPr="000A6ED1">
        <w:rPr>
          <w:b/>
        </w:rPr>
        <w:t>Pt1.5.2: Temporary paperbark swamp</w:t>
      </w:r>
    </w:p>
    <w:p w:rsidR="008E5AA7" w:rsidRPr="000A6ED1" w:rsidRDefault="008E5AA7" w:rsidP="008E5AA7">
      <w:pPr>
        <w:shd w:val="clear" w:color="auto" w:fill="D6E3BC"/>
        <w:tabs>
          <w:tab w:val="left" w:pos="709"/>
          <w:tab w:val="left" w:pos="6946"/>
          <w:tab w:val="left" w:pos="8685"/>
        </w:tabs>
        <w:spacing w:after="120"/>
        <w:rPr>
          <w:rFonts w:cs="Arial"/>
          <w:b/>
          <w:szCs w:val="18"/>
        </w:rPr>
      </w:pPr>
      <w:r>
        <w:lastRenderedPageBreak/>
        <w:t>(</w:t>
      </w:r>
      <w:proofErr w:type="gramStart"/>
      <w:r>
        <w:t>tree</w:t>
      </w:r>
      <w:proofErr w:type="gramEnd"/>
      <w:r>
        <w:t xml:space="preserve"> species unidentified)</w:t>
      </w:r>
      <w:r w:rsidRPr="000A6ED1">
        <w:t>……………………………………………………….……………..……….</w:t>
      </w:r>
      <w:r w:rsidRPr="000A6ED1">
        <w:rPr>
          <w:rFonts w:cs="Arial"/>
          <w:b/>
          <w:szCs w:val="18"/>
        </w:rPr>
        <w:t>Pt1.6.2:   Temporary woodland swamp</w:t>
      </w:r>
    </w:p>
    <w:p w:rsidR="008E5AA7" w:rsidRPr="000A6ED1" w:rsidRDefault="008E5AA7" w:rsidP="008E5AA7">
      <w:pPr>
        <w:shd w:val="clear" w:color="auto" w:fill="D6E3BC"/>
        <w:tabs>
          <w:tab w:val="left" w:pos="709"/>
          <w:tab w:val="left" w:pos="6946"/>
        </w:tabs>
        <w:spacing w:after="120"/>
        <w:rPr>
          <w:rFonts w:cs="Arial"/>
          <w:b/>
          <w:szCs w:val="18"/>
        </w:rPr>
      </w:pPr>
      <w:proofErr w:type="gramStart"/>
      <w:r w:rsidRPr="000A6ED1">
        <w:rPr>
          <w:rFonts w:cs="Arial"/>
          <w:szCs w:val="18"/>
        </w:rPr>
        <w:t>…………………………………………………………………………………………....……………………..……</w:t>
      </w:r>
      <w:proofErr w:type="gramEnd"/>
      <w:r w:rsidRPr="000A6ED1">
        <w:rPr>
          <w:rFonts w:cs="Arial"/>
          <w:b/>
          <w:szCs w:val="18"/>
        </w:rPr>
        <w:t>Pt1.7.2: Intermittent Lignum swamps</w:t>
      </w:r>
    </w:p>
    <w:p w:rsidR="008E5AA7" w:rsidRPr="000A6ED1" w:rsidRDefault="008E5AA7" w:rsidP="008E5AA7">
      <w:pPr>
        <w:shd w:val="clear" w:color="auto" w:fill="D6E3BC"/>
        <w:tabs>
          <w:tab w:val="left" w:pos="709"/>
          <w:tab w:val="left" w:pos="6946"/>
        </w:tabs>
        <w:spacing w:after="120"/>
        <w:rPr>
          <w:rFonts w:cs="Arial"/>
          <w:b/>
          <w:szCs w:val="18"/>
        </w:rPr>
      </w:pPr>
      <w:r>
        <w:t>(</w:t>
      </w:r>
      <w:proofErr w:type="gramStart"/>
      <w:r>
        <w:t>e.g</w:t>
      </w:r>
      <w:proofErr w:type="gramEnd"/>
      <w:r>
        <w:t xml:space="preserve">. </w:t>
      </w:r>
      <w:proofErr w:type="spellStart"/>
      <w:r>
        <w:t>Typha</w:t>
      </w:r>
      <w:proofErr w:type="spellEnd"/>
      <w:r>
        <w:t xml:space="preserve">, </w:t>
      </w:r>
      <w:proofErr w:type="spellStart"/>
      <w:r>
        <w:t>Phragmites</w:t>
      </w:r>
      <w:proofErr w:type="spellEnd"/>
      <w:r>
        <w:t xml:space="preserve">, </w:t>
      </w:r>
      <w:proofErr w:type="spellStart"/>
      <w:r>
        <w:t>Baumea</w:t>
      </w:r>
      <w:proofErr w:type="spellEnd"/>
      <w:r>
        <w:t xml:space="preserve">, </w:t>
      </w:r>
      <w:proofErr w:type="spellStart"/>
      <w:r>
        <w:t>Juncus</w:t>
      </w:r>
      <w:proofErr w:type="spellEnd"/>
      <w:r>
        <w:t>: tall spp typically&gt;1m)..</w:t>
      </w:r>
      <w:r w:rsidRPr="000A6ED1">
        <w:t>……………..……</w:t>
      </w:r>
      <w:r w:rsidRPr="000A6ED1">
        <w:rPr>
          <w:rFonts w:cs="Arial"/>
          <w:b/>
          <w:szCs w:val="18"/>
        </w:rPr>
        <w:t xml:space="preserve"> Pt2.1.2: Temporary tall emergent marsh</w:t>
      </w:r>
    </w:p>
    <w:p w:rsidR="008E5AA7" w:rsidRPr="000A6ED1" w:rsidRDefault="008E5AA7" w:rsidP="008E5AA7">
      <w:pPr>
        <w:shd w:val="clear" w:color="auto" w:fill="D6E3BC"/>
        <w:tabs>
          <w:tab w:val="left" w:pos="709"/>
          <w:tab w:val="left" w:pos="6946"/>
        </w:tabs>
        <w:spacing w:after="120"/>
        <w:rPr>
          <w:rFonts w:cs="Arial"/>
          <w:b/>
          <w:szCs w:val="18"/>
        </w:rPr>
      </w:pPr>
      <w:r>
        <w:t>(</w:t>
      </w:r>
      <w:proofErr w:type="gramStart"/>
      <w:r>
        <w:t>species</w:t>
      </w:r>
      <w:proofErr w:type="gramEnd"/>
      <w:r>
        <w:t xml:space="preserve"> typically &lt;1m)</w:t>
      </w:r>
      <w:r w:rsidRPr="000A6ED1">
        <w:t>……</w:t>
      </w:r>
      <w:r>
        <w:t>.</w:t>
      </w:r>
      <w:r w:rsidRPr="000A6ED1">
        <w:t>………………………………………………………….……………..…….</w:t>
      </w:r>
      <w:r w:rsidRPr="000A6ED1">
        <w:rPr>
          <w:rFonts w:cs="Arial"/>
          <w:b/>
          <w:szCs w:val="18"/>
        </w:rPr>
        <w:t>Pt2.2.2: Temporary sedge/grass/</w:t>
      </w:r>
      <w:proofErr w:type="spellStart"/>
      <w:r w:rsidRPr="000A6ED1">
        <w:rPr>
          <w:rFonts w:cs="Arial"/>
          <w:b/>
          <w:szCs w:val="18"/>
        </w:rPr>
        <w:t>forb</w:t>
      </w:r>
      <w:proofErr w:type="spellEnd"/>
      <w:r w:rsidRPr="000A6ED1">
        <w:rPr>
          <w:rFonts w:cs="Arial"/>
          <w:b/>
          <w:szCs w:val="18"/>
        </w:rPr>
        <w:t xml:space="preserve"> marsh</w:t>
      </w:r>
    </w:p>
    <w:p w:rsidR="008E5AA7" w:rsidRPr="000A6ED1" w:rsidRDefault="008E5AA7" w:rsidP="008E5AA7">
      <w:pPr>
        <w:shd w:val="clear" w:color="auto" w:fill="D6E3BC"/>
        <w:tabs>
          <w:tab w:val="left" w:pos="709"/>
          <w:tab w:val="left" w:pos="6946"/>
        </w:tabs>
        <w:spacing w:after="120"/>
        <w:rPr>
          <w:rFonts w:cs="Arial"/>
          <w:b/>
          <w:szCs w:val="18"/>
        </w:rPr>
      </w:pPr>
      <w:r>
        <w:rPr>
          <w:rFonts w:cs="Arial"/>
          <w:szCs w:val="18"/>
        </w:rPr>
        <w:t>(</w:t>
      </w:r>
      <w:proofErr w:type="gramStart"/>
      <w:r>
        <w:rPr>
          <w:rFonts w:cs="Arial"/>
          <w:szCs w:val="18"/>
        </w:rPr>
        <w:t>water</w:t>
      </w:r>
      <w:proofErr w:type="gramEnd"/>
      <w:r>
        <w:rPr>
          <w:rFonts w:cs="Arial"/>
          <w:szCs w:val="18"/>
        </w:rPr>
        <w:t xml:space="preserve"> typically &lt;50cm, often seasonally inundated)..</w:t>
      </w:r>
      <w:r w:rsidRPr="000A6ED1">
        <w:rPr>
          <w:rFonts w:cs="Arial"/>
          <w:szCs w:val="18"/>
        </w:rPr>
        <w:t>……………………………….……</w:t>
      </w:r>
      <w:r>
        <w:rPr>
          <w:rFonts w:cs="Arial"/>
          <w:szCs w:val="18"/>
        </w:rPr>
        <w:t>.</w:t>
      </w:r>
      <w:r w:rsidRPr="000A6ED1">
        <w:rPr>
          <w:rFonts w:cs="Arial"/>
          <w:b/>
          <w:szCs w:val="18"/>
        </w:rPr>
        <w:t>Pt2.3.2: Freshwater meadow</w:t>
      </w:r>
    </w:p>
    <w:p w:rsidR="008E5AA7" w:rsidRPr="000A6ED1" w:rsidRDefault="008E5AA7" w:rsidP="008E5AA7">
      <w:pPr>
        <w:shd w:val="clear" w:color="auto" w:fill="D6E3BC"/>
        <w:tabs>
          <w:tab w:val="left" w:pos="709"/>
          <w:tab w:val="left" w:pos="6946"/>
        </w:tabs>
        <w:spacing w:after="120"/>
        <w:rPr>
          <w:rFonts w:cs="Arial"/>
          <w:b/>
          <w:szCs w:val="18"/>
        </w:rPr>
      </w:pPr>
      <w:r>
        <w:rPr>
          <w:rFonts w:cs="Arial"/>
          <w:szCs w:val="18"/>
        </w:rPr>
        <w:t>(</w:t>
      </w:r>
      <w:proofErr w:type="gramStart"/>
      <w:r>
        <w:rPr>
          <w:rFonts w:cs="Arial"/>
          <w:szCs w:val="18"/>
        </w:rPr>
        <w:t>lacks</w:t>
      </w:r>
      <w:proofErr w:type="gramEnd"/>
      <w:r>
        <w:rPr>
          <w:rFonts w:cs="Arial"/>
          <w:szCs w:val="18"/>
        </w:rPr>
        <w:t xml:space="preserve"> vegetation, shallow)</w:t>
      </w:r>
      <w:r w:rsidRPr="000A6ED1">
        <w:rPr>
          <w:rFonts w:cs="Arial"/>
          <w:szCs w:val="18"/>
        </w:rPr>
        <w:t>…………………………………………………………………………</w:t>
      </w:r>
      <w:r>
        <w:rPr>
          <w:rFonts w:cs="Arial"/>
          <w:szCs w:val="18"/>
        </w:rPr>
        <w:t>.</w:t>
      </w:r>
      <w:r w:rsidRPr="000A6ED1">
        <w:rPr>
          <w:rFonts w:cs="Arial"/>
          <w:szCs w:val="18"/>
        </w:rPr>
        <w:t>…….</w:t>
      </w:r>
      <w:r w:rsidRPr="000A6ED1">
        <w:rPr>
          <w:rFonts w:cs="Arial"/>
          <w:b/>
          <w:szCs w:val="18"/>
        </w:rPr>
        <w:t>Pt3.1.2: Clay pan</w:t>
      </w:r>
    </w:p>
    <w:p w:rsidR="008E5AA7" w:rsidRPr="000A6ED1" w:rsidRDefault="008E5AA7" w:rsidP="008E5AA7">
      <w:pPr>
        <w:shd w:val="clear" w:color="auto" w:fill="D6E3BC"/>
        <w:tabs>
          <w:tab w:val="left" w:pos="709"/>
          <w:tab w:val="left" w:pos="6946"/>
        </w:tabs>
        <w:spacing w:after="120"/>
        <w:rPr>
          <w:rFonts w:cs="Arial"/>
          <w:b/>
          <w:szCs w:val="18"/>
        </w:rPr>
      </w:pPr>
      <w:r>
        <w:rPr>
          <w:rFonts w:cs="Arial"/>
          <w:szCs w:val="18"/>
        </w:rPr>
        <w:t>(</w:t>
      </w:r>
      <w:proofErr w:type="gramStart"/>
      <w:r>
        <w:rPr>
          <w:rFonts w:cs="Arial"/>
          <w:szCs w:val="18"/>
        </w:rPr>
        <w:t>unspecified</w:t>
      </w:r>
      <w:proofErr w:type="gramEnd"/>
      <w:r>
        <w:rPr>
          <w:rFonts w:cs="Arial"/>
          <w:szCs w:val="18"/>
        </w:rPr>
        <w:t xml:space="preserve"> vegetation)……</w:t>
      </w:r>
      <w:r w:rsidRPr="000A6ED1">
        <w:rPr>
          <w:rFonts w:cs="Arial"/>
          <w:szCs w:val="18"/>
        </w:rPr>
        <w:t>……………………………………………………………....……………</w:t>
      </w:r>
      <w:r>
        <w:rPr>
          <w:rFonts w:cs="Arial"/>
          <w:szCs w:val="18"/>
        </w:rPr>
        <w:t>.</w:t>
      </w:r>
      <w:r w:rsidRPr="000A6ED1">
        <w:rPr>
          <w:rFonts w:cs="Arial"/>
          <w:b/>
          <w:szCs w:val="18"/>
        </w:rPr>
        <w:t>Pt4.2: Temporary wetland</w:t>
      </w:r>
    </w:p>
    <w:p w:rsidR="008E5AA7" w:rsidRPr="000A6ED1" w:rsidRDefault="008E5AA7" w:rsidP="008E5AA7">
      <w:pPr>
        <w:shd w:val="clear" w:color="auto" w:fill="D6E3BC"/>
        <w:tabs>
          <w:tab w:val="left" w:pos="709"/>
          <w:tab w:val="left" w:pos="6946"/>
        </w:tabs>
        <w:spacing w:after="120"/>
        <w:ind w:left="720" w:hanging="720"/>
      </w:pPr>
      <w:r w:rsidRPr="000A6ED1">
        <w:rPr>
          <w:rFonts w:cs="Arial"/>
          <w:szCs w:val="18"/>
        </w:rPr>
        <w:t>20a</w:t>
      </w:r>
      <w:r w:rsidRPr="000A6ED1">
        <w:rPr>
          <w:rFonts w:cs="Arial"/>
          <w:szCs w:val="18"/>
        </w:rPr>
        <w:tab/>
      </w:r>
      <w:r w:rsidRPr="000A6ED1">
        <w:t xml:space="preserve">Permanent saline </w:t>
      </w:r>
      <w:proofErr w:type="spellStart"/>
      <w:r w:rsidRPr="000A6ED1">
        <w:t>palustrine</w:t>
      </w:r>
      <w:proofErr w:type="spellEnd"/>
      <w:r w:rsidRPr="000A6ED1">
        <w:t xml:space="preserve"> systems (surface water &gt;70% of time), identify by dominant vegetation type………………………………………………………</w:t>
      </w:r>
    </w:p>
    <w:p w:rsidR="008E5AA7" w:rsidRPr="000A6ED1" w:rsidRDefault="008E5AA7" w:rsidP="008E5AA7">
      <w:pPr>
        <w:shd w:val="clear" w:color="auto" w:fill="D6E3BC"/>
        <w:tabs>
          <w:tab w:val="left" w:pos="709"/>
          <w:tab w:val="left" w:pos="6946"/>
        </w:tabs>
        <w:spacing w:after="120"/>
        <w:ind w:left="720" w:hanging="720"/>
        <w:rPr>
          <w:rFonts w:cs="Arial"/>
          <w:szCs w:val="18"/>
        </w:rPr>
      </w:pPr>
      <w:r w:rsidRPr="000A6ED1">
        <w:rPr>
          <w:rFonts w:cs="Arial"/>
          <w:szCs w:val="18"/>
        </w:rPr>
        <w:t>………………………………………………………………………………………………………………………….</w:t>
      </w:r>
      <w:r w:rsidRPr="000A6ED1">
        <w:rPr>
          <w:rFonts w:cs="Arial"/>
          <w:b/>
          <w:szCs w:val="18"/>
        </w:rPr>
        <w:t>Psp1.1: Saline paperbark swamp</w:t>
      </w:r>
    </w:p>
    <w:p w:rsidR="008E5AA7" w:rsidRPr="000A6ED1" w:rsidRDefault="008E5AA7" w:rsidP="008E5AA7">
      <w:pPr>
        <w:shd w:val="clear" w:color="auto" w:fill="D6E3BC"/>
        <w:tabs>
          <w:tab w:val="left" w:pos="709"/>
          <w:tab w:val="left" w:pos="6946"/>
        </w:tabs>
        <w:spacing w:after="120"/>
        <w:ind w:left="720" w:hanging="720"/>
        <w:rPr>
          <w:rFonts w:cs="Arial"/>
          <w:szCs w:val="18"/>
        </w:rPr>
      </w:pPr>
      <w:r>
        <w:rPr>
          <w:rFonts w:cs="Arial"/>
          <w:szCs w:val="18"/>
        </w:rPr>
        <w:t>(</w:t>
      </w:r>
      <w:proofErr w:type="gramStart"/>
      <w:r>
        <w:rPr>
          <w:rFonts w:cs="Arial"/>
          <w:szCs w:val="18"/>
        </w:rPr>
        <w:t>e.g</w:t>
      </w:r>
      <w:proofErr w:type="gramEnd"/>
      <w:r>
        <w:rPr>
          <w:rFonts w:cs="Arial"/>
          <w:szCs w:val="18"/>
        </w:rPr>
        <w:t xml:space="preserve">. </w:t>
      </w:r>
      <w:proofErr w:type="spellStart"/>
      <w:r>
        <w:rPr>
          <w:rFonts w:cs="Arial"/>
          <w:szCs w:val="18"/>
        </w:rPr>
        <w:t>samphire</w:t>
      </w:r>
      <w:proofErr w:type="spellEnd"/>
      <w:r>
        <w:rPr>
          <w:rFonts w:cs="Arial"/>
          <w:szCs w:val="18"/>
        </w:rPr>
        <w:t>)</w:t>
      </w:r>
      <w:r w:rsidRPr="000A6ED1">
        <w:rPr>
          <w:rFonts w:cs="Arial"/>
          <w:szCs w:val="18"/>
        </w:rPr>
        <w:t>………………………………………………………………………………………………….</w:t>
      </w:r>
      <w:r w:rsidRPr="000A6ED1">
        <w:rPr>
          <w:rFonts w:cs="Arial"/>
          <w:b/>
          <w:szCs w:val="18"/>
        </w:rPr>
        <w:t>Psp2.1: Permanent salt marsh</w:t>
      </w:r>
    </w:p>
    <w:p w:rsidR="008E5AA7" w:rsidRPr="000A6ED1" w:rsidRDefault="008E5AA7" w:rsidP="008E5AA7">
      <w:pPr>
        <w:shd w:val="clear" w:color="auto" w:fill="D6E3BC"/>
        <w:tabs>
          <w:tab w:val="left" w:pos="709"/>
          <w:tab w:val="left" w:pos="6946"/>
        </w:tabs>
        <w:spacing w:after="120"/>
        <w:ind w:left="720" w:hanging="720"/>
        <w:rPr>
          <w:rFonts w:cs="Arial"/>
          <w:szCs w:val="18"/>
        </w:rPr>
      </w:pPr>
      <w:r w:rsidRPr="000A6ED1">
        <w:rPr>
          <w:rFonts w:cs="Arial"/>
          <w:szCs w:val="18"/>
        </w:rPr>
        <w:t>………………………………………………………………………………………………………………………….</w:t>
      </w:r>
      <w:r w:rsidRPr="000A6ED1">
        <w:rPr>
          <w:rFonts w:cs="Arial"/>
          <w:b/>
          <w:szCs w:val="18"/>
        </w:rPr>
        <w:t>Psp3.1: Permanent seagrass marsh</w:t>
      </w:r>
    </w:p>
    <w:p w:rsidR="008E5AA7" w:rsidRPr="000A6ED1" w:rsidRDefault="008E5AA7" w:rsidP="008E5AA7">
      <w:pPr>
        <w:shd w:val="clear" w:color="auto" w:fill="D6E3BC"/>
        <w:tabs>
          <w:tab w:val="left" w:pos="709"/>
          <w:tab w:val="left" w:pos="6946"/>
        </w:tabs>
        <w:spacing w:after="120"/>
        <w:ind w:left="720" w:hanging="720"/>
      </w:pPr>
      <w:r w:rsidRPr="000A6ED1">
        <w:rPr>
          <w:rFonts w:cs="Arial"/>
          <w:szCs w:val="18"/>
        </w:rPr>
        <w:t>………………………………………………………………………………………………………………………….</w:t>
      </w:r>
      <w:r w:rsidRPr="000A6ED1">
        <w:rPr>
          <w:rFonts w:cs="Arial"/>
          <w:b/>
          <w:szCs w:val="18"/>
        </w:rPr>
        <w:t>Psp4: Permanent saline wetland (vegetation not specified)</w:t>
      </w:r>
    </w:p>
    <w:p w:rsidR="008E5AA7" w:rsidRPr="000A6ED1" w:rsidRDefault="008E5AA7" w:rsidP="008E5AA7">
      <w:pPr>
        <w:shd w:val="clear" w:color="auto" w:fill="D6E3BC"/>
        <w:tabs>
          <w:tab w:val="left" w:pos="709"/>
          <w:tab w:val="left" w:pos="6946"/>
        </w:tabs>
        <w:spacing w:after="120"/>
      </w:pPr>
      <w:r w:rsidRPr="000A6ED1">
        <w:t>20b</w:t>
      </w:r>
      <w:r w:rsidRPr="000A6ED1">
        <w:tab/>
        <w:t xml:space="preserve">Temporary saline </w:t>
      </w:r>
      <w:proofErr w:type="spellStart"/>
      <w:r w:rsidRPr="000A6ED1">
        <w:t>palustrine</w:t>
      </w:r>
      <w:proofErr w:type="spellEnd"/>
      <w:r w:rsidRPr="000A6ED1">
        <w:t xml:space="preserve"> systems (surface water &lt;70% of time) identify by dominant vegetation type ……………………………………………………..</w:t>
      </w:r>
    </w:p>
    <w:p w:rsidR="008E5AA7" w:rsidRPr="000A6ED1" w:rsidRDefault="008E5AA7" w:rsidP="008E5AA7">
      <w:pPr>
        <w:shd w:val="clear" w:color="auto" w:fill="D6E3BC"/>
        <w:tabs>
          <w:tab w:val="left" w:pos="709"/>
          <w:tab w:val="left" w:pos="6946"/>
        </w:tabs>
        <w:spacing w:after="120"/>
        <w:rPr>
          <w:rFonts w:cs="Arial"/>
          <w:szCs w:val="18"/>
        </w:rPr>
      </w:pPr>
      <w:r w:rsidRPr="000A6ED1">
        <w:rPr>
          <w:rFonts w:cs="Arial"/>
          <w:szCs w:val="18"/>
        </w:rPr>
        <w:t>…………………………………………………………………………………………………………………………</w:t>
      </w:r>
      <w:r w:rsidRPr="000A6ED1">
        <w:rPr>
          <w:rFonts w:cs="Arial"/>
          <w:b/>
          <w:szCs w:val="18"/>
        </w:rPr>
        <w:t>Pst1.1: Temporary saline swamp</w:t>
      </w:r>
    </w:p>
    <w:p w:rsidR="008E5AA7" w:rsidRPr="000A6ED1" w:rsidRDefault="008E5AA7" w:rsidP="008E5AA7">
      <w:pPr>
        <w:shd w:val="clear" w:color="auto" w:fill="D6E3BC"/>
        <w:tabs>
          <w:tab w:val="left" w:pos="709"/>
          <w:tab w:val="left" w:pos="6946"/>
        </w:tabs>
        <w:spacing w:after="120"/>
        <w:rPr>
          <w:rFonts w:cs="Arial"/>
          <w:szCs w:val="18"/>
        </w:rPr>
      </w:pPr>
      <w:r>
        <w:rPr>
          <w:rFonts w:cs="Arial"/>
          <w:szCs w:val="18"/>
        </w:rPr>
        <w:t>(</w:t>
      </w:r>
      <w:proofErr w:type="gramStart"/>
      <w:r>
        <w:rPr>
          <w:rFonts w:cs="Arial"/>
          <w:szCs w:val="18"/>
        </w:rPr>
        <w:t>e.g</w:t>
      </w:r>
      <w:proofErr w:type="gramEnd"/>
      <w:r>
        <w:rPr>
          <w:rFonts w:cs="Arial"/>
          <w:szCs w:val="18"/>
        </w:rPr>
        <w:t xml:space="preserve">. </w:t>
      </w:r>
      <w:proofErr w:type="spellStart"/>
      <w:r>
        <w:rPr>
          <w:rFonts w:cs="Arial"/>
          <w:szCs w:val="18"/>
        </w:rPr>
        <w:t>samphire</w:t>
      </w:r>
      <w:proofErr w:type="spellEnd"/>
      <w:r>
        <w:rPr>
          <w:rFonts w:cs="Arial"/>
          <w:szCs w:val="18"/>
        </w:rPr>
        <w:t>)…</w:t>
      </w:r>
      <w:r w:rsidRPr="000A6ED1">
        <w:rPr>
          <w:rFonts w:cs="Arial"/>
          <w:szCs w:val="18"/>
        </w:rPr>
        <w:t>………………………………………………………………………………………………</w:t>
      </w:r>
      <w:r w:rsidRPr="000A6ED1">
        <w:rPr>
          <w:rFonts w:cs="Arial"/>
          <w:b/>
          <w:szCs w:val="18"/>
        </w:rPr>
        <w:t>Pst2.2: Temporary salt marsh</w:t>
      </w:r>
    </w:p>
    <w:p w:rsidR="008E5AA7" w:rsidRPr="000A6ED1" w:rsidRDefault="008E5AA7" w:rsidP="008E5AA7">
      <w:pPr>
        <w:shd w:val="clear" w:color="auto" w:fill="D6E3BC"/>
        <w:tabs>
          <w:tab w:val="left" w:pos="709"/>
          <w:tab w:val="left" w:pos="6946"/>
        </w:tabs>
        <w:spacing w:after="120"/>
        <w:rPr>
          <w:rFonts w:cs="Arial"/>
          <w:szCs w:val="18"/>
        </w:rPr>
      </w:pPr>
      <w:r w:rsidRPr="000A6ED1">
        <w:rPr>
          <w:rFonts w:cs="Arial"/>
          <w:szCs w:val="18"/>
        </w:rPr>
        <w:t>…………………………………………………………………………………………………………………………</w:t>
      </w:r>
      <w:r w:rsidRPr="000A6ED1">
        <w:rPr>
          <w:rFonts w:cs="Arial"/>
          <w:b/>
          <w:szCs w:val="18"/>
        </w:rPr>
        <w:t>Pst3.2: Salt pans and salt flats</w:t>
      </w:r>
    </w:p>
    <w:p w:rsidR="008E5AA7" w:rsidRPr="000A6ED1" w:rsidRDefault="008E5AA7" w:rsidP="008E5AA7">
      <w:pPr>
        <w:shd w:val="clear" w:color="auto" w:fill="D6E3BC"/>
        <w:tabs>
          <w:tab w:val="left" w:pos="709"/>
          <w:tab w:val="left" w:pos="6946"/>
        </w:tabs>
        <w:spacing w:after="120"/>
        <w:rPr>
          <w:rFonts w:cs="Arial"/>
          <w:szCs w:val="18"/>
        </w:rPr>
      </w:pPr>
      <w:r>
        <w:rPr>
          <w:rFonts w:cs="Arial"/>
          <w:szCs w:val="18"/>
        </w:rPr>
        <w:t>(</w:t>
      </w:r>
      <w:proofErr w:type="gramStart"/>
      <w:r>
        <w:rPr>
          <w:rFonts w:cs="Arial"/>
          <w:szCs w:val="18"/>
        </w:rPr>
        <w:t>vegetation</w:t>
      </w:r>
      <w:proofErr w:type="gramEnd"/>
      <w:r>
        <w:rPr>
          <w:rFonts w:cs="Arial"/>
          <w:szCs w:val="18"/>
        </w:rPr>
        <w:t xml:space="preserve"> unspecified).</w:t>
      </w:r>
      <w:r w:rsidRPr="000A6ED1">
        <w:rPr>
          <w:rFonts w:cs="Arial"/>
          <w:szCs w:val="18"/>
        </w:rPr>
        <w:t>…………………………………………………………………………………</w:t>
      </w:r>
      <w:r w:rsidRPr="000A6ED1">
        <w:rPr>
          <w:rFonts w:cs="Arial"/>
          <w:b/>
          <w:szCs w:val="18"/>
        </w:rPr>
        <w:t>Pst4: Temporary saline wetland</w:t>
      </w:r>
    </w:p>
    <w:p w:rsidR="008E5AA7" w:rsidRPr="000A6ED1" w:rsidRDefault="008E5AA7" w:rsidP="008E5AA7">
      <w:pPr>
        <w:spacing w:after="120"/>
      </w:pPr>
    </w:p>
    <w:p w:rsidR="008E5AA7" w:rsidRPr="000A6ED1" w:rsidRDefault="008E5AA7" w:rsidP="008E5AA7">
      <w:pPr>
        <w:spacing w:after="120"/>
      </w:pPr>
    </w:p>
    <w:p w:rsidR="008E5AA7" w:rsidRDefault="008E5AA7" w:rsidP="008E5AA7"/>
    <w:p w:rsidR="008E5AA7" w:rsidRDefault="008E5AA7" w:rsidP="008E5AA7"/>
    <w:p w:rsidR="008E5AA7" w:rsidRDefault="008E5AA7" w:rsidP="008E5AA7">
      <w:pPr>
        <w:sectPr w:rsidR="008E5AA7" w:rsidSect="008E5AA7">
          <w:pgSz w:w="16840" w:h="11900" w:orient="landscape"/>
          <w:pgMar w:top="1440" w:right="1440" w:bottom="1440" w:left="1440" w:header="708" w:footer="708" w:gutter="0"/>
          <w:cols w:space="708"/>
          <w:docGrid w:linePitch="360"/>
        </w:sectPr>
      </w:pPr>
    </w:p>
    <w:p w:rsidR="008E5AA7" w:rsidRPr="003D513F" w:rsidRDefault="008E5AA7" w:rsidP="00F35307">
      <w:pPr>
        <w:pStyle w:val="Heading2"/>
        <w:numPr>
          <w:ilvl w:val="0"/>
          <w:numId w:val="0"/>
        </w:numPr>
      </w:pPr>
      <w:bookmarkStart w:id="44" w:name="_Ref252787155"/>
      <w:bookmarkStart w:id="45" w:name="_Toc252789427"/>
      <w:bookmarkStart w:id="46" w:name="_Toc252803313"/>
      <w:r w:rsidRPr="003D513F">
        <w:lastRenderedPageBreak/>
        <w:t>Typology</w:t>
      </w:r>
      <w:r>
        <w:t xml:space="preserve"> (extract from Brooks et al. 2013)</w:t>
      </w:r>
      <w:bookmarkEnd w:id="44"/>
      <w:bookmarkEnd w:id="45"/>
      <w:bookmarkEnd w:id="46"/>
    </w:p>
    <w:p w:rsidR="008E5AA7" w:rsidRDefault="008E5AA7" w:rsidP="008E5AA7">
      <w:bookmarkStart w:id="47" w:name="_Ref252787169"/>
      <w:r w:rsidRPr="00895C37">
        <w:t>Water regime, water type and vegetation are the main attributes used throughout the typology</w:t>
      </w:r>
      <w:r>
        <w:t xml:space="preserve"> developed by </w:t>
      </w:r>
      <w:r w:rsidR="005A6F52">
        <w:fldChar w:fldCharType="begin"/>
      </w:r>
      <w:r>
        <w:instrText xml:space="preserve"> ADDIN ZOTERO_ITEM CSL_CITATION {"citationID":"7broc34s0","properties":{"formattedCitation":"(Brooks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fldChar w:fldCharType="separate"/>
      </w:r>
      <w:r w:rsidRPr="001F411A">
        <w:t xml:space="preserve">Brooks et al. </w:t>
      </w:r>
      <w:r>
        <w:t>(</w:t>
      </w:r>
      <w:r w:rsidRPr="001F411A">
        <w:t>2013)</w:t>
      </w:r>
      <w:r w:rsidR="005A6F52">
        <w:fldChar w:fldCharType="end"/>
      </w:r>
      <w:r w:rsidRPr="00895C37">
        <w:t xml:space="preserve">. It should be noted that only vegetation structure (not dominant vegetation) has been used to help distinguish types for </w:t>
      </w:r>
      <w:proofErr w:type="spellStart"/>
      <w:r w:rsidRPr="00895C37">
        <w:t>lacustrine</w:t>
      </w:r>
      <w:proofErr w:type="spellEnd"/>
      <w:r w:rsidRPr="00895C37">
        <w:t xml:space="preserve"> and </w:t>
      </w:r>
      <w:proofErr w:type="spellStart"/>
      <w:r w:rsidRPr="00895C37">
        <w:t>riverine</w:t>
      </w:r>
      <w:proofErr w:type="spellEnd"/>
      <w:r w:rsidRPr="00895C37">
        <w:t xml:space="preserve"> classes. ‘Non-vegetated’ is a valid category for </w:t>
      </w:r>
      <w:proofErr w:type="spellStart"/>
      <w:r w:rsidRPr="00895C37">
        <w:t>riverine</w:t>
      </w:r>
      <w:proofErr w:type="spellEnd"/>
      <w:r w:rsidRPr="00895C37">
        <w:t xml:space="preserve"> systems as it can represent areas of settlement, or cleared areas. As </w:t>
      </w:r>
      <w:proofErr w:type="spellStart"/>
      <w:r w:rsidRPr="00895C37">
        <w:t>lacustrine</w:t>
      </w:r>
      <w:proofErr w:type="spellEnd"/>
      <w:r w:rsidRPr="00895C37">
        <w:t xml:space="preserve"> systems are defined on the basis of having less than 30 per cent emergent vegetation, </w:t>
      </w:r>
      <w:r>
        <w:t>‘</w:t>
      </w:r>
      <w:r w:rsidRPr="00895C37">
        <w:t>only water</w:t>
      </w:r>
      <w:r>
        <w:t>’</w:t>
      </w:r>
      <w:r w:rsidRPr="00895C37">
        <w:t xml:space="preserve"> is considered as a valid attribute category for the dominant vegetation attribute in the typology for lakes. For example, it would not be appropriate to describe a type on vegetation that only occurred over, say, 5 per cent of the site.</w:t>
      </w:r>
      <w:bookmarkEnd w:id="47"/>
    </w:p>
    <w:p w:rsidR="008E5AA7" w:rsidRPr="00A81E1F" w:rsidRDefault="008E5AA7" w:rsidP="008E5AA7">
      <w:pPr>
        <w:pStyle w:val="Heading3"/>
      </w:pPr>
      <w:bookmarkStart w:id="48" w:name="_Toc252789428"/>
      <w:proofErr w:type="spellStart"/>
      <w:r w:rsidRPr="00A81E1F">
        <w:t>Lacustrine</w:t>
      </w:r>
      <w:proofErr w:type="spellEnd"/>
      <w:r w:rsidRPr="00A81E1F">
        <w:t xml:space="preserve"> systems</w:t>
      </w:r>
      <w:bookmarkEnd w:id="48"/>
    </w:p>
    <w:p w:rsidR="008E5AA7" w:rsidRDefault="008E5AA7" w:rsidP="008E5AA7">
      <w:r>
        <w:t xml:space="preserve">The typology proposed for </w:t>
      </w:r>
      <w:proofErr w:type="spellStart"/>
      <w:r>
        <w:t>lacustrine</w:t>
      </w:r>
      <w:proofErr w:type="spellEnd"/>
      <w:r>
        <w:t xml:space="preserve"> systems (Table 30) is based on the following Level 3 ANAE attributes: </w:t>
      </w:r>
    </w:p>
    <w:p w:rsidR="008E5AA7" w:rsidRDefault="008E5AA7" w:rsidP="008E5AA7">
      <w:pPr>
        <w:pStyle w:val="ListParagraph"/>
        <w:numPr>
          <w:ilvl w:val="0"/>
          <w:numId w:val="34"/>
        </w:numPr>
        <w:spacing w:after="160" w:line="240" w:lineRule="auto"/>
        <w:contextualSpacing/>
      </w:pPr>
      <w:r>
        <w:t>Water type;</w:t>
      </w:r>
    </w:p>
    <w:p w:rsidR="008E5AA7" w:rsidRDefault="008E5AA7" w:rsidP="008E5AA7">
      <w:pPr>
        <w:pStyle w:val="ListParagraph"/>
        <w:numPr>
          <w:ilvl w:val="0"/>
          <w:numId w:val="34"/>
        </w:numPr>
        <w:spacing w:after="160" w:line="240" w:lineRule="auto"/>
        <w:contextualSpacing/>
      </w:pPr>
      <w:r>
        <w:t>Water regime (water permanency);</w:t>
      </w:r>
    </w:p>
    <w:p w:rsidR="008E5AA7" w:rsidRDefault="008E5AA7" w:rsidP="008E5AA7">
      <w:pPr>
        <w:pStyle w:val="ListParagraph"/>
        <w:numPr>
          <w:ilvl w:val="0"/>
          <w:numId w:val="34"/>
        </w:numPr>
        <w:spacing w:after="160" w:line="240" w:lineRule="auto"/>
        <w:contextualSpacing/>
      </w:pPr>
      <w:r>
        <w:t>Dominant vegetation (water only);</w:t>
      </w:r>
    </w:p>
    <w:p w:rsidR="008E5AA7" w:rsidRDefault="008E5AA7" w:rsidP="008E5AA7">
      <w:pPr>
        <w:pStyle w:val="ListParagraph"/>
        <w:numPr>
          <w:ilvl w:val="0"/>
          <w:numId w:val="34"/>
        </w:numPr>
        <w:spacing w:after="160" w:line="240" w:lineRule="auto"/>
        <w:contextualSpacing/>
      </w:pPr>
      <w:r>
        <w:t>Finer vegetation (aquatic bed).</w:t>
      </w:r>
    </w:p>
    <w:p w:rsidR="008E5AA7" w:rsidRDefault="008E5AA7" w:rsidP="008E5AA7">
      <w:r>
        <w:t xml:space="preserve">The typology for </w:t>
      </w:r>
      <w:proofErr w:type="spellStart"/>
      <w:r>
        <w:t>lacustrine</w:t>
      </w:r>
      <w:proofErr w:type="spellEnd"/>
      <w:r>
        <w:t xml:space="preserve"> systems also captures if the system is located on a floodplain. A number of types can be aggregated (for example permanent lakes with or without submerged </w:t>
      </w:r>
      <w:proofErr w:type="spellStart"/>
      <w:r>
        <w:t>macrophytes</w:t>
      </w:r>
      <w:proofErr w:type="spellEnd"/>
      <w:r>
        <w:t xml:space="preserve"> can be aggregated up to being called just permanent lakes) and this is explained in the descriptions for each combination of attributes in </w:t>
      </w:r>
      <w:r w:rsidR="005A6F52">
        <w:fldChar w:fldCharType="begin"/>
      </w:r>
      <w:r>
        <w:instrText xml:space="preserve"> REF _Ref358129425 \h </w:instrText>
      </w:r>
      <w:r w:rsidR="005A6F52">
        <w:fldChar w:fldCharType="separate"/>
      </w:r>
      <w:r w:rsidRPr="008A2542">
        <w:rPr>
          <w:b/>
          <w:bCs/>
          <w:color w:val="548DD4" w:themeColor="text2" w:themeTint="99"/>
          <w:sz w:val="18"/>
          <w:szCs w:val="18"/>
        </w:rPr>
        <w:t xml:space="preserve">Table </w:t>
      </w:r>
      <w:r>
        <w:rPr>
          <w:b/>
          <w:bCs/>
          <w:noProof/>
          <w:color w:val="548DD4" w:themeColor="text2" w:themeTint="99"/>
          <w:sz w:val="18"/>
          <w:szCs w:val="18"/>
        </w:rPr>
        <w:t>1</w:t>
      </w:r>
      <w:r w:rsidR="005A6F52">
        <w:fldChar w:fldCharType="end"/>
      </w:r>
      <w:r>
        <w:t xml:space="preserve">. In the typology </w:t>
      </w:r>
      <w:proofErr w:type="spellStart"/>
      <w:r>
        <w:t>lacustrine</w:t>
      </w:r>
      <w:proofErr w:type="spellEnd"/>
      <w:r>
        <w:t xml:space="preserve"> systems are considered freshwater unless stated otherwise in the naming convention. Also lakes are assumed to have no </w:t>
      </w:r>
      <w:proofErr w:type="spellStart"/>
      <w:r>
        <w:t>submergent</w:t>
      </w:r>
      <w:proofErr w:type="spellEnd"/>
      <w:r>
        <w:t xml:space="preserve"> vegetation unless stated in the name convention.</w:t>
      </w:r>
    </w:p>
    <w:p w:rsidR="008E5AA7" w:rsidRDefault="008E5AA7" w:rsidP="008E5AA7"/>
    <w:p w:rsidR="008E5AA7" w:rsidRDefault="008E5AA7" w:rsidP="008E5AA7">
      <w:pPr>
        <w:sectPr w:rsidR="008E5AA7" w:rsidSect="008E5AA7">
          <w:pgSz w:w="11900" w:h="16840"/>
          <w:pgMar w:top="1440" w:right="1440" w:bottom="1440" w:left="1440" w:header="708" w:footer="708" w:gutter="0"/>
          <w:cols w:space="708"/>
          <w:docGrid w:linePitch="360"/>
        </w:sectPr>
      </w:pPr>
    </w:p>
    <w:p w:rsidR="008E5AA7" w:rsidRPr="008A2542" w:rsidRDefault="008E5AA7" w:rsidP="008E5AA7">
      <w:pPr>
        <w:spacing w:before="120" w:after="120"/>
        <w:rPr>
          <w:b/>
          <w:bCs/>
          <w:color w:val="548DD4" w:themeColor="text2" w:themeTint="99"/>
          <w:sz w:val="18"/>
          <w:szCs w:val="18"/>
        </w:rPr>
      </w:pPr>
      <w:bookmarkStart w:id="49" w:name="_Ref358129425"/>
      <w:bookmarkStart w:id="50" w:name="_Toc361849948"/>
      <w:bookmarkStart w:id="51" w:name="_Toc252803482"/>
      <w:proofErr w:type="gramStart"/>
      <w:r w:rsidRPr="008A2542">
        <w:rPr>
          <w:b/>
          <w:bCs/>
          <w:color w:val="548DD4" w:themeColor="text2" w:themeTint="99"/>
          <w:sz w:val="18"/>
          <w:szCs w:val="18"/>
        </w:rPr>
        <w:lastRenderedPageBreak/>
        <w:t xml:space="preserve">Table </w:t>
      </w:r>
      <w:r w:rsidR="005A6F52" w:rsidRPr="008A2542">
        <w:rPr>
          <w:b/>
          <w:bCs/>
          <w:color w:val="548DD4" w:themeColor="text2" w:themeTint="99"/>
          <w:sz w:val="18"/>
          <w:szCs w:val="18"/>
        </w:rPr>
        <w:fldChar w:fldCharType="begin"/>
      </w:r>
      <w:r w:rsidRPr="008A2542">
        <w:rPr>
          <w:b/>
          <w:bCs/>
          <w:color w:val="548DD4" w:themeColor="text2" w:themeTint="99"/>
          <w:sz w:val="18"/>
          <w:szCs w:val="18"/>
        </w:rPr>
        <w:instrText xml:space="preserve"> SEQ Table \* ARABIC </w:instrText>
      </w:r>
      <w:r w:rsidR="005A6F52" w:rsidRPr="008A2542">
        <w:rPr>
          <w:b/>
          <w:bCs/>
          <w:color w:val="548DD4" w:themeColor="text2" w:themeTint="99"/>
          <w:sz w:val="18"/>
          <w:szCs w:val="18"/>
        </w:rPr>
        <w:fldChar w:fldCharType="separate"/>
      </w:r>
      <w:r>
        <w:rPr>
          <w:b/>
          <w:bCs/>
          <w:noProof/>
          <w:color w:val="548DD4" w:themeColor="text2" w:themeTint="99"/>
          <w:sz w:val="18"/>
          <w:szCs w:val="18"/>
        </w:rPr>
        <w:t>1</w:t>
      </w:r>
      <w:r w:rsidR="005A6F52" w:rsidRPr="008A2542">
        <w:rPr>
          <w:b/>
          <w:bCs/>
          <w:noProof/>
          <w:color w:val="548DD4" w:themeColor="text2" w:themeTint="99"/>
          <w:sz w:val="18"/>
          <w:szCs w:val="18"/>
        </w:rPr>
        <w:fldChar w:fldCharType="end"/>
      </w:r>
      <w:bookmarkEnd w:id="49"/>
      <w:r w:rsidRPr="008A2542">
        <w:rPr>
          <w:b/>
          <w:bCs/>
          <w:color w:val="548DD4" w:themeColor="text2" w:themeTint="99"/>
          <w:sz w:val="18"/>
          <w:szCs w:val="18"/>
        </w:rPr>
        <w:t xml:space="preserve">: </w:t>
      </w:r>
      <w:proofErr w:type="spellStart"/>
      <w:r w:rsidRPr="008A2542">
        <w:rPr>
          <w:b/>
          <w:bCs/>
          <w:color w:val="548DD4" w:themeColor="text2" w:themeTint="99"/>
          <w:sz w:val="18"/>
          <w:szCs w:val="18"/>
        </w:rPr>
        <w:t>Lacustrine</w:t>
      </w:r>
      <w:proofErr w:type="spellEnd"/>
      <w:r w:rsidRPr="008A2542">
        <w:rPr>
          <w:b/>
          <w:bCs/>
          <w:color w:val="548DD4" w:themeColor="text2" w:themeTint="99"/>
          <w:sz w:val="18"/>
          <w:szCs w:val="18"/>
        </w:rPr>
        <w:t xml:space="preserve"> types using Level 3 attributes and a location descriptor (floodplain) (from Brooks et al. 2013).</w:t>
      </w:r>
      <w:bookmarkEnd w:id="50"/>
      <w:bookmarkEnd w:id="51"/>
      <w:proofErr w:type="gramEnd"/>
      <w:r w:rsidRPr="008A2542">
        <w:rPr>
          <w:b/>
          <w:bCs/>
          <w:color w:val="548DD4" w:themeColor="text2" w:themeTint="99"/>
          <w:sz w:val="18"/>
          <w:szCs w:val="18"/>
        </w:rPr>
        <w:t xml:space="preserve"> </w:t>
      </w:r>
    </w:p>
    <w:p w:rsidR="008E5AA7" w:rsidRPr="00A81E1F" w:rsidRDefault="008E5AA7" w:rsidP="008E5AA7">
      <w:pPr>
        <w:spacing w:after="0"/>
        <w:rPr>
          <w:i/>
          <w:sz w:val="20"/>
        </w:rPr>
      </w:pPr>
      <w:r w:rsidRPr="00A81E1F">
        <w:rPr>
          <w:i/>
          <w:sz w:val="20"/>
        </w:rPr>
        <w:t xml:space="preserve">Note: Dominant vegetation and fringing vegetation do not provide any greater separation of types. Codes: </w:t>
      </w:r>
      <w:proofErr w:type="spellStart"/>
      <w:proofErr w:type="gramStart"/>
      <w:r w:rsidRPr="00A81E1F">
        <w:rPr>
          <w:i/>
          <w:sz w:val="20"/>
        </w:rPr>
        <w:t>Lp</w:t>
      </w:r>
      <w:proofErr w:type="spellEnd"/>
      <w:proofErr w:type="gramEnd"/>
      <w:r w:rsidRPr="00A81E1F">
        <w:rPr>
          <w:i/>
          <w:sz w:val="20"/>
        </w:rPr>
        <w:t xml:space="preserve"> = permanent freshwater </w:t>
      </w:r>
      <w:proofErr w:type="spellStart"/>
      <w:r w:rsidRPr="00A81E1F">
        <w:rPr>
          <w:i/>
          <w:sz w:val="20"/>
        </w:rPr>
        <w:t>lacustrine</w:t>
      </w:r>
      <w:proofErr w:type="spellEnd"/>
      <w:r w:rsidRPr="00A81E1F">
        <w:rPr>
          <w:i/>
          <w:sz w:val="20"/>
        </w:rPr>
        <w:t xml:space="preserve">/lakes, Lt = temporary freshwater </w:t>
      </w:r>
      <w:proofErr w:type="spellStart"/>
      <w:r w:rsidRPr="00A81E1F">
        <w:rPr>
          <w:i/>
          <w:sz w:val="20"/>
        </w:rPr>
        <w:t>lacustrine</w:t>
      </w:r>
      <w:proofErr w:type="spellEnd"/>
      <w:r w:rsidRPr="00A81E1F">
        <w:rPr>
          <w:i/>
          <w:sz w:val="20"/>
        </w:rPr>
        <w:t xml:space="preserve">/lakes, </w:t>
      </w:r>
      <w:proofErr w:type="spellStart"/>
      <w:r w:rsidRPr="00A81E1F">
        <w:rPr>
          <w:i/>
          <w:sz w:val="20"/>
        </w:rPr>
        <w:t>Lsp</w:t>
      </w:r>
      <w:proofErr w:type="spellEnd"/>
      <w:r w:rsidRPr="00A81E1F">
        <w:rPr>
          <w:i/>
          <w:sz w:val="20"/>
        </w:rPr>
        <w:t xml:space="preserve"> = permanent saline </w:t>
      </w:r>
      <w:proofErr w:type="spellStart"/>
      <w:r w:rsidRPr="00A81E1F">
        <w:rPr>
          <w:i/>
          <w:sz w:val="20"/>
        </w:rPr>
        <w:t>lacustrine</w:t>
      </w:r>
      <w:proofErr w:type="spellEnd"/>
      <w:r w:rsidRPr="00A81E1F">
        <w:rPr>
          <w:i/>
          <w:sz w:val="20"/>
        </w:rPr>
        <w:t xml:space="preserve">/lakes, </w:t>
      </w:r>
      <w:proofErr w:type="spellStart"/>
      <w:r w:rsidRPr="00A81E1F">
        <w:rPr>
          <w:i/>
          <w:sz w:val="20"/>
        </w:rPr>
        <w:t>Lst</w:t>
      </w:r>
      <w:proofErr w:type="spellEnd"/>
      <w:r w:rsidRPr="00A81E1F">
        <w:rPr>
          <w:i/>
          <w:sz w:val="20"/>
        </w:rPr>
        <w:t xml:space="preserve"> = temporary saline </w:t>
      </w:r>
      <w:proofErr w:type="spellStart"/>
      <w:r w:rsidRPr="00A81E1F">
        <w:rPr>
          <w:i/>
          <w:sz w:val="20"/>
        </w:rPr>
        <w:t>lacustrine</w:t>
      </w:r>
      <w:proofErr w:type="spellEnd"/>
      <w:r w:rsidRPr="00A81E1F">
        <w:rPr>
          <w:i/>
          <w:sz w:val="20"/>
        </w:rPr>
        <w:t>/lakes</w:t>
      </w:r>
    </w:p>
    <w:tbl>
      <w:tblPr>
        <w:tblStyle w:val="PCAStandard"/>
        <w:tblW w:w="5358" w:type="pct"/>
        <w:tblInd w:w="-546" w:type="dxa"/>
        <w:tblLook w:val="04A0"/>
      </w:tblPr>
      <w:tblGrid>
        <w:gridCol w:w="1020"/>
        <w:gridCol w:w="1206"/>
        <w:gridCol w:w="1549"/>
        <w:gridCol w:w="1549"/>
        <w:gridCol w:w="1549"/>
        <w:gridCol w:w="806"/>
        <w:gridCol w:w="1227"/>
        <w:gridCol w:w="2461"/>
        <w:gridCol w:w="3942"/>
      </w:tblGrid>
      <w:tr w:rsidR="008E5AA7" w:rsidRPr="00844233" w:rsidTr="008C5F00">
        <w:trPr>
          <w:cnfStyle w:val="100000000000"/>
          <w:tblHeader/>
        </w:trPr>
        <w:tc>
          <w:tcPr>
            <w:tcW w:w="315" w:type="pct"/>
          </w:tcPr>
          <w:p w:rsidR="008E5AA7" w:rsidRPr="00844233" w:rsidRDefault="008E5AA7" w:rsidP="008E5AA7">
            <w:pPr>
              <w:tabs>
                <w:tab w:val="left" w:pos="9555"/>
              </w:tabs>
              <w:spacing w:after="120"/>
              <w:jc w:val="center"/>
              <w:rPr>
                <w:rFonts w:asciiTheme="minorHAnsi" w:hAnsiTheme="minorHAnsi" w:cs="Arial"/>
                <w:b/>
                <w:sz w:val="18"/>
                <w:szCs w:val="18"/>
              </w:rPr>
            </w:pPr>
            <w:r w:rsidRPr="00844233">
              <w:rPr>
                <w:rFonts w:cs="Arial"/>
                <w:b/>
                <w:sz w:val="18"/>
                <w:szCs w:val="18"/>
              </w:rPr>
              <w:t>WATER TYPE</w:t>
            </w:r>
          </w:p>
        </w:tc>
        <w:tc>
          <w:tcPr>
            <w:tcW w:w="383" w:type="pct"/>
          </w:tcPr>
          <w:p w:rsidR="008E5AA7" w:rsidRPr="00844233" w:rsidRDefault="008E5AA7" w:rsidP="008E5AA7">
            <w:pPr>
              <w:tabs>
                <w:tab w:val="left" w:pos="9555"/>
              </w:tabs>
              <w:spacing w:after="120"/>
              <w:jc w:val="center"/>
              <w:rPr>
                <w:rFonts w:asciiTheme="minorHAnsi" w:hAnsiTheme="minorHAnsi" w:cs="Arial"/>
                <w:b/>
                <w:sz w:val="18"/>
                <w:szCs w:val="18"/>
              </w:rPr>
            </w:pPr>
            <w:r w:rsidRPr="00844233">
              <w:rPr>
                <w:rFonts w:cs="Arial"/>
                <w:b/>
                <w:sz w:val="18"/>
                <w:szCs w:val="18"/>
              </w:rPr>
              <w:t>WATER REGIME</w:t>
            </w:r>
          </w:p>
        </w:tc>
        <w:tc>
          <w:tcPr>
            <w:tcW w:w="495" w:type="pct"/>
          </w:tcPr>
          <w:p w:rsidR="008E5AA7" w:rsidRPr="00844233" w:rsidRDefault="008E5AA7" w:rsidP="008E5AA7">
            <w:pPr>
              <w:tabs>
                <w:tab w:val="left" w:pos="9555"/>
              </w:tabs>
              <w:spacing w:after="120"/>
              <w:jc w:val="center"/>
              <w:rPr>
                <w:rFonts w:asciiTheme="minorHAnsi" w:hAnsiTheme="minorHAnsi" w:cs="Arial"/>
                <w:b/>
                <w:sz w:val="18"/>
                <w:szCs w:val="18"/>
              </w:rPr>
            </w:pPr>
            <w:r w:rsidRPr="00844233">
              <w:rPr>
                <w:rFonts w:cs="Arial"/>
                <w:b/>
                <w:sz w:val="18"/>
                <w:szCs w:val="18"/>
              </w:rPr>
              <w:t>DOMINANT VEGETATION</w:t>
            </w:r>
          </w:p>
        </w:tc>
        <w:tc>
          <w:tcPr>
            <w:tcW w:w="495" w:type="pct"/>
          </w:tcPr>
          <w:p w:rsidR="008E5AA7" w:rsidRPr="00844233" w:rsidRDefault="008E5AA7" w:rsidP="008E5AA7">
            <w:pPr>
              <w:tabs>
                <w:tab w:val="left" w:pos="9555"/>
              </w:tabs>
              <w:spacing w:after="120"/>
              <w:jc w:val="center"/>
              <w:rPr>
                <w:rFonts w:asciiTheme="minorHAnsi" w:hAnsiTheme="minorHAnsi" w:cs="Arial"/>
                <w:b/>
                <w:sz w:val="18"/>
                <w:szCs w:val="18"/>
              </w:rPr>
            </w:pPr>
            <w:r w:rsidRPr="00844233">
              <w:rPr>
                <w:rFonts w:cs="Arial"/>
                <w:b/>
                <w:sz w:val="18"/>
                <w:szCs w:val="18"/>
              </w:rPr>
              <w:t>FINER SCALE VEGETATION</w:t>
            </w:r>
          </w:p>
        </w:tc>
        <w:tc>
          <w:tcPr>
            <w:tcW w:w="495" w:type="pct"/>
          </w:tcPr>
          <w:p w:rsidR="008E5AA7" w:rsidRPr="00844233" w:rsidRDefault="008E5AA7" w:rsidP="008E5AA7">
            <w:pPr>
              <w:tabs>
                <w:tab w:val="left" w:pos="9555"/>
              </w:tabs>
              <w:spacing w:after="120"/>
              <w:jc w:val="center"/>
              <w:rPr>
                <w:rFonts w:asciiTheme="minorHAnsi" w:hAnsiTheme="minorHAnsi" w:cs="Arial"/>
                <w:b/>
                <w:sz w:val="18"/>
                <w:szCs w:val="18"/>
              </w:rPr>
            </w:pPr>
            <w:r w:rsidRPr="00844233">
              <w:rPr>
                <w:rFonts w:cs="Arial"/>
                <w:b/>
                <w:sz w:val="18"/>
                <w:szCs w:val="18"/>
              </w:rPr>
              <w:t>LOCATED ON FLOODPLAIN</w:t>
            </w:r>
          </w:p>
        </w:tc>
        <w:tc>
          <w:tcPr>
            <w:tcW w:w="1437" w:type="pct"/>
            <w:gridSpan w:val="3"/>
          </w:tcPr>
          <w:p w:rsidR="008E5AA7" w:rsidRPr="00844233" w:rsidRDefault="008E5AA7" w:rsidP="008E5AA7">
            <w:pPr>
              <w:tabs>
                <w:tab w:val="left" w:pos="9555"/>
              </w:tabs>
              <w:spacing w:after="120"/>
              <w:jc w:val="center"/>
              <w:rPr>
                <w:rFonts w:asciiTheme="minorHAnsi" w:hAnsiTheme="minorHAnsi" w:cs="Arial"/>
                <w:b/>
                <w:sz w:val="18"/>
                <w:szCs w:val="18"/>
              </w:rPr>
            </w:pPr>
            <w:r w:rsidRPr="00844233">
              <w:rPr>
                <w:rFonts w:cs="Arial"/>
                <w:b/>
                <w:sz w:val="18"/>
                <w:szCs w:val="18"/>
              </w:rPr>
              <w:t>TYPE</w:t>
            </w:r>
          </w:p>
        </w:tc>
        <w:tc>
          <w:tcPr>
            <w:tcW w:w="1274" w:type="pct"/>
          </w:tcPr>
          <w:p w:rsidR="008E5AA7" w:rsidRPr="00844233" w:rsidRDefault="008E5AA7" w:rsidP="008E5AA7">
            <w:pPr>
              <w:tabs>
                <w:tab w:val="left" w:pos="9555"/>
              </w:tabs>
              <w:spacing w:after="120"/>
              <w:jc w:val="center"/>
              <w:rPr>
                <w:rFonts w:asciiTheme="minorHAnsi" w:hAnsiTheme="minorHAnsi" w:cs="Arial"/>
                <w:b/>
                <w:sz w:val="18"/>
                <w:szCs w:val="18"/>
              </w:rPr>
            </w:pPr>
            <w:r w:rsidRPr="00844233">
              <w:rPr>
                <w:rFonts w:cs="Arial"/>
                <w:b/>
                <w:sz w:val="18"/>
                <w:szCs w:val="18"/>
              </w:rPr>
              <w:t>DESCRIPTION</w:t>
            </w:r>
          </w:p>
        </w:tc>
      </w:tr>
      <w:tr w:rsidR="008E5AA7" w:rsidRPr="00844233" w:rsidTr="008C5F00">
        <w:trPr>
          <w:trHeight w:val="369"/>
        </w:trPr>
        <w:tc>
          <w:tcPr>
            <w:tcW w:w="31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Fresh</w:t>
            </w:r>
          </w:p>
        </w:tc>
        <w:tc>
          <w:tcPr>
            <w:tcW w:w="383"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Commonly wet</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Water</w:t>
            </w: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 vegetation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w:t>
            </w:r>
          </w:p>
          <w:p w:rsidR="008E5AA7" w:rsidRPr="00844233" w:rsidRDefault="008E5AA7" w:rsidP="008E5AA7">
            <w:pPr>
              <w:tabs>
                <w:tab w:val="left" w:pos="9555"/>
              </w:tabs>
              <w:spacing w:after="120"/>
              <w:rPr>
                <w:rFonts w:asciiTheme="minorHAnsi" w:hAnsiTheme="minorHAnsi" w:cs="Arial"/>
                <w:sz w:val="18"/>
                <w:szCs w:val="18"/>
              </w:rPr>
            </w:pPr>
          </w:p>
        </w:tc>
        <w:tc>
          <w:tcPr>
            <w:tcW w:w="252"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Lakes</w:t>
            </w:r>
          </w:p>
        </w:tc>
        <w:tc>
          <w:tcPr>
            <w:tcW w:w="390"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Lp1: Permanent lakes</w:t>
            </w: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 xml:space="preserve">Lp1.1: Permanent lakes </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 xml:space="preserve">Includes volcanic lakes, dune lakes, crater lakes, alpine lakes and other inland lakes. Typically greater than 2 </w:t>
            </w:r>
            <w:proofErr w:type="spellStart"/>
            <w:r w:rsidRPr="00844233">
              <w:rPr>
                <w:rFonts w:cs="Arial"/>
                <w:sz w:val="18"/>
                <w:szCs w:val="18"/>
              </w:rPr>
              <w:t>metres</w:t>
            </w:r>
            <w:proofErr w:type="spellEnd"/>
            <w:r w:rsidRPr="00844233">
              <w:rPr>
                <w:rFonts w:cs="Arial"/>
                <w:sz w:val="18"/>
                <w:szCs w:val="18"/>
              </w:rPr>
              <w:t xml:space="preserve"> deep with substantial areas of open water – may have fringing vegetation in littoral zone, but are defined as having less than 30 per cent emergent vegetation and no to limited </w:t>
            </w:r>
            <w:proofErr w:type="spellStart"/>
            <w:r w:rsidRPr="00844233">
              <w:rPr>
                <w:rFonts w:cs="Arial"/>
                <w:sz w:val="18"/>
                <w:szCs w:val="18"/>
              </w:rPr>
              <w:t>submergent</w:t>
            </w:r>
            <w:proofErr w:type="spellEnd"/>
            <w:r w:rsidRPr="00844233">
              <w:rPr>
                <w:rFonts w:cs="Arial"/>
                <w:sz w:val="18"/>
                <w:szCs w:val="18"/>
              </w:rPr>
              <w:t xml:space="preserve"> vegetation. Often greater than 8 ha in size, but smaller systems are also included if they are greater than 2m deep and support wave action.</w:t>
            </w:r>
          </w:p>
        </w:tc>
      </w:tr>
      <w:tr w:rsidR="008E5AA7" w:rsidRPr="00844233" w:rsidTr="008C5F00">
        <w:trPr>
          <w:trHeight w:val="335"/>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Aquatic bed</w:t>
            </w: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Lp1.2: Permanent lakes with aquatic beds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 xml:space="preserve">As for Lp1.1 but have substantial areas of </w:t>
            </w:r>
            <w:proofErr w:type="spellStart"/>
            <w:r w:rsidRPr="00844233">
              <w:rPr>
                <w:rFonts w:cs="Arial"/>
                <w:sz w:val="18"/>
                <w:szCs w:val="18"/>
              </w:rPr>
              <w:t>submergent</w:t>
            </w:r>
            <w:proofErr w:type="spellEnd"/>
            <w:r w:rsidRPr="00844233">
              <w:rPr>
                <w:rFonts w:cs="Arial"/>
                <w:sz w:val="18"/>
                <w:szCs w:val="18"/>
              </w:rPr>
              <w:t xml:space="preserve"> </w:t>
            </w:r>
            <w:proofErr w:type="spellStart"/>
            <w:r w:rsidRPr="00844233">
              <w:rPr>
                <w:rFonts w:cs="Arial"/>
                <w:sz w:val="18"/>
                <w:szCs w:val="18"/>
              </w:rPr>
              <w:t>macrophytes</w:t>
            </w:r>
            <w:proofErr w:type="spellEnd"/>
            <w:r w:rsidRPr="00844233">
              <w:rPr>
                <w:rFonts w:cs="Arial"/>
                <w:sz w:val="18"/>
                <w:szCs w:val="18"/>
              </w:rPr>
              <w:t xml:space="preserve"> (e.g. </w:t>
            </w:r>
            <w:proofErr w:type="spellStart"/>
            <w:r w:rsidRPr="00844233">
              <w:rPr>
                <w:rFonts w:cs="Arial"/>
                <w:sz w:val="18"/>
                <w:szCs w:val="18"/>
              </w:rPr>
              <w:t>Hattah</w:t>
            </w:r>
            <w:proofErr w:type="spellEnd"/>
            <w:r w:rsidRPr="00844233">
              <w:rPr>
                <w:rFonts w:cs="Arial"/>
                <w:sz w:val="18"/>
                <w:szCs w:val="18"/>
              </w:rPr>
              <w:t xml:space="preserve"> Lakes). This type of lake is likely to be shallow in areas which support </w:t>
            </w:r>
            <w:proofErr w:type="spellStart"/>
            <w:r w:rsidRPr="00844233">
              <w:rPr>
                <w:rFonts w:cs="Arial"/>
                <w:sz w:val="18"/>
                <w:szCs w:val="18"/>
              </w:rPr>
              <w:t>macrophytes</w:t>
            </w:r>
            <w:proofErr w:type="spellEnd"/>
            <w:r w:rsidRPr="00844233">
              <w:rPr>
                <w:rFonts w:cs="Arial"/>
                <w:sz w:val="18"/>
                <w:szCs w:val="18"/>
              </w:rPr>
              <w:t>.</w:t>
            </w:r>
          </w:p>
        </w:tc>
      </w:tr>
      <w:tr w:rsidR="008E5AA7" w:rsidRPr="00844233" w:rsidTr="008C5F00">
        <w:trPr>
          <w:trHeight w:val="510"/>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 vegetation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Yes</w:t>
            </w: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Lp2: Permanent floodplain lakes</w:t>
            </w: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 xml:space="preserve">Lp2.1: Permanent floodplain lakes </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Lp1.1, but lakes located on floodplains.</w:t>
            </w:r>
          </w:p>
          <w:p w:rsidR="008E5AA7" w:rsidRPr="00844233" w:rsidRDefault="008E5AA7" w:rsidP="008E5AA7">
            <w:pPr>
              <w:tabs>
                <w:tab w:val="left" w:pos="9555"/>
              </w:tabs>
              <w:spacing w:after="120"/>
              <w:rPr>
                <w:rFonts w:asciiTheme="minorHAnsi" w:hAnsiTheme="minorHAnsi" w:cs="Arial"/>
                <w:sz w:val="18"/>
                <w:szCs w:val="18"/>
              </w:rPr>
            </w:pPr>
          </w:p>
        </w:tc>
      </w:tr>
      <w:tr w:rsidR="008E5AA7" w:rsidRPr="00844233" w:rsidTr="008C5F00">
        <w:trPr>
          <w:trHeight w:val="510"/>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Aquatic bed</w:t>
            </w: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Lp2.2: Permanent floodplain lakes with aquatic beds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Lp1.2, but lakes located on floodplains.</w:t>
            </w:r>
          </w:p>
        </w:tc>
      </w:tr>
      <w:tr w:rsidR="008E5AA7" w:rsidRPr="00844233" w:rsidTr="008C5F00">
        <w:trPr>
          <w:trHeight w:val="335"/>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Periodic inundation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Water</w:t>
            </w: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 vegetation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w:t>
            </w:r>
          </w:p>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Lt1: Temporary lakes</w:t>
            </w: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 xml:space="preserve">Lt1.1: Temporary lakes </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Lp1.1 but tend to be shallower and periodically dries (temporary).</w:t>
            </w:r>
          </w:p>
        </w:tc>
      </w:tr>
      <w:tr w:rsidR="008E5AA7" w:rsidRPr="00844233" w:rsidTr="008C5F00">
        <w:trPr>
          <w:trHeight w:val="574"/>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Aquatic bed</w:t>
            </w: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Lt1.2: Temporary lakes with aquatic beds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Lp1.2; but lakes are temporary.</w:t>
            </w:r>
          </w:p>
        </w:tc>
      </w:tr>
      <w:tr w:rsidR="008E5AA7" w:rsidRPr="00844233" w:rsidTr="008C5F00">
        <w:trPr>
          <w:trHeight w:val="322"/>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 vegetation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Yes</w:t>
            </w: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 xml:space="preserve">Lt2: Temporary </w:t>
            </w:r>
            <w:r w:rsidRPr="00844233">
              <w:rPr>
                <w:rFonts w:cs="Arial"/>
                <w:sz w:val="18"/>
                <w:szCs w:val="18"/>
              </w:rPr>
              <w:lastRenderedPageBreak/>
              <w:t>floodplain lakes</w:t>
            </w: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lastRenderedPageBreak/>
              <w:t xml:space="preserve">Lt2.1: Temporary floodplain </w:t>
            </w:r>
            <w:r w:rsidRPr="00844233">
              <w:rPr>
                <w:rFonts w:cs="Arial"/>
                <w:sz w:val="18"/>
                <w:szCs w:val="18"/>
              </w:rPr>
              <w:lastRenderedPageBreak/>
              <w:t>lakes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lastRenderedPageBreak/>
              <w:t xml:space="preserve">As for Lt1.1, with main distinction being location on floodplain with dominant water </w:t>
            </w:r>
            <w:r w:rsidRPr="00844233">
              <w:rPr>
                <w:rFonts w:cs="Arial"/>
                <w:sz w:val="18"/>
                <w:szCs w:val="18"/>
              </w:rPr>
              <w:lastRenderedPageBreak/>
              <w:t>source assumed to be from parent stream.</w:t>
            </w:r>
          </w:p>
        </w:tc>
      </w:tr>
      <w:tr w:rsidR="008E5AA7" w:rsidRPr="00844233" w:rsidTr="008C5F00">
        <w:trPr>
          <w:trHeight w:val="585"/>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Aquatic bed</w:t>
            </w: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Lt2.2: Temporary floodplain lakes with aquatic beds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Lt1.2, with main distinction being location on floodplain with dominant water source assumed to be from parent stream.</w:t>
            </w:r>
          </w:p>
        </w:tc>
      </w:tr>
      <w:tr w:rsidR="008E5AA7" w:rsidRPr="00844233" w:rsidTr="008C5F00">
        <w:trPr>
          <w:trHeight w:val="574"/>
        </w:trPr>
        <w:tc>
          <w:tcPr>
            <w:tcW w:w="31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Saline</w:t>
            </w:r>
          </w:p>
        </w:tc>
        <w:tc>
          <w:tcPr>
            <w:tcW w:w="383"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Commonly wet</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Water</w:t>
            </w: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 vegetation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w:t>
            </w:r>
          </w:p>
          <w:p w:rsidR="008E5AA7" w:rsidRPr="00844233" w:rsidRDefault="008E5AA7" w:rsidP="008E5AA7">
            <w:pPr>
              <w:tabs>
                <w:tab w:val="left" w:pos="9555"/>
              </w:tabs>
              <w:spacing w:after="120"/>
              <w:rPr>
                <w:rFonts w:asciiTheme="minorHAnsi" w:hAnsiTheme="minorHAnsi" w:cs="Arial"/>
                <w:sz w:val="18"/>
                <w:szCs w:val="18"/>
              </w:rPr>
            </w:pPr>
          </w:p>
        </w:tc>
        <w:tc>
          <w:tcPr>
            <w:tcW w:w="252"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Saline lakes</w:t>
            </w:r>
          </w:p>
        </w:tc>
        <w:tc>
          <w:tcPr>
            <w:tcW w:w="390"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Lsp1: Permanent saline lakes</w:t>
            </w: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Lsp1.1: Permanent saline lakes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Lp1.1, but saline.</w:t>
            </w:r>
          </w:p>
        </w:tc>
      </w:tr>
      <w:tr w:rsidR="008E5AA7" w:rsidRPr="00844233" w:rsidTr="008C5F00">
        <w:trPr>
          <w:trHeight w:val="574"/>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Aquatic bed</w:t>
            </w: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Lsp1.1: Permanent saline lakes with aquatic beds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 xml:space="preserve">As for Lp1.2, but saline. Examples of typical aquatic vegetation include systems with </w:t>
            </w:r>
            <w:proofErr w:type="spellStart"/>
            <w:r w:rsidRPr="00844233">
              <w:rPr>
                <w:rFonts w:cs="Arial"/>
                <w:i/>
                <w:sz w:val="18"/>
                <w:szCs w:val="18"/>
              </w:rPr>
              <w:t>Ruppia</w:t>
            </w:r>
            <w:proofErr w:type="spellEnd"/>
            <w:r w:rsidRPr="00844233">
              <w:rPr>
                <w:rFonts w:cs="Arial"/>
                <w:sz w:val="18"/>
                <w:szCs w:val="18"/>
              </w:rPr>
              <w:t>.</w:t>
            </w:r>
          </w:p>
        </w:tc>
      </w:tr>
      <w:tr w:rsidR="008E5AA7" w:rsidRPr="00844233" w:rsidTr="008C5F00">
        <w:trPr>
          <w:trHeight w:val="518"/>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 vegetation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Yes</w:t>
            </w: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Lsp2: Permanent saline floodplain lakes</w:t>
            </w: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Lsp2.1: Permanent saline floodplain lakes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Lp2.1 but saline.</w:t>
            </w:r>
          </w:p>
          <w:p w:rsidR="008E5AA7" w:rsidRPr="00844233" w:rsidRDefault="008E5AA7" w:rsidP="008E5AA7">
            <w:pPr>
              <w:tabs>
                <w:tab w:val="left" w:pos="9555"/>
              </w:tabs>
              <w:spacing w:after="120"/>
              <w:rPr>
                <w:rFonts w:asciiTheme="minorHAnsi" w:hAnsiTheme="minorHAnsi" w:cs="Arial"/>
                <w:sz w:val="18"/>
                <w:szCs w:val="18"/>
              </w:rPr>
            </w:pPr>
          </w:p>
        </w:tc>
      </w:tr>
      <w:tr w:rsidR="008E5AA7" w:rsidRPr="00844233" w:rsidTr="008C5F00">
        <w:trPr>
          <w:trHeight w:val="517"/>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Aquatic bed</w:t>
            </w: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Lsp2.2: Permanent saline floodplain lakes with aquatic beds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Lp2.2 but saline.</w:t>
            </w:r>
          </w:p>
        </w:tc>
      </w:tr>
      <w:tr w:rsidR="008E5AA7" w:rsidRPr="00844233" w:rsidTr="008C5F00">
        <w:trPr>
          <w:trHeight w:val="574"/>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Periodic inundation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Water</w:t>
            </w: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 vegetation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w:t>
            </w:r>
          </w:p>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Lst1: Temporary saline lakes</w:t>
            </w: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Lst1.1: Temporary saline lakes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Lt1.1, but saline</w:t>
            </w:r>
          </w:p>
        </w:tc>
      </w:tr>
      <w:tr w:rsidR="008E5AA7" w:rsidRPr="00844233" w:rsidTr="008C5F00">
        <w:trPr>
          <w:trHeight w:val="574"/>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Aquatic bed</w:t>
            </w: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Lst1.2: Temporary saline lakes with aquatic beds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Lt1.2, but saline.</w:t>
            </w:r>
          </w:p>
        </w:tc>
      </w:tr>
      <w:tr w:rsidR="008E5AA7" w:rsidRPr="00844233" w:rsidTr="008C5F00">
        <w:trPr>
          <w:trHeight w:val="518"/>
        </w:trPr>
        <w:tc>
          <w:tcPr>
            <w:tcW w:w="31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No vegetation</w:t>
            </w:r>
          </w:p>
        </w:tc>
        <w:tc>
          <w:tcPr>
            <w:tcW w:w="495"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Yes</w:t>
            </w:r>
          </w:p>
        </w:tc>
        <w:tc>
          <w:tcPr>
            <w:tcW w:w="252" w:type="pct"/>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Lst2: Temporary saline floodplain lakes</w:t>
            </w:r>
          </w:p>
        </w:tc>
        <w:tc>
          <w:tcPr>
            <w:tcW w:w="769"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Lst2.1: Temporary saline floodplain lakes</w:t>
            </w:r>
          </w:p>
        </w:tc>
        <w:tc>
          <w:tcPr>
            <w:tcW w:w="1274" w:type="pc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Lt2.1, but saline.</w:t>
            </w:r>
          </w:p>
          <w:p w:rsidR="008E5AA7" w:rsidRPr="00844233" w:rsidRDefault="008E5AA7" w:rsidP="008E5AA7">
            <w:pPr>
              <w:tabs>
                <w:tab w:val="left" w:pos="9555"/>
              </w:tabs>
              <w:spacing w:after="120"/>
              <w:rPr>
                <w:rFonts w:asciiTheme="minorHAnsi" w:hAnsiTheme="minorHAnsi" w:cs="Arial"/>
                <w:sz w:val="18"/>
                <w:szCs w:val="18"/>
              </w:rPr>
            </w:pPr>
          </w:p>
        </w:tc>
      </w:tr>
      <w:tr w:rsidR="008E5AA7" w:rsidRPr="00844233" w:rsidTr="008C5F00">
        <w:trPr>
          <w:trHeight w:val="517"/>
        </w:trPr>
        <w:tc>
          <w:tcPr>
            <w:tcW w:w="315" w:type="pct"/>
            <w:vMerge/>
            <w:tcBorders>
              <w:top w:val="nil"/>
              <w:bottom w:val="outset" w:sz="6" w:space="0" w:color="auto"/>
            </w:tcBorders>
            <w:shd w:val="clear" w:color="auto" w:fill="F2F2F2" w:themeFill="background1" w:themeFillShade="F2"/>
          </w:tcPr>
          <w:p w:rsidR="008E5AA7" w:rsidRPr="00844233" w:rsidRDefault="008E5AA7" w:rsidP="008E5AA7">
            <w:pPr>
              <w:tabs>
                <w:tab w:val="left" w:pos="9555"/>
              </w:tabs>
              <w:spacing w:after="120"/>
              <w:rPr>
                <w:rFonts w:asciiTheme="minorHAnsi" w:hAnsiTheme="minorHAnsi" w:cs="Arial"/>
                <w:sz w:val="18"/>
                <w:szCs w:val="18"/>
              </w:rPr>
            </w:pPr>
          </w:p>
        </w:tc>
        <w:tc>
          <w:tcPr>
            <w:tcW w:w="383" w:type="pct"/>
            <w:vMerge/>
            <w:tcBorders>
              <w:top w:val="nil"/>
              <w:bottom w:val="outset" w:sz="6" w:space="0" w:color="auto"/>
            </w:tcBorders>
            <w:shd w:val="clear" w:color="auto" w:fill="F2F2F2" w:themeFill="background1" w:themeFillShade="F2"/>
          </w:tcPr>
          <w:p w:rsidR="008E5AA7" w:rsidRPr="00844233" w:rsidRDefault="008E5AA7" w:rsidP="008E5AA7">
            <w:pPr>
              <w:tabs>
                <w:tab w:val="left" w:pos="9555"/>
              </w:tabs>
              <w:spacing w:after="120"/>
              <w:rPr>
                <w:rFonts w:asciiTheme="minorHAnsi" w:hAnsiTheme="minorHAnsi" w:cs="Arial"/>
                <w:sz w:val="18"/>
                <w:szCs w:val="18"/>
              </w:rPr>
            </w:pPr>
          </w:p>
        </w:tc>
        <w:tc>
          <w:tcPr>
            <w:tcW w:w="495" w:type="pct"/>
            <w:vMerge/>
            <w:tcBorders>
              <w:top w:val="nil"/>
              <w:bottom w:val="outset" w:sz="6" w:space="0" w:color="auto"/>
            </w:tcBorders>
            <w:shd w:val="clear" w:color="auto" w:fill="F2F2F2" w:themeFill="background1" w:themeFillShade="F2"/>
          </w:tcPr>
          <w:p w:rsidR="008E5AA7" w:rsidRPr="00844233" w:rsidRDefault="008E5AA7" w:rsidP="008E5AA7">
            <w:pPr>
              <w:tabs>
                <w:tab w:val="left" w:pos="9555"/>
              </w:tabs>
              <w:spacing w:after="120"/>
              <w:rPr>
                <w:rFonts w:asciiTheme="minorHAnsi" w:hAnsiTheme="minorHAnsi" w:cs="Arial"/>
                <w:sz w:val="18"/>
                <w:szCs w:val="18"/>
              </w:rPr>
            </w:pPr>
          </w:p>
        </w:tc>
        <w:tc>
          <w:tcPr>
            <w:tcW w:w="495" w:type="pct"/>
            <w:tcBorders>
              <w:top w:val="nil"/>
              <w:bottom w:val="outset" w:sz="6" w:space="0" w:color="auto"/>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Aquatic bed</w:t>
            </w:r>
          </w:p>
        </w:tc>
        <w:tc>
          <w:tcPr>
            <w:tcW w:w="495" w:type="pct"/>
            <w:vMerge/>
            <w:tcBorders>
              <w:top w:val="nil"/>
              <w:bottom w:val="outset" w:sz="6" w:space="0" w:color="auto"/>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252" w:type="pct"/>
            <w:vMerge/>
            <w:tcBorders>
              <w:top w:val="nil"/>
              <w:bottom w:val="outset" w:sz="6" w:space="0" w:color="auto"/>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390" w:type="pct"/>
            <w:vMerge/>
            <w:tcBorders>
              <w:top w:val="nil"/>
              <w:bottom w:val="outset" w:sz="6" w:space="0" w:color="auto"/>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p>
        </w:tc>
        <w:tc>
          <w:tcPr>
            <w:tcW w:w="769" w:type="pct"/>
            <w:tcBorders>
              <w:top w:val="nil"/>
              <w:bottom w:val="outset" w:sz="6" w:space="0" w:color="auto"/>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Lst2.2: Temporary saline floodplain lakes with aquatic beds</w:t>
            </w:r>
          </w:p>
        </w:tc>
        <w:tc>
          <w:tcPr>
            <w:tcW w:w="1274" w:type="pct"/>
            <w:tcBorders>
              <w:top w:val="nil"/>
              <w:bottom w:val="outset" w:sz="6" w:space="0" w:color="auto"/>
            </w:tcBorders>
            <w:shd w:val="clear" w:color="auto" w:fill="F2F2F2" w:themeFill="background1" w:themeFillShade="F2"/>
            <w:vAlign w:val="top"/>
          </w:tcPr>
          <w:p w:rsidR="008E5AA7" w:rsidRPr="00844233" w:rsidRDefault="008E5AA7" w:rsidP="008E5AA7">
            <w:pPr>
              <w:tabs>
                <w:tab w:val="left" w:pos="9555"/>
              </w:tabs>
              <w:spacing w:after="120"/>
              <w:rPr>
                <w:rFonts w:asciiTheme="minorHAnsi" w:hAnsiTheme="minorHAnsi" w:cs="Arial"/>
                <w:sz w:val="18"/>
                <w:szCs w:val="18"/>
              </w:rPr>
            </w:pPr>
            <w:r w:rsidRPr="00844233">
              <w:rPr>
                <w:rFonts w:cs="Arial"/>
                <w:sz w:val="18"/>
                <w:szCs w:val="18"/>
              </w:rPr>
              <w:t>As for Lt2.2, but saline.</w:t>
            </w:r>
          </w:p>
        </w:tc>
      </w:tr>
    </w:tbl>
    <w:p w:rsidR="008E5AA7" w:rsidRDefault="008E5AA7" w:rsidP="008E5AA7">
      <w:pPr>
        <w:sectPr w:rsidR="008E5AA7" w:rsidSect="008E5AA7">
          <w:pgSz w:w="16840" w:h="11900" w:orient="landscape"/>
          <w:pgMar w:top="1440" w:right="1440" w:bottom="1440" w:left="1440" w:header="708" w:footer="708" w:gutter="0"/>
          <w:cols w:space="708"/>
          <w:docGrid w:linePitch="360"/>
        </w:sectPr>
      </w:pPr>
    </w:p>
    <w:p w:rsidR="008E5AA7" w:rsidRPr="00A81E1F" w:rsidRDefault="008E5AA7" w:rsidP="008E5AA7">
      <w:pPr>
        <w:pStyle w:val="Heading3"/>
      </w:pPr>
      <w:bookmarkStart w:id="52" w:name="_Toc252789429"/>
      <w:proofErr w:type="spellStart"/>
      <w:r w:rsidRPr="00A81E1F">
        <w:lastRenderedPageBreak/>
        <w:t>Palustrine</w:t>
      </w:r>
      <w:proofErr w:type="spellEnd"/>
      <w:r w:rsidRPr="00A81E1F">
        <w:t xml:space="preserve"> systems</w:t>
      </w:r>
      <w:bookmarkEnd w:id="52"/>
    </w:p>
    <w:p w:rsidR="008E5AA7" w:rsidRDefault="008E5AA7" w:rsidP="008E5AA7">
      <w:r>
        <w:t xml:space="preserve">The typology proposed for </w:t>
      </w:r>
      <w:proofErr w:type="spellStart"/>
      <w:r>
        <w:t>palustrine</w:t>
      </w:r>
      <w:proofErr w:type="spellEnd"/>
      <w:r>
        <w:t xml:space="preserve"> systems (Table 31) is based on the following Level 3 ANAE attributes: </w:t>
      </w:r>
    </w:p>
    <w:p w:rsidR="008E5AA7" w:rsidRDefault="008E5AA7" w:rsidP="008E5AA7">
      <w:pPr>
        <w:pStyle w:val="ListParagraph"/>
        <w:numPr>
          <w:ilvl w:val="0"/>
          <w:numId w:val="35"/>
        </w:numPr>
        <w:spacing w:after="160" w:line="240" w:lineRule="auto"/>
        <w:contextualSpacing/>
      </w:pPr>
      <w:r>
        <w:t>Water type;</w:t>
      </w:r>
    </w:p>
    <w:p w:rsidR="008E5AA7" w:rsidRDefault="008E5AA7" w:rsidP="008E5AA7">
      <w:pPr>
        <w:pStyle w:val="ListParagraph"/>
        <w:numPr>
          <w:ilvl w:val="0"/>
          <w:numId w:val="35"/>
        </w:numPr>
        <w:spacing w:after="160" w:line="240" w:lineRule="auto"/>
        <w:contextualSpacing/>
      </w:pPr>
      <w:r>
        <w:t>Water regime;</w:t>
      </w:r>
    </w:p>
    <w:p w:rsidR="008E5AA7" w:rsidRDefault="008E5AA7" w:rsidP="008E5AA7">
      <w:pPr>
        <w:pStyle w:val="ListParagraph"/>
        <w:numPr>
          <w:ilvl w:val="0"/>
          <w:numId w:val="35"/>
        </w:numPr>
        <w:spacing w:after="160" w:line="240" w:lineRule="auto"/>
        <w:contextualSpacing/>
      </w:pPr>
      <w:r>
        <w:t>Dominant vegetation (structure);</w:t>
      </w:r>
    </w:p>
    <w:p w:rsidR="008E5AA7" w:rsidRPr="006542DD" w:rsidRDefault="008E5AA7" w:rsidP="008E5AA7">
      <w:pPr>
        <w:pStyle w:val="ListParagraph"/>
        <w:numPr>
          <w:ilvl w:val="0"/>
          <w:numId w:val="35"/>
        </w:numPr>
        <w:spacing w:after="160" w:line="240" w:lineRule="auto"/>
        <w:contextualSpacing/>
        <w:rPr>
          <w:color w:val="000000" w:themeColor="text1"/>
        </w:rPr>
      </w:pPr>
      <w:r>
        <w:t>Finer scale vegetation (dominant species</w:t>
      </w:r>
      <w:r w:rsidRPr="006542DD">
        <w:rPr>
          <w:color w:val="000000" w:themeColor="text1"/>
        </w:rPr>
        <w:t xml:space="preserve">) </w:t>
      </w:r>
      <w:r w:rsidRPr="006542DD">
        <w:rPr>
          <w:b/>
          <w:color w:val="000000" w:themeColor="text1"/>
        </w:rPr>
        <w:t>(Note this equates to vegetation type/habitat type in LTIM).</w:t>
      </w:r>
    </w:p>
    <w:p w:rsidR="008E5AA7" w:rsidRDefault="008E5AA7" w:rsidP="008E5AA7">
      <w:r>
        <w:t xml:space="preserve">The typology for </w:t>
      </w:r>
      <w:proofErr w:type="spellStart"/>
      <w:r>
        <w:t>palustrine</w:t>
      </w:r>
      <w:proofErr w:type="spellEnd"/>
      <w:r>
        <w:t xml:space="preserve"> systems also captures if the system is located on a floodplain. The typology for </w:t>
      </w:r>
      <w:proofErr w:type="spellStart"/>
      <w:r>
        <w:t>palustrine</w:t>
      </w:r>
      <w:proofErr w:type="spellEnd"/>
      <w:r>
        <w:t xml:space="preserve"> systems includes a greater number of types as the potential range of vegetation associations/attributes is greater, as these reflect the greater range or variability in water regime encountered in this ecosystem class. Springs were assigned to individual features as designated in jurisdictional data sets and were assumed to be commonly wet. </w:t>
      </w:r>
    </w:p>
    <w:p w:rsidR="008E5AA7" w:rsidRDefault="008E5AA7" w:rsidP="008E5AA7">
      <w:pPr>
        <w:sectPr w:rsidR="008E5AA7" w:rsidSect="008E5AA7">
          <w:pgSz w:w="11900" w:h="16840"/>
          <w:pgMar w:top="1440" w:right="1440" w:bottom="1440" w:left="1440" w:header="708" w:footer="708" w:gutter="0"/>
          <w:cols w:space="708"/>
          <w:docGrid w:linePitch="360"/>
        </w:sectPr>
      </w:pPr>
    </w:p>
    <w:p w:rsidR="008E5AA7" w:rsidRPr="008A2542" w:rsidRDefault="008E5AA7" w:rsidP="008E5AA7">
      <w:pPr>
        <w:spacing w:before="120" w:after="120"/>
        <w:rPr>
          <w:b/>
          <w:bCs/>
          <w:color w:val="548DD4" w:themeColor="text2" w:themeTint="99"/>
          <w:sz w:val="18"/>
          <w:szCs w:val="18"/>
        </w:rPr>
      </w:pPr>
      <w:bookmarkStart w:id="53" w:name="_Ref358131116"/>
      <w:bookmarkStart w:id="54" w:name="_Toc361849949"/>
      <w:bookmarkStart w:id="55" w:name="_Toc252803483"/>
      <w:r w:rsidRPr="008A2542">
        <w:rPr>
          <w:b/>
          <w:bCs/>
          <w:color w:val="548DD4" w:themeColor="text2" w:themeTint="99"/>
          <w:sz w:val="18"/>
          <w:szCs w:val="18"/>
        </w:rPr>
        <w:lastRenderedPageBreak/>
        <w:t xml:space="preserve">Table </w:t>
      </w:r>
      <w:r w:rsidR="005A6F52" w:rsidRPr="008A2542">
        <w:rPr>
          <w:b/>
          <w:bCs/>
          <w:color w:val="548DD4" w:themeColor="text2" w:themeTint="99"/>
          <w:sz w:val="18"/>
          <w:szCs w:val="18"/>
        </w:rPr>
        <w:fldChar w:fldCharType="begin"/>
      </w:r>
      <w:r w:rsidRPr="008A2542">
        <w:rPr>
          <w:b/>
          <w:bCs/>
          <w:color w:val="548DD4" w:themeColor="text2" w:themeTint="99"/>
          <w:sz w:val="18"/>
          <w:szCs w:val="18"/>
        </w:rPr>
        <w:instrText xml:space="preserve"> SEQ Table \* ARABIC </w:instrText>
      </w:r>
      <w:r w:rsidR="005A6F52" w:rsidRPr="008A2542">
        <w:rPr>
          <w:b/>
          <w:bCs/>
          <w:color w:val="548DD4" w:themeColor="text2" w:themeTint="99"/>
          <w:sz w:val="18"/>
          <w:szCs w:val="18"/>
        </w:rPr>
        <w:fldChar w:fldCharType="separate"/>
      </w:r>
      <w:r>
        <w:rPr>
          <w:b/>
          <w:bCs/>
          <w:noProof/>
          <w:color w:val="548DD4" w:themeColor="text2" w:themeTint="99"/>
          <w:sz w:val="18"/>
          <w:szCs w:val="18"/>
        </w:rPr>
        <w:t>2</w:t>
      </w:r>
      <w:r w:rsidR="005A6F52" w:rsidRPr="008A2542">
        <w:rPr>
          <w:b/>
          <w:bCs/>
          <w:color w:val="548DD4" w:themeColor="text2" w:themeTint="99"/>
          <w:sz w:val="18"/>
          <w:szCs w:val="18"/>
        </w:rPr>
        <w:fldChar w:fldCharType="end"/>
      </w:r>
      <w:bookmarkEnd w:id="53"/>
      <w:r w:rsidRPr="008A2542">
        <w:rPr>
          <w:b/>
          <w:bCs/>
          <w:color w:val="548DD4" w:themeColor="text2" w:themeTint="99"/>
          <w:sz w:val="18"/>
          <w:szCs w:val="18"/>
        </w:rPr>
        <w:t xml:space="preserve">: </w:t>
      </w:r>
      <w:proofErr w:type="spellStart"/>
      <w:r w:rsidRPr="008A2542">
        <w:rPr>
          <w:b/>
          <w:bCs/>
          <w:color w:val="548DD4" w:themeColor="text2" w:themeTint="99"/>
          <w:sz w:val="18"/>
          <w:szCs w:val="18"/>
        </w:rPr>
        <w:t>Palustrine</w:t>
      </w:r>
      <w:proofErr w:type="spellEnd"/>
      <w:r w:rsidRPr="008A2542">
        <w:rPr>
          <w:b/>
          <w:bCs/>
          <w:color w:val="548DD4" w:themeColor="text2" w:themeTint="99"/>
          <w:sz w:val="18"/>
          <w:szCs w:val="18"/>
        </w:rPr>
        <w:t xml:space="preserve"> types using Level 3 attributes (from </w:t>
      </w:r>
      <w:r w:rsidR="005A6F52" w:rsidRPr="008A2542">
        <w:rPr>
          <w:b/>
          <w:bCs/>
          <w:color w:val="548DD4" w:themeColor="text2" w:themeTint="99"/>
          <w:sz w:val="18"/>
          <w:szCs w:val="18"/>
        </w:rPr>
        <w:fldChar w:fldCharType="begin"/>
      </w:r>
      <w:r w:rsidRPr="008A2542">
        <w:rPr>
          <w:b/>
          <w:bCs/>
          <w:color w:val="548DD4" w:themeColor="text2" w:themeTint="99"/>
          <w:sz w:val="18"/>
          <w:szCs w:val="18"/>
        </w:rPr>
        <w:instrText xml:space="preserve"> ADDIN ZOTERO_ITEM CSL_CITATION {"citationID":"1rhtog4vt9","properties":{"formattedCitation":"(Brooks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rsidRPr="008A2542">
        <w:rPr>
          <w:b/>
          <w:bCs/>
          <w:color w:val="548DD4" w:themeColor="text2" w:themeTint="99"/>
          <w:sz w:val="18"/>
          <w:szCs w:val="18"/>
        </w:rPr>
        <w:fldChar w:fldCharType="separate"/>
      </w:r>
      <w:r w:rsidRPr="008A2542">
        <w:rPr>
          <w:b/>
          <w:bCs/>
          <w:color w:val="548DD4" w:themeColor="text2" w:themeTint="99"/>
          <w:sz w:val="18"/>
          <w:szCs w:val="18"/>
        </w:rPr>
        <w:t>Brooks et al. 2013)</w:t>
      </w:r>
      <w:r w:rsidR="005A6F52" w:rsidRPr="008A2542">
        <w:rPr>
          <w:b/>
          <w:bCs/>
          <w:color w:val="548DD4" w:themeColor="text2" w:themeTint="99"/>
          <w:sz w:val="18"/>
          <w:szCs w:val="18"/>
        </w:rPr>
        <w:fldChar w:fldCharType="end"/>
      </w:r>
      <w:r w:rsidRPr="008A2542">
        <w:rPr>
          <w:b/>
          <w:bCs/>
          <w:color w:val="548DD4" w:themeColor="text2" w:themeTint="99"/>
          <w:sz w:val="18"/>
          <w:szCs w:val="18"/>
        </w:rPr>
        <w:t>.</w:t>
      </w:r>
      <w:bookmarkEnd w:id="54"/>
      <w:bookmarkEnd w:id="55"/>
      <w:r w:rsidRPr="008A2542">
        <w:rPr>
          <w:b/>
          <w:bCs/>
          <w:color w:val="548DD4" w:themeColor="text2" w:themeTint="99"/>
          <w:sz w:val="18"/>
          <w:szCs w:val="18"/>
        </w:rPr>
        <w:t xml:space="preserve"> </w:t>
      </w:r>
    </w:p>
    <w:p w:rsidR="008E5AA7" w:rsidRPr="00A81E1F" w:rsidRDefault="008E5AA7" w:rsidP="008E5AA7">
      <w:pPr>
        <w:spacing w:after="0"/>
        <w:rPr>
          <w:i/>
          <w:sz w:val="20"/>
        </w:rPr>
      </w:pPr>
      <w:r w:rsidRPr="00A81E1F">
        <w:rPr>
          <w:i/>
          <w:sz w:val="20"/>
        </w:rPr>
        <w:t xml:space="preserve">Codes Pp = permanent wetland types, Pt = temporary wetland types, </w:t>
      </w:r>
      <w:proofErr w:type="spellStart"/>
      <w:r w:rsidRPr="00A81E1F">
        <w:rPr>
          <w:i/>
          <w:sz w:val="20"/>
        </w:rPr>
        <w:t>Psp</w:t>
      </w:r>
      <w:proofErr w:type="spellEnd"/>
      <w:r w:rsidRPr="00A81E1F">
        <w:rPr>
          <w:i/>
          <w:sz w:val="20"/>
        </w:rPr>
        <w:t xml:space="preserve"> = permanent saline wetland types, </w:t>
      </w:r>
      <w:proofErr w:type="spellStart"/>
      <w:proofErr w:type="gramStart"/>
      <w:r w:rsidRPr="00A81E1F">
        <w:rPr>
          <w:i/>
          <w:sz w:val="20"/>
        </w:rPr>
        <w:t>Pst</w:t>
      </w:r>
      <w:proofErr w:type="spellEnd"/>
      <w:proofErr w:type="gramEnd"/>
      <w:r w:rsidRPr="00A81E1F">
        <w:rPr>
          <w:i/>
          <w:sz w:val="20"/>
        </w:rPr>
        <w:t xml:space="preserve"> = temporary saline wetland types, </w:t>
      </w:r>
      <w:proofErr w:type="spellStart"/>
      <w:r w:rsidRPr="00A81E1F">
        <w:rPr>
          <w:i/>
          <w:sz w:val="20"/>
        </w:rPr>
        <w:t>Pu</w:t>
      </w:r>
      <w:proofErr w:type="spellEnd"/>
      <w:r w:rsidRPr="00A81E1F">
        <w:rPr>
          <w:i/>
          <w:sz w:val="20"/>
        </w:rPr>
        <w:t xml:space="preserve"> = unknown</w:t>
      </w:r>
    </w:p>
    <w:tbl>
      <w:tblPr>
        <w:tblStyle w:val="PCAStandard"/>
        <w:tblW w:w="15026" w:type="dxa"/>
        <w:tblInd w:w="-546" w:type="dxa"/>
        <w:tblLook w:val="04A0"/>
      </w:tblPr>
      <w:tblGrid>
        <w:gridCol w:w="1125"/>
        <w:gridCol w:w="1212"/>
        <w:gridCol w:w="1557"/>
        <w:gridCol w:w="1746"/>
        <w:gridCol w:w="1556"/>
        <w:gridCol w:w="1235"/>
        <w:gridCol w:w="387"/>
        <w:gridCol w:w="76"/>
        <w:gridCol w:w="1676"/>
        <w:gridCol w:w="103"/>
        <w:gridCol w:w="1746"/>
        <w:gridCol w:w="2607"/>
      </w:tblGrid>
      <w:tr w:rsidR="008E5AA7" w:rsidRPr="00844233" w:rsidTr="00844233">
        <w:trPr>
          <w:cnfStyle w:val="100000000000"/>
          <w:tblHeader/>
        </w:trPr>
        <w:tc>
          <w:tcPr>
            <w:tcW w:w="0" w:type="auto"/>
          </w:tcPr>
          <w:p w:rsidR="008E5AA7" w:rsidRPr="00844233" w:rsidRDefault="008E5AA7" w:rsidP="008E5AA7">
            <w:pPr>
              <w:tabs>
                <w:tab w:val="left" w:pos="9555"/>
              </w:tabs>
              <w:spacing w:after="0"/>
              <w:jc w:val="center"/>
              <w:rPr>
                <w:rFonts w:eastAsia="Calibri" w:cs="Arial"/>
                <w:b/>
                <w:color w:val="FFFFFF" w:themeColor="background1"/>
                <w:sz w:val="20"/>
                <w:szCs w:val="20"/>
              </w:rPr>
            </w:pPr>
            <w:r w:rsidRPr="00844233">
              <w:rPr>
                <w:rFonts w:eastAsia="Calibri" w:cs="Arial"/>
                <w:b/>
                <w:color w:val="FFFFFF" w:themeColor="background1"/>
                <w:sz w:val="20"/>
                <w:szCs w:val="20"/>
              </w:rPr>
              <w:t>WATER TYPE</w:t>
            </w:r>
          </w:p>
        </w:tc>
        <w:tc>
          <w:tcPr>
            <w:tcW w:w="1172" w:type="dxa"/>
          </w:tcPr>
          <w:p w:rsidR="008E5AA7" w:rsidRPr="00844233" w:rsidRDefault="008E5AA7" w:rsidP="008E5AA7">
            <w:pPr>
              <w:tabs>
                <w:tab w:val="left" w:pos="9555"/>
              </w:tabs>
              <w:spacing w:after="0"/>
              <w:jc w:val="center"/>
              <w:rPr>
                <w:rFonts w:eastAsia="Calibri" w:cs="Arial"/>
                <w:b/>
                <w:color w:val="FFFFFF" w:themeColor="background1"/>
                <w:sz w:val="20"/>
                <w:szCs w:val="20"/>
              </w:rPr>
            </w:pPr>
            <w:r w:rsidRPr="00844233">
              <w:rPr>
                <w:rFonts w:eastAsia="Calibri" w:cs="Arial"/>
                <w:b/>
                <w:color w:val="FFFFFF" w:themeColor="background1"/>
                <w:sz w:val="20"/>
                <w:szCs w:val="20"/>
              </w:rPr>
              <w:t>WATER REGIME</w:t>
            </w:r>
          </w:p>
        </w:tc>
        <w:tc>
          <w:tcPr>
            <w:tcW w:w="1517" w:type="dxa"/>
          </w:tcPr>
          <w:p w:rsidR="008E5AA7" w:rsidRPr="00844233" w:rsidRDefault="008E5AA7" w:rsidP="008E5AA7">
            <w:pPr>
              <w:tabs>
                <w:tab w:val="left" w:pos="9555"/>
              </w:tabs>
              <w:spacing w:after="0"/>
              <w:jc w:val="center"/>
              <w:rPr>
                <w:rFonts w:eastAsia="Calibri" w:cs="Arial"/>
                <w:b/>
                <w:color w:val="FFFFFF" w:themeColor="background1"/>
                <w:sz w:val="20"/>
                <w:szCs w:val="20"/>
              </w:rPr>
            </w:pPr>
            <w:r w:rsidRPr="00844233">
              <w:rPr>
                <w:rFonts w:eastAsia="Calibri" w:cs="Arial"/>
                <w:b/>
                <w:color w:val="FFFFFF" w:themeColor="background1"/>
                <w:sz w:val="20"/>
                <w:szCs w:val="20"/>
              </w:rPr>
              <w:t>DOMINANT VEGETATION</w:t>
            </w:r>
          </w:p>
        </w:tc>
        <w:tc>
          <w:tcPr>
            <w:tcW w:w="1706" w:type="dxa"/>
          </w:tcPr>
          <w:p w:rsidR="008E5AA7" w:rsidRPr="00844233" w:rsidRDefault="008E5AA7" w:rsidP="008E5AA7">
            <w:pPr>
              <w:tabs>
                <w:tab w:val="left" w:pos="9555"/>
              </w:tabs>
              <w:spacing w:after="0"/>
              <w:jc w:val="center"/>
              <w:rPr>
                <w:rFonts w:eastAsia="Calibri" w:cs="Arial"/>
                <w:b/>
                <w:color w:val="FFFFFF" w:themeColor="background1"/>
                <w:sz w:val="20"/>
                <w:szCs w:val="20"/>
              </w:rPr>
            </w:pPr>
            <w:r w:rsidRPr="00844233">
              <w:rPr>
                <w:rFonts w:eastAsia="Calibri" w:cs="Arial"/>
                <w:b/>
                <w:color w:val="FFFFFF" w:themeColor="background1"/>
                <w:sz w:val="20"/>
                <w:szCs w:val="20"/>
              </w:rPr>
              <w:t>FINER SCALE VEGETATION</w:t>
            </w:r>
          </w:p>
        </w:tc>
        <w:tc>
          <w:tcPr>
            <w:tcW w:w="1516" w:type="dxa"/>
          </w:tcPr>
          <w:p w:rsidR="008E5AA7" w:rsidRPr="00844233" w:rsidRDefault="008E5AA7" w:rsidP="008E5AA7">
            <w:pPr>
              <w:tabs>
                <w:tab w:val="left" w:pos="9555"/>
              </w:tabs>
              <w:spacing w:after="0"/>
              <w:jc w:val="center"/>
              <w:rPr>
                <w:rFonts w:eastAsia="Calibri" w:cs="Arial"/>
                <w:b/>
                <w:color w:val="FFFFFF" w:themeColor="background1"/>
                <w:sz w:val="20"/>
                <w:szCs w:val="20"/>
              </w:rPr>
            </w:pPr>
            <w:r w:rsidRPr="00844233">
              <w:rPr>
                <w:rFonts w:eastAsia="Calibri" w:cs="Arial"/>
                <w:b/>
                <w:color w:val="FFFFFF" w:themeColor="background1"/>
                <w:sz w:val="20"/>
                <w:szCs w:val="20"/>
              </w:rPr>
              <w:t>LOCATED ON FLOODPLAIN</w:t>
            </w:r>
          </w:p>
        </w:tc>
        <w:tc>
          <w:tcPr>
            <w:tcW w:w="5183" w:type="dxa"/>
            <w:gridSpan w:val="6"/>
          </w:tcPr>
          <w:p w:rsidR="008E5AA7" w:rsidRPr="00844233" w:rsidRDefault="008E5AA7" w:rsidP="008E5AA7">
            <w:pPr>
              <w:tabs>
                <w:tab w:val="left" w:pos="9555"/>
              </w:tabs>
              <w:spacing w:after="0"/>
              <w:jc w:val="center"/>
              <w:rPr>
                <w:rFonts w:eastAsia="Calibri" w:cs="Arial"/>
                <w:b/>
                <w:color w:val="FFFFFF" w:themeColor="background1"/>
                <w:sz w:val="20"/>
                <w:szCs w:val="20"/>
              </w:rPr>
            </w:pPr>
            <w:r w:rsidRPr="00844233">
              <w:rPr>
                <w:rFonts w:eastAsia="Calibri" w:cs="Arial"/>
                <w:b/>
                <w:color w:val="FFFFFF" w:themeColor="background1"/>
                <w:sz w:val="20"/>
                <w:szCs w:val="20"/>
              </w:rPr>
              <w:t>TYPE</w:t>
            </w:r>
          </w:p>
        </w:tc>
        <w:tc>
          <w:tcPr>
            <w:tcW w:w="2547" w:type="dxa"/>
          </w:tcPr>
          <w:p w:rsidR="008E5AA7" w:rsidRPr="00844233" w:rsidRDefault="008E5AA7" w:rsidP="008E5AA7">
            <w:pPr>
              <w:tabs>
                <w:tab w:val="left" w:pos="9555"/>
              </w:tabs>
              <w:spacing w:after="0"/>
              <w:jc w:val="center"/>
              <w:rPr>
                <w:rFonts w:eastAsia="Calibri" w:cs="Arial"/>
                <w:b/>
                <w:color w:val="FFFFFF" w:themeColor="background1"/>
                <w:sz w:val="20"/>
                <w:szCs w:val="20"/>
              </w:rPr>
            </w:pPr>
            <w:r w:rsidRPr="00844233">
              <w:rPr>
                <w:rFonts w:eastAsia="Calibri" w:cs="Arial"/>
                <w:b/>
                <w:color w:val="FFFFFF" w:themeColor="background1"/>
                <w:sz w:val="20"/>
                <w:szCs w:val="20"/>
              </w:rPr>
              <w:t>DESCRIPTION</w:t>
            </w:r>
          </w:p>
        </w:tc>
      </w:tr>
      <w:tr w:rsidR="008E5AA7" w:rsidRPr="00844233" w:rsidTr="00844233">
        <w:trPr>
          <w:trHeight w:val="308"/>
        </w:trPr>
        <w:tc>
          <w:tcPr>
            <w:tcW w:w="0" w:type="auto"/>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Fresh </w:t>
            </w:r>
          </w:p>
        </w:tc>
        <w:tc>
          <w:tcPr>
            <w:tcW w:w="1172"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Commonly wet</w:t>
            </w:r>
          </w:p>
        </w:tc>
        <w:tc>
          <w:tcPr>
            <w:tcW w:w="1517"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Tree</w:t>
            </w:r>
          </w:p>
        </w:tc>
        <w:tc>
          <w:tcPr>
            <w:tcW w:w="1706"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roofErr w:type="spellStart"/>
            <w:r w:rsidRPr="00844233">
              <w:rPr>
                <w:rFonts w:eastAsia="Calibri" w:cs="Arial"/>
                <w:sz w:val="18"/>
                <w:szCs w:val="18"/>
              </w:rPr>
              <w:t>Paperbark</w:t>
            </w:r>
            <w:proofErr w:type="spellEnd"/>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Yes</w:t>
            </w:r>
          </w:p>
        </w:tc>
        <w:tc>
          <w:tcPr>
            <w:tcW w:w="1195"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Pp1: Permanent swamp forest</w:t>
            </w:r>
          </w:p>
        </w:tc>
        <w:tc>
          <w:tcPr>
            <w:tcW w:w="2099" w:type="dxa"/>
            <w:gridSpan w:val="3"/>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Pp1.1: Permanent </w:t>
            </w:r>
            <w:proofErr w:type="spellStart"/>
            <w:r w:rsidRPr="00844233">
              <w:rPr>
                <w:rFonts w:eastAsia="Calibri" w:cs="Arial"/>
                <w:sz w:val="18"/>
                <w:szCs w:val="18"/>
              </w:rPr>
              <w:t>paperbark</w:t>
            </w:r>
            <w:proofErr w:type="spellEnd"/>
            <w:r w:rsidRPr="00844233">
              <w:rPr>
                <w:rFonts w:eastAsia="Calibri" w:cs="Arial"/>
                <w:sz w:val="18"/>
                <w:szCs w:val="18"/>
              </w:rPr>
              <w:t xml:space="preserve"> swamps</w:t>
            </w: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 xml:space="preserve">Pp1.1.1: Permanent floodplain </w:t>
            </w:r>
            <w:proofErr w:type="spellStart"/>
            <w:r w:rsidRPr="00844233">
              <w:rPr>
                <w:rFonts w:eastAsia="Calibri" w:cs="Arial"/>
                <w:sz w:val="18"/>
                <w:szCs w:val="18"/>
              </w:rPr>
              <w:t>paperbark</w:t>
            </w:r>
            <w:proofErr w:type="spellEnd"/>
            <w:r w:rsidRPr="00844233">
              <w:rPr>
                <w:rFonts w:eastAsia="Calibri" w:cs="Arial"/>
                <w:sz w:val="18"/>
                <w:szCs w:val="18"/>
              </w:rPr>
              <w:t xml:space="preserve"> swamps</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Permanent wetlands on floodplains; vegetation is emergent and dominated by </w:t>
            </w:r>
            <w:proofErr w:type="spellStart"/>
            <w:r w:rsidRPr="00844233">
              <w:rPr>
                <w:rFonts w:eastAsia="Calibri" w:cs="Arial"/>
                <w:sz w:val="18"/>
                <w:szCs w:val="18"/>
              </w:rPr>
              <w:t>paperbark</w:t>
            </w:r>
            <w:proofErr w:type="spellEnd"/>
            <w:r w:rsidRPr="00844233">
              <w:rPr>
                <w:rFonts w:eastAsia="Calibri" w:cs="Arial"/>
                <w:sz w:val="18"/>
                <w:szCs w:val="18"/>
              </w:rPr>
              <w:t>.</w:t>
            </w:r>
          </w:p>
        </w:tc>
      </w:tr>
      <w:tr w:rsidR="008E5AA7" w:rsidRPr="00844233" w:rsidTr="00844233">
        <w:trPr>
          <w:trHeight w:val="30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517"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No</w:t>
            </w:r>
          </w:p>
        </w:tc>
        <w:tc>
          <w:tcPr>
            <w:tcW w:w="1195"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2099" w:type="dxa"/>
            <w:gridSpan w:val="3"/>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 xml:space="preserve">Pp1.1.2: Permanent </w:t>
            </w:r>
            <w:proofErr w:type="spellStart"/>
            <w:r w:rsidRPr="00844233">
              <w:rPr>
                <w:rFonts w:eastAsia="Calibri" w:cs="Arial"/>
                <w:sz w:val="18"/>
                <w:szCs w:val="18"/>
              </w:rPr>
              <w:t>paperbark</w:t>
            </w:r>
            <w:proofErr w:type="spellEnd"/>
            <w:r w:rsidRPr="00844233">
              <w:rPr>
                <w:rFonts w:eastAsia="Calibri" w:cs="Arial"/>
                <w:sz w:val="18"/>
                <w:szCs w:val="18"/>
              </w:rPr>
              <w:t xml:space="preserve"> swamps</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As for Pp1.1.1, but not on floodplains.</w:t>
            </w:r>
          </w:p>
        </w:tc>
      </w:tr>
      <w:tr w:rsidR="008E5AA7" w:rsidRPr="00844233" w:rsidTr="00844233">
        <w:trPr>
          <w:trHeight w:val="30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517"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Sedge</w:t>
            </w:r>
          </w:p>
        </w:tc>
        <w:tc>
          <w:tcPr>
            <w:tcW w:w="1706"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Tall emergent aquatic</w:t>
            </w:r>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Yes</w:t>
            </w:r>
          </w:p>
        </w:tc>
        <w:tc>
          <w:tcPr>
            <w:tcW w:w="1195"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Pp2: Permanent marsh</w:t>
            </w:r>
          </w:p>
        </w:tc>
        <w:tc>
          <w:tcPr>
            <w:tcW w:w="2099" w:type="dxa"/>
            <w:gridSpan w:val="3"/>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Pp2.1: Permanent tall emergent marshes</w:t>
            </w: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Pp2.1.1: Permanent floodplain tall emergent marshes</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Permanent wetlands on floodplains; vegetation is dominated by emergent aquatic species, including </w:t>
            </w:r>
            <w:proofErr w:type="spellStart"/>
            <w:r w:rsidRPr="00844233">
              <w:rPr>
                <w:rFonts w:eastAsia="Calibri" w:cs="Arial"/>
                <w:i/>
                <w:sz w:val="18"/>
                <w:szCs w:val="18"/>
              </w:rPr>
              <w:t>Typha</w:t>
            </w:r>
            <w:proofErr w:type="spellEnd"/>
            <w:r w:rsidRPr="00844233">
              <w:rPr>
                <w:rFonts w:eastAsia="Calibri" w:cs="Arial"/>
                <w:sz w:val="18"/>
                <w:szCs w:val="18"/>
              </w:rPr>
              <w:t xml:space="preserve">, </w:t>
            </w:r>
            <w:proofErr w:type="spellStart"/>
            <w:r w:rsidRPr="00844233">
              <w:rPr>
                <w:rFonts w:eastAsia="Calibri" w:cs="Arial"/>
                <w:i/>
                <w:sz w:val="18"/>
                <w:szCs w:val="18"/>
              </w:rPr>
              <w:t>Phragmites</w:t>
            </w:r>
            <w:proofErr w:type="spellEnd"/>
            <w:r w:rsidRPr="00844233">
              <w:rPr>
                <w:rFonts w:eastAsia="Calibri" w:cs="Arial"/>
                <w:sz w:val="18"/>
                <w:szCs w:val="18"/>
              </w:rPr>
              <w:t xml:space="preserve">, </w:t>
            </w:r>
            <w:proofErr w:type="spellStart"/>
            <w:r w:rsidRPr="00844233">
              <w:rPr>
                <w:rFonts w:eastAsia="Calibri" w:cs="Arial"/>
                <w:i/>
                <w:sz w:val="18"/>
                <w:szCs w:val="18"/>
              </w:rPr>
              <w:t>Eleocharis</w:t>
            </w:r>
            <w:proofErr w:type="spellEnd"/>
            <w:r w:rsidRPr="00844233">
              <w:rPr>
                <w:rFonts w:eastAsia="Calibri" w:cs="Arial"/>
                <w:sz w:val="18"/>
                <w:szCs w:val="18"/>
              </w:rPr>
              <w:t xml:space="preserve">, some </w:t>
            </w:r>
            <w:proofErr w:type="spellStart"/>
            <w:r w:rsidRPr="00844233">
              <w:rPr>
                <w:rFonts w:eastAsia="Calibri" w:cs="Arial"/>
                <w:i/>
                <w:sz w:val="18"/>
                <w:szCs w:val="18"/>
              </w:rPr>
              <w:t>Juncus</w:t>
            </w:r>
            <w:proofErr w:type="spellEnd"/>
            <w:r w:rsidRPr="00844233">
              <w:rPr>
                <w:rFonts w:eastAsia="Calibri" w:cs="Arial"/>
                <w:sz w:val="18"/>
                <w:szCs w:val="18"/>
              </w:rPr>
              <w:t xml:space="preserve"> species, Includes species ≥1m in height. </w:t>
            </w:r>
          </w:p>
        </w:tc>
      </w:tr>
      <w:tr w:rsidR="008E5AA7" w:rsidRPr="00844233" w:rsidTr="00844233">
        <w:trPr>
          <w:trHeight w:val="30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517"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No</w:t>
            </w:r>
          </w:p>
        </w:tc>
        <w:tc>
          <w:tcPr>
            <w:tcW w:w="1195"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2099" w:type="dxa"/>
            <w:gridSpan w:val="3"/>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Pp2.1.2: Permanent tall emergent marshes</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As for Pp2.1.1, but not on floodplains.</w:t>
            </w:r>
          </w:p>
        </w:tc>
      </w:tr>
      <w:tr w:rsidR="008E5AA7" w:rsidRPr="00844233" w:rsidTr="00844233">
        <w:trPr>
          <w:trHeight w:val="30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517"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Sedge</w:t>
            </w:r>
          </w:p>
        </w:tc>
        <w:tc>
          <w:tcPr>
            <w:tcW w:w="1706"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Aquatic sedge/grass/</w:t>
            </w:r>
            <w:proofErr w:type="spellStart"/>
            <w:r w:rsidRPr="00844233">
              <w:rPr>
                <w:rFonts w:eastAsia="Calibri" w:cs="Arial"/>
                <w:sz w:val="18"/>
                <w:szCs w:val="18"/>
              </w:rPr>
              <w:t>forb</w:t>
            </w:r>
            <w:proofErr w:type="spellEnd"/>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Yes</w:t>
            </w:r>
          </w:p>
        </w:tc>
        <w:tc>
          <w:tcPr>
            <w:tcW w:w="1195"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2099" w:type="dxa"/>
            <w:gridSpan w:val="3"/>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Pp2.2: Permanent sedge/grass/</w:t>
            </w:r>
            <w:proofErr w:type="spellStart"/>
            <w:r w:rsidRPr="00844233">
              <w:rPr>
                <w:rFonts w:eastAsia="Calibri" w:cs="Arial"/>
                <w:sz w:val="18"/>
                <w:szCs w:val="18"/>
              </w:rPr>
              <w:t>forb</w:t>
            </w:r>
            <w:proofErr w:type="spellEnd"/>
            <w:r w:rsidRPr="00844233">
              <w:rPr>
                <w:rFonts w:eastAsia="Calibri" w:cs="Arial"/>
                <w:sz w:val="18"/>
                <w:szCs w:val="18"/>
              </w:rPr>
              <w:t xml:space="preserve"> marshes</w:t>
            </w: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Pp2.2.1: Permanent floodplain  sedge/grass/</w:t>
            </w:r>
            <w:proofErr w:type="spellStart"/>
            <w:r w:rsidRPr="00844233">
              <w:rPr>
                <w:rFonts w:eastAsia="Calibri" w:cs="Arial"/>
                <w:sz w:val="18"/>
                <w:szCs w:val="18"/>
              </w:rPr>
              <w:t>forb</w:t>
            </w:r>
            <w:proofErr w:type="spellEnd"/>
            <w:r w:rsidRPr="00844233">
              <w:rPr>
                <w:rFonts w:eastAsia="Calibri" w:cs="Arial"/>
                <w:sz w:val="18"/>
                <w:szCs w:val="18"/>
              </w:rPr>
              <w:t xml:space="preserve"> marshes</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Permanent wetlands on floodplains; vegetation is emergent, but can also include </w:t>
            </w:r>
            <w:proofErr w:type="spellStart"/>
            <w:r w:rsidRPr="00844233">
              <w:rPr>
                <w:rFonts w:eastAsia="Calibri" w:cs="Arial"/>
                <w:sz w:val="18"/>
                <w:szCs w:val="18"/>
              </w:rPr>
              <w:t>submergent</w:t>
            </w:r>
            <w:proofErr w:type="spellEnd"/>
            <w:r w:rsidRPr="00844233">
              <w:rPr>
                <w:rFonts w:eastAsia="Calibri" w:cs="Arial"/>
                <w:sz w:val="18"/>
                <w:szCs w:val="18"/>
              </w:rPr>
              <w:t xml:space="preserve"> species as well. Height of emergent species is typically ≤1m – can include species from </w:t>
            </w:r>
            <w:proofErr w:type="spellStart"/>
            <w:r w:rsidRPr="00844233">
              <w:rPr>
                <w:rFonts w:eastAsia="Calibri" w:cs="Arial"/>
                <w:i/>
                <w:sz w:val="18"/>
                <w:szCs w:val="18"/>
              </w:rPr>
              <w:t>Carex</w:t>
            </w:r>
            <w:proofErr w:type="spellEnd"/>
            <w:r w:rsidRPr="00844233">
              <w:rPr>
                <w:rFonts w:eastAsia="Calibri" w:cs="Arial"/>
                <w:sz w:val="18"/>
                <w:szCs w:val="18"/>
              </w:rPr>
              <w:t xml:space="preserve">, </w:t>
            </w:r>
            <w:proofErr w:type="spellStart"/>
            <w:r w:rsidRPr="00844233">
              <w:rPr>
                <w:rFonts w:eastAsia="Calibri" w:cs="Arial"/>
                <w:i/>
                <w:sz w:val="18"/>
                <w:szCs w:val="18"/>
              </w:rPr>
              <w:t>Cyperus</w:t>
            </w:r>
            <w:proofErr w:type="spellEnd"/>
            <w:r w:rsidRPr="00844233">
              <w:rPr>
                <w:rFonts w:eastAsia="Calibri" w:cs="Arial"/>
                <w:sz w:val="18"/>
                <w:szCs w:val="18"/>
              </w:rPr>
              <w:t xml:space="preserve">, </w:t>
            </w:r>
            <w:proofErr w:type="spellStart"/>
            <w:r w:rsidRPr="00844233">
              <w:rPr>
                <w:rFonts w:eastAsia="Calibri" w:cs="Arial"/>
                <w:i/>
                <w:sz w:val="18"/>
                <w:szCs w:val="18"/>
              </w:rPr>
              <w:t>Myriophyllum</w:t>
            </w:r>
            <w:proofErr w:type="spellEnd"/>
            <w:r w:rsidRPr="00844233">
              <w:rPr>
                <w:rFonts w:eastAsia="Calibri" w:cs="Arial"/>
                <w:sz w:val="18"/>
                <w:szCs w:val="18"/>
              </w:rPr>
              <w:t xml:space="preserve">, </w:t>
            </w:r>
            <w:proofErr w:type="spellStart"/>
            <w:r w:rsidRPr="00844233">
              <w:rPr>
                <w:rFonts w:eastAsia="Calibri" w:cs="Arial"/>
                <w:i/>
                <w:sz w:val="18"/>
                <w:szCs w:val="18"/>
              </w:rPr>
              <w:t>Triglochin</w:t>
            </w:r>
            <w:proofErr w:type="spellEnd"/>
            <w:r w:rsidRPr="00844233">
              <w:rPr>
                <w:rFonts w:eastAsia="Calibri" w:cs="Arial"/>
                <w:sz w:val="18"/>
                <w:szCs w:val="18"/>
              </w:rPr>
              <w:t xml:space="preserve">, </w:t>
            </w:r>
            <w:proofErr w:type="spellStart"/>
            <w:r w:rsidRPr="00844233">
              <w:rPr>
                <w:rFonts w:eastAsia="Calibri" w:cs="Arial"/>
                <w:i/>
                <w:sz w:val="18"/>
                <w:szCs w:val="18"/>
              </w:rPr>
              <w:t>Eleocharis</w:t>
            </w:r>
            <w:proofErr w:type="spellEnd"/>
            <w:r w:rsidRPr="00844233">
              <w:rPr>
                <w:rFonts w:eastAsia="Calibri" w:cs="Arial"/>
                <w:i/>
                <w:sz w:val="18"/>
                <w:szCs w:val="18"/>
              </w:rPr>
              <w:t xml:space="preserve">, </w:t>
            </w:r>
            <w:proofErr w:type="spellStart"/>
            <w:r w:rsidRPr="00844233">
              <w:rPr>
                <w:rFonts w:eastAsia="Calibri" w:cs="Arial"/>
                <w:i/>
                <w:sz w:val="18"/>
                <w:szCs w:val="18"/>
              </w:rPr>
              <w:t>Sporobolus</w:t>
            </w:r>
            <w:proofErr w:type="spellEnd"/>
            <w:r w:rsidRPr="00844233">
              <w:rPr>
                <w:rFonts w:eastAsia="Calibri" w:cs="Arial"/>
                <w:i/>
                <w:sz w:val="18"/>
                <w:szCs w:val="18"/>
              </w:rPr>
              <w:t xml:space="preserve">, </w:t>
            </w:r>
            <w:proofErr w:type="spellStart"/>
            <w:r w:rsidRPr="00844233">
              <w:rPr>
                <w:rFonts w:eastAsia="Calibri" w:cs="Arial"/>
                <w:i/>
                <w:sz w:val="18"/>
                <w:szCs w:val="18"/>
              </w:rPr>
              <w:t>Amphibromus</w:t>
            </w:r>
            <w:proofErr w:type="spellEnd"/>
            <w:r w:rsidRPr="00844233">
              <w:rPr>
                <w:rFonts w:eastAsia="Calibri" w:cs="Arial"/>
                <w:i/>
                <w:sz w:val="18"/>
                <w:szCs w:val="18"/>
              </w:rPr>
              <w:t xml:space="preserve">, </w:t>
            </w:r>
            <w:proofErr w:type="spellStart"/>
            <w:r w:rsidRPr="00844233">
              <w:rPr>
                <w:rFonts w:eastAsia="Calibri" w:cs="Arial"/>
                <w:i/>
                <w:iCs/>
                <w:color w:val="211D1E"/>
                <w:sz w:val="18"/>
                <w:szCs w:val="18"/>
              </w:rPr>
              <w:t>Pseudoraphis</w:t>
            </w:r>
            <w:proofErr w:type="spellEnd"/>
            <w:r w:rsidRPr="00844233">
              <w:rPr>
                <w:rFonts w:eastAsia="Calibri" w:cs="Arial"/>
                <w:i/>
                <w:iCs/>
                <w:color w:val="211D1E"/>
                <w:sz w:val="18"/>
                <w:szCs w:val="18"/>
              </w:rPr>
              <w:t xml:space="preserve"> </w:t>
            </w:r>
            <w:proofErr w:type="spellStart"/>
            <w:r w:rsidRPr="00844233">
              <w:rPr>
                <w:rFonts w:eastAsia="Calibri" w:cs="Arial"/>
                <w:i/>
                <w:iCs/>
                <w:color w:val="211D1E"/>
                <w:sz w:val="18"/>
                <w:szCs w:val="18"/>
              </w:rPr>
              <w:t>spinescens</w:t>
            </w:r>
            <w:proofErr w:type="spellEnd"/>
            <w:r w:rsidRPr="00844233">
              <w:rPr>
                <w:rFonts w:eastAsia="Calibri" w:cs="Arial"/>
                <w:i/>
                <w:iCs/>
                <w:color w:val="211D1E"/>
                <w:sz w:val="18"/>
                <w:szCs w:val="18"/>
              </w:rPr>
              <w:t xml:space="preserve"> </w:t>
            </w:r>
            <w:r w:rsidRPr="00844233">
              <w:rPr>
                <w:rFonts w:eastAsia="Calibri" w:cs="Arial"/>
                <w:i/>
                <w:sz w:val="18"/>
                <w:szCs w:val="18"/>
              </w:rPr>
              <w:t>etc</w:t>
            </w:r>
            <w:r w:rsidRPr="00844233">
              <w:rPr>
                <w:rFonts w:eastAsia="Calibri" w:cs="Arial"/>
                <w:sz w:val="18"/>
                <w:szCs w:val="18"/>
              </w:rPr>
              <w:t xml:space="preserve">. Includes </w:t>
            </w:r>
            <w:r w:rsidRPr="00844233">
              <w:rPr>
                <w:rFonts w:eastAsia="Calibri" w:cs="Arial"/>
                <w:sz w:val="18"/>
                <w:szCs w:val="18"/>
              </w:rPr>
              <w:lastRenderedPageBreak/>
              <w:t>obligate aquatics as well as amphibious species in littoral zones.</w:t>
            </w:r>
          </w:p>
        </w:tc>
      </w:tr>
      <w:tr w:rsidR="008E5AA7" w:rsidRPr="00844233" w:rsidTr="00844233">
        <w:trPr>
          <w:trHeight w:val="30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706"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No</w:t>
            </w:r>
          </w:p>
        </w:tc>
        <w:tc>
          <w:tcPr>
            <w:tcW w:w="1195"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2099" w:type="dxa"/>
            <w:gridSpan w:val="3"/>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Pp2.2.2: Permanent sedge/grass/</w:t>
            </w:r>
            <w:proofErr w:type="spellStart"/>
            <w:r w:rsidRPr="00844233">
              <w:rPr>
                <w:rFonts w:eastAsia="Calibri" w:cs="Arial"/>
                <w:sz w:val="18"/>
                <w:szCs w:val="18"/>
              </w:rPr>
              <w:t>forb</w:t>
            </w:r>
            <w:proofErr w:type="spellEnd"/>
            <w:r w:rsidRPr="00844233">
              <w:rPr>
                <w:rFonts w:eastAsia="Calibri" w:cs="Arial"/>
                <w:sz w:val="18"/>
                <w:szCs w:val="18"/>
              </w:rPr>
              <w:t xml:space="preserve"> marshes</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As for Pp2.2.1, but not on floodplains.</w:t>
            </w:r>
          </w:p>
        </w:tc>
      </w:tr>
      <w:tr w:rsidR="008E5AA7" w:rsidRPr="00844233" w:rsidTr="00844233">
        <w:trPr>
          <w:trHeight w:val="30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Grass/</w:t>
            </w:r>
            <w:proofErr w:type="spellStart"/>
            <w:r w:rsidRPr="00844233">
              <w:rPr>
                <w:rFonts w:eastAsia="Calibri" w:cs="Arial"/>
                <w:sz w:val="18"/>
                <w:szCs w:val="18"/>
              </w:rPr>
              <w:t>forb</w:t>
            </w:r>
            <w:proofErr w:type="spellEnd"/>
            <w:r w:rsidRPr="00844233">
              <w:rPr>
                <w:rFonts w:eastAsia="Calibri" w:cs="Arial"/>
                <w:sz w:val="18"/>
                <w:szCs w:val="18"/>
              </w:rPr>
              <w:t xml:space="preserve"> </w:t>
            </w:r>
          </w:p>
        </w:tc>
        <w:tc>
          <w:tcPr>
            <w:tcW w:w="1706"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Freshwater grasses</w:t>
            </w:r>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Yes</w:t>
            </w:r>
          </w:p>
        </w:tc>
        <w:tc>
          <w:tcPr>
            <w:tcW w:w="1195"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2099" w:type="dxa"/>
            <w:gridSpan w:val="3"/>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Pp2.3: Permanent grass marshes </w:t>
            </w: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 xml:space="preserve">Pp2.3.1: Permanent floodplain grass marshes </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Permanent wetlands on floodplains; vegetation is emergent grass species.</w:t>
            </w:r>
          </w:p>
        </w:tc>
      </w:tr>
      <w:tr w:rsidR="008E5AA7" w:rsidRPr="00844233" w:rsidTr="00844233">
        <w:trPr>
          <w:trHeight w:val="30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No</w:t>
            </w:r>
          </w:p>
        </w:tc>
        <w:tc>
          <w:tcPr>
            <w:tcW w:w="1195"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2099" w:type="dxa"/>
            <w:gridSpan w:val="3"/>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 xml:space="preserve">Pp2.3.2: Permanent grass marshes </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As for Pp2.3.1, but not on floodplains.</w:t>
            </w:r>
          </w:p>
        </w:tc>
      </w:tr>
      <w:tr w:rsidR="008E5AA7" w:rsidRPr="00844233" w:rsidTr="00844233">
        <w:trPr>
          <w:trHeight w:val="30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Grass/</w:t>
            </w:r>
            <w:proofErr w:type="spellStart"/>
            <w:r w:rsidRPr="00844233">
              <w:rPr>
                <w:rFonts w:eastAsia="Calibri" w:cs="Arial"/>
                <w:sz w:val="18"/>
                <w:szCs w:val="18"/>
              </w:rPr>
              <w:t>forb</w:t>
            </w:r>
            <w:proofErr w:type="spellEnd"/>
          </w:p>
        </w:tc>
        <w:tc>
          <w:tcPr>
            <w:tcW w:w="1706"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Freshwater </w:t>
            </w:r>
            <w:proofErr w:type="spellStart"/>
            <w:r w:rsidRPr="00844233">
              <w:rPr>
                <w:rFonts w:eastAsia="Calibri" w:cs="Arial"/>
                <w:sz w:val="18"/>
                <w:szCs w:val="18"/>
              </w:rPr>
              <w:t>forb</w:t>
            </w:r>
            <w:proofErr w:type="spellEnd"/>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Yes</w:t>
            </w:r>
          </w:p>
        </w:tc>
        <w:tc>
          <w:tcPr>
            <w:tcW w:w="1195"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2099" w:type="dxa"/>
            <w:gridSpan w:val="3"/>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Pp2.4: Permanent </w:t>
            </w:r>
            <w:proofErr w:type="spellStart"/>
            <w:r w:rsidRPr="00844233">
              <w:rPr>
                <w:rFonts w:eastAsia="Calibri" w:cs="Arial"/>
                <w:sz w:val="18"/>
                <w:szCs w:val="18"/>
              </w:rPr>
              <w:t>forb</w:t>
            </w:r>
            <w:proofErr w:type="spellEnd"/>
            <w:r w:rsidRPr="00844233">
              <w:rPr>
                <w:rFonts w:eastAsia="Calibri" w:cs="Arial"/>
                <w:sz w:val="18"/>
                <w:szCs w:val="18"/>
              </w:rPr>
              <w:t xml:space="preserve"> marshes </w:t>
            </w: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 xml:space="preserve">Pp2.4.1: Permanent floodplain </w:t>
            </w:r>
            <w:proofErr w:type="spellStart"/>
            <w:r w:rsidRPr="00844233">
              <w:rPr>
                <w:rFonts w:eastAsia="Calibri" w:cs="Arial"/>
                <w:sz w:val="18"/>
                <w:szCs w:val="18"/>
              </w:rPr>
              <w:t>forb</w:t>
            </w:r>
            <w:proofErr w:type="spellEnd"/>
            <w:r w:rsidRPr="00844233">
              <w:rPr>
                <w:rFonts w:eastAsia="Calibri" w:cs="Arial"/>
                <w:sz w:val="18"/>
                <w:szCs w:val="18"/>
              </w:rPr>
              <w:t xml:space="preserve"> marshes </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Permanent wetlands on floodplains; vegetation is emergent </w:t>
            </w:r>
            <w:proofErr w:type="spellStart"/>
            <w:r w:rsidRPr="00844233">
              <w:rPr>
                <w:rFonts w:eastAsia="Calibri" w:cs="Arial"/>
                <w:sz w:val="18"/>
                <w:szCs w:val="18"/>
              </w:rPr>
              <w:t>forb</w:t>
            </w:r>
            <w:proofErr w:type="spellEnd"/>
            <w:r w:rsidRPr="00844233">
              <w:rPr>
                <w:rFonts w:eastAsia="Calibri" w:cs="Arial"/>
                <w:sz w:val="18"/>
                <w:szCs w:val="18"/>
              </w:rPr>
              <w:t xml:space="preserve"> species.</w:t>
            </w:r>
          </w:p>
        </w:tc>
      </w:tr>
      <w:tr w:rsidR="008E5AA7" w:rsidRPr="00844233" w:rsidTr="00844233">
        <w:trPr>
          <w:trHeight w:val="30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No</w:t>
            </w:r>
          </w:p>
        </w:tc>
        <w:tc>
          <w:tcPr>
            <w:tcW w:w="1195"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2099" w:type="dxa"/>
            <w:gridSpan w:val="3"/>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p>
        </w:tc>
        <w:tc>
          <w:tcPr>
            <w:tcW w:w="1809" w:type="dxa"/>
            <w:gridSpan w:val="2"/>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 xml:space="preserve">Pp2.4.2: Permanent </w:t>
            </w:r>
            <w:proofErr w:type="spellStart"/>
            <w:r w:rsidRPr="00844233">
              <w:rPr>
                <w:rFonts w:eastAsia="Calibri" w:cs="Arial"/>
                <w:sz w:val="18"/>
                <w:szCs w:val="18"/>
              </w:rPr>
              <w:t>forb</w:t>
            </w:r>
            <w:proofErr w:type="spellEnd"/>
            <w:r w:rsidRPr="00844233">
              <w:rPr>
                <w:rFonts w:eastAsia="Calibri" w:cs="Arial"/>
                <w:sz w:val="18"/>
                <w:szCs w:val="18"/>
              </w:rPr>
              <w:t xml:space="preserve"> marshes </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As for Pp2.4.1, but not on floodplains.</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tcBorders>
              <w:top w:val="nil"/>
              <w:bottom w:val="nil"/>
            </w:tcBorders>
            <w:shd w:val="clear" w:color="auto" w:fill="F2F2F2" w:themeFill="background1" w:themeFillShade="F2"/>
            <w:vAlign w:val="top"/>
          </w:tcPr>
          <w:p w:rsidR="008E5AA7" w:rsidRPr="00844233" w:rsidRDefault="008E5AA7" w:rsidP="008E5AA7">
            <w:pPr>
              <w:spacing w:after="0"/>
              <w:rPr>
                <w:rFonts w:eastAsia="Calibri" w:cs="Arial"/>
                <w:sz w:val="18"/>
                <w:szCs w:val="18"/>
              </w:rPr>
            </w:pPr>
            <w:r w:rsidRPr="00844233">
              <w:rPr>
                <w:rFonts w:eastAsia="Calibri" w:cs="Arial"/>
                <w:sz w:val="18"/>
                <w:szCs w:val="18"/>
              </w:rPr>
              <w:t>Sedge/Grass/</w:t>
            </w:r>
          </w:p>
          <w:p w:rsidR="008E5AA7" w:rsidRPr="00844233" w:rsidRDefault="008E5AA7" w:rsidP="008E5AA7">
            <w:pPr>
              <w:spacing w:after="0"/>
              <w:rPr>
                <w:rFonts w:eastAsia="Calibri" w:cs="Arial"/>
                <w:sz w:val="18"/>
                <w:szCs w:val="18"/>
              </w:rPr>
            </w:pPr>
            <w:proofErr w:type="spellStart"/>
            <w:r w:rsidRPr="00844233">
              <w:rPr>
                <w:rFonts w:eastAsia="Calibri" w:cs="Arial"/>
                <w:sz w:val="18"/>
                <w:szCs w:val="18"/>
              </w:rPr>
              <w:t>forb</w:t>
            </w:r>
            <w:proofErr w:type="spellEnd"/>
            <w:r w:rsidRPr="00844233">
              <w:rPr>
                <w:rFonts w:eastAsia="Calibri" w:cs="Arial"/>
                <w:sz w:val="18"/>
                <w:szCs w:val="18"/>
              </w:rPr>
              <w:t xml:space="preserve"> </w:t>
            </w:r>
          </w:p>
        </w:tc>
        <w:tc>
          <w:tcPr>
            <w:tcW w:w="170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Bogs and fen</w:t>
            </w:r>
          </w:p>
        </w:tc>
        <w:tc>
          <w:tcPr>
            <w:tcW w:w="1516"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No</w:t>
            </w:r>
          </w:p>
        </w:tc>
        <w:tc>
          <w:tcPr>
            <w:tcW w:w="5183" w:type="dxa"/>
            <w:gridSpan w:val="6"/>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Pp3: Peat bogs and fen marshes</w:t>
            </w:r>
          </w:p>
        </w:tc>
        <w:tc>
          <w:tcPr>
            <w:tcW w:w="2547" w:type="dxa"/>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18"/>
                <w:szCs w:val="18"/>
              </w:rPr>
            </w:pPr>
            <w:r w:rsidRPr="00844233">
              <w:rPr>
                <w:rFonts w:eastAsia="Calibri" w:cs="Arial"/>
                <w:sz w:val="18"/>
                <w:szCs w:val="18"/>
              </w:rPr>
              <w:t xml:space="preserve">Permanent wetlands with emergent sedge, grass or </w:t>
            </w:r>
            <w:proofErr w:type="spellStart"/>
            <w:r w:rsidRPr="00844233">
              <w:rPr>
                <w:rFonts w:eastAsia="Calibri" w:cs="Arial"/>
                <w:sz w:val="18"/>
                <w:szCs w:val="18"/>
              </w:rPr>
              <w:t>forb</w:t>
            </w:r>
            <w:proofErr w:type="spellEnd"/>
            <w:r w:rsidRPr="00844233">
              <w:rPr>
                <w:rFonts w:eastAsia="Calibri" w:cs="Arial"/>
                <w:sz w:val="18"/>
                <w:szCs w:val="18"/>
              </w:rPr>
              <w:t>. Fen marshes are separated from bog by the presence of Sphagnum and groundwater being the dominant water source.</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All remaining</w:t>
            </w:r>
          </w:p>
          <w:p w:rsidR="008E5AA7" w:rsidRPr="00B53B9A" w:rsidRDefault="008E5AA7" w:rsidP="008E5AA7">
            <w:pPr>
              <w:tabs>
                <w:tab w:val="left" w:pos="9555"/>
              </w:tabs>
              <w:spacing w:after="0"/>
              <w:rPr>
                <w:rFonts w:eastAsia="Calibri" w:cs="Arial"/>
                <w:sz w:val="18"/>
                <w:szCs w:val="18"/>
              </w:rPr>
            </w:pP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Not specified</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5183" w:type="dxa"/>
            <w:gridSpan w:val="6"/>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Pp4.1: Permanent floodplain wetland</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Permanent wetlands on floodplains with unspecified vegetation.</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5183" w:type="dxa"/>
            <w:gridSpan w:val="6"/>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Pp4.2: Permanent wetland </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As per Pp4.1 but not on </w:t>
            </w:r>
            <w:r w:rsidRPr="00B53B9A">
              <w:rPr>
                <w:rFonts w:eastAsia="Calibri" w:cs="Arial"/>
                <w:sz w:val="18"/>
                <w:szCs w:val="18"/>
              </w:rPr>
              <w:lastRenderedPageBreak/>
              <w:t>floodplains.</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Not specified</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All</w:t>
            </w:r>
          </w:p>
        </w:tc>
        <w:tc>
          <w:tcPr>
            <w:tcW w:w="5183" w:type="dxa"/>
            <w:gridSpan w:val="6"/>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Pps5: Permanent springs </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Permanent freshwater wetlands in groundwater discharge areas.</w:t>
            </w:r>
          </w:p>
        </w:tc>
      </w:tr>
      <w:tr w:rsidR="008E5AA7" w:rsidRPr="00844233" w:rsidTr="00844233">
        <w:trPr>
          <w:trHeight w:val="30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r w:rsidRPr="00844233">
              <w:rPr>
                <w:rFonts w:eastAsia="Calibri" w:cs="Arial"/>
                <w:sz w:val="20"/>
                <w:szCs w:val="20"/>
              </w:rPr>
              <w:t>Periodic inundation</w:t>
            </w: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Tree</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River red gum</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Pt1:Temporary swamps</w:t>
            </w: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Pt1.1:Intermittent River red gum swamp </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Pt1.1.1: Intermittent River red gum floodplain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Intermittent River red gum wetland on floodplains; can include both woodland and forest forms.</w:t>
            </w:r>
          </w:p>
        </w:tc>
      </w:tr>
      <w:tr w:rsidR="008E5AA7" w:rsidRPr="00F21721" w:rsidTr="00844233">
        <w:trPr>
          <w:trHeight w:val="307"/>
        </w:trPr>
        <w:tc>
          <w:tcPr>
            <w:tcW w:w="0" w:type="auto"/>
            <w:vMerge/>
            <w:tcBorders>
              <w:top w:val="nil"/>
              <w:bottom w:val="nil"/>
            </w:tcBorders>
            <w:shd w:val="clear" w:color="auto" w:fill="F2F2F2" w:themeFill="background1" w:themeFillShade="F2"/>
            <w:vAlign w:val="top"/>
          </w:tcPr>
          <w:p w:rsidR="008E5AA7" w:rsidRPr="0026232F" w:rsidRDefault="008E5AA7" w:rsidP="008E5AA7">
            <w:pPr>
              <w:tabs>
                <w:tab w:val="left" w:pos="9555"/>
              </w:tabs>
              <w:spacing w:after="0"/>
              <w:rPr>
                <w:rFonts w:eastAsia="Calibri" w:cs="Arial"/>
                <w:szCs w:val="18"/>
              </w:rPr>
            </w:pPr>
          </w:p>
        </w:tc>
        <w:tc>
          <w:tcPr>
            <w:tcW w:w="1172" w:type="dxa"/>
            <w:vMerge/>
            <w:tcBorders>
              <w:top w:val="nil"/>
              <w:bottom w:val="nil"/>
            </w:tcBorders>
            <w:shd w:val="clear" w:color="auto" w:fill="F2F2F2" w:themeFill="background1" w:themeFillShade="F2"/>
            <w:vAlign w:val="top"/>
          </w:tcPr>
          <w:p w:rsidR="008E5AA7" w:rsidRPr="0026232F" w:rsidRDefault="008E5AA7" w:rsidP="008E5AA7">
            <w:pPr>
              <w:tabs>
                <w:tab w:val="left" w:pos="9555"/>
              </w:tabs>
              <w:spacing w:after="0"/>
              <w:rPr>
                <w:rFonts w:eastAsia="Calibri" w:cs="Arial"/>
                <w:szCs w:val="18"/>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Pt1.1.2: Intermittent River red gum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Pt1.1.1, but not on floodplains.</w:t>
            </w:r>
          </w:p>
        </w:tc>
      </w:tr>
      <w:tr w:rsidR="008E5AA7" w:rsidRPr="00844233" w:rsidTr="00844233">
        <w:trPr>
          <w:trHeight w:val="30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Tree</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Black box </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Pt1.2:Intermittent Black box swamp </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Pt1.2.1: Intermittent Black box floodplain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Intermittent Black box wetlands on floodplains; have predominantly woodland structure. Occurs on infrequently flooded outwash areas, as a narrow fringe around intermittent lakes, as a woodland across the floor of some deflation basins and as a string of trees following a </w:t>
            </w:r>
            <w:proofErr w:type="spellStart"/>
            <w:r w:rsidRPr="00B53B9A">
              <w:rPr>
                <w:rFonts w:eastAsia="Calibri" w:cs="Arial"/>
                <w:sz w:val="18"/>
                <w:szCs w:val="18"/>
              </w:rPr>
              <w:t>palaeo</w:t>
            </w:r>
            <w:proofErr w:type="spellEnd"/>
            <w:r w:rsidRPr="00B53B9A">
              <w:rPr>
                <w:rFonts w:eastAsia="Calibri" w:cs="Arial"/>
                <w:sz w:val="18"/>
                <w:szCs w:val="18"/>
              </w:rPr>
              <w:t>-channel (Roberts and Marston 2011).</w:t>
            </w:r>
          </w:p>
        </w:tc>
      </w:tr>
      <w:tr w:rsidR="008E5AA7" w:rsidRPr="00844233" w:rsidTr="00844233">
        <w:trPr>
          <w:trHeight w:val="30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Pt1.2.2: Intermittent Black box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Pt1.2.1, but not on floodplains.</w:t>
            </w:r>
          </w:p>
        </w:tc>
      </w:tr>
      <w:tr w:rsidR="008E5AA7" w:rsidRPr="00844233" w:rsidTr="00844233">
        <w:trPr>
          <w:trHeight w:val="210"/>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Tree</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roofErr w:type="spellStart"/>
            <w:r w:rsidRPr="00B53B9A">
              <w:rPr>
                <w:rFonts w:eastAsia="Calibri" w:cs="Arial"/>
                <w:sz w:val="18"/>
                <w:szCs w:val="18"/>
              </w:rPr>
              <w:t>Coolibah</w:t>
            </w:r>
            <w:proofErr w:type="spellEnd"/>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Pt1.3:Intermittent </w:t>
            </w:r>
            <w:proofErr w:type="spellStart"/>
            <w:r w:rsidRPr="00B53B9A">
              <w:rPr>
                <w:rFonts w:eastAsia="Calibri" w:cs="Arial"/>
                <w:sz w:val="18"/>
                <w:szCs w:val="18"/>
              </w:rPr>
              <w:t>Coolibah</w:t>
            </w:r>
            <w:proofErr w:type="spellEnd"/>
            <w:r w:rsidRPr="00B53B9A">
              <w:rPr>
                <w:rFonts w:eastAsia="Calibri" w:cs="Arial"/>
                <w:sz w:val="18"/>
                <w:szCs w:val="18"/>
              </w:rPr>
              <w:t xml:space="preserve"> swamp</w:t>
            </w: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 xml:space="preserve">Pt1.3.1: Intermittent </w:t>
            </w:r>
            <w:proofErr w:type="spellStart"/>
            <w:r w:rsidRPr="00B53B9A">
              <w:rPr>
                <w:rFonts w:eastAsia="Calibri" w:cs="Arial"/>
                <w:sz w:val="18"/>
                <w:szCs w:val="18"/>
              </w:rPr>
              <w:t>Coolibah</w:t>
            </w:r>
            <w:proofErr w:type="spellEnd"/>
            <w:r w:rsidRPr="00B53B9A">
              <w:rPr>
                <w:rFonts w:eastAsia="Calibri" w:cs="Arial"/>
                <w:sz w:val="18"/>
                <w:szCs w:val="18"/>
              </w:rPr>
              <w:t xml:space="preserve"> floodplain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Intermittent </w:t>
            </w:r>
            <w:proofErr w:type="spellStart"/>
            <w:r w:rsidRPr="00B53B9A">
              <w:rPr>
                <w:rFonts w:eastAsia="Calibri" w:cs="Arial"/>
                <w:sz w:val="18"/>
                <w:szCs w:val="18"/>
              </w:rPr>
              <w:t>Coolibah</w:t>
            </w:r>
            <w:proofErr w:type="spellEnd"/>
            <w:r w:rsidRPr="00B53B9A">
              <w:rPr>
                <w:rFonts w:eastAsia="Calibri" w:cs="Arial"/>
                <w:sz w:val="18"/>
                <w:szCs w:val="18"/>
              </w:rPr>
              <w:t xml:space="preserve"> wetlands on floodplains; mainly restricted to the north-west of the Basin. Often the dominant tree in </w:t>
            </w:r>
            <w:r w:rsidRPr="00B53B9A">
              <w:rPr>
                <w:rFonts w:eastAsia="Calibri" w:cs="Arial"/>
                <w:sz w:val="18"/>
                <w:szCs w:val="18"/>
              </w:rPr>
              <w:lastRenderedPageBreak/>
              <w:t>infrequently inundated floodplains of northern rivers such as the Darling and Gwydir; forming extensive woodlands. This type may also occur as a riparian fringe beside river channels and around waterholes (Roberts and Marston 2011).</w:t>
            </w:r>
          </w:p>
        </w:tc>
      </w:tr>
      <w:tr w:rsidR="008E5AA7" w:rsidRPr="00844233" w:rsidTr="00844233">
        <w:trPr>
          <w:trHeight w:val="210"/>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 xml:space="preserve">Pt1.3.2: Intermittent </w:t>
            </w:r>
            <w:proofErr w:type="spellStart"/>
            <w:r w:rsidRPr="00B53B9A">
              <w:rPr>
                <w:rFonts w:eastAsia="Calibri" w:cs="Arial"/>
                <w:sz w:val="18"/>
                <w:szCs w:val="18"/>
              </w:rPr>
              <w:t>Coolibah</w:t>
            </w:r>
            <w:proofErr w:type="spellEnd"/>
            <w:r w:rsidRPr="00B53B9A">
              <w:rPr>
                <w:rFonts w:eastAsia="Calibri" w:cs="Arial"/>
                <w:sz w:val="18"/>
                <w:szCs w:val="18"/>
              </w:rPr>
              <w:t xml:space="preserve">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Pt1.3.1, but not on floodplains.</w:t>
            </w:r>
          </w:p>
        </w:tc>
      </w:tr>
      <w:tr w:rsidR="008E5AA7" w:rsidRPr="00844233" w:rsidTr="00844233">
        <w:trPr>
          <w:trHeight w:val="34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Tree</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River </w:t>
            </w:r>
            <w:proofErr w:type="spellStart"/>
            <w:r w:rsidRPr="00B53B9A">
              <w:rPr>
                <w:rFonts w:eastAsia="Calibri" w:cs="Arial"/>
                <w:sz w:val="18"/>
                <w:szCs w:val="18"/>
              </w:rPr>
              <w:t>Cooba</w:t>
            </w:r>
            <w:proofErr w:type="spellEnd"/>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Pt1.4:Intermittent River </w:t>
            </w:r>
            <w:proofErr w:type="spellStart"/>
            <w:r w:rsidRPr="00B53B9A">
              <w:rPr>
                <w:rFonts w:eastAsia="Calibri" w:cs="Arial"/>
                <w:sz w:val="18"/>
                <w:szCs w:val="18"/>
              </w:rPr>
              <w:t>Cooba</w:t>
            </w:r>
            <w:proofErr w:type="spellEnd"/>
            <w:r w:rsidRPr="00B53B9A">
              <w:rPr>
                <w:rFonts w:eastAsia="Calibri" w:cs="Arial"/>
                <w:sz w:val="18"/>
                <w:szCs w:val="18"/>
              </w:rPr>
              <w:t xml:space="preserve"> swamp</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Pt1.4.1: Intermittent River </w:t>
            </w:r>
            <w:proofErr w:type="spellStart"/>
            <w:r w:rsidRPr="00B53B9A">
              <w:rPr>
                <w:rFonts w:eastAsia="Calibri" w:cs="Arial"/>
                <w:sz w:val="18"/>
                <w:szCs w:val="18"/>
              </w:rPr>
              <w:t>Cooba</w:t>
            </w:r>
            <w:proofErr w:type="spellEnd"/>
            <w:r w:rsidRPr="00B53B9A">
              <w:rPr>
                <w:rFonts w:eastAsia="Calibri" w:cs="Arial"/>
                <w:sz w:val="18"/>
                <w:szCs w:val="18"/>
              </w:rPr>
              <w:t xml:space="preserve"> floodplain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Intermittent River </w:t>
            </w:r>
            <w:proofErr w:type="spellStart"/>
            <w:r w:rsidRPr="00B53B9A">
              <w:rPr>
                <w:rFonts w:eastAsia="Calibri" w:cs="Arial"/>
                <w:sz w:val="18"/>
                <w:szCs w:val="18"/>
              </w:rPr>
              <w:t>Cooba</w:t>
            </w:r>
            <w:proofErr w:type="spellEnd"/>
            <w:r w:rsidRPr="00B53B9A">
              <w:rPr>
                <w:rFonts w:eastAsia="Calibri" w:cs="Arial"/>
                <w:sz w:val="18"/>
                <w:szCs w:val="18"/>
              </w:rPr>
              <w:t xml:space="preserve"> wetlands on floodplains. River </w:t>
            </w:r>
            <w:proofErr w:type="spellStart"/>
            <w:r w:rsidRPr="00B53B9A">
              <w:rPr>
                <w:rFonts w:eastAsia="Calibri" w:cs="Arial"/>
                <w:sz w:val="18"/>
                <w:szCs w:val="18"/>
              </w:rPr>
              <w:t>Cooba</w:t>
            </w:r>
            <w:proofErr w:type="spellEnd"/>
            <w:r w:rsidRPr="00B53B9A">
              <w:rPr>
                <w:rFonts w:eastAsia="Calibri" w:cs="Arial"/>
                <w:sz w:val="18"/>
                <w:szCs w:val="18"/>
              </w:rPr>
              <w:t xml:space="preserve"> is also known as </w:t>
            </w:r>
            <w:proofErr w:type="spellStart"/>
            <w:r w:rsidRPr="00B53B9A">
              <w:rPr>
                <w:rFonts w:eastAsia="Calibri" w:cs="Arial"/>
                <w:color w:val="211D1E"/>
                <w:sz w:val="18"/>
                <w:szCs w:val="18"/>
              </w:rPr>
              <w:t>Belalie</w:t>
            </w:r>
            <w:proofErr w:type="spellEnd"/>
            <w:r w:rsidRPr="00B53B9A">
              <w:rPr>
                <w:rFonts w:eastAsia="Calibri" w:cs="Arial"/>
                <w:color w:val="211D1E"/>
                <w:sz w:val="18"/>
                <w:szCs w:val="18"/>
              </w:rPr>
              <w:t xml:space="preserve"> and </w:t>
            </w:r>
            <w:proofErr w:type="spellStart"/>
            <w:r w:rsidRPr="00B53B9A">
              <w:rPr>
                <w:rFonts w:eastAsia="Calibri" w:cs="Arial"/>
                <w:color w:val="211D1E"/>
                <w:sz w:val="18"/>
                <w:szCs w:val="18"/>
              </w:rPr>
              <w:t>Eumong</w:t>
            </w:r>
            <w:proofErr w:type="spellEnd"/>
            <w:r w:rsidRPr="00B53B9A">
              <w:rPr>
                <w:rFonts w:eastAsia="Calibri" w:cs="Arial"/>
                <w:color w:val="211D1E"/>
                <w:sz w:val="18"/>
                <w:szCs w:val="18"/>
              </w:rPr>
              <w:t xml:space="preserve"> (Roberts and Marston 2011). Common in the northern Basin. </w:t>
            </w:r>
          </w:p>
        </w:tc>
      </w:tr>
      <w:tr w:rsidR="008E5AA7" w:rsidRPr="00844233" w:rsidTr="00844233">
        <w:trPr>
          <w:trHeight w:val="34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Pt1.4.2: Intermittent River </w:t>
            </w:r>
            <w:proofErr w:type="spellStart"/>
            <w:r w:rsidRPr="00B53B9A">
              <w:rPr>
                <w:rFonts w:eastAsia="Calibri" w:cs="Arial"/>
                <w:sz w:val="18"/>
                <w:szCs w:val="18"/>
              </w:rPr>
              <w:t>Cooba</w:t>
            </w:r>
            <w:proofErr w:type="spellEnd"/>
            <w:r w:rsidRPr="00B53B9A">
              <w:rPr>
                <w:rFonts w:eastAsia="Calibri" w:cs="Arial"/>
                <w:sz w:val="18"/>
                <w:szCs w:val="18"/>
              </w:rPr>
              <w:t xml:space="preserve">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Pt1.4.1, but not on floodplains.</w:t>
            </w:r>
          </w:p>
        </w:tc>
      </w:tr>
      <w:tr w:rsidR="008E5AA7" w:rsidRPr="00844233" w:rsidTr="00844233">
        <w:trPr>
          <w:trHeight w:val="34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Tree</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roofErr w:type="spellStart"/>
            <w:r w:rsidRPr="00B53B9A">
              <w:rPr>
                <w:rFonts w:eastAsia="Calibri" w:cs="Arial"/>
                <w:sz w:val="18"/>
                <w:szCs w:val="18"/>
              </w:rPr>
              <w:t>Paperbark</w:t>
            </w:r>
            <w:proofErr w:type="spellEnd"/>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Pt1.5:Temporary </w:t>
            </w:r>
            <w:proofErr w:type="spellStart"/>
            <w:r w:rsidRPr="00B53B9A">
              <w:rPr>
                <w:rFonts w:eastAsia="Calibri" w:cs="Arial"/>
                <w:sz w:val="18"/>
                <w:szCs w:val="18"/>
              </w:rPr>
              <w:t>paperbark</w:t>
            </w:r>
            <w:proofErr w:type="spellEnd"/>
            <w:r w:rsidRPr="00B53B9A">
              <w:rPr>
                <w:rFonts w:eastAsia="Calibri" w:cs="Arial"/>
                <w:sz w:val="18"/>
                <w:szCs w:val="18"/>
              </w:rPr>
              <w:t xml:space="preserve"> swamp </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Pt1.5.1: Temporary </w:t>
            </w:r>
            <w:proofErr w:type="spellStart"/>
            <w:r w:rsidRPr="00B53B9A">
              <w:rPr>
                <w:rFonts w:eastAsia="Calibri" w:cs="Arial"/>
                <w:sz w:val="18"/>
                <w:szCs w:val="18"/>
              </w:rPr>
              <w:t>paperbark</w:t>
            </w:r>
            <w:proofErr w:type="spellEnd"/>
            <w:r w:rsidRPr="00B53B9A">
              <w:rPr>
                <w:rFonts w:eastAsia="Calibri" w:cs="Arial"/>
                <w:sz w:val="18"/>
                <w:szCs w:val="18"/>
              </w:rPr>
              <w:t xml:space="preserve"> floodplain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Pp1.1.1 but temporary.</w:t>
            </w:r>
          </w:p>
        </w:tc>
      </w:tr>
      <w:tr w:rsidR="008E5AA7" w:rsidRPr="00844233" w:rsidTr="00844233">
        <w:trPr>
          <w:trHeight w:val="34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Pt1.5.2: Temporary </w:t>
            </w:r>
            <w:proofErr w:type="spellStart"/>
            <w:r w:rsidRPr="00B53B9A">
              <w:rPr>
                <w:rFonts w:eastAsia="Calibri" w:cs="Arial"/>
                <w:sz w:val="18"/>
                <w:szCs w:val="18"/>
              </w:rPr>
              <w:t>paperbark</w:t>
            </w:r>
            <w:proofErr w:type="spellEnd"/>
            <w:r w:rsidRPr="00B53B9A">
              <w:rPr>
                <w:rFonts w:eastAsia="Calibri" w:cs="Arial"/>
                <w:sz w:val="18"/>
                <w:szCs w:val="18"/>
              </w:rPr>
              <w:t xml:space="preserve">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Pp1.2.1 but temporary.</w:t>
            </w:r>
          </w:p>
        </w:tc>
      </w:tr>
      <w:tr w:rsidR="008E5AA7" w:rsidRPr="00844233" w:rsidTr="00844233">
        <w:trPr>
          <w:trHeight w:val="23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Tree</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Other aquatic trees</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Pt1.6:Temporary  swamp</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Pt1.6.1: Temporary woodland </w:t>
            </w:r>
            <w:r w:rsidRPr="00B53B9A">
              <w:rPr>
                <w:rFonts w:eastAsia="Calibri" w:cs="Arial"/>
                <w:sz w:val="18"/>
                <w:szCs w:val="18"/>
              </w:rPr>
              <w:lastRenderedPageBreak/>
              <w:t>floodplain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lastRenderedPageBreak/>
              <w:t xml:space="preserve">Temporary wetlands on floodplain with a range of aquatic trees such as </w:t>
            </w:r>
            <w:proofErr w:type="spellStart"/>
            <w:r w:rsidRPr="00B53B9A">
              <w:rPr>
                <w:rFonts w:eastAsia="Calibri" w:cs="Arial"/>
                <w:i/>
                <w:sz w:val="18"/>
                <w:szCs w:val="18"/>
              </w:rPr>
              <w:lastRenderedPageBreak/>
              <w:t>Casuarina</w:t>
            </w:r>
            <w:proofErr w:type="spellEnd"/>
            <w:r w:rsidRPr="00B53B9A">
              <w:rPr>
                <w:rFonts w:eastAsia="Calibri" w:cs="Arial"/>
                <w:sz w:val="18"/>
                <w:szCs w:val="18"/>
              </w:rPr>
              <w:t xml:space="preserve">, </w:t>
            </w:r>
            <w:proofErr w:type="spellStart"/>
            <w:r w:rsidRPr="00B53B9A">
              <w:rPr>
                <w:rFonts w:eastAsia="Calibri" w:cs="Arial"/>
                <w:i/>
                <w:sz w:val="18"/>
                <w:szCs w:val="18"/>
              </w:rPr>
              <w:t>Allocasuarina</w:t>
            </w:r>
            <w:proofErr w:type="spellEnd"/>
            <w:r w:rsidRPr="00B53B9A">
              <w:rPr>
                <w:rFonts w:eastAsia="Calibri" w:cs="Arial"/>
                <w:sz w:val="18"/>
                <w:szCs w:val="18"/>
              </w:rPr>
              <w:t xml:space="preserve">, </w:t>
            </w:r>
            <w:r w:rsidRPr="00B53B9A">
              <w:rPr>
                <w:rFonts w:eastAsia="Calibri" w:cs="Arial"/>
                <w:i/>
                <w:sz w:val="18"/>
                <w:szCs w:val="18"/>
              </w:rPr>
              <w:t>Eucalyptus</w:t>
            </w:r>
            <w:r w:rsidRPr="00B53B9A">
              <w:rPr>
                <w:rFonts w:eastAsia="Calibri" w:cs="Arial"/>
                <w:sz w:val="18"/>
                <w:szCs w:val="18"/>
              </w:rPr>
              <w:t xml:space="preserve"> </w:t>
            </w:r>
            <w:proofErr w:type="spellStart"/>
            <w:r w:rsidRPr="00B53B9A">
              <w:rPr>
                <w:rFonts w:eastAsia="Calibri" w:cs="Arial"/>
                <w:i/>
                <w:sz w:val="18"/>
                <w:szCs w:val="18"/>
              </w:rPr>
              <w:t>ovata</w:t>
            </w:r>
            <w:proofErr w:type="spellEnd"/>
            <w:r w:rsidRPr="00B53B9A">
              <w:rPr>
                <w:rFonts w:eastAsia="Calibri" w:cs="Arial"/>
                <w:sz w:val="18"/>
                <w:szCs w:val="18"/>
              </w:rPr>
              <w:t>.</w:t>
            </w:r>
          </w:p>
        </w:tc>
      </w:tr>
      <w:tr w:rsidR="008E5AA7" w:rsidRPr="00844233" w:rsidTr="00844233">
        <w:trPr>
          <w:trHeight w:val="120"/>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Pt1.6.2: Temporary woodland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As for Pt1.6.1, but not on floodplains.  </w:t>
            </w:r>
          </w:p>
        </w:tc>
      </w:tr>
      <w:tr w:rsidR="008E5AA7" w:rsidRPr="00844233" w:rsidTr="00844233">
        <w:trPr>
          <w:trHeight w:val="210"/>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Shrub</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Lignum</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Pt1.7:Intermittent Lignum swamps</w:t>
            </w: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Pt1.7.1: Intermittent Lignum  floodplain swamps</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Temporary Lignum swamps on floodplains.</w:t>
            </w:r>
          </w:p>
        </w:tc>
      </w:tr>
      <w:tr w:rsidR="008E5AA7" w:rsidRPr="00844233" w:rsidTr="00844233">
        <w:trPr>
          <w:trHeight w:val="210"/>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Pt1.7.2: Intermittent Lignum swamps</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As for Pt1.7.1, but not on floodplains.  </w:t>
            </w:r>
          </w:p>
        </w:tc>
      </w:tr>
      <w:tr w:rsidR="008E5AA7" w:rsidRPr="00844233" w:rsidTr="00844233">
        <w:trPr>
          <w:trHeight w:val="30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Sedge</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Tall emergent aquatics</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Pt2: Temporary marshes</w:t>
            </w: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Pt2.1: Temporary tall emergent  marshes</w:t>
            </w: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Pt2.1.1: Temporary tall emergent  floodplain marsh</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Temporary floodplain wetlands dominated by </w:t>
            </w:r>
            <w:proofErr w:type="spellStart"/>
            <w:r w:rsidRPr="00B53B9A">
              <w:rPr>
                <w:rFonts w:eastAsia="Calibri" w:cs="Arial"/>
                <w:i/>
                <w:sz w:val="18"/>
                <w:szCs w:val="18"/>
              </w:rPr>
              <w:t>Phragmites</w:t>
            </w:r>
            <w:proofErr w:type="spellEnd"/>
            <w:r w:rsidRPr="00B53B9A">
              <w:rPr>
                <w:rFonts w:eastAsia="Calibri" w:cs="Arial"/>
                <w:sz w:val="18"/>
                <w:szCs w:val="18"/>
              </w:rPr>
              <w:t xml:space="preserve">, </w:t>
            </w:r>
            <w:proofErr w:type="spellStart"/>
            <w:r w:rsidRPr="00B53B9A">
              <w:rPr>
                <w:rFonts w:eastAsia="Calibri" w:cs="Arial"/>
                <w:i/>
                <w:sz w:val="18"/>
                <w:szCs w:val="18"/>
              </w:rPr>
              <w:t>Juncus</w:t>
            </w:r>
            <w:proofErr w:type="spellEnd"/>
            <w:r w:rsidRPr="00B53B9A">
              <w:rPr>
                <w:rFonts w:eastAsia="Calibri" w:cs="Arial"/>
                <w:sz w:val="18"/>
                <w:szCs w:val="18"/>
              </w:rPr>
              <w:t xml:space="preserve"> </w:t>
            </w:r>
            <w:proofErr w:type="spellStart"/>
            <w:r w:rsidRPr="00B53B9A">
              <w:rPr>
                <w:rFonts w:eastAsia="Calibri" w:cs="Arial"/>
                <w:i/>
                <w:sz w:val="18"/>
                <w:szCs w:val="18"/>
              </w:rPr>
              <w:t>Typha</w:t>
            </w:r>
            <w:proofErr w:type="spellEnd"/>
            <w:r w:rsidRPr="00B53B9A">
              <w:rPr>
                <w:rFonts w:eastAsia="Calibri" w:cs="Arial"/>
                <w:sz w:val="18"/>
                <w:szCs w:val="18"/>
              </w:rPr>
              <w:t xml:space="preserve">, </w:t>
            </w:r>
            <w:proofErr w:type="spellStart"/>
            <w:r w:rsidRPr="00B53B9A">
              <w:rPr>
                <w:rFonts w:eastAsia="Calibri" w:cs="Arial"/>
                <w:i/>
                <w:sz w:val="18"/>
                <w:szCs w:val="18"/>
              </w:rPr>
              <w:t>Eleocharis</w:t>
            </w:r>
            <w:proofErr w:type="spellEnd"/>
            <w:r w:rsidRPr="00B53B9A">
              <w:rPr>
                <w:rFonts w:eastAsia="Calibri" w:cs="Arial"/>
                <w:sz w:val="18"/>
                <w:szCs w:val="18"/>
              </w:rPr>
              <w:t xml:space="preserve">,  </w:t>
            </w:r>
            <w:proofErr w:type="spellStart"/>
            <w:r w:rsidRPr="00B53B9A">
              <w:rPr>
                <w:rFonts w:eastAsia="Calibri" w:cs="Arial"/>
                <w:i/>
                <w:sz w:val="18"/>
                <w:szCs w:val="18"/>
              </w:rPr>
              <w:t>Baumea</w:t>
            </w:r>
            <w:proofErr w:type="spellEnd"/>
            <w:r w:rsidRPr="00B53B9A">
              <w:rPr>
                <w:rFonts w:eastAsia="Calibri" w:cs="Arial"/>
                <w:i/>
                <w:sz w:val="18"/>
                <w:szCs w:val="18"/>
              </w:rPr>
              <w:t xml:space="preserve">, </w:t>
            </w:r>
            <w:r w:rsidRPr="00B53B9A">
              <w:rPr>
                <w:rFonts w:eastAsia="Calibri" w:cs="Arial"/>
                <w:sz w:val="18"/>
                <w:szCs w:val="18"/>
              </w:rPr>
              <w:t>etc.</w:t>
            </w:r>
          </w:p>
        </w:tc>
      </w:tr>
      <w:tr w:rsidR="008E5AA7" w:rsidRPr="00844233" w:rsidTr="00844233">
        <w:trPr>
          <w:trHeight w:val="30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Pt2.1.2: Temporary tall emergent  marsh</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Pt2.1.1, but not on floodplains.</w:t>
            </w:r>
          </w:p>
        </w:tc>
      </w:tr>
      <w:tr w:rsidR="008E5AA7" w:rsidRPr="00844233" w:rsidTr="00844233">
        <w:trPr>
          <w:trHeight w:val="308"/>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Sedge/grass/ </w:t>
            </w:r>
            <w:proofErr w:type="spellStart"/>
            <w:r w:rsidRPr="00B53B9A">
              <w:rPr>
                <w:rFonts w:eastAsia="Calibri" w:cs="Arial"/>
                <w:sz w:val="18"/>
                <w:szCs w:val="18"/>
              </w:rPr>
              <w:t>forb</w:t>
            </w:r>
            <w:proofErr w:type="spellEnd"/>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Aquatic sedge/grass/</w:t>
            </w:r>
            <w:proofErr w:type="spellStart"/>
            <w:r w:rsidRPr="00B53B9A">
              <w:rPr>
                <w:rFonts w:eastAsia="Calibri" w:cs="Arial"/>
                <w:sz w:val="18"/>
                <w:szCs w:val="18"/>
              </w:rPr>
              <w:t>forb</w:t>
            </w:r>
            <w:proofErr w:type="spellEnd"/>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Pt2.2: Temporary sedge/grass/</w:t>
            </w:r>
            <w:proofErr w:type="spellStart"/>
            <w:r w:rsidRPr="00B53B9A">
              <w:rPr>
                <w:rFonts w:eastAsia="Calibri" w:cs="Arial"/>
                <w:sz w:val="18"/>
                <w:szCs w:val="18"/>
              </w:rPr>
              <w:t>forb</w:t>
            </w:r>
            <w:proofErr w:type="spellEnd"/>
            <w:r w:rsidRPr="00B53B9A">
              <w:rPr>
                <w:rFonts w:eastAsia="Calibri" w:cs="Arial"/>
                <w:sz w:val="18"/>
                <w:szCs w:val="18"/>
              </w:rPr>
              <w:t xml:space="preserve"> marsh</w:t>
            </w: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Pt2.2.1: Temporary sedge/grass/</w:t>
            </w:r>
            <w:proofErr w:type="spellStart"/>
            <w:r w:rsidRPr="00B53B9A">
              <w:rPr>
                <w:rFonts w:eastAsia="Calibri" w:cs="Arial"/>
                <w:sz w:val="18"/>
                <w:szCs w:val="18"/>
              </w:rPr>
              <w:t>forb</w:t>
            </w:r>
            <w:proofErr w:type="spellEnd"/>
            <w:r w:rsidRPr="00B53B9A">
              <w:rPr>
                <w:rFonts w:eastAsia="Calibri" w:cs="Arial"/>
                <w:sz w:val="18"/>
                <w:szCs w:val="18"/>
              </w:rPr>
              <w:t xml:space="preserve"> floodplain marsh</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Temporary sedge/grass/</w:t>
            </w:r>
            <w:proofErr w:type="spellStart"/>
            <w:r w:rsidRPr="00B53B9A">
              <w:rPr>
                <w:rFonts w:eastAsia="Calibri" w:cs="Arial"/>
                <w:sz w:val="18"/>
                <w:szCs w:val="18"/>
              </w:rPr>
              <w:t>forb</w:t>
            </w:r>
            <w:proofErr w:type="spellEnd"/>
            <w:r w:rsidRPr="00B53B9A">
              <w:rPr>
                <w:rFonts w:eastAsia="Calibri" w:cs="Arial"/>
                <w:sz w:val="18"/>
                <w:szCs w:val="18"/>
              </w:rPr>
              <w:t xml:space="preserve"> marshes on floodplains. Marshes tend to be deeper than meadows, ranging anywhere from 20-30 </w:t>
            </w:r>
            <w:proofErr w:type="spellStart"/>
            <w:r w:rsidRPr="00B53B9A">
              <w:rPr>
                <w:rFonts w:eastAsia="Calibri" w:cs="Arial"/>
                <w:sz w:val="18"/>
                <w:szCs w:val="18"/>
              </w:rPr>
              <w:t>centimetres</w:t>
            </w:r>
            <w:proofErr w:type="spellEnd"/>
            <w:r w:rsidRPr="00B53B9A">
              <w:rPr>
                <w:rFonts w:eastAsia="Calibri" w:cs="Arial"/>
                <w:sz w:val="18"/>
                <w:szCs w:val="18"/>
              </w:rPr>
              <w:t xml:space="preserve"> in depth to up to two </w:t>
            </w:r>
            <w:proofErr w:type="spellStart"/>
            <w:r w:rsidRPr="00B53B9A">
              <w:rPr>
                <w:rFonts w:eastAsia="Calibri" w:cs="Arial"/>
                <w:sz w:val="18"/>
                <w:szCs w:val="18"/>
              </w:rPr>
              <w:t>metres</w:t>
            </w:r>
            <w:proofErr w:type="spellEnd"/>
            <w:r w:rsidRPr="00B53B9A">
              <w:rPr>
                <w:rFonts w:eastAsia="Calibri" w:cs="Arial"/>
                <w:sz w:val="18"/>
                <w:szCs w:val="18"/>
              </w:rPr>
              <w:t xml:space="preserve"> in depth. Can be vegetated across the whole system or include areas of open water (deeper areas). Includes systems with </w:t>
            </w:r>
            <w:proofErr w:type="spellStart"/>
            <w:r w:rsidRPr="00B53B9A">
              <w:rPr>
                <w:rFonts w:eastAsia="Calibri" w:cs="Arial"/>
                <w:i/>
                <w:sz w:val="18"/>
                <w:szCs w:val="18"/>
              </w:rPr>
              <w:t>Eragrostis</w:t>
            </w:r>
            <w:proofErr w:type="spellEnd"/>
            <w:r w:rsidRPr="00B53B9A">
              <w:rPr>
                <w:rFonts w:eastAsia="Calibri" w:cs="Arial"/>
                <w:sz w:val="18"/>
                <w:szCs w:val="18"/>
              </w:rPr>
              <w:t xml:space="preserve">, </w:t>
            </w:r>
            <w:proofErr w:type="spellStart"/>
            <w:r w:rsidRPr="00B53B9A">
              <w:rPr>
                <w:rFonts w:eastAsia="Calibri" w:cs="Arial"/>
                <w:i/>
                <w:sz w:val="18"/>
                <w:szCs w:val="18"/>
              </w:rPr>
              <w:t>Eleocharis</w:t>
            </w:r>
            <w:proofErr w:type="spellEnd"/>
            <w:r w:rsidRPr="00B53B9A">
              <w:rPr>
                <w:rFonts w:eastAsia="Calibri" w:cs="Arial"/>
                <w:sz w:val="18"/>
                <w:szCs w:val="18"/>
              </w:rPr>
              <w:t xml:space="preserve">, </w:t>
            </w:r>
            <w:proofErr w:type="spellStart"/>
            <w:r w:rsidRPr="00B53B9A">
              <w:rPr>
                <w:rFonts w:eastAsia="Calibri" w:cs="Arial"/>
                <w:i/>
                <w:sz w:val="18"/>
                <w:szCs w:val="18"/>
              </w:rPr>
              <w:t>Carex</w:t>
            </w:r>
            <w:proofErr w:type="spellEnd"/>
            <w:r w:rsidRPr="00B53B9A">
              <w:rPr>
                <w:rFonts w:eastAsia="Calibri" w:cs="Arial"/>
                <w:sz w:val="18"/>
                <w:szCs w:val="18"/>
              </w:rPr>
              <w:t xml:space="preserve">, </w:t>
            </w:r>
            <w:proofErr w:type="spellStart"/>
            <w:r w:rsidRPr="00B53B9A">
              <w:rPr>
                <w:rFonts w:eastAsia="Calibri" w:cs="Arial"/>
                <w:i/>
                <w:sz w:val="18"/>
                <w:szCs w:val="18"/>
              </w:rPr>
              <w:t>Cyperus</w:t>
            </w:r>
            <w:proofErr w:type="spellEnd"/>
            <w:r w:rsidRPr="00B53B9A">
              <w:rPr>
                <w:rFonts w:eastAsia="Calibri" w:cs="Arial"/>
                <w:sz w:val="18"/>
                <w:szCs w:val="18"/>
              </w:rPr>
              <w:t xml:space="preserve">, </w:t>
            </w:r>
            <w:proofErr w:type="spellStart"/>
            <w:r w:rsidRPr="00B53B9A">
              <w:rPr>
                <w:rFonts w:eastAsia="Calibri" w:cs="Arial"/>
                <w:i/>
                <w:sz w:val="18"/>
                <w:szCs w:val="18"/>
              </w:rPr>
              <w:t>Paspalum</w:t>
            </w:r>
            <w:proofErr w:type="spellEnd"/>
            <w:r w:rsidRPr="00B53B9A">
              <w:rPr>
                <w:rFonts w:eastAsia="Calibri" w:cs="Arial"/>
                <w:sz w:val="18"/>
                <w:szCs w:val="18"/>
              </w:rPr>
              <w:t xml:space="preserve">, </w:t>
            </w:r>
            <w:r w:rsidRPr="00B53B9A">
              <w:rPr>
                <w:rFonts w:eastAsia="Calibri" w:cs="Arial"/>
                <w:sz w:val="18"/>
                <w:szCs w:val="18"/>
              </w:rPr>
              <w:lastRenderedPageBreak/>
              <w:t>etc</w:t>
            </w:r>
          </w:p>
        </w:tc>
      </w:tr>
      <w:tr w:rsidR="008E5AA7" w:rsidRPr="00844233" w:rsidTr="00844233">
        <w:trPr>
          <w:trHeight w:val="307"/>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Pt2.2.2: Temporary sedge/grass/</w:t>
            </w:r>
            <w:proofErr w:type="spellStart"/>
            <w:r w:rsidRPr="00B53B9A">
              <w:rPr>
                <w:rFonts w:eastAsia="Calibri" w:cs="Arial"/>
                <w:sz w:val="18"/>
                <w:szCs w:val="18"/>
              </w:rPr>
              <w:t>forb</w:t>
            </w:r>
            <w:proofErr w:type="spellEnd"/>
            <w:r w:rsidRPr="00B53B9A">
              <w:rPr>
                <w:rFonts w:eastAsia="Calibri" w:cs="Arial"/>
                <w:sz w:val="18"/>
                <w:szCs w:val="18"/>
              </w:rPr>
              <w:t xml:space="preserve"> marsh</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Pt2.2.1, but not on floodplains.</w:t>
            </w:r>
          </w:p>
        </w:tc>
      </w:tr>
      <w:tr w:rsidR="008E5AA7" w:rsidRPr="00844233" w:rsidTr="00844233">
        <w:trPr>
          <w:trHeight w:val="413"/>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Grass/</w:t>
            </w:r>
            <w:proofErr w:type="spellStart"/>
            <w:r w:rsidRPr="00B53B9A">
              <w:rPr>
                <w:rFonts w:eastAsia="Calibri" w:cs="Arial"/>
                <w:sz w:val="18"/>
                <w:szCs w:val="18"/>
              </w:rPr>
              <w:t>forb</w:t>
            </w:r>
            <w:proofErr w:type="spellEnd"/>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Freshwater grasses, Freshwater forbs</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Pt2.3: Freshwater meadow</w:t>
            </w: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Pt2.3.1: Floodplain freshwater meadow</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Temporary meadows on floodplains, which tend to be shallow typically ranging between 20 to 40 </w:t>
            </w:r>
            <w:proofErr w:type="spellStart"/>
            <w:r w:rsidRPr="00B53B9A">
              <w:rPr>
                <w:rFonts w:eastAsia="Calibri" w:cs="Arial"/>
                <w:sz w:val="18"/>
                <w:szCs w:val="18"/>
              </w:rPr>
              <w:t>centimetres</w:t>
            </w:r>
            <w:proofErr w:type="spellEnd"/>
            <w:r w:rsidRPr="00B53B9A">
              <w:rPr>
                <w:rFonts w:eastAsia="Calibri" w:cs="Arial"/>
                <w:sz w:val="18"/>
                <w:szCs w:val="18"/>
              </w:rPr>
              <w:t xml:space="preserve"> in depth. Meadows are typically vegetated across whole system, may have scattered trees, shrubs, and or sedges, but are dominated by grasses and forbs.</w:t>
            </w:r>
          </w:p>
        </w:tc>
      </w:tr>
      <w:tr w:rsidR="008E5AA7" w:rsidRPr="00844233" w:rsidTr="00844233">
        <w:trPr>
          <w:trHeight w:val="412"/>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Pt2.3.2: Freshwater meadow</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As for Pt2.3.1, but not on floodplains.  </w:t>
            </w:r>
          </w:p>
        </w:tc>
      </w:tr>
      <w:tr w:rsidR="008E5AA7" w:rsidRPr="00844233" w:rsidTr="00844233">
        <w:trPr>
          <w:trHeight w:val="825"/>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 vegetation/ Water</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n/a</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1658" w:type="dxa"/>
            <w:gridSpan w:val="3"/>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Pt3: Freshwater playas</w:t>
            </w:r>
          </w:p>
        </w:tc>
        <w:tc>
          <w:tcPr>
            <w:tcW w:w="1739" w:type="dxa"/>
            <w:gridSpan w:val="2"/>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Pt3.1:Clay pans</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Pt3.1.1: Floodplain clay pan</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Floodplain clay pans typically less than eight hectares and less than two </w:t>
            </w:r>
            <w:proofErr w:type="spellStart"/>
            <w:r w:rsidRPr="00B53B9A">
              <w:rPr>
                <w:rFonts w:eastAsia="Calibri" w:cs="Arial"/>
                <w:sz w:val="18"/>
                <w:szCs w:val="18"/>
              </w:rPr>
              <w:t>metres</w:t>
            </w:r>
            <w:proofErr w:type="spellEnd"/>
            <w:r w:rsidRPr="00B53B9A">
              <w:rPr>
                <w:rFonts w:eastAsia="Calibri" w:cs="Arial"/>
                <w:sz w:val="18"/>
                <w:szCs w:val="18"/>
              </w:rPr>
              <w:t xml:space="preserve"> deep. Lack wave action characteristic of </w:t>
            </w:r>
            <w:proofErr w:type="spellStart"/>
            <w:r w:rsidRPr="00B53B9A">
              <w:rPr>
                <w:rFonts w:eastAsia="Calibri" w:cs="Arial"/>
                <w:sz w:val="18"/>
                <w:szCs w:val="18"/>
              </w:rPr>
              <w:t>lacustrine</w:t>
            </w:r>
            <w:proofErr w:type="spellEnd"/>
            <w:r w:rsidRPr="00B53B9A">
              <w:rPr>
                <w:rFonts w:eastAsia="Calibri" w:cs="Arial"/>
                <w:sz w:val="18"/>
                <w:szCs w:val="18"/>
              </w:rPr>
              <w:t xml:space="preserve"> systems</w:t>
            </w:r>
          </w:p>
        </w:tc>
      </w:tr>
      <w:tr w:rsidR="008E5AA7" w:rsidRPr="00844233" w:rsidTr="00844233">
        <w:trPr>
          <w:trHeight w:val="385"/>
        </w:trPr>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1658" w:type="dxa"/>
            <w:gridSpan w:val="3"/>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39" w:type="dxa"/>
            <w:gridSpan w:val="2"/>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Pt3.1.2: Clay pan</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As for Pt3.1.1, but not on floodplains.  </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All remaining</w:t>
            </w:r>
          </w:p>
        </w:tc>
        <w:tc>
          <w:tcPr>
            <w:tcW w:w="1706" w:type="dxa"/>
            <w:vMerge w:val="restart"/>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Not specified</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Yes</w:t>
            </w:r>
          </w:p>
        </w:tc>
        <w:tc>
          <w:tcPr>
            <w:tcW w:w="5183" w:type="dxa"/>
            <w:gridSpan w:val="6"/>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Pt4.1: Temporary floodplain wetland</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Temporary wetlands on the floodplain with unspecified vegetation.</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706" w:type="dxa"/>
            <w:vMerge/>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w:t>
            </w:r>
          </w:p>
        </w:tc>
        <w:tc>
          <w:tcPr>
            <w:tcW w:w="5183" w:type="dxa"/>
            <w:gridSpan w:val="6"/>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Pt4.2: Temporary wetland</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As for Pt4.1, but not on floodplains.</w:t>
            </w:r>
          </w:p>
        </w:tc>
      </w:tr>
      <w:tr w:rsidR="008E5AA7" w:rsidRPr="00844233" w:rsidTr="00844233">
        <w:tc>
          <w:tcPr>
            <w:tcW w:w="0" w:type="auto"/>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r w:rsidRPr="00844233">
              <w:rPr>
                <w:rFonts w:eastAsia="Calibri" w:cs="Arial"/>
                <w:sz w:val="20"/>
                <w:szCs w:val="20"/>
              </w:rPr>
              <w:lastRenderedPageBreak/>
              <w:t>Saline</w:t>
            </w:r>
          </w:p>
        </w:tc>
        <w:tc>
          <w:tcPr>
            <w:tcW w:w="1172"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r w:rsidRPr="00844233">
              <w:rPr>
                <w:rFonts w:eastAsia="Calibri" w:cs="Arial"/>
                <w:sz w:val="20"/>
                <w:szCs w:val="20"/>
              </w:rPr>
              <w:t>Commonly wet</w:t>
            </w:r>
          </w:p>
        </w:tc>
        <w:tc>
          <w:tcPr>
            <w:tcW w:w="151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Tree</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roofErr w:type="spellStart"/>
            <w:r w:rsidRPr="00B53B9A">
              <w:rPr>
                <w:rFonts w:eastAsia="Calibri" w:cs="Arial"/>
                <w:sz w:val="18"/>
                <w:szCs w:val="18"/>
              </w:rPr>
              <w:t>Paperbark</w:t>
            </w:r>
            <w:proofErr w:type="spellEnd"/>
          </w:p>
        </w:tc>
        <w:tc>
          <w:tcPr>
            <w:tcW w:w="151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All</w:t>
            </w:r>
          </w:p>
        </w:tc>
        <w:tc>
          <w:tcPr>
            <w:tcW w:w="1582" w:type="dxa"/>
            <w:gridSpan w:val="2"/>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Psp1: Saline swamps</w:t>
            </w:r>
          </w:p>
        </w:tc>
        <w:tc>
          <w:tcPr>
            <w:tcW w:w="3561" w:type="dxa"/>
            <w:gridSpan w:val="4"/>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Psp1.1: Saline </w:t>
            </w:r>
            <w:proofErr w:type="spellStart"/>
            <w:r w:rsidRPr="00B53B9A">
              <w:rPr>
                <w:rFonts w:eastAsia="Calibri" w:cs="Arial"/>
                <w:sz w:val="18"/>
                <w:szCs w:val="18"/>
              </w:rPr>
              <w:t>paperbark</w:t>
            </w:r>
            <w:proofErr w:type="spellEnd"/>
            <w:r w:rsidRPr="00B53B9A">
              <w:rPr>
                <w:rFonts w:eastAsia="Calibri" w:cs="Arial"/>
                <w:sz w:val="18"/>
                <w:szCs w:val="18"/>
              </w:rPr>
              <w:t xml:space="preserve"> swamp </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Permanent saline </w:t>
            </w:r>
            <w:proofErr w:type="spellStart"/>
            <w:r w:rsidRPr="00B53B9A">
              <w:rPr>
                <w:rFonts w:eastAsia="Calibri" w:cs="Arial"/>
                <w:sz w:val="18"/>
                <w:szCs w:val="18"/>
              </w:rPr>
              <w:t>paperbark</w:t>
            </w:r>
            <w:proofErr w:type="spellEnd"/>
            <w:r w:rsidRPr="00B53B9A">
              <w:rPr>
                <w:rFonts w:eastAsia="Calibri" w:cs="Arial"/>
                <w:sz w:val="18"/>
                <w:szCs w:val="18"/>
              </w:rPr>
              <w:t xml:space="preserve"> swamps, including </w:t>
            </w:r>
            <w:proofErr w:type="spellStart"/>
            <w:r w:rsidRPr="00B53B9A">
              <w:rPr>
                <w:rFonts w:eastAsia="Calibri" w:cs="Arial"/>
                <w:i/>
                <w:sz w:val="18"/>
                <w:szCs w:val="18"/>
              </w:rPr>
              <w:t>Melaleuca</w:t>
            </w:r>
            <w:proofErr w:type="spellEnd"/>
            <w:r w:rsidRPr="00B53B9A">
              <w:rPr>
                <w:rFonts w:eastAsia="Calibri" w:cs="Arial"/>
                <w:sz w:val="18"/>
                <w:szCs w:val="18"/>
              </w:rPr>
              <w:t xml:space="preserve"> </w:t>
            </w:r>
            <w:proofErr w:type="spellStart"/>
            <w:r w:rsidRPr="00B53B9A">
              <w:rPr>
                <w:rFonts w:eastAsia="Calibri" w:cs="Arial"/>
                <w:i/>
                <w:sz w:val="18"/>
                <w:szCs w:val="18"/>
              </w:rPr>
              <w:t>halmaturorum</w:t>
            </w:r>
            <w:proofErr w:type="spellEnd"/>
            <w:r w:rsidRPr="00B53B9A">
              <w:rPr>
                <w:rFonts w:eastAsia="Calibri" w:cs="Arial"/>
                <w:i/>
                <w:sz w:val="18"/>
                <w:szCs w:val="18"/>
              </w:rPr>
              <w:t>.</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Shrub/sedge/ grass/</w:t>
            </w:r>
            <w:proofErr w:type="spellStart"/>
            <w:r w:rsidRPr="00B53B9A">
              <w:rPr>
                <w:rFonts w:eastAsia="Calibri" w:cs="Arial"/>
                <w:sz w:val="18"/>
                <w:szCs w:val="18"/>
              </w:rPr>
              <w:t>forb</w:t>
            </w:r>
            <w:proofErr w:type="spellEnd"/>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roofErr w:type="spellStart"/>
            <w:r w:rsidRPr="00B53B9A">
              <w:rPr>
                <w:rFonts w:eastAsia="Calibri" w:cs="Arial"/>
                <w:sz w:val="18"/>
                <w:szCs w:val="18"/>
              </w:rPr>
              <w:t>Saltmarsh</w:t>
            </w:r>
            <w:proofErr w:type="spellEnd"/>
          </w:p>
        </w:tc>
        <w:tc>
          <w:tcPr>
            <w:tcW w:w="151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All</w:t>
            </w:r>
          </w:p>
        </w:tc>
        <w:tc>
          <w:tcPr>
            <w:tcW w:w="1582" w:type="dxa"/>
            <w:gridSpan w:val="2"/>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Psp2: Salt marsh</w:t>
            </w:r>
          </w:p>
        </w:tc>
        <w:tc>
          <w:tcPr>
            <w:tcW w:w="3561" w:type="dxa"/>
            <w:gridSpan w:val="4"/>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Psp2.1: Permanent salt marsh </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Permanent inland </w:t>
            </w:r>
            <w:proofErr w:type="spellStart"/>
            <w:r w:rsidRPr="00B53B9A">
              <w:rPr>
                <w:rFonts w:eastAsia="Calibri" w:cs="Arial"/>
                <w:sz w:val="18"/>
                <w:szCs w:val="18"/>
              </w:rPr>
              <w:t>saltmarsh</w:t>
            </w:r>
            <w:proofErr w:type="spellEnd"/>
            <w:r w:rsidRPr="00B53B9A">
              <w:rPr>
                <w:rFonts w:eastAsia="Calibri" w:cs="Arial"/>
                <w:sz w:val="18"/>
                <w:szCs w:val="18"/>
              </w:rPr>
              <w:t>.</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Grass</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roofErr w:type="spellStart"/>
            <w:r w:rsidRPr="00B53B9A">
              <w:rPr>
                <w:rFonts w:eastAsia="Calibri" w:cs="Arial"/>
                <w:sz w:val="18"/>
                <w:szCs w:val="18"/>
              </w:rPr>
              <w:t>Seagrass</w:t>
            </w:r>
            <w:proofErr w:type="spellEnd"/>
          </w:p>
        </w:tc>
        <w:tc>
          <w:tcPr>
            <w:tcW w:w="151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All</w:t>
            </w:r>
          </w:p>
        </w:tc>
        <w:tc>
          <w:tcPr>
            <w:tcW w:w="1582" w:type="dxa"/>
            <w:gridSpan w:val="2"/>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Psp3: </w:t>
            </w:r>
            <w:proofErr w:type="spellStart"/>
            <w:r w:rsidRPr="00B53B9A">
              <w:rPr>
                <w:rFonts w:eastAsia="Calibri" w:cs="Arial"/>
                <w:sz w:val="18"/>
                <w:szCs w:val="18"/>
              </w:rPr>
              <w:t>Seagrass</w:t>
            </w:r>
            <w:proofErr w:type="spellEnd"/>
            <w:r w:rsidRPr="00B53B9A">
              <w:rPr>
                <w:rFonts w:eastAsia="Calibri" w:cs="Arial"/>
                <w:sz w:val="18"/>
                <w:szCs w:val="18"/>
              </w:rPr>
              <w:t xml:space="preserve"> marsh</w:t>
            </w:r>
          </w:p>
        </w:tc>
        <w:tc>
          <w:tcPr>
            <w:tcW w:w="3561" w:type="dxa"/>
            <w:gridSpan w:val="4"/>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Psp3.1: Permanent </w:t>
            </w:r>
            <w:proofErr w:type="spellStart"/>
            <w:r w:rsidRPr="00B53B9A">
              <w:rPr>
                <w:rFonts w:eastAsia="Calibri" w:cs="Arial"/>
                <w:sz w:val="18"/>
                <w:szCs w:val="18"/>
              </w:rPr>
              <w:t>seagrass</w:t>
            </w:r>
            <w:proofErr w:type="spellEnd"/>
            <w:r w:rsidRPr="00B53B9A">
              <w:rPr>
                <w:rFonts w:eastAsia="Calibri" w:cs="Arial"/>
                <w:sz w:val="18"/>
                <w:szCs w:val="18"/>
              </w:rPr>
              <w:t xml:space="preserve"> marsh</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Permanent saline marshes dominated by </w:t>
            </w:r>
            <w:proofErr w:type="spellStart"/>
            <w:r w:rsidRPr="00B53B9A">
              <w:rPr>
                <w:rFonts w:eastAsia="Calibri" w:cs="Arial"/>
                <w:sz w:val="18"/>
                <w:szCs w:val="18"/>
              </w:rPr>
              <w:t>seagrass</w:t>
            </w:r>
            <w:proofErr w:type="spellEnd"/>
            <w:r w:rsidRPr="00B53B9A">
              <w:rPr>
                <w:rFonts w:eastAsia="Calibri" w:cs="Arial"/>
                <w:sz w:val="18"/>
                <w:szCs w:val="18"/>
              </w:rPr>
              <w:t>.</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All remaining</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Not specified</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All</w:t>
            </w:r>
          </w:p>
        </w:tc>
        <w:tc>
          <w:tcPr>
            <w:tcW w:w="5183" w:type="dxa"/>
            <w:gridSpan w:val="6"/>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Psp4: Permanent saline wetland </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Permanent saline wetlands with unspecified vegetation. </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val="restart"/>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r w:rsidRPr="00844233">
              <w:rPr>
                <w:rFonts w:eastAsia="Calibri" w:cs="Arial"/>
                <w:sz w:val="20"/>
                <w:szCs w:val="20"/>
              </w:rPr>
              <w:t>Periodic inundation</w:t>
            </w:r>
          </w:p>
        </w:tc>
        <w:tc>
          <w:tcPr>
            <w:tcW w:w="151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Tree</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All trees</w:t>
            </w:r>
          </w:p>
        </w:tc>
        <w:tc>
          <w:tcPr>
            <w:tcW w:w="151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All</w:t>
            </w:r>
          </w:p>
        </w:tc>
        <w:tc>
          <w:tcPr>
            <w:tcW w:w="1582" w:type="dxa"/>
            <w:gridSpan w:val="2"/>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Pst1: Saline swamp</w:t>
            </w:r>
          </w:p>
        </w:tc>
        <w:tc>
          <w:tcPr>
            <w:tcW w:w="3561" w:type="dxa"/>
            <w:gridSpan w:val="4"/>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Pst1.1: Temporary saline swamp</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Temporary saline wetlands with tree species. </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Shrub/sedge/ grass/</w:t>
            </w:r>
            <w:proofErr w:type="spellStart"/>
            <w:r w:rsidRPr="00B53B9A">
              <w:rPr>
                <w:rFonts w:eastAsia="Calibri" w:cs="Arial"/>
                <w:sz w:val="18"/>
                <w:szCs w:val="18"/>
              </w:rPr>
              <w:t>forb</w:t>
            </w:r>
            <w:proofErr w:type="spellEnd"/>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proofErr w:type="spellStart"/>
            <w:r w:rsidRPr="00B53B9A">
              <w:rPr>
                <w:rFonts w:eastAsia="Calibri" w:cs="Arial"/>
                <w:sz w:val="18"/>
                <w:szCs w:val="18"/>
              </w:rPr>
              <w:t>Saltmarsh</w:t>
            </w:r>
            <w:proofErr w:type="spellEnd"/>
          </w:p>
        </w:tc>
        <w:tc>
          <w:tcPr>
            <w:tcW w:w="151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All</w:t>
            </w:r>
          </w:p>
        </w:tc>
        <w:tc>
          <w:tcPr>
            <w:tcW w:w="1582" w:type="dxa"/>
            <w:gridSpan w:val="2"/>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Pst2: Salt marsh</w:t>
            </w:r>
          </w:p>
        </w:tc>
        <w:tc>
          <w:tcPr>
            <w:tcW w:w="3561" w:type="dxa"/>
            <w:gridSpan w:val="4"/>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Pst2.2: Temporary salt marsh</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Temporary inland </w:t>
            </w:r>
            <w:proofErr w:type="spellStart"/>
            <w:r w:rsidRPr="00B53B9A">
              <w:rPr>
                <w:rFonts w:eastAsia="Calibri" w:cs="Arial"/>
                <w:sz w:val="18"/>
                <w:szCs w:val="18"/>
              </w:rPr>
              <w:t>saltmarsh</w:t>
            </w:r>
            <w:proofErr w:type="spellEnd"/>
            <w:r w:rsidRPr="00B53B9A">
              <w:rPr>
                <w:rFonts w:eastAsia="Calibri" w:cs="Arial"/>
                <w:sz w:val="18"/>
                <w:szCs w:val="18"/>
              </w:rPr>
              <w:t xml:space="preserve"> wetlands. </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 vegetation/ water</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n/a</w:t>
            </w:r>
          </w:p>
        </w:tc>
        <w:tc>
          <w:tcPr>
            <w:tcW w:w="1516" w:type="dxa"/>
            <w:tcBorders>
              <w:top w:val="nil"/>
              <w:bottom w:val="nil"/>
            </w:tcBorders>
            <w:shd w:val="clear" w:color="auto" w:fill="F2F2F2" w:themeFill="background1" w:themeFillShade="F2"/>
            <w:vAlign w:val="top"/>
          </w:tcPr>
          <w:p w:rsidR="008E5AA7" w:rsidRPr="00B53B9A" w:rsidRDefault="008E5AA7" w:rsidP="008E5AA7">
            <w:pPr>
              <w:spacing w:after="0"/>
              <w:rPr>
                <w:rFonts w:eastAsia="Calibri" w:cs="Arial"/>
                <w:sz w:val="18"/>
                <w:szCs w:val="18"/>
              </w:rPr>
            </w:pPr>
            <w:r w:rsidRPr="00B53B9A">
              <w:rPr>
                <w:rFonts w:eastAsia="Calibri" w:cs="Arial"/>
                <w:sz w:val="18"/>
                <w:szCs w:val="18"/>
              </w:rPr>
              <w:t>All</w:t>
            </w:r>
          </w:p>
        </w:tc>
        <w:tc>
          <w:tcPr>
            <w:tcW w:w="1582" w:type="dxa"/>
            <w:gridSpan w:val="2"/>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Pst3: Saline playas</w:t>
            </w:r>
          </w:p>
        </w:tc>
        <w:tc>
          <w:tcPr>
            <w:tcW w:w="3561" w:type="dxa"/>
            <w:gridSpan w:val="4"/>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Pst3.2: Salt pans and salt flats </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Temporary saltpans and playas typically less than eight hectares and less than two </w:t>
            </w:r>
            <w:proofErr w:type="spellStart"/>
            <w:r w:rsidRPr="00B53B9A">
              <w:rPr>
                <w:rFonts w:eastAsia="Calibri" w:cs="Arial"/>
                <w:sz w:val="18"/>
                <w:szCs w:val="18"/>
              </w:rPr>
              <w:t>metres</w:t>
            </w:r>
            <w:proofErr w:type="spellEnd"/>
            <w:r w:rsidRPr="00B53B9A">
              <w:rPr>
                <w:rFonts w:eastAsia="Calibri" w:cs="Arial"/>
                <w:sz w:val="18"/>
                <w:szCs w:val="18"/>
              </w:rPr>
              <w:t xml:space="preserve"> deep. Lack wave action characteristic of </w:t>
            </w:r>
            <w:proofErr w:type="spellStart"/>
            <w:r w:rsidRPr="00B53B9A">
              <w:rPr>
                <w:rFonts w:eastAsia="Calibri" w:cs="Arial"/>
                <w:sz w:val="18"/>
                <w:szCs w:val="18"/>
              </w:rPr>
              <w:t>lacustrine</w:t>
            </w:r>
            <w:proofErr w:type="spellEnd"/>
            <w:r w:rsidRPr="00B53B9A">
              <w:rPr>
                <w:rFonts w:eastAsia="Calibri" w:cs="Arial"/>
                <w:sz w:val="18"/>
                <w:szCs w:val="18"/>
              </w:rPr>
              <w:t xml:space="preserve"> systems.</w:t>
            </w:r>
          </w:p>
        </w:tc>
      </w:tr>
      <w:tr w:rsidR="008E5AA7" w:rsidRPr="00844233" w:rsidTr="00844233">
        <w:tc>
          <w:tcPr>
            <w:tcW w:w="0" w:type="auto"/>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172" w:type="dxa"/>
            <w:vMerge/>
            <w:tcBorders>
              <w:top w:val="nil"/>
              <w:bottom w:val="nil"/>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p>
        </w:tc>
        <w:tc>
          <w:tcPr>
            <w:tcW w:w="151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 xml:space="preserve">All remaining </w:t>
            </w:r>
          </w:p>
        </w:tc>
        <w:tc>
          <w:tcPr>
            <w:tcW w:w="170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Not specified</w:t>
            </w:r>
          </w:p>
        </w:tc>
        <w:tc>
          <w:tcPr>
            <w:tcW w:w="1516"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All</w:t>
            </w:r>
          </w:p>
        </w:tc>
        <w:tc>
          <w:tcPr>
            <w:tcW w:w="5183" w:type="dxa"/>
            <w:gridSpan w:val="6"/>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Pst4: Temporary saline wetlands</w:t>
            </w:r>
          </w:p>
        </w:tc>
        <w:tc>
          <w:tcPr>
            <w:tcW w:w="2547" w:type="dxa"/>
            <w:tcBorders>
              <w:top w:val="nil"/>
              <w:bottom w:val="nil"/>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Temporary saline wetlands with unspecified vegetation.</w:t>
            </w:r>
          </w:p>
        </w:tc>
      </w:tr>
      <w:tr w:rsidR="008E5AA7" w:rsidRPr="00844233" w:rsidTr="00844233">
        <w:tc>
          <w:tcPr>
            <w:tcW w:w="0" w:type="auto"/>
            <w:tcBorders>
              <w:top w:val="nil"/>
              <w:bottom w:val="outset" w:sz="6" w:space="0" w:color="auto"/>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r w:rsidRPr="00844233">
              <w:rPr>
                <w:rFonts w:eastAsia="Calibri" w:cs="Arial"/>
                <w:sz w:val="20"/>
                <w:szCs w:val="20"/>
              </w:rPr>
              <w:t>Unknown</w:t>
            </w:r>
          </w:p>
        </w:tc>
        <w:tc>
          <w:tcPr>
            <w:tcW w:w="1172" w:type="dxa"/>
            <w:tcBorders>
              <w:top w:val="nil"/>
              <w:bottom w:val="outset" w:sz="6" w:space="0" w:color="auto"/>
            </w:tcBorders>
            <w:shd w:val="clear" w:color="auto" w:fill="F2F2F2" w:themeFill="background1" w:themeFillShade="F2"/>
            <w:vAlign w:val="top"/>
          </w:tcPr>
          <w:p w:rsidR="008E5AA7" w:rsidRPr="00844233" w:rsidRDefault="008E5AA7" w:rsidP="008E5AA7">
            <w:pPr>
              <w:tabs>
                <w:tab w:val="left" w:pos="9555"/>
              </w:tabs>
              <w:spacing w:after="0"/>
              <w:rPr>
                <w:rFonts w:eastAsia="Calibri" w:cs="Arial"/>
                <w:sz w:val="20"/>
                <w:szCs w:val="20"/>
              </w:rPr>
            </w:pPr>
            <w:r w:rsidRPr="00844233">
              <w:rPr>
                <w:rFonts w:eastAsia="Calibri" w:cs="Arial"/>
                <w:sz w:val="20"/>
                <w:szCs w:val="20"/>
              </w:rPr>
              <w:t>Unknown</w:t>
            </w:r>
          </w:p>
        </w:tc>
        <w:tc>
          <w:tcPr>
            <w:tcW w:w="1517" w:type="dxa"/>
            <w:tcBorders>
              <w:top w:val="nil"/>
              <w:bottom w:val="outset" w:sz="6" w:space="0" w:color="auto"/>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Unknown</w:t>
            </w:r>
          </w:p>
        </w:tc>
        <w:tc>
          <w:tcPr>
            <w:tcW w:w="1706" w:type="dxa"/>
            <w:tcBorders>
              <w:top w:val="nil"/>
              <w:bottom w:val="outset" w:sz="6" w:space="0" w:color="auto"/>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Unknown</w:t>
            </w:r>
          </w:p>
        </w:tc>
        <w:tc>
          <w:tcPr>
            <w:tcW w:w="1516" w:type="dxa"/>
            <w:tcBorders>
              <w:top w:val="nil"/>
              <w:bottom w:val="outset" w:sz="6" w:space="0" w:color="auto"/>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All</w:t>
            </w:r>
          </w:p>
        </w:tc>
        <w:tc>
          <w:tcPr>
            <w:tcW w:w="5183" w:type="dxa"/>
            <w:gridSpan w:val="6"/>
            <w:tcBorders>
              <w:top w:val="nil"/>
              <w:bottom w:val="outset" w:sz="6" w:space="0" w:color="auto"/>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Pu1: Unspecified wetland</w:t>
            </w:r>
          </w:p>
        </w:tc>
        <w:tc>
          <w:tcPr>
            <w:tcW w:w="2547" w:type="dxa"/>
            <w:tcBorders>
              <w:top w:val="nil"/>
              <w:bottom w:val="outset" w:sz="6" w:space="0" w:color="auto"/>
            </w:tcBorders>
            <w:shd w:val="clear" w:color="auto" w:fill="F2F2F2" w:themeFill="background1" w:themeFillShade="F2"/>
            <w:vAlign w:val="top"/>
          </w:tcPr>
          <w:p w:rsidR="008E5AA7" w:rsidRPr="00B53B9A" w:rsidRDefault="008E5AA7" w:rsidP="008E5AA7">
            <w:pPr>
              <w:tabs>
                <w:tab w:val="left" w:pos="9555"/>
              </w:tabs>
              <w:spacing w:after="0"/>
              <w:rPr>
                <w:rFonts w:eastAsia="Calibri" w:cs="Arial"/>
                <w:sz w:val="18"/>
                <w:szCs w:val="18"/>
              </w:rPr>
            </w:pPr>
            <w:r w:rsidRPr="00B53B9A">
              <w:rPr>
                <w:rFonts w:eastAsia="Calibri" w:cs="Arial"/>
                <w:sz w:val="18"/>
                <w:szCs w:val="18"/>
              </w:rPr>
              <w:t>There is no information with which to assign a type.</w:t>
            </w:r>
          </w:p>
        </w:tc>
      </w:tr>
    </w:tbl>
    <w:p w:rsidR="008E5AA7" w:rsidRDefault="008E5AA7" w:rsidP="008E5AA7"/>
    <w:p w:rsidR="008E5AA7" w:rsidRDefault="008E5AA7" w:rsidP="008E5AA7"/>
    <w:p w:rsidR="008E5AA7" w:rsidRDefault="008E5AA7" w:rsidP="008E5AA7">
      <w:pPr>
        <w:sectPr w:rsidR="008E5AA7" w:rsidSect="008E5AA7">
          <w:pgSz w:w="16840" w:h="11900" w:orient="landscape"/>
          <w:pgMar w:top="1440" w:right="1440" w:bottom="1440" w:left="1440" w:header="708" w:footer="708" w:gutter="0"/>
          <w:cols w:space="708"/>
          <w:docGrid w:linePitch="360"/>
        </w:sectPr>
      </w:pPr>
    </w:p>
    <w:p w:rsidR="008E5AA7" w:rsidRPr="00FC5F10" w:rsidRDefault="008E5AA7" w:rsidP="008E5AA7">
      <w:pPr>
        <w:pStyle w:val="Heading3"/>
      </w:pPr>
      <w:bookmarkStart w:id="56" w:name="_Toc362612841"/>
      <w:bookmarkStart w:id="57" w:name="_Toc252789430"/>
      <w:proofErr w:type="spellStart"/>
      <w:r w:rsidRPr="00FC5F10">
        <w:lastRenderedPageBreak/>
        <w:t>Riverine</w:t>
      </w:r>
      <w:bookmarkEnd w:id="56"/>
      <w:proofErr w:type="spellEnd"/>
      <w:r>
        <w:t xml:space="preserve"> systems</w:t>
      </w:r>
      <w:bookmarkEnd w:id="57"/>
    </w:p>
    <w:p w:rsidR="008E5AA7" w:rsidRPr="00FC5F10" w:rsidRDefault="008E5AA7" w:rsidP="008E5AA7">
      <w:pPr>
        <w:spacing w:after="0"/>
      </w:pPr>
      <w:r w:rsidRPr="00FC5F10">
        <w:t xml:space="preserve">The typology for </w:t>
      </w:r>
      <w:proofErr w:type="spellStart"/>
      <w:r w:rsidRPr="00FC5F10">
        <w:t>palustrine</w:t>
      </w:r>
      <w:proofErr w:type="spellEnd"/>
      <w:r w:rsidRPr="00FC5F10">
        <w:t xml:space="preserve"> systems (</w:t>
      </w:r>
      <w:r w:rsidR="005A6F52">
        <w:fldChar w:fldCharType="begin"/>
      </w:r>
      <w:r>
        <w:instrText xml:space="preserve"> REF _Ref358131511 \h </w:instrText>
      </w:r>
      <w:r w:rsidR="005A6F52">
        <w:fldChar w:fldCharType="separate"/>
      </w:r>
      <w:r w:rsidRPr="008A2542">
        <w:rPr>
          <w:b/>
          <w:bCs/>
          <w:color w:val="548DD4" w:themeColor="text2" w:themeTint="99"/>
          <w:sz w:val="18"/>
          <w:szCs w:val="18"/>
        </w:rPr>
        <w:t xml:space="preserve">Table </w:t>
      </w:r>
      <w:r>
        <w:rPr>
          <w:b/>
          <w:bCs/>
          <w:noProof/>
          <w:color w:val="548DD4" w:themeColor="text2" w:themeTint="99"/>
          <w:sz w:val="18"/>
          <w:szCs w:val="18"/>
        </w:rPr>
        <w:t>3</w:t>
      </w:r>
      <w:r w:rsidR="005A6F52">
        <w:fldChar w:fldCharType="end"/>
      </w:r>
      <w:r w:rsidRPr="00FC5F10">
        <w:t xml:space="preserve">) is based on the following Level 3 ANAE attributes: </w:t>
      </w:r>
    </w:p>
    <w:p w:rsidR="008E5AA7" w:rsidRPr="00FC5F10" w:rsidRDefault="008E5AA7" w:rsidP="008E5AA7">
      <w:pPr>
        <w:spacing w:after="0"/>
      </w:pPr>
    </w:p>
    <w:p w:rsidR="008E5AA7" w:rsidRPr="00FC5F10" w:rsidRDefault="008E5AA7" w:rsidP="008E5AA7">
      <w:pPr>
        <w:numPr>
          <w:ilvl w:val="0"/>
          <w:numId w:val="33"/>
        </w:numPr>
        <w:spacing w:after="0"/>
        <w:contextualSpacing/>
      </w:pPr>
      <w:r w:rsidRPr="00FC5F10">
        <w:t xml:space="preserve">Water source, </w:t>
      </w:r>
    </w:p>
    <w:p w:rsidR="008E5AA7" w:rsidRPr="00FC5F10" w:rsidRDefault="008E5AA7" w:rsidP="008E5AA7">
      <w:pPr>
        <w:numPr>
          <w:ilvl w:val="0"/>
          <w:numId w:val="33"/>
        </w:numPr>
        <w:spacing w:after="0"/>
        <w:contextualSpacing/>
      </w:pPr>
      <w:r w:rsidRPr="00FC5F10">
        <w:t xml:space="preserve">Water regime, and </w:t>
      </w:r>
    </w:p>
    <w:p w:rsidR="008E5AA7" w:rsidRPr="00FC5F10" w:rsidRDefault="008E5AA7" w:rsidP="008E5AA7">
      <w:pPr>
        <w:numPr>
          <w:ilvl w:val="0"/>
          <w:numId w:val="33"/>
        </w:numPr>
        <w:spacing w:after="0"/>
        <w:contextualSpacing/>
      </w:pPr>
      <w:r w:rsidRPr="00FC5F10">
        <w:t xml:space="preserve">Landform. </w:t>
      </w:r>
    </w:p>
    <w:p w:rsidR="008E5AA7" w:rsidRPr="00FC5F10" w:rsidRDefault="008E5AA7" w:rsidP="008E5AA7">
      <w:pPr>
        <w:spacing w:after="0"/>
      </w:pPr>
    </w:p>
    <w:p w:rsidR="008E5AA7" w:rsidRPr="00FC5F10" w:rsidRDefault="008E5AA7" w:rsidP="008E5AA7">
      <w:pPr>
        <w:spacing w:after="0"/>
      </w:pPr>
      <w:r w:rsidRPr="00FC5F10">
        <w:t xml:space="preserve">The </w:t>
      </w:r>
      <w:proofErr w:type="spellStart"/>
      <w:r w:rsidRPr="00FC5F10">
        <w:t>riverine</w:t>
      </w:r>
      <w:proofErr w:type="spellEnd"/>
      <w:r w:rsidRPr="00FC5F10">
        <w:t xml:space="preserve"> confinement attribute was also considered for the typology but was found to be highly correlated with the landform attribute and so provided no additional ecological information. </w:t>
      </w:r>
    </w:p>
    <w:p w:rsidR="008E5AA7" w:rsidRPr="00FC5F10" w:rsidRDefault="008E5AA7" w:rsidP="008E5AA7">
      <w:pPr>
        <w:spacing w:after="0"/>
      </w:pPr>
    </w:p>
    <w:p w:rsidR="008E5AA7" w:rsidRPr="00FC5F10" w:rsidRDefault="008E5AA7" w:rsidP="008E5AA7">
      <w:pPr>
        <w:spacing w:after="0"/>
      </w:pPr>
      <w:r w:rsidRPr="00FC5F10">
        <w:t xml:space="preserve">Waterholes are assumed to have been identified in temporary or periodically inundated streams. However, approaches such as designating permanent </w:t>
      </w:r>
      <w:proofErr w:type="spellStart"/>
      <w:r w:rsidRPr="00FC5F10">
        <w:t>palustrine</w:t>
      </w:r>
      <w:proofErr w:type="spellEnd"/>
      <w:r w:rsidRPr="00FC5F10">
        <w:t xml:space="preserve"> features that intersect steams as ‘waterholes’ resulted in a vast (unrealistic) number of features being so assigned. The designation of a feature as a ‘waterhole’ therefore relies on designations from jurisdiction databases.</w:t>
      </w:r>
    </w:p>
    <w:p w:rsidR="008E5AA7" w:rsidRPr="00FC5F10" w:rsidRDefault="008E5AA7" w:rsidP="008E5AA7">
      <w:pPr>
        <w:spacing w:after="0"/>
      </w:pPr>
    </w:p>
    <w:p w:rsidR="008E5AA7" w:rsidRPr="00FC5F10" w:rsidRDefault="008E5AA7" w:rsidP="008E5AA7">
      <w:pPr>
        <w:spacing w:after="0"/>
      </w:pPr>
      <w:r w:rsidRPr="00FC5F10">
        <w:t xml:space="preserve">Including substrate as an attribute in the typology for </w:t>
      </w:r>
      <w:proofErr w:type="spellStart"/>
      <w:r w:rsidRPr="00FC5F10">
        <w:t>riverine</w:t>
      </w:r>
      <w:proofErr w:type="spellEnd"/>
      <w:r w:rsidRPr="00FC5F10">
        <w:t xml:space="preserve"> systems would be informative; however, there is insufficient information available for the MDB to include it at this stage. It may be considered in future iterations of the ANAE framework as it would add useful information on the characteristics of a </w:t>
      </w:r>
      <w:proofErr w:type="spellStart"/>
      <w:r w:rsidRPr="00FC5F10">
        <w:t>riverine</w:t>
      </w:r>
      <w:proofErr w:type="spellEnd"/>
      <w:r w:rsidRPr="00FC5F10">
        <w:t xml:space="preserve"> system (e.g. help define sandy bottom, cobble, boulder or bedrock streams).</w:t>
      </w:r>
    </w:p>
    <w:p w:rsidR="008E5AA7" w:rsidRPr="00791D0C" w:rsidRDefault="008E5AA7" w:rsidP="008E5AA7">
      <w:pPr>
        <w:spacing w:after="0"/>
        <w:rPr>
          <w:rFonts w:ascii="Arial" w:hAnsi="Arial"/>
          <w:sz w:val="20"/>
        </w:rPr>
      </w:pPr>
    </w:p>
    <w:p w:rsidR="008E5AA7" w:rsidRPr="008A2542" w:rsidRDefault="008E5AA7" w:rsidP="008E5AA7">
      <w:pPr>
        <w:spacing w:before="120" w:after="120"/>
        <w:rPr>
          <w:b/>
          <w:bCs/>
          <w:color w:val="548DD4" w:themeColor="text2" w:themeTint="99"/>
          <w:sz w:val="18"/>
          <w:szCs w:val="18"/>
        </w:rPr>
      </w:pPr>
      <w:bookmarkStart w:id="58" w:name="_Ref358131511"/>
      <w:bookmarkStart w:id="59" w:name="_Toc361849950"/>
      <w:bookmarkStart w:id="60" w:name="_Toc252803484"/>
      <w:r w:rsidRPr="008A2542">
        <w:rPr>
          <w:b/>
          <w:bCs/>
          <w:color w:val="548DD4" w:themeColor="text2" w:themeTint="99"/>
          <w:sz w:val="18"/>
          <w:szCs w:val="18"/>
        </w:rPr>
        <w:t xml:space="preserve">Table </w:t>
      </w:r>
      <w:r w:rsidR="005A6F52" w:rsidRPr="008A2542">
        <w:rPr>
          <w:b/>
          <w:bCs/>
          <w:color w:val="548DD4" w:themeColor="text2" w:themeTint="99"/>
          <w:sz w:val="18"/>
          <w:szCs w:val="18"/>
        </w:rPr>
        <w:fldChar w:fldCharType="begin"/>
      </w:r>
      <w:r w:rsidRPr="008A2542">
        <w:rPr>
          <w:b/>
          <w:bCs/>
          <w:color w:val="548DD4" w:themeColor="text2" w:themeTint="99"/>
          <w:sz w:val="18"/>
          <w:szCs w:val="18"/>
        </w:rPr>
        <w:instrText xml:space="preserve"> SEQ Table \* ARABIC </w:instrText>
      </w:r>
      <w:r w:rsidR="005A6F52" w:rsidRPr="008A2542">
        <w:rPr>
          <w:b/>
          <w:bCs/>
          <w:color w:val="548DD4" w:themeColor="text2" w:themeTint="99"/>
          <w:sz w:val="18"/>
          <w:szCs w:val="18"/>
        </w:rPr>
        <w:fldChar w:fldCharType="separate"/>
      </w:r>
      <w:r>
        <w:rPr>
          <w:b/>
          <w:bCs/>
          <w:noProof/>
          <w:color w:val="548DD4" w:themeColor="text2" w:themeTint="99"/>
          <w:sz w:val="18"/>
          <w:szCs w:val="18"/>
        </w:rPr>
        <w:t>3</w:t>
      </w:r>
      <w:r w:rsidR="005A6F52" w:rsidRPr="008A2542">
        <w:rPr>
          <w:b/>
          <w:bCs/>
          <w:noProof/>
          <w:color w:val="548DD4" w:themeColor="text2" w:themeTint="99"/>
          <w:sz w:val="18"/>
          <w:szCs w:val="18"/>
        </w:rPr>
        <w:fldChar w:fldCharType="end"/>
      </w:r>
      <w:bookmarkEnd w:id="58"/>
      <w:r w:rsidRPr="008A2542">
        <w:rPr>
          <w:b/>
          <w:bCs/>
          <w:color w:val="548DD4" w:themeColor="text2" w:themeTint="99"/>
          <w:sz w:val="18"/>
          <w:szCs w:val="18"/>
        </w:rPr>
        <w:t xml:space="preserve">: </w:t>
      </w:r>
      <w:proofErr w:type="spellStart"/>
      <w:r w:rsidRPr="008A2542">
        <w:rPr>
          <w:b/>
          <w:bCs/>
          <w:color w:val="548DD4" w:themeColor="text2" w:themeTint="99"/>
          <w:sz w:val="18"/>
          <w:szCs w:val="18"/>
        </w:rPr>
        <w:t>Riverine</w:t>
      </w:r>
      <w:proofErr w:type="spellEnd"/>
      <w:r w:rsidRPr="008A2542">
        <w:rPr>
          <w:b/>
          <w:bCs/>
          <w:color w:val="548DD4" w:themeColor="text2" w:themeTint="99"/>
          <w:sz w:val="18"/>
          <w:szCs w:val="18"/>
        </w:rPr>
        <w:t xml:space="preserve"> types using Level 3 attributes(from </w:t>
      </w:r>
      <w:r w:rsidR="005A6F52" w:rsidRPr="008A2542">
        <w:rPr>
          <w:b/>
          <w:bCs/>
          <w:color w:val="548DD4" w:themeColor="text2" w:themeTint="99"/>
          <w:sz w:val="18"/>
          <w:szCs w:val="18"/>
        </w:rPr>
        <w:fldChar w:fldCharType="begin"/>
      </w:r>
      <w:r w:rsidRPr="008A2542">
        <w:rPr>
          <w:b/>
          <w:bCs/>
          <w:color w:val="548DD4" w:themeColor="text2" w:themeTint="99"/>
          <w:sz w:val="18"/>
          <w:szCs w:val="18"/>
        </w:rPr>
        <w:instrText xml:space="preserve"> ADDIN ZOTERO_ITEM CSL_CITATION {"citationID":"56hFjRa5","properties":{"formattedCitation":"(Brooks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5A6F52" w:rsidRPr="008A2542">
        <w:rPr>
          <w:b/>
          <w:bCs/>
          <w:color w:val="548DD4" w:themeColor="text2" w:themeTint="99"/>
          <w:sz w:val="18"/>
          <w:szCs w:val="18"/>
        </w:rPr>
        <w:fldChar w:fldCharType="separate"/>
      </w:r>
      <w:r w:rsidRPr="008A2542">
        <w:rPr>
          <w:b/>
          <w:bCs/>
          <w:color w:val="548DD4" w:themeColor="text2" w:themeTint="99"/>
          <w:sz w:val="18"/>
          <w:szCs w:val="18"/>
        </w:rPr>
        <w:t>Brooks et al. 2013)</w:t>
      </w:r>
      <w:r w:rsidR="005A6F52" w:rsidRPr="008A2542">
        <w:rPr>
          <w:b/>
          <w:bCs/>
          <w:color w:val="548DD4" w:themeColor="text2" w:themeTint="99"/>
          <w:sz w:val="18"/>
          <w:szCs w:val="18"/>
        </w:rPr>
        <w:fldChar w:fldCharType="end"/>
      </w:r>
      <w:r w:rsidRPr="008A2542">
        <w:rPr>
          <w:b/>
          <w:bCs/>
          <w:color w:val="548DD4" w:themeColor="text2" w:themeTint="99"/>
          <w:sz w:val="18"/>
          <w:szCs w:val="18"/>
        </w:rPr>
        <w:t>.</w:t>
      </w:r>
      <w:bookmarkEnd w:id="59"/>
      <w:bookmarkEnd w:id="60"/>
      <w:r w:rsidRPr="008A2542">
        <w:rPr>
          <w:b/>
          <w:bCs/>
          <w:color w:val="548DD4" w:themeColor="text2" w:themeTint="99"/>
          <w:sz w:val="18"/>
          <w:szCs w:val="18"/>
        </w:rPr>
        <w:t xml:space="preserve"> </w:t>
      </w:r>
    </w:p>
    <w:p w:rsidR="008E5AA7" w:rsidRPr="00FC5F10" w:rsidRDefault="008E5AA7" w:rsidP="008E5AA7">
      <w:pPr>
        <w:spacing w:after="0"/>
        <w:rPr>
          <w:i/>
          <w:sz w:val="20"/>
        </w:rPr>
      </w:pPr>
      <w:r w:rsidRPr="00FC5F10">
        <w:rPr>
          <w:i/>
          <w:sz w:val="20"/>
        </w:rPr>
        <w:t xml:space="preserve">Codes: </w:t>
      </w:r>
      <w:proofErr w:type="spellStart"/>
      <w:r w:rsidRPr="00FC5F10">
        <w:rPr>
          <w:i/>
          <w:sz w:val="20"/>
        </w:rPr>
        <w:t>Rp</w:t>
      </w:r>
      <w:proofErr w:type="spellEnd"/>
      <w:r w:rsidRPr="00FC5F10">
        <w:rPr>
          <w:i/>
          <w:sz w:val="20"/>
        </w:rPr>
        <w:t xml:space="preserve"> = </w:t>
      </w:r>
      <w:proofErr w:type="spellStart"/>
      <w:r w:rsidRPr="00FC5F10">
        <w:rPr>
          <w:i/>
          <w:sz w:val="20"/>
        </w:rPr>
        <w:t>riverine</w:t>
      </w:r>
      <w:proofErr w:type="spellEnd"/>
      <w:r w:rsidRPr="00FC5F10">
        <w:rPr>
          <w:i/>
          <w:sz w:val="20"/>
        </w:rPr>
        <w:t xml:space="preserve"> – permanent streams, </w:t>
      </w:r>
      <w:proofErr w:type="gramStart"/>
      <w:r w:rsidRPr="00FC5F10">
        <w:rPr>
          <w:i/>
          <w:sz w:val="20"/>
        </w:rPr>
        <w:t>Rt</w:t>
      </w:r>
      <w:proofErr w:type="gramEnd"/>
      <w:r w:rsidRPr="00FC5F10">
        <w:rPr>
          <w:i/>
          <w:sz w:val="20"/>
        </w:rPr>
        <w:t xml:space="preserve"> = </w:t>
      </w:r>
      <w:proofErr w:type="spellStart"/>
      <w:r w:rsidRPr="00FC5F10">
        <w:rPr>
          <w:i/>
          <w:sz w:val="20"/>
        </w:rPr>
        <w:t>riverine</w:t>
      </w:r>
      <w:proofErr w:type="spellEnd"/>
      <w:r w:rsidRPr="00FC5F10">
        <w:rPr>
          <w:i/>
          <w:sz w:val="20"/>
        </w:rPr>
        <w:t xml:space="preserve"> – temporary streams, </w:t>
      </w:r>
      <w:proofErr w:type="spellStart"/>
      <w:r w:rsidRPr="00FC5F10">
        <w:rPr>
          <w:i/>
          <w:sz w:val="20"/>
        </w:rPr>
        <w:t>Rw</w:t>
      </w:r>
      <w:proofErr w:type="spellEnd"/>
      <w:r w:rsidRPr="00FC5F10">
        <w:rPr>
          <w:i/>
          <w:sz w:val="20"/>
        </w:rPr>
        <w:t xml:space="preserve"> = </w:t>
      </w:r>
      <w:proofErr w:type="spellStart"/>
      <w:r w:rsidRPr="00FC5F10">
        <w:rPr>
          <w:i/>
          <w:sz w:val="20"/>
        </w:rPr>
        <w:t>riverine</w:t>
      </w:r>
      <w:proofErr w:type="spellEnd"/>
      <w:r w:rsidRPr="00FC5F10">
        <w:rPr>
          <w:i/>
          <w:sz w:val="20"/>
        </w:rPr>
        <w:t xml:space="preserve"> – waterholes, </w:t>
      </w:r>
      <w:proofErr w:type="spellStart"/>
      <w:r w:rsidRPr="00FC5F10">
        <w:rPr>
          <w:i/>
          <w:sz w:val="20"/>
        </w:rPr>
        <w:t>Ru</w:t>
      </w:r>
      <w:proofErr w:type="spellEnd"/>
      <w:r w:rsidRPr="00FC5F10">
        <w:rPr>
          <w:i/>
          <w:sz w:val="20"/>
        </w:rPr>
        <w:t xml:space="preserve"> = unspecified streams.</w:t>
      </w:r>
    </w:p>
    <w:tbl>
      <w:tblPr>
        <w:tblStyle w:val="PCAStandard"/>
        <w:tblW w:w="5014" w:type="pct"/>
        <w:tblLook w:val="04A0"/>
      </w:tblPr>
      <w:tblGrid>
        <w:gridCol w:w="1252"/>
        <w:gridCol w:w="1308"/>
        <w:gridCol w:w="1515"/>
        <w:gridCol w:w="1333"/>
        <w:gridCol w:w="2065"/>
        <w:gridCol w:w="2519"/>
      </w:tblGrid>
      <w:tr w:rsidR="008E5AA7" w:rsidRPr="00F21721" w:rsidTr="008E5AA7">
        <w:trPr>
          <w:cnfStyle w:val="100000000000"/>
          <w:trHeight w:val="560"/>
          <w:tblHeader/>
        </w:trPr>
        <w:tc>
          <w:tcPr>
            <w:tcW w:w="673" w:type="pct"/>
          </w:tcPr>
          <w:p w:rsidR="008E5AA7" w:rsidRPr="008A2542" w:rsidRDefault="008E5AA7" w:rsidP="008E5AA7">
            <w:pPr>
              <w:tabs>
                <w:tab w:val="left" w:pos="9555"/>
              </w:tabs>
              <w:spacing w:after="0"/>
              <w:jc w:val="center"/>
              <w:rPr>
                <w:rFonts w:asciiTheme="minorHAnsi" w:hAnsiTheme="minorHAnsi" w:cs="Arial"/>
                <w:b/>
                <w:szCs w:val="18"/>
              </w:rPr>
            </w:pPr>
            <w:r w:rsidRPr="00F21721">
              <w:rPr>
                <w:rFonts w:cs="Arial"/>
                <w:b/>
                <w:szCs w:val="18"/>
              </w:rPr>
              <w:t>WATER SOURCE</w:t>
            </w:r>
          </w:p>
        </w:tc>
        <w:tc>
          <w:tcPr>
            <w:tcW w:w="602" w:type="pct"/>
          </w:tcPr>
          <w:p w:rsidR="008E5AA7" w:rsidRPr="008A2542" w:rsidRDefault="008E5AA7" w:rsidP="008E5AA7">
            <w:pPr>
              <w:tabs>
                <w:tab w:val="left" w:pos="9555"/>
              </w:tabs>
              <w:spacing w:after="0"/>
              <w:jc w:val="center"/>
              <w:rPr>
                <w:rFonts w:asciiTheme="minorHAnsi" w:hAnsiTheme="minorHAnsi" w:cs="Arial"/>
                <w:b/>
                <w:szCs w:val="18"/>
              </w:rPr>
            </w:pPr>
            <w:r w:rsidRPr="00F21721">
              <w:rPr>
                <w:rFonts w:cs="Arial"/>
                <w:b/>
                <w:szCs w:val="18"/>
              </w:rPr>
              <w:t>WATER REGIME</w:t>
            </w:r>
          </w:p>
        </w:tc>
        <w:tc>
          <w:tcPr>
            <w:tcW w:w="612" w:type="pct"/>
          </w:tcPr>
          <w:p w:rsidR="008E5AA7" w:rsidRPr="008A2542" w:rsidRDefault="008E5AA7" w:rsidP="008E5AA7">
            <w:pPr>
              <w:tabs>
                <w:tab w:val="left" w:pos="9555"/>
              </w:tabs>
              <w:spacing w:after="0"/>
              <w:jc w:val="center"/>
              <w:rPr>
                <w:rFonts w:asciiTheme="minorHAnsi" w:hAnsiTheme="minorHAnsi" w:cs="Arial"/>
                <w:b/>
                <w:szCs w:val="18"/>
              </w:rPr>
            </w:pPr>
            <w:r w:rsidRPr="00F21721">
              <w:rPr>
                <w:rFonts w:cs="Arial"/>
                <w:b/>
                <w:szCs w:val="18"/>
              </w:rPr>
              <w:t>LANDFORM</w:t>
            </w:r>
          </w:p>
        </w:tc>
        <w:tc>
          <w:tcPr>
            <w:tcW w:w="1676" w:type="pct"/>
            <w:gridSpan w:val="2"/>
          </w:tcPr>
          <w:p w:rsidR="008E5AA7" w:rsidRPr="008A2542" w:rsidRDefault="008E5AA7" w:rsidP="008E5AA7">
            <w:pPr>
              <w:tabs>
                <w:tab w:val="left" w:pos="9555"/>
              </w:tabs>
              <w:spacing w:after="0"/>
              <w:jc w:val="center"/>
              <w:rPr>
                <w:rFonts w:asciiTheme="minorHAnsi" w:hAnsiTheme="minorHAnsi" w:cs="Arial"/>
                <w:b/>
                <w:szCs w:val="18"/>
              </w:rPr>
            </w:pPr>
            <w:r w:rsidRPr="00F21721">
              <w:rPr>
                <w:rFonts w:cs="Arial"/>
                <w:b/>
                <w:szCs w:val="18"/>
              </w:rPr>
              <w:t>TYPE</w:t>
            </w:r>
          </w:p>
        </w:tc>
        <w:tc>
          <w:tcPr>
            <w:tcW w:w="1308" w:type="pct"/>
          </w:tcPr>
          <w:p w:rsidR="008E5AA7" w:rsidRPr="008A2542" w:rsidRDefault="008E5AA7" w:rsidP="008E5AA7">
            <w:pPr>
              <w:tabs>
                <w:tab w:val="left" w:pos="9555"/>
              </w:tabs>
              <w:spacing w:after="0"/>
              <w:jc w:val="center"/>
              <w:rPr>
                <w:rFonts w:asciiTheme="minorHAnsi" w:hAnsiTheme="minorHAnsi" w:cs="Arial"/>
                <w:b/>
                <w:szCs w:val="18"/>
              </w:rPr>
            </w:pPr>
            <w:r w:rsidRPr="00F21721">
              <w:rPr>
                <w:rFonts w:cs="Arial"/>
                <w:b/>
                <w:szCs w:val="18"/>
              </w:rPr>
              <w:t>DESCRIPTION</w:t>
            </w:r>
          </w:p>
        </w:tc>
      </w:tr>
      <w:tr w:rsidR="008E5AA7" w:rsidRPr="00F21721" w:rsidTr="008E5AA7">
        <w:trPr>
          <w:cantSplit/>
        </w:trPr>
        <w:tc>
          <w:tcPr>
            <w:tcW w:w="673" w:type="pct"/>
            <w:vMerge w:val="restar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 xml:space="preserve">Surface </w:t>
            </w:r>
          </w:p>
        </w:tc>
        <w:tc>
          <w:tcPr>
            <w:tcW w:w="602" w:type="pct"/>
            <w:vMerge w:val="restar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Commonly wet</w:t>
            </w:r>
          </w:p>
        </w:tc>
        <w:tc>
          <w:tcPr>
            <w:tcW w:w="612"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High energy upland</w:t>
            </w:r>
          </w:p>
        </w:tc>
        <w:tc>
          <w:tcPr>
            <w:tcW w:w="585" w:type="pct"/>
            <w:vMerge w:val="restar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Rp1: Permanent streams</w:t>
            </w:r>
          </w:p>
        </w:tc>
        <w:tc>
          <w:tcPr>
            <w:tcW w:w="1070"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Rp1.1: Permanent high energy upland streams</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Fast flowing streams with steep gradient (&gt;6%), and dominated by riffles and runs. Often with coarse substrate. Base flow typically maintained except in extreme droughts.</w:t>
            </w:r>
          </w:p>
        </w:tc>
      </w:tr>
      <w:tr w:rsidR="008E5AA7" w:rsidRPr="00F21721" w:rsidTr="008E5AA7">
        <w:trPr>
          <w:cantSplit/>
        </w:trPr>
        <w:tc>
          <w:tcPr>
            <w:tcW w:w="673"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02"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12" w:type="pct"/>
            <w:tcBorders>
              <w:top w:val="nil"/>
              <w:bottom w:val="nil"/>
            </w:tcBorders>
            <w:shd w:val="clear" w:color="auto" w:fill="F2F2F2" w:themeFill="background1" w:themeFillShade="F2"/>
            <w:vAlign w:val="top"/>
          </w:tcPr>
          <w:p w:rsidR="008E5AA7" w:rsidRPr="008A2542" w:rsidRDefault="008E5AA7" w:rsidP="008E5AA7">
            <w:pPr>
              <w:spacing w:after="0"/>
              <w:rPr>
                <w:rFonts w:asciiTheme="minorHAnsi" w:hAnsiTheme="minorHAnsi" w:cs="Arial"/>
                <w:szCs w:val="18"/>
              </w:rPr>
            </w:pPr>
            <w:r w:rsidRPr="00F21721">
              <w:rPr>
                <w:rFonts w:cs="Arial"/>
                <w:szCs w:val="18"/>
              </w:rPr>
              <w:t>Transitional</w:t>
            </w:r>
          </w:p>
        </w:tc>
        <w:tc>
          <w:tcPr>
            <w:tcW w:w="585"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1070"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 xml:space="preserve">Rp1.2: Permanent transitional zone streams </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Intermediate slope (4-6%) with long runs and riffle zones; pools are infrequent.</w:t>
            </w:r>
          </w:p>
        </w:tc>
      </w:tr>
      <w:tr w:rsidR="008E5AA7" w:rsidRPr="00F21721" w:rsidTr="008E5AA7">
        <w:trPr>
          <w:cantSplit/>
        </w:trPr>
        <w:tc>
          <w:tcPr>
            <w:tcW w:w="673"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02"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12" w:type="pct"/>
            <w:tcBorders>
              <w:top w:val="nil"/>
              <w:bottom w:val="nil"/>
            </w:tcBorders>
            <w:shd w:val="clear" w:color="auto" w:fill="F2F2F2" w:themeFill="background1" w:themeFillShade="F2"/>
            <w:vAlign w:val="top"/>
          </w:tcPr>
          <w:p w:rsidR="008E5AA7" w:rsidRPr="008A2542" w:rsidRDefault="008E5AA7" w:rsidP="008E5AA7">
            <w:pPr>
              <w:spacing w:after="0"/>
              <w:rPr>
                <w:rFonts w:asciiTheme="minorHAnsi" w:hAnsiTheme="minorHAnsi" w:cs="Arial"/>
                <w:szCs w:val="18"/>
              </w:rPr>
            </w:pPr>
            <w:r w:rsidRPr="00F21721">
              <w:rPr>
                <w:rFonts w:cs="Arial"/>
                <w:szCs w:val="18"/>
              </w:rPr>
              <w:t>Low energy upland</w:t>
            </w:r>
          </w:p>
        </w:tc>
        <w:tc>
          <w:tcPr>
            <w:tcW w:w="585"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1070"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Rp1.3: Permanent low energy upland streams</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Low gradient (&lt;4%), slow flowing systems, often with a narrow channel on relatively flat land. May lack extensive riffle areas.</w:t>
            </w:r>
          </w:p>
        </w:tc>
      </w:tr>
      <w:tr w:rsidR="008E5AA7" w:rsidRPr="00F21721" w:rsidTr="008E5AA7">
        <w:trPr>
          <w:cantSplit/>
        </w:trPr>
        <w:tc>
          <w:tcPr>
            <w:tcW w:w="673"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02"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12" w:type="pct"/>
            <w:tcBorders>
              <w:top w:val="nil"/>
              <w:bottom w:val="nil"/>
            </w:tcBorders>
            <w:shd w:val="clear" w:color="auto" w:fill="F2F2F2" w:themeFill="background1" w:themeFillShade="F2"/>
            <w:vAlign w:val="top"/>
          </w:tcPr>
          <w:p w:rsidR="008E5AA7" w:rsidRPr="008A2542" w:rsidRDefault="008E5AA7" w:rsidP="008E5AA7">
            <w:pPr>
              <w:spacing w:after="0"/>
              <w:rPr>
                <w:rFonts w:asciiTheme="minorHAnsi" w:hAnsiTheme="minorHAnsi" w:cs="Arial"/>
                <w:szCs w:val="18"/>
              </w:rPr>
            </w:pPr>
            <w:r w:rsidRPr="00F21721">
              <w:rPr>
                <w:rFonts w:cs="Arial"/>
                <w:szCs w:val="18"/>
              </w:rPr>
              <w:t>Lowland</w:t>
            </w:r>
          </w:p>
        </w:tc>
        <w:tc>
          <w:tcPr>
            <w:tcW w:w="585"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1070"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Rp1.4: Permanent lowland streams</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Low gradient (&lt;4%),systems that can include both narrow and relatively shallow flowing systems with pool, riffle, run sequences, and large deeper lowland systems with slow flow and no riffle areas. Base flow is maintained in dry periods, except in extreme drought.</w:t>
            </w:r>
          </w:p>
        </w:tc>
      </w:tr>
      <w:tr w:rsidR="008E5AA7" w:rsidRPr="00F21721" w:rsidTr="008E5AA7">
        <w:trPr>
          <w:cantSplit/>
        </w:trPr>
        <w:tc>
          <w:tcPr>
            <w:tcW w:w="673"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02" w:type="pct"/>
            <w:vMerge w:val="restar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Periodic inundation</w:t>
            </w:r>
          </w:p>
        </w:tc>
        <w:tc>
          <w:tcPr>
            <w:tcW w:w="612"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High energy upland</w:t>
            </w:r>
          </w:p>
        </w:tc>
        <w:tc>
          <w:tcPr>
            <w:tcW w:w="585" w:type="pct"/>
            <w:vMerge w:val="restar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Rt1: Temporary streams</w:t>
            </w:r>
          </w:p>
        </w:tc>
        <w:tc>
          <w:tcPr>
            <w:tcW w:w="1070"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Rt1.1: Temporary high energy upland streams</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As for Rp1.1, but may be systems which rise and fall rapidly, wetting and drying for varying lengths of times.</w:t>
            </w:r>
          </w:p>
        </w:tc>
      </w:tr>
      <w:tr w:rsidR="008E5AA7" w:rsidRPr="00F21721" w:rsidTr="008E5AA7">
        <w:trPr>
          <w:cantSplit/>
        </w:trPr>
        <w:tc>
          <w:tcPr>
            <w:tcW w:w="673"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02"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12"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Transitional</w:t>
            </w:r>
          </w:p>
        </w:tc>
        <w:tc>
          <w:tcPr>
            <w:tcW w:w="585"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1070"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 xml:space="preserve">Rt1.2: Temporary transitional zone streams </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As for Rp1.2, but are only periodically wet.</w:t>
            </w:r>
          </w:p>
        </w:tc>
      </w:tr>
      <w:tr w:rsidR="008E5AA7" w:rsidRPr="00F21721" w:rsidTr="008E5AA7">
        <w:trPr>
          <w:cantSplit/>
        </w:trPr>
        <w:tc>
          <w:tcPr>
            <w:tcW w:w="673"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02"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12"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Low energy upland</w:t>
            </w:r>
          </w:p>
        </w:tc>
        <w:tc>
          <w:tcPr>
            <w:tcW w:w="585"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1070"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Rt1.3: Temporary low energy upland streams</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As for Rp1.3, but are only periodically wet.</w:t>
            </w:r>
          </w:p>
        </w:tc>
      </w:tr>
      <w:tr w:rsidR="008E5AA7" w:rsidRPr="00F21721" w:rsidTr="008E5AA7">
        <w:trPr>
          <w:cantSplit/>
          <w:trHeight w:val="469"/>
        </w:trPr>
        <w:tc>
          <w:tcPr>
            <w:tcW w:w="673"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02"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12"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Lowland</w:t>
            </w:r>
          </w:p>
        </w:tc>
        <w:tc>
          <w:tcPr>
            <w:tcW w:w="585" w:type="pct"/>
            <w:vMerge/>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1070"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Rt1.4: Temporary lowland streams</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As for Rp1.4, but are only periodically wet.</w:t>
            </w:r>
          </w:p>
        </w:tc>
      </w:tr>
      <w:tr w:rsidR="008E5AA7" w:rsidRPr="00F21721" w:rsidTr="008E5AA7">
        <w:trPr>
          <w:cantSplit/>
        </w:trPr>
        <w:tc>
          <w:tcPr>
            <w:tcW w:w="673" w:type="pct"/>
            <w:vMerge w:val="restar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All</w:t>
            </w:r>
          </w:p>
        </w:tc>
        <w:tc>
          <w:tcPr>
            <w:tcW w:w="602"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Commonly wet</w:t>
            </w:r>
          </w:p>
        </w:tc>
        <w:tc>
          <w:tcPr>
            <w:tcW w:w="612" w:type="pct"/>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All</w:t>
            </w:r>
          </w:p>
        </w:tc>
        <w:tc>
          <w:tcPr>
            <w:tcW w:w="1676" w:type="pct"/>
            <w:gridSpan w:val="2"/>
            <w:tcBorders>
              <w:top w:val="nil"/>
              <w:bottom w:val="nil"/>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Rw1: Waterholes</w:t>
            </w:r>
          </w:p>
        </w:tc>
        <w:tc>
          <w:tcPr>
            <w:tcW w:w="1308" w:type="pct"/>
            <w:tcBorders>
              <w:top w:val="nil"/>
              <w:bottom w:val="nil"/>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b/>
                <w:szCs w:val="18"/>
              </w:rPr>
            </w:pPr>
            <w:r w:rsidRPr="00F21721">
              <w:rPr>
                <w:rFonts w:cs="Arial"/>
                <w:szCs w:val="18"/>
              </w:rPr>
              <w:t xml:space="preserve">Commonly wet remnant pools that are located on periodically wet </w:t>
            </w:r>
            <w:proofErr w:type="spellStart"/>
            <w:r w:rsidRPr="00F21721">
              <w:rPr>
                <w:rFonts w:cs="Arial"/>
                <w:szCs w:val="18"/>
              </w:rPr>
              <w:t>riverine</w:t>
            </w:r>
            <w:proofErr w:type="spellEnd"/>
            <w:r w:rsidRPr="00F21721">
              <w:rPr>
                <w:rFonts w:cs="Arial"/>
                <w:szCs w:val="18"/>
              </w:rPr>
              <w:t xml:space="preserve"> segments.</w:t>
            </w:r>
          </w:p>
        </w:tc>
      </w:tr>
      <w:tr w:rsidR="008E5AA7" w:rsidRPr="00F21721" w:rsidTr="008E5AA7">
        <w:trPr>
          <w:cantSplit/>
        </w:trPr>
        <w:tc>
          <w:tcPr>
            <w:tcW w:w="673" w:type="pct"/>
            <w:vMerge/>
            <w:tcBorders>
              <w:top w:val="nil"/>
              <w:bottom w:val="outset" w:sz="6" w:space="0" w:color="auto"/>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p>
        </w:tc>
        <w:tc>
          <w:tcPr>
            <w:tcW w:w="602" w:type="pct"/>
            <w:tcBorders>
              <w:top w:val="nil"/>
              <w:bottom w:val="outset" w:sz="6" w:space="0" w:color="auto"/>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Unknown</w:t>
            </w:r>
          </w:p>
        </w:tc>
        <w:tc>
          <w:tcPr>
            <w:tcW w:w="612" w:type="pct"/>
            <w:tcBorders>
              <w:top w:val="nil"/>
              <w:bottom w:val="outset" w:sz="6" w:space="0" w:color="auto"/>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Unknown</w:t>
            </w:r>
          </w:p>
        </w:tc>
        <w:tc>
          <w:tcPr>
            <w:tcW w:w="1676" w:type="pct"/>
            <w:gridSpan w:val="2"/>
            <w:tcBorders>
              <w:top w:val="nil"/>
              <w:bottom w:val="outset" w:sz="6" w:space="0" w:color="auto"/>
            </w:tcBorders>
            <w:shd w:val="clear" w:color="auto" w:fill="F2F2F2" w:themeFill="background1" w:themeFillShade="F2"/>
            <w:vAlign w:val="top"/>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Ru1: Unspecified river</w:t>
            </w:r>
          </w:p>
        </w:tc>
        <w:tc>
          <w:tcPr>
            <w:tcW w:w="1308" w:type="pct"/>
            <w:tcBorders>
              <w:top w:val="nil"/>
              <w:bottom w:val="outset" w:sz="6" w:space="0" w:color="auto"/>
            </w:tcBorders>
            <w:shd w:val="clear" w:color="auto" w:fill="F2F2F2" w:themeFill="background1" w:themeFillShade="F2"/>
          </w:tcPr>
          <w:p w:rsidR="008E5AA7" w:rsidRPr="008A2542" w:rsidRDefault="008E5AA7" w:rsidP="008E5AA7">
            <w:pPr>
              <w:tabs>
                <w:tab w:val="left" w:pos="9555"/>
              </w:tabs>
              <w:spacing w:after="0"/>
              <w:rPr>
                <w:rFonts w:asciiTheme="minorHAnsi" w:hAnsiTheme="minorHAnsi" w:cs="Arial"/>
                <w:szCs w:val="18"/>
              </w:rPr>
            </w:pPr>
            <w:r w:rsidRPr="00F21721">
              <w:rPr>
                <w:rFonts w:cs="Arial"/>
                <w:szCs w:val="18"/>
              </w:rPr>
              <w:t>There is no information with which to assign a type.</w:t>
            </w:r>
          </w:p>
        </w:tc>
      </w:tr>
    </w:tbl>
    <w:p w:rsidR="008E5AA7" w:rsidRPr="00791D0C" w:rsidRDefault="008E5AA7" w:rsidP="008E5AA7">
      <w:pPr>
        <w:spacing w:after="0"/>
        <w:rPr>
          <w:rFonts w:ascii="Arial" w:hAnsi="Arial"/>
          <w:sz w:val="20"/>
        </w:rPr>
      </w:pPr>
    </w:p>
    <w:p w:rsidR="008E5AA7" w:rsidRPr="00791D0C" w:rsidRDefault="008E5AA7" w:rsidP="008E5AA7">
      <w:pPr>
        <w:spacing w:after="0"/>
        <w:rPr>
          <w:rFonts w:ascii="Arial" w:hAnsi="Arial"/>
          <w:sz w:val="20"/>
        </w:rPr>
      </w:pPr>
    </w:p>
    <w:bookmarkEnd w:id="43"/>
    <w:p w:rsidR="008E5AA7" w:rsidRPr="00F117A1" w:rsidRDefault="008E5AA7" w:rsidP="008E5AA7"/>
    <w:p w:rsidR="00B53B9A" w:rsidRDefault="00B53B9A">
      <w:pPr>
        <w:spacing w:after="0" w:line="240" w:lineRule="auto"/>
        <w:rPr>
          <w:rFonts w:eastAsia="MS Gothic"/>
          <w:kern w:val="28"/>
          <w:sz w:val="32"/>
          <w:szCs w:val="32"/>
        </w:rPr>
      </w:pPr>
      <w:r>
        <w:rPr>
          <w:rFonts w:eastAsia="MS Gothic"/>
          <w:kern w:val="28"/>
          <w:sz w:val="32"/>
          <w:szCs w:val="32"/>
        </w:rPr>
        <w:br w:type="page"/>
      </w:r>
    </w:p>
    <w:p w:rsidR="008E5AA7" w:rsidRDefault="008E5AA7" w:rsidP="008E5AA7">
      <w:pPr>
        <w:rPr>
          <w:rFonts w:eastAsia="MS Gothic"/>
          <w:kern w:val="28"/>
          <w:sz w:val="32"/>
          <w:szCs w:val="32"/>
        </w:rPr>
      </w:pPr>
    </w:p>
    <w:p w:rsidR="00A857DE" w:rsidRDefault="00A857DE" w:rsidP="00923589">
      <w:pPr>
        <w:pStyle w:val="Heading1"/>
        <w:numPr>
          <w:ilvl w:val="0"/>
          <w:numId w:val="2"/>
        </w:numPr>
        <w:rPr>
          <w:rFonts w:cs="Times New Roman"/>
        </w:rPr>
      </w:pPr>
      <w:r w:rsidRPr="00A03183">
        <w:t xml:space="preserve">Vegetation diversity and </w:t>
      </w:r>
      <w:r>
        <w:t>c</w:t>
      </w:r>
      <w:r w:rsidRPr="00A03183">
        <w:t>ondition</w:t>
      </w:r>
      <w:bookmarkEnd w:id="2"/>
      <w:bookmarkEnd w:id="3"/>
      <w:r w:rsidRPr="00A03183">
        <w:t xml:space="preserve"> </w:t>
      </w:r>
      <w:bookmarkStart w:id="61" w:name="_Toc243986907"/>
    </w:p>
    <w:p w:rsidR="00A857DE" w:rsidRPr="00FF396D" w:rsidRDefault="00A857DE" w:rsidP="00FF396D">
      <w:r>
        <w:t xml:space="preserve">This monitoring protocol encapsulates the Category 2 monitoring of vegetation diversity as well as additional components that enable vegetation condition to be determined. This method is, however, a category 3 which allows modifications such as greater alignment with state-based methods. </w:t>
      </w:r>
    </w:p>
    <w:p w:rsidR="00A857DE" w:rsidRDefault="00A857DE" w:rsidP="00D62EFD">
      <w:pPr>
        <w:pStyle w:val="Heading2"/>
      </w:pPr>
      <w:bookmarkStart w:id="62" w:name="_Toc401948953"/>
      <w:bookmarkStart w:id="63" w:name="_Toc401949604"/>
      <w:r w:rsidRPr="00A03183">
        <w:t>Evaluation questions</w:t>
      </w:r>
      <w:bookmarkEnd w:id="61"/>
      <w:bookmarkEnd w:id="62"/>
      <w:bookmarkEnd w:id="63"/>
    </w:p>
    <w:p w:rsidR="00A857DE" w:rsidRPr="003C3FBD" w:rsidRDefault="00A857DE" w:rsidP="003C3FBD">
      <w:pPr>
        <w:autoSpaceDE w:val="0"/>
        <w:autoSpaceDN w:val="0"/>
        <w:adjustRightInd w:val="0"/>
      </w:pPr>
      <w:r w:rsidRPr="003C3FBD">
        <w:t xml:space="preserve">This monitoring protocol addresses the following </w:t>
      </w:r>
      <w:r>
        <w:t>Area</w:t>
      </w:r>
      <w:r w:rsidRPr="003C3FBD">
        <w:t xml:space="preserve"> </w:t>
      </w:r>
      <w:r>
        <w:t>E</w:t>
      </w:r>
      <w:r w:rsidRPr="003C3FBD">
        <w:t>valuation questions</w:t>
      </w:r>
      <w:r>
        <w:t xml:space="preserve"> in relation to vegetation condition and diversity</w:t>
      </w:r>
      <w:r w:rsidRPr="003C3FBD">
        <w:t>:</w:t>
      </w:r>
      <w:r>
        <w:t xml:space="preserve"> </w:t>
      </w:r>
    </w:p>
    <w:p w:rsidR="00A857DE" w:rsidRPr="003C3FBD" w:rsidRDefault="00A857DE" w:rsidP="00263C51">
      <w:pPr>
        <w:pStyle w:val="ListParagraph"/>
        <w:numPr>
          <w:ilvl w:val="0"/>
          <w:numId w:val="3"/>
        </w:numPr>
        <w:autoSpaceDE w:val="0"/>
        <w:autoSpaceDN w:val="0"/>
        <w:adjustRightInd w:val="0"/>
        <w:spacing w:after="0"/>
        <w:rPr>
          <w:b/>
          <w:bCs/>
          <w:sz w:val="24"/>
          <w:szCs w:val="24"/>
        </w:rPr>
      </w:pPr>
      <w:r w:rsidRPr="003C3FBD">
        <w:rPr>
          <w:b/>
          <w:bCs/>
          <w:sz w:val="24"/>
          <w:szCs w:val="24"/>
        </w:rPr>
        <w:t>Short-term (one-year) and long-term (five year) questions:</w:t>
      </w:r>
    </w:p>
    <w:p w:rsidR="00A857DE" w:rsidRPr="003C3FBD" w:rsidRDefault="00A857DE" w:rsidP="00263C51">
      <w:pPr>
        <w:pStyle w:val="ListParagraph"/>
        <w:numPr>
          <w:ilvl w:val="1"/>
          <w:numId w:val="3"/>
        </w:numPr>
        <w:autoSpaceDE w:val="0"/>
        <w:autoSpaceDN w:val="0"/>
        <w:adjustRightInd w:val="0"/>
        <w:spacing w:after="0"/>
      </w:pPr>
      <w:r w:rsidRPr="003C3FBD">
        <w:t>What did Commonwealth environmental water contribute to vegetation species diversity?</w:t>
      </w:r>
    </w:p>
    <w:p w:rsidR="00A857DE" w:rsidRPr="003C3FBD" w:rsidRDefault="00A857DE" w:rsidP="00263C51">
      <w:pPr>
        <w:pStyle w:val="ListParagraph"/>
        <w:numPr>
          <w:ilvl w:val="1"/>
          <w:numId w:val="3"/>
        </w:numPr>
        <w:autoSpaceDE w:val="0"/>
        <w:autoSpaceDN w:val="0"/>
        <w:adjustRightInd w:val="0"/>
        <w:spacing w:after="0"/>
      </w:pPr>
      <w:r w:rsidRPr="003C3FBD">
        <w:t>What did Commonwealth environmental water contribute to vegetation community diversity?</w:t>
      </w:r>
    </w:p>
    <w:p w:rsidR="00A857DE" w:rsidRDefault="00A857DE" w:rsidP="003C3FBD">
      <w:pPr>
        <w:autoSpaceDE w:val="0"/>
        <w:autoSpaceDN w:val="0"/>
        <w:adjustRightInd w:val="0"/>
        <w:spacing w:after="0"/>
      </w:pPr>
    </w:p>
    <w:p w:rsidR="00A857DE" w:rsidRDefault="00A857DE" w:rsidP="00263C51">
      <w:pPr>
        <w:pStyle w:val="ListParagraph"/>
        <w:numPr>
          <w:ilvl w:val="0"/>
          <w:numId w:val="3"/>
        </w:numPr>
        <w:autoSpaceDE w:val="0"/>
        <w:autoSpaceDN w:val="0"/>
        <w:adjustRightInd w:val="0"/>
        <w:spacing w:after="0"/>
        <w:rPr>
          <w:b/>
          <w:bCs/>
          <w:sz w:val="24"/>
          <w:szCs w:val="24"/>
        </w:rPr>
      </w:pPr>
      <w:r>
        <w:rPr>
          <w:b/>
          <w:bCs/>
          <w:sz w:val="24"/>
          <w:szCs w:val="24"/>
        </w:rPr>
        <w:t>Long term (five year) questions:</w:t>
      </w:r>
    </w:p>
    <w:p w:rsidR="00A857DE" w:rsidRPr="00434CC8" w:rsidRDefault="00A857DE" w:rsidP="00263C51">
      <w:pPr>
        <w:pStyle w:val="ListParagraph"/>
        <w:numPr>
          <w:ilvl w:val="1"/>
          <w:numId w:val="3"/>
        </w:numPr>
        <w:autoSpaceDE w:val="0"/>
        <w:autoSpaceDN w:val="0"/>
        <w:adjustRightInd w:val="0"/>
        <w:spacing w:after="0"/>
      </w:pPr>
      <w:r w:rsidRPr="00434CC8">
        <w:t>What did Commonwealth environmental water contribute to populations of long-lived organisms?</w:t>
      </w:r>
    </w:p>
    <w:p w:rsidR="00A857DE" w:rsidRDefault="00A857DE" w:rsidP="00263C51">
      <w:pPr>
        <w:pStyle w:val="ListParagraph"/>
        <w:numPr>
          <w:ilvl w:val="0"/>
          <w:numId w:val="3"/>
        </w:numPr>
        <w:autoSpaceDE w:val="0"/>
        <w:autoSpaceDN w:val="0"/>
        <w:adjustRightInd w:val="0"/>
        <w:spacing w:after="0"/>
        <w:rPr>
          <w:b/>
          <w:bCs/>
          <w:sz w:val="24"/>
          <w:szCs w:val="24"/>
        </w:rPr>
      </w:pPr>
      <w:r>
        <w:rPr>
          <w:b/>
          <w:bCs/>
          <w:sz w:val="24"/>
          <w:szCs w:val="24"/>
        </w:rPr>
        <w:t>Short term (one-year) questions:</w:t>
      </w:r>
    </w:p>
    <w:p w:rsidR="00A857DE" w:rsidRPr="00F9323F" w:rsidRDefault="00A857DE" w:rsidP="00263C51">
      <w:pPr>
        <w:pStyle w:val="ListParagraph"/>
        <w:numPr>
          <w:ilvl w:val="1"/>
          <w:numId w:val="3"/>
        </w:numPr>
        <w:autoSpaceDE w:val="0"/>
        <w:autoSpaceDN w:val="0"/>
        <w:adjustRightInd w:val="0"/>
        <w:spacing w:after="0"/>
        <w:rPr>
          <w:rFonts w:cs="Times New Roman"/>
        </w:rPr>
      </w:pPr>
      <w:r w:rsidRPr="00434CC8">
        <w:t>What did Commonwealth environmental water contribute to condition of floodplain and riparian trees?</w:t>
      </w:r>
    </w:p>
    <w:p w:rsidR="00A857DE" w:rsidRPr="00F9323F" w:rsidRDefault="00A857DE" w:rsidP="00263C51">
      <w:pPr>
        <w:pStyle w:val="ListParagraph"/>
        <w:numPr>
          <w:ilvl w:val="1"/>
          <w:numId w:val="3"/>
        </w:numPr>
        <w:autoSpaceDE w:val="0"/>
        <w:autoSpaceDN w:val="0"/>
        <w:adjustRightInd w:val="0"/>
        <w:spacing w:after="0"/>
        <w:rPr>
          <w:rFonts w:cs="Times New Roman"/>
        </w:rPr>
      </w:pPr>
      <w:r w:rsidRPr="00434CC8">
        <w:t>What did Commonwealth environmental water contribution to vegetation condition and reproduction?</w:t>
      </w:r>
    </w:p>
    <w:p w:rsidR="00A857DE" w:rsidRPr="003C3FBD" w:rsidRDefault="00A857DE" w:rsidP="003C3FBD">
      <w:pPr>
        <w:autoSpaceDE w:val="0"/>
        <w:autoSpaceDN w:val="0"/>
        <w:adjustRightInd w:val="0"/>
        <w:spacing w:after="0"/>
      </w:pPr>
    </w:p>
    <w:p w:rsidR="00A857DE" w:rsidRPr="003C3FBD" w:rsidRDefault="00A857DE" w:rsidP="003C3FBD">
      <w:pPr>
        <w:autoSpaceDE w:val="0"/>
        <w:autoSpaceDN w:val="0"/>
        <w:adjustRightInd w:val="0"/>
        <w:spacing w:after="0"/>
      </w:pPr>
      <w:r w:rsidRPr="003C3FBD">
        <w:t>The process for evaluating these questions is illustrated in</w:t>
      </w:r>
      <w:r>
        <w:t xml:space="preserve"> </w:t>
      </w:r>
      <w:r w:rsidR="005A6F52">
        <w:fldChar w:fldCharType="begin"/>
      </w:r>
      <w:r>
        <w:instrText xml:space="preserve"> REF _Ref385523019 \h </w:instrText>
      </w:r>
      <w:r w:rsidR="005A6F52">
        <w:fldChar w:fldCharType="separate"/>
      </w:r>
      <w:r w:rsidR="00A723B5">
        <w:t xml:space="preserve">Figure </w:t>
      </w:r>
      <w:r w:rsidR="00A723B5">
        <w:rPr>
          <w:noProof/>
        </w:rPr>
        <w:t>1</w:t>
      </w:r>
      <w:r w:rsidR="005A6F52">
        <w:fldChar w:fldCharType="end"/>
      </w:r>
      <w:r>
        <w:t xml:space="preserve"> and</w:t>
      </w:r>
      <w:r w:rsidRPr="003C3FBD">
        <w:t xml:space="preserve"> with components covered by this protocol highlighted in blue. The </w:t>
      </w:r>
      <w:r>
        <w:t>brown</w:t>
      </w:r>
      <w:r w:rsidRPr="003C3FBD">
        <w:t xml:space="preserve"> boxes for tree recruitment and structure </w:t>
      </w:r>
      <w:r>
        <w:t>will</w:t>
      </w:r>
      <w:r w:rsidRPr="003C3FBD">
        <w:t xml:space="preserve"> be implemented </w:t>
      </w:r>
      <w:r>
        <w:t>in the Lachlan river system Selected Area as they form part of historical monitoring protocols. This information can be collected with little additional field time cost and recruitment of floodplain and riparian species is known to be a key outcome of environmental watering in the region</w:t>
      </w:r>
      <w:r w:rsidRPr="003C3FBD">
        <w:t>.</w:t>
      </w:r>
    </w:p>
    <w:p w:rsidR="00A857DE" w:rsidRPr="003C3FBD" w:rsidRDefault="00A857DE" w:rsidP="003C3FBD">
      <w:pPr>
        <w:autoSpaceDE w:val="0"/>
        <w:autoSpaceDN w:val="0"/>
        <w:adjustRightInd w:val="0"/>
        <w:spacing w:after="0"/>
        <w:rPr>
          <w:b/>
          <w:bCs/>
        </w:rPr>
      </w:pPr>
    </w:p>
    <w:p w:rsidR="00A857DE" w:rsidRDefault="00D3239C" w:rsidP="00C40598">
      <w:pPr>
        <w:keepNext/>
        <w:autoSpaceDE w:val="0"/>
        <w:autoSpaceDN w:val="0"/>
        <w:adjustRightInd w:val="0"/>
        <w:spacing w:after="0"/>
      </w:pPr>
      <w:r>
        <w:rPr>
          <w:noProof/>
          <w:lang w:eastAsia="en-AU"/>
        </w:rPr>
        <w:lastRenderedPageBreak/>
        <w:drawing>
          <wp:inline distT="0" distB="0" distL="0" distR="0">
            <wp:extent cx="5238090" cy="3888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090" cy="3888000"/>
                    </a:xfrm>
                    <a:prstGeom prst="rect">
                      <a:avLst/>
                    </a:prstGeom>
                    <a:noFill/>
                  </pic:spPr>
                </pic:pic>
              </a:graphicData>
            </a:graphic>
          </wp:inline>
        </w:drawing>
      </w:r>
    </w:p>
    <w:p w:rsidR="00A857DE" w:rsidRPr="003C3FBD" w:rsidRDefault="00A857DE" w:rsidP="00C40598">
      <w:pPr>
        <w:pStyle w:val="Caption"/>
        <w:rPr>
          <w:b w:val="0"/>
          <w:bCs w:val="0"/>
        </w:rPr>
      </w:pPr>
      <w:bookmarkStart w:id="64" w:name="_Ref385523019"/>
      <w:r>
        <w:t xml:space="preserve">Figure </w:t>
      </w:r>
      <w:r w:rsidR="005A6F52">
        <w:fldChar w:fldCharType="begin"/>
      </w:r>
      <w:r w:rsidR="00130356">
        <w:instrText xml:space="preserve"> SEQ Figure \* ARABIC </w:instrText>
      </w:r>
      <w:r w:rsidR="005A6F52">
        <w:fldChar w:fldCharType="separate"/>
      </w:r>
      <w:r w:rsidR="00A723B5">
        <w:rPr>
          <w:noProof/>
        </w:rPr>
        <w:t>1</w:t>
      </w:r>
      <w:r w:rsidR="005A6F52">
        <w:rPr>
          <w:noProof/>
        </w:rPr>
        <w:fldChar w:fldCharType="end"/>
      </w:r>
      <w:bookmarkEnd w:id="64"/>
      <w:r>
        <w:t>.  Schematic of key elements of the LTIM Protocol for the evaluation of Vegetation Diversity for the Lower Lachlan river system Selected Area.</w:t>
      </w:r>
    </w:p>
    <w:p w:rsidR="00A857DE" w:rsidRDefault="00A34D6E" w:rsidP="00BC7925">
      <w:pPr>
        <w:keepNext/>
      </w:pPr>
      <w:r>
        <w:rPr>
          <w:noProof/>
          <w:lang w:eastAsia="en-AU"/>
        </w:rPr>
        <w:drawing>
          <wp:inline distT="0" distB="0" distL="0" distR="0">
            <wp:extent cx="5262245" cy="3907790"/>
            <wp:effectExtent l="19050" t="19050" r="14605" b="1651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2245" cy="3907790"/>
                    </a:xfrm>
                    <a:prstGeom prst="rect">
                      <a:avLst/>
                    </a:prstGeom>
                    <a:noFill/>
                    <a:ln w="9525" cmpd="sng">
                      <a:solidFill>
                        <a:srgbClr val="FFFFFF"/>
                      </a:solidFill>
                      <a:miter lim="800000"/>
                      <a:headEnd/>
                      <a:tailEnd/>
                    </a:ln>
                    <a:effectLst/>
                  </pic:spPr>
                </pic:pic>
              </a:graphicData>
            </a:graphic>
          </wp:inline>
        </w:drawing>
      </w:r>
    </w:p>
    <w:p w:rsidR="00A857DE" w:rsidRDefault="00A857DE" w:rsidP="00BC7925">
      <w:pPr>
        <w:pStyle w:val="Caption"/>
      </w:pPr>
      <w:bookmarkStart w:id="65" w:name="_Ref383953400"/>
      <w:r>
        <w:t xml:space="preserve">Figure </w:t>
      </w:r>
      <w:r w:rsidR="005A6F52">
        <w:fldChar w:fldCharType="begin"/>
      </w:r>
      <w:r w:rsidR="00130356">
        <w:instrText xml:space="preserve"> SEQ Figure \* ARABIC </w:instrText>
      </w:r>
      <w:r w:rsidR="005A6F52">
        <w:fldChar w:fldCharType="separate"/>
      </w:r>
      <w:r w:rsidR="00A723B5">
        <w:rPr>
          <w:noProof/>
        </w:rPr>
        <w:t>2</w:t>
      </w:r>
      <w:r w:rsidR="005A6F52">
        <w:rPr>
          <w:noProof/>
        </w:rPr>
        <w:fldChar w:fldCharType="end"/>
      </w:r>
      <w:bookmarkEnd w:id="65"/>
      <w:r>
        <w:t>.  Schematic of key elements of the LTIM Protocol for the evaluation of Vegetation Condition for the Lower Lachlan river system Selected Area.</w:t>
      </w:r>
    </w:p>
    <w:p w:rsidR="00A857DE" w:rsidRDefault="00A857DE" w:rsidP="00D62EFD">
      <w:pPr>
        <w:pStyle w:val="Heading2"/>
      </w:pPr>
      <w:bookmarkStart w:id="66" w:name="_Toc401948954"/>
      <w:bookmarkStart w:id="67" w:name="_Toc401949605"/>
      <w:r w:rsidRPr="00434CC8">
        <w:lastRenderedPageBreak/>
        <w:t>Relevant ecosystem types</w:t>
      </w:r>
      <w:bookmarkEnd w:id="66"/>
      <w:bookmarkEnd w:id="67"/>
    </w:p>
    <w:p w:rsidR="00A857DE" w:rsidRPr="003C3FBD" w:rsidRDefault="00A857DE" w:rsidP="003C3FBD">
      <w:pPr>
        <w:autoSpaceDE w:val="0"/>
        <w:autoSpaceDN w:val="0"/>
        <w:adjustRightInd w:val="0"/>
      </w:pPr>
      <w:r>
        <w:t xml:space="preserve">Rivers and wetlands are the relevant ecosystem types for evaluating vegetation diversity and condition. </w:t>
      </w:r>
    </w:p>
    <w:p w:rsidR="00A857DE" w:rsidRDefault="00A857DE" w:rsidP="00D62EFD">
      <w:pPr>
        <w:pStyle w:val="Heading2"/>
      </w:pPr>
      <w:bookmarkStart w:id="68" w:name="_Toc401948955"/>
      <w:bookmarkStart w:id="69" w:name="_Toc401949606"/>
      <w:r w:rsidRPr="00434CC8">
        <w:t>Relevant flow types</w:t>
      </w:r>
      <w:bookmarkEnd w:id="68"/>
      <w:bookmarkEnd w:id="69"/>
    </w:p>
    <w:p w:rsidR="00A857DE" w:rsidRPr="003C3FBD" w:rsidRDefault="00A857DE" w:rsidP="003C3FBD">
      <w:pPr>
        <w:autoSpaceDE w:val="0"/>
        <w:autoSpaceDN w:val="0"/>
        <w:adjustRightInd w:val="0"/>
        <w:spacing w:after="0"/>
      </w:pPr>
      <w:r w:rsidRPr="003C3FBD">
        <w:t>Fresh, bankfull, overbank (infrastructure assisted)</w:t>
      </w:r>
      <w:r>
        <w:t xml:space="preserve"> are the relevant flow types for evaluating diversity and condition.</w:t>
      </w:r>
    </w:p>
    <w:p w:rsidR="00A857DE" w:rsidRPr="003C3FBD" w:rsidRDefault="00A857DE" w:rsidP="003C3FBD">
      <w:pPr>
        <w:autoSpaceDE w:val="0"/>
        <w:autoSpaceDN w:val="0"/>
        <w:adjustRightInd w:val="0"/>
        <w:spacing w:after="0"/>
        <w:rPr>
          <w:b/>
          <w:bCs/>
        </w:rPr>
      </w:pPr>
    </w:p>
    <w:p w:rsidR="00A857DE" w:rsidRDefault="00A857DE" w:rsidP="00D62EFD">
      <w:pPr>
        <w:pStyle w:val="Heading2"/>
      </w:pPr>
      <w:bookmarkStart w:id="70" w:name="_Toc401948956"/>
      <w:bookmarkStart w:id="71" w:name="_Toc401949607"/>
      <w:r w:rsidRPr="00434CC8">
        <w:t>Overview and context</w:t>
      </w:r>
      <w:bookmarkEnd w:id="70"/>
      <w:bookmarkEnd w:id="71"/>
    </w:p>
    <w:p w:rsidR="00A857DE" w:rsidRDefault="00A857DE" w:rsidP="00B2561B">
      <w:pPr>
        <w:autoSpaceDE w:val="0"/>
        <w:autoSpaceDN w:val="0"/>
        <w:adjustRightInd w:val="0"/>
      </w:pPr>
      <w:r w:rsidRPr="001E7925">
        <w:t xml:space="preserve">The condition, type and diversity of </w:t>
      </w:r>
      <w:r>
        <w:t>r</w:t>
      </w:r>
      <w:r w:rsidRPr="001E7925">
        <w:t>iparian and wetland vegetation communities are strongly influenced in by the frequency and extent of inundation (Brock and Casanova 1997; Kingsford 2000).  Floodplain wetlands are major repositories of biodiversity (Kingsford 2000) and support distinct biological communities (Hillman 1986)</w:t>
      </w:r>
      <w:r>
        <w:t>. W</w:t>
      </w:r>
      <w:r w:rsidRPr="001E7925">
        <w:t xml:space="preserve">etlands are a major target for ecological rehabilitation driven, at least in part, by environmental water allocations. Wetland vegetation is critical for carbon cycling and provision of food and habitat for water birds, amphibians, fish, terrestrial vertebrates and a variety of other biota (Kingsford and Thomas 1995, 2001; Kingsford and Johnson 1999; Leslie 2001). </w:t>
      </w:r>
    </w:p>
    <w:p w:rsidR="00A857DE" w:rsidRPr="001E7925" w:rsidRDefault="00A857DE" w:rsidP="00B2561B">
      <w:pPr>
        <w:autoSpaceDE w:val="0"/>
        <w:autoSpaceDN w:val="0"/>
        <w:adjustRightInd w:val="0"/>
      </w:pPr>
      <w:r w:rsidRPr="001E7925">
        <w:t xml:space="preserve">Flooding frequency is associated with </w:t>
      </w:r>
      <w:r>
        <w:t>wetland biota structure and function</w:t>
      </w:r>
      <w:r w:rsidRPr="001E7925">
        <w:t xml:space="preserve"> on the floodplain (Boulton and Lloyd 1992; Jenkins and Boulton 1998).</w:t>
      </w:r>
      <w:r>
        <w:t xml:space="preserve"> </w:t>
      </w:r>
      <w:r w:rsidRPr="001E7925">
        <w:t xml:space="preserve">Flooding interacts with plant life-history processes such as dispersal, germination, recruitment, survival, growth, and reproduction. Although some native wetland species can thrive in permanently wetted habitats, flooding of previously dry habitats is a major stimulus to production of water plants </w:t>
      </w:r>
      <w:r>
        <w:t>and their associated biota such as invertebrates, both of which are</w:t>
      </w:r>
      <w:r w:rsidRPr="001E7925">
        <w:t xml:space="preserve"> important food sources for some waterbird species (Maher and Carpenter 1984; Briggs and Maher 1985). </w:t>
      </w:r>
    </w:p>
    <w:p w:rsidR="00A857DE" w:rsidRDefault="00A857DE" w:rsidP="00B2561B">
      <w:pPr>
        <w:autoSpaceDE w:val="0"/>
        <w:autoSpaceDN w:val="0"/>
        <w:adjustRightInd w:val="0"/>
      </w:pPr>
      <w:r w:rsidRPr="001E7925">
        <w:t>The</w:t>
      </w:r>
      <w:r>
        <w:t xml:space="preserve"> </w:t>
      </w:r>
      <w:r w:rsidRPr="001E7925">
        <w:t xml:space="preserve">Lachlan </w:t>
      </w:r>
      <w:r>
        <w:t>r</w:t>
      </w:r>
      <w:r w:rsidRPr="001E7925">
        <w:t>iver</w:t>
      </w:r>
      <w:r>
        <w:t xml:space="preserve"> system</w:t>
      </w:r>
      <w:r w:rsidRPr="001E7925">
        <w:t xml:space="preserve"> in the study region</w:t>
      </w:r>
      <w:r>
        <w:t>,</w:t>
      </w:r>
      <w:r w:rsidRPr="001E7925">
        <w:t xml:space="preserve"> is low gradient and includes many paleochannels, anabranches and distributaries</w:t>
      </w:r>
      <w:r>
        <w:t>,</w:t>
      </w:r>
      <w:r w:rsidRPr="001E7925">
        <w:t xml:space="preserve"> such as Merrowie, Middle and Willandra creeks. There are abundant swamps, lagoons and billabongs associated with the distributaries of the lower river, culminating in the terminal Great Cumbung swamp. The predominant land uses in cleared areas of the floodplain are grazing and dryland and irrigated cropping (cereals, cotton, grapes, wheat and vegetables). However</w:t>
      </w:r>
      <w:r>
        <w:t>,</w:t>
      </w:r>
      <w:r w:rsidRPr="001E7925">
        <w:t xml:space="preserve"> there are significant areas</w:t>
      </w:r>
      <w:r>
        <w:t xml:space="preserve"> of native vegetation, including</w:t>
      </w:r>
      <w:r w:rsidRPr="001E7925">
        <w:t xml:space="preserve"> three wetlands </w:t>
      </w:r>
      <w:r>
        <w:t>of national importance,</w:t>
      </w:r>
      <w:r w:rsidRPr="001E7925">
        <w:t xml:space="preserve"> listed in the Directory of Important Wetlands in Australia; Booligal Wetlands, the Great Cumbung Swamp and Lachlan Swamp</w:t>
      </w:r>
      <w:r>
        <w:t>. In addition there are</w:t>
      </w:r>
      <w:r w:rsidRPr="001E7925">
        <w:t xml:space="preserve"> other significant wetlands along Merrowie Creek, at Lake Brewster and Lake Cowal (DLWC 1997; Driver et al. 2010).  </w:t>
      </w:r>
    </w:p>
    <w:p w:rsidR="00A857DE" w:rsidRPr="001E7925" w:rsidRDefault="00A857DE" w:rsidP="00B2561B">
      <w:pPr>
        <w:autoSpaceDE w:val="0"/>
        <w:autoSpaceDN w:val="0"/>
        <w:adjustRightInd w:val="0"/>
      </w:pPr>
      <w:r w:rsidRPr="001E7925">
        <w:t>High-value wetland plant communities present include black box</w:t>
      </w:r>
      <w:r>
        <w:t xml:space="preserve"> </w:t>
      </w:r>
      <w:r w:rsidRPr="001E7925">
        <w:rPr>
          <w:i/>
          <w:iCs/>
        </w:rPr>
        <w:t>Eucalyptus largiflorens</w:t>
      </w:r>
      <w:r>
        <w:t>,</w:t>
      </w:r>
      <w:r w:rsidRPr="001E7925">
        <w:t xml:space="preserve"> river cooba</w:t>
      </w:r>
      <w:r>
        <w:t xml:space="preserve"> (</w:t>
      </w:r>
      <w:r w:rsidRPr="001E7925">
        <w:rPr>
          <w:i/>
          <w:iCs/>
        </w:rPr>
        <w:t>Acacia stenophylla</w:t>
      </w:r>
      <w:r>
        <w:t>)</w:t>
      </w:r>
      <w:r w:rsidRPr="001E7925">
        <w:t xml:space="preserve">, extensive </w:t>
      </w:r>
      <w:r>
        <w:t>reed beds (</w:t>
      </w:r>
      <w:r w:rsidRPr="001E7925">
        <w:rPr>
          <w:i/>
          <w:iCs/>
        </w:rPr>
        <w:t>Phragmites australis</w:t>
      </w:r>
      <w:r>
        <w:t>)</w:t>
      </w:r>
      <w:r w:rsidRPr="001E7925">
        <w:t xml:space="preserve"> and extensive areas of riparian fringing river red gum forest</w:t>
      </w:r>
      <w:r>
        <w:t xml:space="preserve"> (</w:t>
      </w:r>
      <w:r w:rsidRPr="001E7925">
        <w:rPr>
          <w:i/>
          <w:iCs/>
        </w:rPr>
        <w:t>Eucalyptus camaldulensis</w:t>
      </w:r>
      <w:r>
        <w:t>) and woodland</w:t>
      </w:r>
      <w:r w:rsidRPr="001E7925">
        <w:t xml:space="preserve">, including one of the largest stands of river red gum in NSW at the Great Cumbung Swamp. These vegetation communities support breeding events for tens of thousands of colonial nesting birds including straw-necked ibis and glossy ibis, birds listed under international migratory bird agreements including great egret, glossy ibis, sharp-tailed sandpiper, common greenshank, Latham’s snipe, painted snipe and white-bellied sea-eagle and birds listed as vulnerable including the Australasian bittern, blue-billed duck and freckled duck. </w:t>
      </w:r>
    </w:p>
    <w:p w:rsidR="00A857DE" w:rsidRPr="001E7925" w:rsidRDefault="00A857DE" w:rsidP="00B2561B">
      <w:pPr>
        <w:autoSpaceDE w:val="0"/>
        <w:autoSpaceDN w:val="0"/>
        <w:adjustRightInd w:val="0"/>
      </w:pPr>
      <w:r>
        <w:t xml:space="preserve">The vegetation diversity and condition methods will </w:t>
      </w:r>
      <w:r w:rsidRPr="001E7925">
        <w:t xml:space="preserve">quantify and interpret the response of key plant species </w:t>
      </w:r>
      <w:r>
        <w:t xml:space="preserve">and </w:t>
      </w:r>
      <w:r w:rsidRPr="001E7925">
        <w:t xml:space="preserve">communities e.g. black box, cooba, river red gum and reed beds in terms of condition, extent and life history responses to the provision of </w:t>
      </w:r>
      <w:r>
        <w:t xml:space="preserve">Commonwealth </w:t>
      </w:r>
      <w:r w:rsidRPr="001E7925">
        <w:t xml:space="preserve">environmental water, taking into account the </w:t>
      </w:r>
      <w:r w:rsidRPr="001E7925">
        <w:lastRenderedPageBreak/>
        <w:t xml:space="preserve">effects of landscape context, historical flows and land use.  Function will be represented by measures of wetland vegetation response, focussed on condition and extent (assessed on-ground).  Diversity is assessed on ground through surveys, and validation of these surveys as diversity-assessment tools. The resulting data will build on existing capacity to predict responses of different plant communities and species to alternative environmental flow scenarios delivered to the Lachlan floodplain. </w:t>
      </w:r>
    </w:p>
    <w:p w:rsidR="00A857DE" w:rsidRDefault="00A857DE" w:rsidP="003C3FBD">
      <w:pPr>
        <w:autoSpaceDE w:val="0"/>
        <w:autoSpaceDN w:val="0"/>
        <w:adjustRightInd w:val="0"/>
        <w:spacing w:after="0"/>
      </w:pPr>
      <w:r w:rsidRPr="00BC7925">
        <w:t xml:space="preserve">For the </w:t>
      </w:r>
      <w:r>
        <w:t>Lower Lachlan River system Selected Area</w:t>
      </w:r>
      <w:r w:rsidRPr="00BC7925">
        <w:t xml:space="preserve">, much of the </w:t>
      </w:r>
      <w:r w:rsidR="00274780">
        <w:t>held</w:t>
      </w:r>
      <w:r w:rsidR="00274780" w:rsidRPr="00BC7925">
        <w:t xml:space="preserve"> </w:t>
      </w:r>
      <w:r w:rsidRPr="00BC7925">
        <w:t>environmental water delivered is combined with</w:t>
      </w:r>
      <w:r w:rsidR="00A83B8D">
        <w:t xml:space="preserve">, or </w:t>
      </w:r>
      <w:proofErr w:type="gramStart"/>
      <w:r w:rsidR="00A021B0">
        <w:t xml:space="preserve">subsequent  </w:t>
      </w:r>
      <w:r w:rsidR="00A83B8D">
        <w:t>to</w:t>
      </w:r>
      <w:proofErr w:type="gramEnd"/>
      <w:r w:rsidRPr="00BC7925">
        <w:t xml:space="preserve"> </w:t>
      </w:r>
      <w:r w:rsidR="00A83B8D" w:rsidRPr="00BC7925">
        <w:t xml:space="preserve"> </w:t>
      </w:r>
      <w:r w:rsidRPr="00BC7925">
        <w:t xml:space="preserve">other flows </w:t>
      </w:r>
      <w:r>
        <w:t xml:space="preserve">(e.g. translucent flow, </w:t>
      </w:r>
      <w:r w:rsidR="00274780">
        <w:t xml:space="preserve">stock and domestic replenishment, </w:t>
      </w:r>
      <w:r>
        <w:t>natural events or irrigation delivery</w:t>
      </w:r>
      <w:r w:rsidRPr="00BC7925">
        <w:t>)</w:t>
      </w:r>
      <w:r>
        <w:t>.</w:t>
      </w:r>
      <w:r w:rsidRPr="00BC7925">
        <w:t xml:space="preserve"> </w:t>
      </w:r>
      <w:r>
        <w:t xml:space="preserve">The capacity of </w:t>
      </w:r>
      <w:r w:rsidRPr="00BC7925">
        <w:t xml:space="preserve">Commonwealth </w:t>
      </w:r>
      <w:r>
        <w:t xml:space="preserve">environmental water </w:t>
      </w:r>
      <w:r w:rsidRPr="00BC7925">
        <w:t xml:space="preserve">to </w:t>
      </w:r>
      <w:r>
        <w:t xml:space="preserve">be delivered to specific locations </w:t>
      </w:r>
      <w:r w:rsidRPr="00BC7925">
        <w:t xml:space="preserve">will be similar to other </w:t>
      </w:r>
      <w:r>
        <w:t xml:space="preserve">forms </w:t>
      </w:r>
      <w:r w:rsidRPr="00BC7925">
        <w:t>of environmental water. In dry years this becomes more difficult, except at locations such as Booligal Swamp where structures such as Lake Brewster and Torrigany Weir enable local, controlled delivery (modelled in Driver et al. 2005).</w:t>
      </w:r>
    </w:p>
    <w:p w:rsidR="00A857DE" w:rsidRDefault="00A857DE" w:rsidP="003C3FBD">
      <w:pPr>
        <w:autoSpaceDE w:val="0"/>
        <w:autoSpaceDN w:val="0"/>
        <w:adjustRightInd w:val="0"/>
        <w:spacing w:after="0"/>
      </w:pPr>
    </w:p>
    <w:p w:rsidR="00A857DE" w:rsidRDefault="00A34D6E" w:rsidP="00BA4A2D">
      <w:pPr>
        <w:keepNext/>
        <w:autoSpaceDE w:val="0"/>
        <w:autoSpaceDN w:val="0"/>
        <w:adjustRightInd w:val="0"/>
        <w:spacing w:after="0"/>
      </w:pPr>
      <w:r>
        <w:rPr>
          <w:noProof/>
          <w:lang w:eastAsia="en-AU"/>
        </w:rPr>
        <w:drawing>
          <wp:inline distT="0" distB="0" distL="0" distR="0">
            <wp:extent cx="5012055" cy="3657600"/>
            <wp:effectExtent l="0" t="0" r="0" b="0"/>
            <wp:docPr id="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2055" cy="3657600"/>
                    </a:xfrm>
                    <a:prstGeom prst="rect">
                      <a:avLst/>
                    </a:prstGeom>
                    <a:noFill/>
                    <a:ln>
                      <a:noFill/>
                    </a:ln>
                  </pic:spPr>
                </pic:pic>
              </a:graphicData>
            </a:graphic>
          </wp:inline>
        </w:drawing>
      </w:r>
    </w:p>
    <w:p w:rsidR="00A857DE" w:rsidRPr="00BC7925" w:rsidRDefault="00A857DE" w:rsidP="00BA4A2D">
      <w:pPr>
        <w:pStyle w:val="Caption"/>
      </w:pPr>
      <w:r>
        <w:t xml:space="preserve">Figure </w:t>
      </w:r>
      <w:r w:rsidR="005A6F52">
        <w:fldChar w:fldCharType="begin"/>
      </w:r>
      <w:r w:rsidR="00130356">
        <w:instrText xml:space="preserve"> SEQ Figure \* ARABIC </w:instrText>
      </w:r>
      <w:r w:rsidR="005A6F52">
        <w:fldChar w:fldCharType="separate"/>
      </w:r>
      <w:r w:rsidR="00A723B5">
        <w:rPr>
          <w:noProof/>
        </w:rPr>
        <w:t>3</w:t>
      </w:r>
      <w:r w:rsidR="005A6F52">
        <w:rPr>
          <w:noProof/>
        </w:rPr>
        <w:fldChar w:fldCharType="end"/>
      </w:r>
      <w:r>
        <w:t>.  Cause and effect diagram for Vegetation diversity.</w:t>
      </w:r>
    </w:p>
    <w:p w:rsidR="00A857DE" w:rsidRDefault="00A34D6E" w:rsidP="00BA4A2D">
      <w:pPr>
        <w:keepNext/>
        <w:autoSpaceDE w:val="0"/>
        <w:autoSpaceDN w:val="0"/>
        <w:adjustRightInd w:val="0"/>
        <w:spacing w:after="0"/>
      </w:pPr>
      <w:r>
        <w:rPr>
          <w:noProof/>
          <w:lang w:eastAsia="en-AU"/>
        </w:rPr>
        <w:lastRenderedPageBreak/>
        <w:drawing>
          <wp:inline distT="0" distB="0" distL="0" distR="0">
            <wp:extent cx="4848225" cy="3252470"/>
            <wp:effectExtent l="0" t="0" r="9525" b="0"/>
            <wp:docPr id="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3252470"/>
                    </a:xfrm>
                    <a:prstGeom prst="rect">
                      <a:avLst/>
                    </a:prstGeom>
                    <a:noFill/>
                    <a:ln>
                      <a:noFill/>
                    </a:ln>
                  </pic:spPr>
                </pic:pic>
              </a:graphicData>
            </a:graphic>
          </wp:inline>
        </w:drawing>
      </w:r>
    </w:p>
    <w:p w:rsidR="00A857DE" w:rsidRDefault="00A857DE" w:rsidP="00BA4A2D">
      <w:pPr>
        <w:pStyle w:val="Caption"/>
      </w:pPr>
      <w:r>
        <w:t xml:space="preserve">Figure </w:t>
      </w:r>
      <w:r w:rsidR="005A6F52">
        <w:fldChar w:fldCharType="begin"/>
      </w:r>
      <w:r w:rsidR="00130356">
        <w:instrText xml:space="preserve"> SEQ Figure \* ARABIC </w:instrText>
      </w:r>
      <w:r w:rsidR="005A6F52">
        <w:fldChar w:fldCharType="separate"/>
      </w:r>
      <w:r w:rsidR="00A723B5">
        <w:rPr>
          <w:noProof/>
        </w:rPr>
        <w:t>4</w:t>
      </w:r>
      <w:r w:rsidR="005A6F52">
        <w:rPr>
          <w:noProof/>
        </w:rPr>
        <w:fldChar w:fldCharType="end"/>
      </w:r>
      <w:r>
        <w:t>.  Cause and effect diagram for vegetation condition and recruitment</w:t>
      </w:r>
    </w:p>
    <w:p w:rsidR="00A857DE" w:rsidRDefault="00A857DE" w:rsidP="00D62EFD">
      <w:pPr>
        <w:pStyle w:val="Heading2"/>
      </w:pPr>
      <w:bookmarkStart w:id="72" w:name="_Toc401948957"/>
      <w:bookmarkStart w:id="73" w:name="_Toc401949608"/>
      <w:r w:rsidRPr="00434CC8">
        <w:t>Complementary monitoring and data</w:t>
      </w:r>
      <w:bookmarkEnd w:id="72"/>
      <w:bookmarkEnd w:id="73"/>
    </w:p>
    <w:p w:rsidR="00D62EFD" w:rsidRDefault="00A857DE" w:rsidP="003C3FBD">
      <w:pPr>
        <w:autoSpaceDE w:val="0"/>
        <w:autoSpaceDN w:val="0"/>
        <w:adjustRightInd w:val="0"/>
        <w:spacing w:after="0"/>
        <w:rPr>
          <w:color w:val="000000"/>
        </w:rPr>
      </w:pPr>
      <w:r w:rsidRPr="003C3FBD">
        <w:t xml:space="preserve">The field measures required for the assessment of vegetation diversity are largely unique to </w:t>
      </w:r>
      <w:r>
        <w:t xml:space="preserve">the </w:t>
      </w:r>
      <w:r w:rsidRPr="00E016BB">
        <w:rPr>
          <w:color w:val="000000"/>
        </w:rPr>
        <w:t xml:space="preserve">Lachlan </w:t>
      </w:r>
      <w:r>
        <w:rPr>
          <w:color w:val="000000"/>
        </w:rPr>
        <w:t>r</w:t>
      </w:r>
      <w:r w:rsidRPr="00E016BB">
        <w:rPr>
          <w:color w:val="000000"/>
        </w:rPr>
        <w:t xml:space="preserve">iver </w:t>
      </w:r>
      <w:r>
        <w:rPr>
          <w:color w:val="000000"/>
        </w:rPr>
        <w:t>s</w:t>
      </w:r>
      <w:r w:rsidRPr="00E016BB">
        <w:rPr>
          <w:color w:val="000000"/>
        </w:rPr>
        <w:t>ystem Selected Area and are consistent with the I</w:t>
      </w:r>
      <w:r>
        <w:rPr>
          <w:color w:val="000000"/>
        </w:rPr>
        <w:t>ntegrated Monitoring of Environmental Flows (I</w:t>
      </w:r>
      <w:r w:rsidRPr="00E016BB">
        <w:rPr>
          <w:color w:val="000000"/>
        </w:rPr>
        <w:t>MEF</w:t>
      </w:r>
      <w:r>
        <w:rPr>
          <w:color w:val="000000"/>
        </w:rPr>
        <w:t>)</w:t>
      </w:r>
      <w:r>
        <w:rPr>
          <w:color w:val="F79646"/>
        </w:rPr>
        <w:t xml:space="preserve"> </w:t>
      </w:r>
      <w:r w:rsidRPr="00E016BB">
        <w:rPr>
          <w:color w:val="000000"/>
        </w:rPr>
        <w:t xml:space="preserve">transect method that has already been employed in the Lachlan (Driver et al 2003) with some modifications based on Bowen (2013). Quadrat </w:t>
      </w:r>
      <w:r>
        <w:rPr>
          <w:color w:val="000000"/>
        </w:rPr>
        <w:t xml:space="preserve">(within transect) </w:t>
      </w:r>
      <w:r w:rsidRPr="00E016BB">
        <w:rPr>
          <w:color w:val="000000"/>
        </w:rPr>
        <w:t xml:space="preserve">data will be linked to geomorphic </w:t>
      </w:r>
      <w:r>
        <w:rPr>
          <w:color w:val="000000"/>
        </w:rPr>
        <w:t>characteristics</w:t>
      </w:r>
      <w:r w:rsidRPr="00E016BB">
        <w:rPr>
          <w:color w:val="000000"/>
        </w:rPr>
        <w:t xml:space="preserve"> (sensu Roberts &amp; Dyer (2007)</w:t>
      </w:r>
      <w:r w:rsidR="00EC0AE4">
        <w:rPr>
          <w:color w:val="000000"/>
        </w:rPr>
        <w:t>)</w:t>
      </w:r>
      <w:r w:rsidRPr="00E016BB">
        <w:rPr>
          <w:color w:val="000000"/>
        </w:rPr>
        <w:t xml:space="preserve"> defined as wet, amphibious and dry. </w:t>
      </w:r>
      <w:r>
        <w:rPr>
          <w:color w:val="000000"/>
        </w:rPr>
        <w:t>The consistency with the IMEF transect method means that historical data can be used to assist in interpreting the vegetation response to Commonwealth environmental water.</w:t>
      </w:r>
    </w:p>
    <w:p w:rsidR="00A857DE" w:rsidRDefault="00A857DE" w:rsidP="003C3FBD">
      <w:pPr>
        <w:autoSpaceDE w:val="0"/>
        <w:autoSpaceDN w:val="0"/>
        <w:adjustRightInd w:val="0"/>
        <w:spacing w:after="0"/>
      </w:pPr>
    </w:p>
    <w:p w:rsidR="00A857DE" w:rsidRDefault="00A857DE" w:rsidP="00D62EFD">
      <w:pPr>
        <w:pStyle w:val="Heading2"/>
      </w:pPr>
      <w:bookmarkStart w:id="74" w:name="_Toc401948958"/>
      <w:bookmarkStart w:id="75" w:name="_Toc401949609"/>
      <w:r>
        <w:t>Monitoring locations</w:t>
      </w:r>
      <w:bookmarkEnd w:id="74"/>
      <w:bookmarkEnd w:id="75"/>
      <w:r>
        <w:t xml:space="preserve"> </w:t>
      </w:r>
    </w:p>
    <w:p w:rsidR="00A857DE" w:rsidRDefault="00A857DE" w:rsidP="00263C51">
      <w:pPr>
        <w:pStyle w:val="Heading3"/>
        <w:numPr>
          <w:ilvl w:val="2"/>
          <w:numId w:val="2"/>
        </w:numPr>
        <w:ind w:left="851" w:hanging="851"/>
        <w:rPr>
          <w:rFonts w:eastAsia="Times New Roman" w:cs="Times New Roman"/>
        </w:rPr>
      </w:pPr>
      <w:bookmarkStart w:id="76" w:name="_Toc401948959"/>
      <w:bookmarkStart w:id="77" w:name="_Toc401949610"/>
      <w:r>
        <w:rPr>
          <w:rFonts w:eastAsia="Times New Roman" w:cs="Times New Roman"/>
        </w:rPr>
        <w:t>Overview</w:t>
      </w:r>
      <w:bookmarkEnd w:id="76"/>
      <w:bookmarkEnd w:id="77"/>
    </w:p>
    <w:p w:rsidR="00A857DE" w:rsidRPr="003C3FBD" w:rsidRDefault="00A857DE" w:rsidP="00434CC8">
      <w:r>
        <w:t xml:space="preserve">The </w:t>
      </w:r>
      <w:r w:rsidRPr="003C3FBD">
        <w:t xml:space="preserve">LTIM </w:t>
      </w:r>
      <w:r>
        <w:t xml:space="preserve">Project </w:t>
      </w:r>
      <w:r w:rsidRPr="003C3FBD">
        <w:t>for Basin</w:t>
      </w:r>
      <w:r>
        <w:t xml:space="preserve"> E</w:t>
      </w:r>
      <w:r w:rsidRPr="003C3FBD">
        <w:t>valuation has adopted a hierarchical approach to sample design (see Gawne et al. 2013). Briefly, the spatial hierarchy for vegetation monitoring is as follows:</w:t>
      </w:r>
    </w:p>
    <w:p w:rsidR="00A857DE" w:rsidRPr="003C3FBD" w:rsidRDefault="00A857DE" w:rsidP="003C3FBD">
      <w:pPr>
        <w:autoSpaceDE w:val="0"/>
        <w:autoSpaceDN w:val="0"/>
        <w:adjustRightInd w:val="0"/>
        <w:spacing w:after="0"/>
      </w:pPr>
    </w:p>
    <w:p w:rsidR="00A857DE" w:rsidRPr="00434CC8" w:rsidRDefault="00A857DE" w:rsidP="00434CC8">
      <w:pPr>
        <w:autoSpaceDE w:val="0"/>
        <w:autoSpaceDN w:val="0"/>
        <w:adjustRightInd w:val="0"/>
        <w:spacing w:after="0"/>
        <w:jc w:val="center"/>
        <w:rPr>
          <w:b/>
          <w:bCs/>
        </w:rPr>
      </w:pPr>
      <w:r w:rsidRPr="00434CC8">
        <w:rPr>
          <w:b/>
          <w:bCs/>
        </w:rPr>
        <w:t>Selected Area</w:t>
      </w:r>
      <w:r w:rsidRPr="00434CC8">
        <w:rPr>
          <w:b/>
          <w:bCs/>
        </w:rPr>
        <w:tab/>
        <w:t>→</w:t>
      </w:r>
      <w:r w:rsidR="00FC37CE">
        <w:rPr>
          <w:b/>
          <w:bCs/>
        </w:rPr>
        <w:tab/>
      </w:r>
      <w:r w:rsidRPr="00434CC8">
        <w:rPr>
          <w:b/>
          <w:bCs/>
        </w:rPr>
        <w:t>Zone</w:t>
      </w:r>
      <w:r w:rsidRPr="00434CC8">
        <w:rPr>
          <w:b/>
          <w:bCs/>
        </w:rPr>
        <w:tab/>
        <w:t>→</w:t>
      </w:r>
      <w:r w:rsidRPr="00434CC8">
        <w:rPr>
          <w:b/>
          <w:bCs/>
        </w:rPr>
        <w:tab/>
        <w:t>Site</w:t>
      </w:r>
      <w:r w:rsidRPr="00434CC8">
        <w:rPr>
          <w:b/>
          <w:bCs/>
        </w:rPr>
        <w:tab/>
        <w:t>→</w:t>
      </w:r>
      <w:r w:rsidRPr="00434CC8">
        <w:rPr>
          <w:b/>
          <w:bCs/>
        </w:rPr>
        <w:tab/>
        <w:t>Habitat (vegetation type, open water)</w:t>
      </w:r>
    </w:p>
    <w:p w:rsidR="00A857DE" w:rsidRPr="003C3FBD" w:rsidRDefault="00A857DE" w:rsidP="003C3FBD">
      <w:pPr>
        <w:autoSpaceDE w:val="0"/>
        <w:autoSpaceDN w:val="0"/>
        <w:adjustRightInd w:val="0"/>
        <w:spacing w:after="0"/>
        <w:rPr>
          <w:b/>
          <w:bCs/>
          <w:i/>
          <w:iCs/>
        </w:rPr>
      </w:pPr>
    </w:p>
    <w:p w:rsidR="00A857DE" w:rsidRDefault="00A857DE" w:rsidP="00263C51">
      <w:pPr>
        <w:pStyle w:val="Heading3"/>
        <w:numPr>
          <w:ilvl w:val="2"/>
          <w:numId w:val="2"/>
        </w:numPr>
        <w:ind w:left="851" w:hanging="851"/>
        <w:rPr>
          <w:rFonts w:eastAsia="Times New Roman" w:cs="Times New Roman"/>
          <w:b w:val="0"/>
          <w:bCs w:val="0"/>
          <w:i w:val="0"/>
          <w:iCs w:val="0"/>
        </w:rPr>
      </w:pPr>
      <w:bookmarkStart w:id="78" w:name="_Toc401948960"/>
      <w:bookmarkStart w:id="79" w:name="_Toc401949611"/>
      <w:r w:rsidRPr="00434CC8">
        <w:rPr>
          <w:rFonts w:eastAsia="Times New Roman" w:cs="Times New Roman"/>
        </w:rPr>
        <w:t>Selection of zone(s)</w:t>
      </w:r>
      <w:bookmarkEnd w:id="78"/>
      <w:bookmarkEnd w:id="79"/>
    </w:p>
    <w:p w:rsidR="00A857DE" w:rsidRDefault="00A857DE" w:rsidP="004E1BE8">
      <w:pPr>
        <w:autoSpaceDE w:val="0"/>
        <w:autoSpaceDN w:val="0"/>
        <w:adjustRightInd w:val="0"/>
        <w:spacing w:after="0"/>
      </w:pPr>
      <w:r>
        <w:t xml:space="preserve">The vegetation community in the Lachlan river system Selected Area is dominated by woodland communities, with River red gum and Black box/River red gum communities prevalent in areas inundated by Commonwealth environmental water. Lignum and River Cooba are found in mixed stands with Black box and aquatic reeds, grasses and sedges are represented in some wetland sites. </w:t>
      </w:r>
      <w:r w:rsidRPr="0099215D">
        <w:t>There is no way to draw a line along or across the study area that neatly splits the study area</w:t>
      </w:r>
      <w:r>
        <w:t xml:space="preserve"> for vegetation. </w:t>
      </w:r>
    </w:p>
    <w:p w:rsidR="00A857DE" w:rsidRDefault="00A857DE" w:rsidP="00C40598">
      <w:pPr>
        <w:autoSpaceDE w:val="0"/>
        <w:autoSpaceDN w:val="0"/>
        <w:adjustRightInd w:val="0"/>
        <w:spacing w:after="0"/>
      </w:pPr>
    </w:p>
    <w:p w:rsidR="00A857DE" w:rsidRDefault="00A857DE" w:rsidP="00C40598">
      <w:pPr>
        <w:autoSpaceDE w:val="0"/>
        <w:autoSpaceDN w:val="0"/>
        <w:adjustRightInd w:val="0"/>
        <w:spacing w:after="0"/>
      </w:pPr>
      <w:r>
        <w:lastRenderedPageBreak/>
        <w:t>The lack of clear delineation of vegetation types across the Selected Area means that the selection of zones is not supported. Instead, the vegetation response will be measured across the Selected Area and the evaluation stratified by Australian National Aquatic Ecosystem (ANAE) type (</w:t>
      </w:r>
      <w:hyperlink w:anchor="_ENREF_9" w:tooltip="Brooks, 2013 #70" w:history="1">
        <w:r w:rsidR="005A6F52">
          <w:fldChar w:fldCharType="begin"/>
        </w:r>
        <w:r>
          <w:instrText xml:space="preserve"> ADDIN EN.CITE &lt;EndNote&gt;&lt;Cite&gt;&lt;Author&gt;Brooks&lt;/Author&gt;&lt;Year&gt;2013&lt;/Year&gt;&lt;RecNum&gt;70&lt;/RecNum&gt;&lt;DisplayText&gt;Brooks et al. 2013&lt;/DisplayText&gt;&lt;record&gt;&lt;rec-number&gt;70&lt;/rec-number&gt;&lt;foreign-keys&gt;&lt;key app="EN" db-id="0a0zttz0gewd9befav559p5osxw5sftwfpdv"&gt;70&lt;/key&gt;&lt;/foreign-keys&gt;&lt;ref-type name="Report"&gt;27&lt;/ref-type&gt;&lt;contributors&gt;&lt;authors&gt;&lt;author&gt;Brooks, S.&lt;/author&gt;&lt;author&gt;Cottingham, P.&lt;/author&gt;&lt;author&gt;Butcher, R.&lt;/author&gt;&lt;author&gt;Hale, J.&lt;/author&gt;&lt;/authors&gt;&lt;tertiary-authors&gt;&lt;author&gt;Peter Cottingham &amp;amp; Associates report to the Commonwealth Environmental Water Office and Murray-Darling Basin Authority &lt;/author&gt;&lt;/tertiary-authors&gt;&lt;/contributors&gt;&lt;titles&gt;&lt;title&gt;Murray-Darling Basin aquatic ecosystem classification: Stage 2 report. &lt;/title&gt;&lt;/titles&gt;&lt;dates&gt;&lt;year&gt;2013&lt;/year&gt;&lt;/dates&gt;&lt;pub-location&gt;Canberra&lt;/pub-location&gt;&lt;publisher&gt;Commonwealth Environmental Water Office and Murray-Darling Basin Authority&lt;/publisher&gt;&lt;urls&gt;&lt;/urls&gt;&lt;/record&gt;&lt;/Cite&gt;&lt;/EndNote&gt;</w:instrText>
        </w:r>
        <w:r w:rsidR="005A6F52">
          <w:fldChar w:fldCharType="separate"/>
        </w:r>
        <w:r>
          <w:rPr>
            <w:noProof/>
          </w:rPr>
          <w:t>Brooks et al. 2013</w:t>
        </w:r>
        <w:r w:rsidR="005A6F52">
          <w:fldChar w:fldCharType="end"/>
        </w:r>
      </w:hyperlink>
      <w:r>
        <w:t>) and by the classification of Green (1997).</w:t>
      </w:r>
    </w:p>
    <w:p w:rsidR="00A857DE" w:rsidRDefault="00A857DE" w:rsidP="00263C51">
      <w:pPr>
        <w:pStyle w:val="Heading3"/>
        <w:numPr>
          <w:ilvl w:val="2"/>
          <w:numId w:val="2"/>
        </w:numPr>
        <w:ind w:left="851" w:hanging="851"/>
        <w:rPr>
          <w:rFonts w:eastAsia="Times New Roman" w:cs="Times New Roman"/>
          <w:b w:val="0"/>
          <w:bCs w:val="0"/>
          <w:i w:val="0"/>
          <w:iCs w:val="0"/>
        </w:rPr>
      </w:pPr>
      <w:bookmarkStart w:id="80" w:name="_Toc401948961"/>
      <w:bookmarkStart w:id="81" w:name="_Toc401949612"/>
      <w:r w:rsidRPr="00434CC8">
        <w:rPr>
          <w:rFonts w:eastAsia="Times New Roman" w:cs="Times New Roman"/>
        </w:rPr>
        <w:t>Selection of sites</w:t>
      </w:r>
      <w:bookmarkEnd w:id="80"/>
      <w:bookmarkEnd w:id="81"/>
    </w:p>
    <w:p w:rsidR="00EC0AE4" w:rsidRDefault="00A857DE" w:rsidP="00434CC8">
      <w:r>
        <w:t>The Selected Area</w:t>
      </w:r>
      <w:r w:rsidRPr="00EE1B65">
        <w:t xml:space="preserve"> contains several wetlands of national and regional significance </w:t>
      </w:r>
      <w:r>
        <w:t>as</w:t>
      </w:r>
      <w:r w:rsidRPr="00EE1B65">
        <w:t xml:space="preserve"> listed in the Directory of Important Wetlands (Environment Australia 2001). Many or all of these wetlands will be targets of CEWO, or NSW OEH environmental flow deliveries</w:t>
      </w:r>
      <w:r w:rsidR="009D58BB">
        <w:t xml:space="preserve"> (</w:t>
      </w:r>
      <w:r w:rsidR="005A6F52">
        <w:fldChar w:fldCharType="begin"/>
      </w:r>
      <w:r w:rsidR="009D58BB">
        <w:instrText xml:space="preserve"> REF _Ref406505213 \h </w:instrText>
      </w:r>
      <w:r w:rsidR="005A6F52">
        <w:fldChar w:fldCharType="separate"/>
      </w:r>
      <w:r w:rsidR="00A723B5">
        <w:t xml:space="preserve">Figure </w:t>
      </w:r>
      <w:r w:rsidR="00A723B5">
        <w:rPr>
          <w:noProof/>
        </w:rPr>
        <w:t>5</w:t>
      </w:r>
      <w:r w:rsidR="005A6F52">
        <w:fldChar w:fldCharType="end"/>
      </w:r>
      <w:r w:rsidR="009D58BB">
        <w:t>)</w:t>
      </w:r>
      <w:r w:rsidRPr="00EE1B65">
        <w:t xml:space="preserve">. </w:t>
      </w:r>
      <w:r>
        <w:t>The criteria used to select sites are</w:t>
      </w:r>
      <w:r w:rsidR="00EC0AE4">
        <w:t>:</w:t>
      </w:r>
    </w:p>
    <w:p w:rsidR="00E53F06" w:rsidRDefault="00E8235E" w:rsidP="00263C51">
      <w:pPr>
        <w:pStyle w:val="ListParagraph"/>
        <w:numPr>
          <w:ilvl w:val="0"/>
          <w:numId w:val="20"/>
        </w:numPr>
        <w:autoSpaceDE w:val="0"/>
        <w:autoSpaceDN w:val="0"/>
        <w:adjustRightInd w:val="0"/>
        <w:spacing w:after="0"/>
      </w:pPr>
      <w:r w:rsidRPr="004E1BE8">
        <w:t>Accessibility:</w:t>
      </w:r>
      <w:r>
        <w:t xml:space="preserve">  </w:t>
      </w:r>
      <w:r w:rsidR="00EC0AE4" w:rsidRPr="004E1BE8">
        <w:t xml:space="preserve">Each site should be accessible </w:t>
      </w:r>
      <w:r>
        <w:t>under a range of watering conditions so that monitoring can occur each year.</w:t>
      </w:r>
    </w:p>
    <w:p w:rsidR="00E53F06" w:rsidRDefault="00E8235E" w:rsidP="00263C51">
      <w:pPr>
        <w:pStyle w:val="ListParagraph"/>
        <w:numPr>
          <w:ilvl w:val="0"/>
          <w:numId w:val="20"/>
        </w:numPr>
        <w:autoSpaceDE w:val="0"/>
        <w:autoSpaceDN w:val="0"/>
        <w:adjustRightInd w:val="0"/>
        <w:spacing w:after="0"/>
      </w:pPr>
      <w:r w:rsidRPr="004E1BE8">
        <w:t>Representative</w:t>
      </w:r>
      <w:r>
        <w:t xml:space="preserve">:  Each </w:t>
      </w:r>
      <w:r w:rsidR="00EC0AE4" w:rsidRPr="004E1BE8">
        <w:t xml:space="preserve">site should not be an obvious ecological aberration </w:t>
      </w:r>
      <w:r>
        <w:t xml:space="preserve">and in combination, the sites should </w:t>
      </w:r>
      <w:r w:rsidR="00047CBE" w:rsidRPr="004E1BE8">
        <w:t>adequately represent the range of inundation dependent vegetation characteristic of the Selected Area.</w:t>
      </w:r>
      <w:r w:rsidR="00E53F06" w:rsidRPr="00E53F06">
        <w:t xml:space="preserve"> </w:t>
      </w:r>
      <w:r w:rsidR="00C31D07" w:rsidRPr="003C3FBD">
        <w:t>Vegetation types to be identified using the interim ANAE typology developed for the MDB (see</w:t>
      </w:r>
      <w:r w:rsidR="00C31D07">
        <w:t xml:space="preserve"> </w:t>
      </w:r>
      <w:r w:rsidR="00C31D07" w:rsidRPr="003C3FBD">
        <w:t>Brooks et al. 2013)</w:t>
      </w:r>
      <w:r w:rsidR="00C31D07">
        <w:t xml:space="preserve"> is presented in </w:t>
      </w:r>
      <w:r w:rsidR="005A6F52">
        <w:fldChar w:fldCharType="begin"/>
      </w:r>
      <w:r w:rsidR="00C31D07">
        <w:instrText xml:space="preserve"> REF _Ref384204778 \h </w:instrText>
      </w:r>
      <w:r w:rsidR="005A6F52">
        <w:fldChar w:fldCharType="separate"/>
      </w:r>
      <w:r w:rsidR="00A723B5">
        <w:rPr>
          <w:b/>
          <w:bCs/>
          <w:lang w:val="en-US"/>
        </w:rPr>
        <w:t>Error! Reference source not found.</w:t>
      </w:r>
      <w:r w:rsidR="005A6F52">
        <w:fldChar w:fldCharType="end"/>
      </w:r>
      <w:r w:rsidR="00C31D07">
        <w:t>.</w:t>
      </w:r>
    </w:p>
    <w:p w:rsidR="00E8235E" w:rsidRDefault="00E8235E" w:rsidP="00263C51">
      <w:pPr>
        <w:pStyle w:val="ListParagraph"/>
        <w:numPr>
          <w:ilvl w:val="0"/>
          <w:numId w:val="20"/>
        </w:numPr>
        <w:autoSpaceDE w:val="0"/>
        <w:autoSpaceDN w:val="0"/>
        <w:adjustRightInd w:val="0"/>
        <w:spacing w:after="0"/>
      </w:pPr>
      <w:r>
        <w:t xml:space="preserve">Likelihood of watering: </w:t>
      </w:r>
      <w:r w:rsidRPr="004E1BE8">
        <w:t>The site must be highly likely to receive Commonwealth environmental water at least once in the next five years.</w:t>
      </w:r>
      <w:r w:rsidR="00E53F06" w:rsidRPr="00E53F06">
        <w:t xml:space="preserve"> </w:t>
      </w:r>
      <w:r w:rsidR="00E53F06" w:rsidRPr="003C3FBD">
        <w:t xml:space="preserve">Sample locations </w:t>
      </w:r>
      <w:r w:rsidR="00E53F06">
        <w:t>will be</w:t>
      </w:r>
      <w:r w:rsidR="00E53F06" w:rsidRPr="003C3FBD">
        <w:t xml:space="preserve"> selected to cover the range of water dependent vegetation communities likely to be affected by Commonwealth Environmental Water within a given Selected Area.</w:t>
      </w:r>
    </w:p>
    <w:p w:rsidR="00E8235E" w:rsidRDefault="00E8235E" w:rsidP="00263C51">
      <w:pPr>
        <w:pStyle w:val="ListParagraph"/>
        <w:numPr>
          <w:ilvl w:val="0"/>
          <w:numId w:val="20"/>
        </w:numPr>
      </w:pPr>
      <w:r>
        <w:t xml:space="preserve">Bathymetry: </w:t>
      </w:r>
      <w:r w:rsidRPr="004E1BE8">
        <w:t>Preference should be given to sites with known bathymetry (or DEM) and water level recording infrastructure.</w:t>
      </w:r>
    </w:p>
    <w:p w:rsidR="009D58BB" w:rsidRDefault="005A6F52" w:rsidP="004E1BE8">
      <w:pPr>
        <w:keepNext/>
      </w:pPr>
      <w:r>
        <w:rPr>
          <w:noProof/>
          <w:lang w:eastAsia="en-AU"/>
        </w:rPr>
        <w:pict>
          <v:rect id="Rectangle 24" o:spid="_x0000_s1026" style="position:absolute;margin-left:314.9pt;margin-top:162.15pt;width:66.35pt;height:7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" strokecolor="white" strokeweight="2pt"/>
        </w:pict>
      </w:r>
      <w:r w:rsidR="009D58BB">
        <w:rPr>
          <w:noProof/>
          <w:lang w:eastAsia="en-AU"/>
        </w:rPr>
        <w:drawing>
          <wp:inline distT="0" distB="0" distL="0" distR="0">
            <wp:extent cx="5667375" cy="4252595"/>
            <wp:effectExtent l="0" t="0" r="9525"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4252595"/>
                    </a:xfrm>
                    <a:prstGeom prst="rect">
                      <a:avLst/>
                    </a:prstGeom>
                    <a:noFill/>
                    <a:ln>
                      <a:noFill/>
                    </a:ln>
                  </pic:spPr>
                </pic:pic>
              </a:graphicData>
            </a:graphic>
          </wp:inline>
        </w:drawing>
      </w:r>
    </w:p>
    <w:p w:rsidR="009D58BB" w:rsidRDefault="009D58BB" w:rsidP="004E1BE8">
      <w:pPr>
        <w:pStyle w:val="Caption"/>
      </w:pPr>
      <w:bookmarkStart w:id="82" w:name="_Ref406505213"/>
      <w:r>
        <w:t xml:space="preserve">Figure </w:t>
      </w:r>
      <w:r w:rsidR="005A6F52">
        <w:fldChar w:fldCharType="begin"/>
      </w:r>
      <w:r w:rsidR="00130356">
        <w:instrText xml:space="preserve"> SEQ Figure \* ARABIC </w:instrText>
      </w:r>
      <w:r w:rsidR="005A6F52">
        <w:fldChar w:fldCharType="separate"/>
      </w:r>
      <w:r w:rsidR="00A723B5">
        <w:rPr>
          <w:noProof/>
        </w:rPr>
        <w:t>5</w:t>
      </w:r>
      <w:r w:rsidR="005A6F52">
        <w:rPr>
          <w:noProof/>
        </w:rPr>
        <w:fldChar w:fldCharType="end"/>
      </w:r>
      <w:bookmarkEnd w:id="82"/>
      <w:r>
        <w:t xml:space="preserve">.  Potential vegetation diversity and condition monitoring sites.   </w:t>
      </w:r>
    </w:p>
    <w:p w:rsidR="0041755B" w:rsidRPr="003C3FBD" w:rsidRDefault="0041755B" w:rsidP="004E1BE8">
      <w:pPr>
        <w:pStyle w:val="Caption"/>
      </w:pPr>
      <w:bookmarkStart w:id="83" w:name="_Ref406514091"/>
      <w:r>
        <w:lastRenderedPageBreak/>
        <w:t xml:space="preserve">Table </w:t>
      </w:r>
      <w:r w:rsidR="005A6F52">
        <w:fldChar w:fldCharType="begin"/>
      </w:r>
      <w:r w:rsidR="00130356">
        <w:instrText xml:space="preserve"> SEQ Table \* ARABIC </w:instrText>
      </w:r>
      <w:r w:rsidR="005A6F52">
        <w:fldChar w:fldCharType="separate"/>
      </w:r>
      <w:r w:rsidR="00A723B5">
        <w:rPr>
          <w:noProof/>
        </w:rPr>
        <w:t>1</w:t>
      </w:r>
      <w:r w:rsidR="005A6F52">
        <w:rPr>
          <w:noProof/>
        </w:rPr>
        <w:fldChar w:fldCharType="end"/>
      </w:r>
      <w:bookmarkEnd w:id="83"/>
      <w:r>
        <w:t>. Vegetation type and applicability to the Lachlan category 3 vegetation diversity method</w:t>
      </w:r>
    </w:p>
    <w:tbl>
      <w:tblPr>
        <w:tblW w:w="8886"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20"/>
      </w:tblPr>
      <w:tblGrid>
        <w:gridCol w:w="3227"/>
        <w:gridCol w:w="5659"/>
      </w:tblGrid>
      <w:tr w:rsidR="0041755B" w:rsidRPr="0021077B" w:rsidTr="00684FB1">
        <w:tc>
          <w:tcPr>
            <w:tcW w:w="3227" w:type="dxa"/>
            <w:shd w:val="clear" w:color="auto" w:fill="4F81BD"/>
          </w:tcPr>
          <w:p w:rsidR="0041755B" w:rsidRPr="0021077B" w:rsidRDefault="0041755B" w:rsidP="00684FB1">
            <w:pPr>
              <w:autoSpaceDE w:val="0"/>
              <w:autoSpaceDN w:val="0"/>
              <w:adjustRightInd w:val="0"/>
              <w:ind w:left="360"/>
              <w:rPr>
                <w:b/>
                <w:bCs/>
                <w:color w:val="FFFFFF"/>
                <w:sz w:val="18"/>
                <w:szCs w:val="18"/>
              </w:rPr>
            </w:pPr>
            <w:r w:rsidRPr="0021077B">
              <w:rPr>
                <w:b/>
                <w:bCs/>
                <w:color w:val="FFFFFF"/>
                <w:sz w:val="18"/>
                <w:szCs w:val="18"/>
              </w:rPr>
              <w:t>COMMONWEALTH CRITERIA</w:t>
            </w:r>
          </w:p>
        </w:tc>
        <w:tc>
          <w:tcPr>
            <w:tcW w:w="5659" w:type="dxa"/>
            <w:shd w:val="clear" w:color="auto" w:fill="4F81BD"/>
          </w:tcPr>
          <w:p w:rsidR="0041755B" w:rsidRPr="0021077B" w:rsidRDefault="0041755B" w:rsidP="00BF7ADD">
            <w:pPr>
              <w:autoSpaceDE w:val="0"/>
              <w:autoSpaceDN w:val="0"/>
              <w:adjustRightInd w:val="0"/>
              <w:ind w:left="360"/>
              <w:rPr>
                <w:b/>
                <w:bCs/>
                <w:color w:val="FFFFFF"/>
                <w:sz w:val="18"/>
                <w:szCs w:val="18"/>
              </w:rPr>
            </w:pPr>
            <w:r w:rsidRPr="0021077B">
              <w:rPr>
                <w:b/>
                <w:bCs/>
                <w:color w:val="FFFFFF"/>
                <w:sz w:val="18"/>
                <w:szCs w:val="18"/>
              </w:rPr>
              <w:t xml:space="preserve">APPLICABILITY TO THE LACHLAN CATEGORY 3 VEGETATION DIVERSITY METHOD </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River red gum forest</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N/A</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River red gum woodland</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Yes</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Black box forest</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N/A</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Black box woodland</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Yes, but not pure stands, more mixed RRG/BBX woodland in the areas inundated by the C</w:t>
            </w:r>
            <w:r w:rsidR="00202C03">
              <w:rPr>
                <w:sz w:val="18"/>
                <w:szCs w:val="18"/>
              </w:rPr>
              <w:t>ommonwealth environmental</w:t>
            </w:r>
            <w:r w:rsidRPr="0021077B">
              <w:rPr>
                <w:sz w:val="18"/>
                <w:szCs w:val="18"/>
              </w:rPr>
              <w:t xml:space="preserve"> water.</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Coolibah</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Not in the Lachlan</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River Cooba</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Yes, but in mixed stands as with BBX</w:t>
            </w:r>
            <w:r>
              <w:rPr>
                <w:sz w:val="18"/>
                <w:szCs w:val="18"/>
              </w:rPr>
              <w:t xml:space="preserve"> (e.g. at Whealbah Lagoon)</w:t>
            </w:r>
            <w:r w:rsidRPr="0021077B">
              <w:rPr>
                <w:sz w:val="18"/>
                <w:szCs w:val="18"/>
              </w:rPr>
              <w:t>.</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Unidentified aquatic trees</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N/A</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Lignum</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Yes, in mixed stands</w:t>
            </w:r>
            <w:r>
              <w:rPr>
                <w:sz w:val="18"/>
                <w:szCs w:val="18"/>
              </w:rPr>
              <w:t>, often under RRG</w:t>
            </w:r>
            <w:r w:rsidRPr="0021077B">
              <w:rPr>
                <w:sz w:val="18"/>
                <w:szCs w:val="18"/>
              </w:rPr>
              <w:t xml:space="preserve"> </w:t>
            </w:r>
            <w:r>
              <w:rPr>
                <w:sz w:val="18"/>
                <w:szCs w:val="18"/>
              </w:rPr>
              <w:t>(e.g. Murrumbidgil Swamp)</w:t>
            </w:r>
            <w:r w:rsidRPr="0021077B">
              <w:rPr>
                <w:sz w:val="18"/>
                <w:szCs w:val="18"/>
              </w:rPr>
              <w:t>.</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Other shrub</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N/A</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Tall emergent aquatic (reeds, Phragmites, cumbungi, etc)</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 xml:space="preserve">Yes. </w:t>
            </w:r>
            <w:r w:rsidR="00517140" w:rsidRPr="0021077B">
              <w:rPr>
                <w:sz w:val="18"/>
                <w:szCs w:val="18"/>
              </w:rPr>
              <w:t>Represented (e.g.</w:t>
            </w:r>
            <w:r w:rsidR="00517140">
              <w:rPr>
                <w:sz w:val="18"/>
                <w:szCs w:val="18"/>
              </w:rPr>
              <w:t xml:space="preserve"> </w:t>
            </w:r>
            <w:r w:rsidR="00517140" w:rsidRPr="0021077B">
              <w:rPr>
                <w:sz w:val="18"/>
                <w:szCs w:val="18"/>
              </w:rPr>
              <w:t xml:space="preserve">in </w:t>
            </w:r>
            <w:proofErr w:type="spellStart"/>
            <w:r w:rsidR="00517140" w:rsidRPr="0021077B">
              <w:rPr>
                <w:sz w:val="18"/>
                <w:szCs w:val="18"/>
              </w:rPr>
              <w:t>Marrool</w:t>
            </w:r>
            <w:proofErr w:type="spellEnd"/>
            <w:r w:rsidR="00517140" w:rsidRPr="0021077B">
              <w:rPr>
                <w:sz w:val="18"/>
                <w:szCs w:val="18"/>
              </w:rPr>
              <w:t xml:space="preserve">, currently club rush). </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Aquatic sedge/grass/forb</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Yes</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Freshwater grasses</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Warrego Summer Grass is often common, but not dominant</w:t>
            </w:r>
          </w:p>
        </w:tc>
      </w:tr>
      <w:tr w:rsidR="0041755B" w:rsidRPr="0021077B" w:rsidTr="00684FB1">
        <w:tc>
          <w:tcPr>
            <w:tcW w:w="3227"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Freshwater forb</w:t>
            </w:r>
          </w:p>
        </w:tc>
        <w:tc>
          <w:tcPr>
            <w:tcW w:w="5659" w:type="dxa"/>
            <w:shd w:val="clear" w:color="auto" w:fill="F2F2F2"/>
          </w:tcPr>
          <w:p w:rsidR="0041755B" w:rsidRPr="0021077B" w:rsidRDefault="0041755B" w:rsidP="00684FB1">
            <w:pPr>
              <w:autoSpaceDE w:val="0"/>
              <w:autoSpaceDN w:val="0"/>
              <w:adjustRightInd w:val="0"/>
              <w:spacing w:after="0" w:line="240" w:lineRule="auto"/>
              <w:ind w:left="176"/>
              <w:rPr>
                <w:sz w:val="18"/>
                <w:szCs w:val="18"/>
              </w:rPr>
            </w:pPr>
            <w:r w:rsidRPr="0021077B">
              <w:rPr>
                <w:sz w:val="18"/>
                <w:szCs w:val="18"/>
              </w:rPr>
              <w:t>No</w:t>
            </w:r>
          </w:p>
        </w:tc>
      </w:tr>
    </w:tbl>
    <w:p w:rsidR="0041755B" w:rsidRDefault="0041755B" w:rsidP="004E1BE8"/>
    <w:p w:rsidR="00E53F06" w:rsidRPr="001B24B6" w:rsidRDefault="00E53F06" w:rsidP="00263C51">
      <w:pPr>
        <w:pStyle w:val="Heading3"/>
        <w:numPr>
          <w:ilvl w:val="2"/>
          <w:numId w:val="2"/>
        </w:numPr>
        <w:rPr>
          <w:rFonts w:eastAsia="Times New Roman" w:cs="Times New Roman"/>
          <w:b w:val="0"/>
          <w:bCs w:val="0"/>
          <w:i w:val="0"/>
          <w:iCs w:val="0"/>
        </w:rPr>
      </w:pPr>
      <w:r w:rsidRPr="001B24B6">
        <w:rPr>
          <w:rFonts w:eastAsia="Times New Roman" w:cs="Times New Roman"/>
        </w:rPr>
        <w:t>Fixed site locations among years</w:t>
      </w:r>
    </w:p>
    <w:p w:rsidR="00E53F06" w:rsidRPr="00FF096E" w:rsidRDefault="00E53F06" w:rsidP="00E53F06">
      <w:pPr>
        <w:autoSpaceDE w:val="0"/>
        <w:autoSpaceDN w:val="0"/>
        <w:adjustRightInd w:val="0"/>
        <w:spacing w:after="0"/>
      </w:pPr>
      <w:r w:rsidRPr="00FF096E">
        <w:t xml:space="preserve">Aquatic ecosystems are notoriously variable in space, so if sample size is not large and the sites selected change among years, inter-annual differences may be </w:t>
      </w:r>
      <w:r w:rsidR="0041755B">
        <w:t>caused by</w:t>
      </w:r>
      <w:r w:rsidRPr="00FF096E">
        <w:t xml:space="preserve"> spatial heterogeneity, not temporal effects. </w:t>
      </w:r>
      <w:r>
        <w:t>The method presented below relies</w:t>
      </w:r>
      <w:r w:rsidRPr="00FF096E">
        <w:t xml:space="preserve"> on the use of fixed sites within and among years. One of the key reasons for this is the need for detailed hydrology at each site, and the resources required to develop flow-inundation relationships at new sites every year or even every few years would be too high. The other key consideration </w:t>
      </w:r>
      <w:r>
        <w:t>is</w:t>
      </w:r>
      <w:r w:rsidRPr="00FF096E">
        <w:t xml:space="preserve"> the availability of existing flow-biota relationships, hydrology and bathymetry at many of the proposed sites. Additionally</w:t>
      </w:r>
      <w:r>
        <w:t>,</w:t>
      </w:r>
      <w:r w:rsidRPr="00FF096E">
        <w:t xml:space="preserve"> the use of fixed sites allows the control of some of the confounding issues described above.</w:t>
      </w:r>
    </w:p>
    <w:p w:rsidR="00E53F06" w:rsidRDefault="00E53F06" w:rsidP="004E1BE8"/>
    <w:p w:rsidR="0041755B" w:rsidRDefault="0041755B" w:rsidP="00263C51">
      <w:pPr>
        <w:pStyle w:val="Heading3"/>
        <w:numPr>
          <w:ilvl w:val="2"/>
          <w:numId w:val="2"/>
        </w:numPr>
        <w:ind w:left="851" w:hanging="851"/>
        <w:rPr>
          <w:rFonts w:eastAsia="Times New Roman" w:cs="Times New Roman"/>
        </w:rPr>
      </w:pPr>
      <w:r w:rsidRPr="004E1BE8">
        <w:rPr>
          <w:rFonts w:eastAsia="Times New Roman" w:cs="Times New Roman"/>
        </w:rPr>
        <w:t>Site locations</w:t>
      </w:r>
    </w:p>
    <w:p w:rsidR="0041755B" w:rsidRDefault="0041755B" w:rsidP="004E1BE8">
      <w:pPr>
        <w:autoSpaceDE w:val="0"/>
        <w:autoSpaceDN w:val="0"/>
        <w:adjustRightInd w:val="0"/>
        <w:spacing w:after="0"/>
      </w:pPr>
      <w:r w:rsidRPr="004E1BE8">
        <w:t xml:space="preserve">Unpublished IMEF analyses indicate that 12 sites represent about 90% of catchment diversity within the Lachlan floodplain (with the study area defined within the site selection criteria described above). </w:t>
      </w:r>
      <w:r w:rsidR="000C088C">
        <w:t>Twelve</w:t>
      </w:r>
      <w:r w:rsidRPr="004E1BE8">
        <w:t xml:space="preserve"> sites along the length of the Lower Lachlan </w:t>
      </w:r>
      <w:r w:rsidR="009D58BB">
        <w:t>River system Selected Area</w:t>
      </w:r>
      <w:r w:rsidRPr="004E1BE8">
        <w:t xml:space="preserve"> were selected</w:t>
      </w:r>
      <w:r w:rsidR="000C088C">
        <w:t xml:space="preserve"> as core monitoring sites for each year with optional sites that will be monitored depending on time and resources during sampling trips</w:t>
      </w:r>
      <w:r w:rsidR="00D4640D">
        <w:t xml:space="preserve"> (</w:t>
      </w:r>
      <w:r w:rsidR="005A6F52">
        <w:fldChar w:fldCharType="begin"/>
      </w:r>
      <w:r w:rsidR="00D4640D">
        <w:instrText xml:space="preserve"> REF _Ref406514091 \h </w:instrText>
      </w:r>
      <w:r w:rsidR="005A6F52">
        <w:fldChar w:fldCharType="separate"/>
      </w:r>
      <w:r w:rsidR="00A723B5">
        <w:t xml:space="preserve">Table </w:t>
      </w:r>
      <w:r w:rsidR="00A723B5">
        <w:rPr>
          <w:noProof/>
        </w:rPr>
        <w:t>1</w:t>
      </w:r>
      <w:r w:rsidR="005A6F52">
        <w:fldChar w:fldCharType="end"/>
      </w:r>
      <w:r w:rsidR="00D4640D">
        <w:t>)</w:t>
      </w:r>
      <w:r w:rsidRPr="004E1BE8">
        <w:t xml:space="preserve">.  At each site </w:t>
      </w:r>
      <w:r w:rsidR="009D58BB">
        <w:t xml:space="preserve">data from </w:t>
      </w:r>
      <w:r w:rsidRPr="004E1BE8">
        <w:t>replicate plots</w:t>
      </w:r>
      <w:r>
        <w:t xml:space="preserve"> and </w:t>
      </w:r>
      <w:r w:rsidRPr="004E1BE8">
        <w:t xml:space="preserve">transects will be </w:t>
      </w:r>
      <w:r w:rsidR="009D58BB">
        <w:t>collected</w:t>
      </w:r>
      <w:r w:rsidRPr="004E1BE8">
        <w:t>.</w:t>
      </w:r>
    </w:p>
    <w:p w:rsidR="009D58BB" w:rsidRPr="004E1BE8" w:rsidRDefault="009D58BB" w:rsidP="004E1BE8">
      <w:pPr>
        <w:autoSpaceDE w:val="0"/>
        <w:autoSpaceDN w:val="0"/>
        <w:adjustRightInd w:val="0"/>
        <w:spacing w:after="0"/>
      </w:pPr>
    </w:p>
    <w:p w:rsidR="00A857DE" w:rsidRDefault="00A857DE" w:rsidP="000B0D4F">
      <w:pPr>
        <w:pStyle w:val="Caption"/>
        <w:keepNext/>
      </w:pPr>
      <w:bookmarkStart w:id="84" w:name="_Ref383954752"/>
      <w:r>
        <w:t xml:space="preserve">Table </w:t>
      </w:r>
      <w:r w:rsidR="005A6F52">
        <w:fldChar w:fldCharType="begin"/>
      </w:r>
      <w:r w:rsidR="00130356">
        <w:instrText xml:space="preserve"> SEQ Table \* ARABIC </w:instrText>
      </w:r>
      <w:r w:rsidR="005A6F52">
        <w:fldChar w:fldCharType="separate"/>
      </w:r>
      <w:r w:rsidR="00A723B5">
        <w:rPr>
          <w:noProof/>
        </w:rPr>
        <w:t>2</w:t>
      </w:r>
      <w:r w:rsidR="005A6F52">
        <w:rPr>
          <w:noProof/>
        </w:rPr>
        <w:fldChar w:fldCharType="end"/>
      </w:r>
      <w:bookmarkEnd w:id="84"/>
      <w:r>
        <w:t xml:space="preserve">.  Sites selected for monitoring vegetation diversity and condition in the Lachlan river system Selected Area. Optional sites; which will be surveyed where possible. The clusters include sites from nationally significant wetland complexes </w:t>
      </w:r>
      <w:r w:rsidRPr="00EE1B65">
        <w:t>(Environment Australia 2001)</w:t>
      </w:r>
      <w:r>
        <w:t xml:space="preserve">: Booligal Wetlands, Merrowie/Box Creek, Great Cumbung Swamp (GCS) and Lachlan Swamp. </w:t>
      </w:r>
    </w:p>
    <w:tbl>
      <w:tblPr>
        <w:tblStyle w:val="MediumGrid3-Accent11"/>
        <w:tblW w:w="0" w:type="auto"/>
        <w:tblLook w:val="06A0"/>
      </w:tblPr>
      <w:tblGrid>
        <w:gridCol w:w="1595"/>
        <w:gridCol w:w="2908"/>
        <w:gridCol w:w="1417"/>
        <w:gridCol w:w="1418"/>
        <w:gridCol w:w="2409"/>
      </w:tblGrid>
      <w:tr w:rsidR="00D4640D" w:rsidTr="00D4640D">
        <w:trPr>
          <w:cnfStyle w:val="100000000000"/>
        </w:trPr>
        <w:tc>
          <w:tcPr>
            <w:cnfStyle w:val="001000000000"/>
            <w:tcW w:w="1595" w:type="dxa"/>
          </w:tcPr>
          <w:p w:rsidR="00D4640D" w:rsidRPr="00D4640D" w:rsidRDefault="00D4640D" w:rsidP="003C3FBD">
            <w:pPr>
              <w:autoSpaceDE w:val="0"/>
              <w:autoSpaceDN w:val="0"/>
              <w:adjustRightInd w:val="0"/>
              <w:spacing w:after="0"/>
              <w:rPr>
                <w:b w:val="0"/>
                <w:bCs w:val="0"/>
                <w:color w:val="FFFFFF" w:themeColor="background1"/>
                <w:sz w:val="18"/>
                <w:szCs w:val="18"/>
              </w:rPr>
            </w:pPr>
            <w:r>
              <w:rPr>
                <w:b w:val="0"/>
                <w:bCs w:val="0"/>
                <w:color w:val="FFFFFF" w:themeColor="background1"/>
                <w:sz w:val="18"/>
                <w:szCs w:val="18"/>
              </w:rPr>
              <w:t>Wetland Complex</w:t>
            </w:r>
          </w:p>
        </w:tc>
        <w:tc>
          <w:tcPr>
            <w:tcW w:w="2908" w:type="dxa"/>
          </w:tcPr>
          <w:p w:rsidR="00D4640D" w:rsidRPr="00D4640D" w:rsidRDefault="00D4640D" w:rsidP="003C3FBD">
            <w:pPr>
              <w:autoSpaceDE w:val="0"/>
              <w:autoSpaceDN w:val="0"/>
              <w:adjustRightInd w:val="0"/>
              <w:spacing w:after="0"/>
              <w:cnfStyle w:val="100000000000"/>
              <w:rPr>
                <w:b w:val="0"/>
                <w:bCs w:val="0"/>
                <w:color w:val="FFFFFF" w:themeColor="background1"/>
              </w:rPr>
            </w:pPr>
            <w:r w:rsidRPr="00D4640D">
              <w:rPr>
                <w:b w:val="0"/>
                <w:bCs w:val="0"/>
                <w:color w:val="FFFFFF" w:themeColor="background1"/>
                <w:sz w:val="18"/>
                <w:szCs w:val="18"/>
              </w:rPr>
              <w:t xml:space="preserve">Site </w:t>
            </w:r>
          </w:p>
        </w:tc>
        <w:tc>
          <w:tcPr>
            <w:tcW w:w="1417" w:type="dxa"/>
          </w:tcPr>
          <w:p w:rsidR="00D4640D" w:rsidRDefault="00D4640D" w:rsidP="003C3FBD">
            <w:pPr>
              <w:autoSpaceDE w:val="0"/>
              <w:autoSpaceDN w:val="0"/>
              <w:adjustRightInd w:val="0"/>
              <w:spacing w:after="0"/>
              <w:cnfStyle w:val="100000000000"/>
              <w:rPr>
                <w:b w:val="0"/>
                <w:bCs w:val="0"/>
                <w:sz w:val="18"/>
                <w:szCs w:val="18"/>
              </w:rPr>
            </w:pPr>
            <w:r>
              <w:rPr>
                <w:b w:val="0"/>
                <w:bCs w:val="0"/>
                <w:sz w:val="18"/>
                <w:szCs w:val="18"/>
              </w:rPr>
              <w:t>Core (C)</w:t>
            </w:r>
          </w:p>
          <w:p w:rsidR="00D4640D" w:rsidRDefault="00D4640D" w:rsidP="003C3FBD">
            <w:pPr>
              <w:autoSpaceDE w:val="0"/>
              <w:autoSpaceDN w:val="0"/>
              <w:adjustRightInd w:val="0"/>
              <w:spacing w:after="0"/>
              <w:cnfStyle w:val="100000000000"/>
              <w:rPr>
                <w:b w:val="0"/>
                <w:bCs w:val="0"/>
                <w:sz w:val="18"/>
                <w:szCs w:val="18"/>
              </w:rPr>
            </w:pPr>
            <w:r>
              <w:rPr>
                <w:b w:val="0"/>
                <w:bCs w:val="0"/>
                <w:sz w:val="18"/>
                <w:szCs w:val="18"/>
              </w:rPr>
              <w:t>Optional (O)</w:t>
            </w:r>
          </w:p>
        </w:tc>
        <w:tc>
          <w:tcPr>
            <w:tcW w:w="1418" w:type="dxa"/>
          </w:tcPr>
          <w:p w:rsidR="00D4640D" w:rsidRDefault="00D4640D" w:rsidP="003C3FBD">
            <w:pPr>
              <w:autoSpaceDE w:val="0"/>
              <w:autoSpaceDN w:val="0"/>
              <w:adjustRightInd w:val="0"/>
              <w:spacing w:after="0"/>
              <w:cnfStyle w:val="100000000000"/>
              <w:rPr>
                <w:b w:val="0"/>
                <w:bCs w:val="0"/>
                <w:sz w:val="18"/>
                <w:szCs w:val="18"/>
              </w:rPr>
            </w:pPr>
            <w:r>
              <w:rPr>
                <w:b w:val="0"/>
                <w:bCs w:val="0"/>
                <w:sz w:val="18"/>
                <w:szCs w:val="18"/>
              </w:rPr>
              <w:t>Wetland Transects</w:t>
            </w:r>
          </w:p>
        </w:tc>
        <w:tc>
          <w:tcPr>
            <w:tcW w:w="2409" w:type="dxa"/>
          </w:tcPr>
          <w:p w:rsidR="00D4640D" w:rsidRDefault="00D4640D" w:rsidP="003C3FBD">
            <w:pPr>
              <w:autoSpaceDE w:val="0"/>
              <w:autoSpaceDN w:val="0"/>
              <w:adjustRightInd w:val="0"/>
              <w:spacing w:after="0"/>
              <w:cnfStyle w:val="100000000000"/>
              <w:rPr>
                <w:b w:val="0"/>
                <w:bCs w:val="0"/>
                <w:sz w:val="18"/>
                <w:szCs w:val="18"/>
              </w:rPr>
            </w:pPr>
            <w:r>
              <w:rPr>
                <w:b w:val="0"/>
                <w:bCs w:val="0"/>
                <w:sz w:val="18"/>
                <w:szCs w:val="18"/>
              </w:rPr>
              <w:t>Riparian Plots</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r>
              <w:rPr>
                <w:color w:val="FFFFFF" w:themeColor="background1"/>
                <w:sz w:val="18"/>
                <w:szCs w:val="18"/>
                <w:lang w:eastAsia="en-AU"/>
              </w:rPr>
              <w:t>Booligal Wetlands</w:t>
            </w:r>
          </w:p>
        </w:tc>
        <w:tc>
          <w:tcPr>
            <w:tcW w:w="2908" w:type="dxa"/>
          </w:tcPr>
          <w:p w:rsidR="00D4640D" w:rsidRPr="00D4640D" w:rsidRDefault="00D4640D" w:rsidP="00D4640D">
            <w:pPr>
              <w:autoSpaceDE w:val="0"/>
              <w:autoSpaceDN w:val="0"/>
              <w:adjustRightInd w:val="0"/>
              <w:spacing w:after="0"/>
              <w:cnfStyle w:val="000000000000"/>
              <w:rPr>
                <w:b/>
                <w:bCs/>
              </w:rPr>
            </w:pPr>
            <w:r w:rsidRPr="00D4640D">
              <w:rPr>
                <w:sz w:val="18"/>
                <w:szCs w:val="18"/>
                <w:lang w:eastAsia="en-AU"/>
              </w:rPr>
              <w:t xml:space="preserve">Merrimajeel Lagoon </w:t>
            </w:r>
          </w:p>
        </w:tc>
        <w:tc>
          <w:tcPr>
            <w:tcW w:w="1417" w:type="dxa"/>
          </w:tcPr>
          <w:p w:rsidR="00D4640D" w:rsidRPr="004E1BE8" w:rsidRDefault="00D4640D" w:rsidP="00D4640D">
            <w:pPr>
              <w:autoSpaceDE w:val="0"/>
              <w:autoSpaceDN w:val="0"/>
              <w:adjustRightInd w:val="0"/>
              <w:spacing w:after="0" w:line="240" w:lineRule="auto"/>
              <w:ind w:left="176"/>
              <w:cnfStyle w:val="000000000000"/>
              <w:rPr>
                <w:sz w:val="18"/>
                <w:szCs w:val="18"/>
                <w:lang w:eastAsia="en-AU"/>
              </w:rPr>
            </w:pPr>
            <w:r>
              <w:rPr>
                <w:sz w:val="18"/>
                <w:szCs w:val="18"/>
                <w:lang w:eastAsia="en-AU"/>
              </w:rPr>
              <w:t>C</w:t>
            </w:r>
          </w:p>
        </w:tc>
        <w:tc>
          <w:tcPr>
            <w:tcW w:w="1418" w:type="dxa"/>
          </w:tcPr>
          <w:p w:rsidR="00D4640D" w:rsidRPr="004E1BE8" w:rsidRDefault="00D4640D" w:rsidP="00D4640D">
            <w:pPr>
              <w:autoSpaceDE w:val="0"/>
              <w:autoSpaceDN w:val="0"/>
              <w:adjustRightInd w:val="0"/>
              <w:spacing w:after="0" w:line="240" w:lineRule="auto"/>
              <w:ind w:left="176"/>
              <w:cnfStyle w:val="000000000000"/>
              <w:rPr>
                <w:sz w:val="18"/>
                <w:szCs w:val="18"/>
                <w:lang w:eastAsia="en-AU"/>
              </w:rPr>
            </w:pPr>
            <w:r>
              <w:rPr>
                <w:sz w:val="18"/>
                <w:szCs w:val="18"/>
                <w:lang w:eastAsia="en-AU"/>
              </w:rPr>
              <w:t>2</w:t>
            </w:r>
          </w:p>
        </w:tc>
        <w:tc>
          <w:tcPr>
            <w:tcW w:w="2409" w:type="dxa"/>
          </w:tcPr>
          <w:p w:rsidR="00D4640D" w:rsidRPr="004E1BE8" w:rsidRDefault="00D4640D" w:rsidP="00D4640D">
            <w:pPr>
              <w:autoSpaceDE w:val="0"/>
              <w:autoSpaceDN w:val="0"/>
              <w:adjustRightInd w:val="0"/>
              <w:spacing w:after="0" w:line="240" w:lineRule="auto"/>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D4640D">
            <w:pPr>
              <w:autoSpaceDE w:val="0"/>
              <w:autoSpaceDN w:val="0"/>
              <w:adjustRightInd w:val="0"/>
              <w:spacing w:after="0"/>
              <w:cnfStyle w:val="000000000000"/>
              <w:rPr>
                <w:b/>
                <w:bCs/>
              </w:rPr>
            </w:pPr>
            <w:r w:rsidRPr="00D4640D">
              <w:rPr>
                <w:sz w:val="18"/>
                <w:szCs w:val="18"/>
                <w:lang w:eastAsia="en-AU"/>
              </w:rPr>
              <w:t xml:space="preserve">Murrumbidgil Swamp </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3</w:t>
            </w: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3</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D4640D">
            <w:pPr>
              <w:autoSpaceDE w:val="0"/>
              <w:autoSpaceDN w:val="0"/>
              <w:adjustRightInd w:val="0"/>
              <w:spacing w:after="0"/>
              <w:cnfStyle w:val="000000000000"/>
              <w:rPr>
                <w:sz w:val="18"/>
                <w:szCs w:val="18"/>
                <w:lang w:eastAsia="en-AU"/>
              </w:rPr>
            </w:pPr>
            <w:r w:rsidRPr="00D4640D">
              <w:rPr>
                <w:sz w:val="18"/>
                <w:szCs w:val="18"/>
                <w:lang w:eastAsia="en-AU"/>
              </w:rPr>
              <w:t xml:space="preserve">Merrowie Creek </w:t>
            </w:r>
          </w:p>
        </w:tc>
        <w:tc>
          <w:tcPr>
            <w:tcW w:w="1417" w:type="dxa"/>
          </w:tcPr>
          <w:p w:rsidR="00D4640D" w:rsidRDefault="00D4640D" w:rsidP="00684FB1">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Pr="004E1BE8" w:rsidRDefault="00D4640D" w:rsidP="00684FB1">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Pr="004E1BE8" w:rsidRDefault="00D4640D" w:rsidP="00684FB1">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D4640D">
            <w:pPr>
              <w:autoSpaceDE w:val="0"/>
              <w:autoSpaceDN w:val="0"/>
              <w:adjustRightInd w:val="0"/>
              <w:spacing w:after="0"/>
              <w:cnfStyle w:val="000000000000"/>
              <w:rPr>
                <w:sz w:val="18"/>
                <w:szCs w:val="18"/>
                <w:lang w:eastAsia="en-AU"/>
              </w:rPr>
            </w:pPr>
            <w:r w:rsidRPr="00D4640D">
              <w:rPr>
                <w:sz w:val="18"/>
                <w:szCs w:val="18"/>
                <w:lang w:eastAsia="en-AU"/>
              </w:rPr>
              <w:t xml:space="preserve">Moon Moon </w:t>
            </w:r>
            <w:r>
              <w:rPr>
                <w:sz w:val="18"/>
                <w:szCs w:val="18"/>
                <w:lang w:eastAsia="en-AU"/>
              </w:rPr>
              <w:t xml:space="preserve"> </w:t>
            </w:r>
            <w:r w:rsidRPr="00D4640D">
              <w:rPr>
                <w:sz w:val="18"/>
                <w:szCs w:val="18"/>
                <w:lang w:eastAsia="en-AU"/>
              </w:rPr>
              <w:t>swamp</w:t>
            </w:r>
          </w:p>
        </w:tc>
        <w:tc>
          <w:tcPr>
            <w:tcW w:w="1417" w:type="dxa"/>
          </w:tcPr>
          <w:p w:rsidR="00D4640D" w:rsidRDefault="00D4640D" w:rsidP="00684FB1">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Default="00D4640D" w:rsidP="00684FB1">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Default="00D4640D" w:rsidP="00684FB1">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r>
              <w:rPr>
                <w:color w:val="FFFFFF" w:themeColor="background1"/>
                <w:sz w:val="18"/>
                <w:szCs w:val="18"/>
                <w:lang w:eastAsia="en-AU"/>
              </w:rPr>
              <w:t>Merrowie/Box Creek</w:t>
            </w:r>
          </w:p>
        </w:tc>
        <w:tc>
          <w:tcPr>
            <w:tcW w:w="2908" w:type="dxa"/>
          </w:tcPr>
          <w:p w:rsidR="00D4640D" w:rsidRPr="00D4640D" w:rsidRDefault="00D4640D" w:rsidP="003C3FBD">
            <w:pPr>
              <w:autoSpaceDE w:val="0"/>
              <w:autoSpaceDN w:val="0"/>
              <w:adjustRightInd w:val="0"/>
              <w:spacing w:after="0"/>
              <w:cnfStyle w:val="000000000000"/>
              <w:rPr>
                <w:b/>
                <w:bCs/>
              </w:rPr>
            </w:pPr>
            <w:r w:rsidRPr="00D4640D">
              <w:rPr>
                <w:sz w:val="18"/>
                <w:szCs w:val="18"/>
                <w:lang w:eastAsia="en-AU"/>
              </w:rPr>
              <w:t xml:space="preserve">Merrowie Creek on Cobb Hwy </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O</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0</w:t>
            </w: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684FB1">
            <w:pPr>
              <w:autoSpaceDE w:val="0"/>
              <w:autoSpaceDN w:val="0"/>
              <w:adjustRightInd w:val="0"/>
              <w:spacing w:after="0"/>
              <w:cnfStyle w:val="000000000000"/>
              <w:rPr>
                <w:sz w:val="18"/>
                <w:szCs w:val="18"/>
                <w:lang w:eastAsia="en-AU"/>
              </w:rPr>
            </w:pPr>
            <w:r w:rsidRPr="00D4640D">
              <w:rPr>
                <w:sz w:val="18"/>
                <w:szCs w:val="18"/>
                <w:lang w:eastAsia="en-AU"/>
              </w:rPr>
              <w:t>L</w:t>
            </w:r>
            <w:r>
              <w:rPr>
                <w:sz w:val="18"/>
                <w:szCs w:val="18"/>
                <w:lang w:eastAsia="en-AU"/>
              </w:rPr>
              <w:t xml:space="preserve">ake Tarwong </w:t>
            </w:r>
          </w:p>
        </w:tc>
        <w:tc>
          <w:tcPr>
            <w:tcW w:w="1417" w:type="dxa"/>
          </w:tcPr>
          <w:p w:rsidR="00D4640D" w:rsidRPr="004E1BE8" w:rsidRDefault="00D4640D" w:rsidP="00684FB1">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Pr="004E1BE8" w:rsidRDefault="00D4640D" w:rsidP="00684FB1">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Pr="004E1BE8" w:rsidRDefault="00D4640D" w:rsidP="00684FB1">
            <w:pPr>
              <w:autoSpaceDE w:val="0"/>
              <w:autoSpaceDN w:val="0"/>
              <w:adjustRightInd w:val="0"/>
              <w:spacing w:after="0"/>
              <w:ind w:left="176"/>
              <w:cnfStyle w:val="000000000000"/>
              <w:rPr>
                <w:sz w:val="18"/>
                <w:szCs w:val="18"/>
                <w:lang w:eastAsia="en-AU"/>
              </w:rPr>
            </w:pPr>
            <w:r>
              <w:rPr>
                <w:sz w:val="18"/>
                <w:szCs w:val="18"/>
                <w:lang w:eastAsia="en-AU"/>
              </w:rPr>
              <w:t>4</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r>
              <w:rPr>
                <w:color w:val="FFFFFF" w:themeColor="background1"/>
                <w:sz w:val="18"/>
                <w:szCs w:val="18"/>
                <w:lang w:eastAsia="en-AU"/>
              </w:rPr>
              <w:t>Lachlan Swamp</w:t>
            </w:r>
          </w:p>
        </w:tc>
        <w:tc>
          <w:tcPr>
            <w:tcW w:w="2908" w:type="dxa"/>
          </w:tcPr>
          <w:p w:rsidR="00D4640D" w:rsidRPr="00D4640D" w:rsidRDefault="00D4640D" w:rsidP="003C3FBD">
            <w:pPr>
              <w:autoSpaceDE w:val="0"/>
              <w:autoSpaceDN w:val="0"/>
              <w:adjustRightInd w:val="0"/>
              <w:spacing w:after="0"/>
              <w:cnfStyle w:val="000000000000"/>
              <w:rPr>
                <w:b/>
                <w:bCs/>
              </w:rPr>
            </w:pPr>
            <w:r>
              <w:rPr>
                <w:sz w:val="18"/>
                <w:szCs w:val="18"/>
                <w:lang w:eastAsia="en-AU"/>
              </w:rPr>
              <w:t xml:space="preserve">Lake Bullogal </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C (O)</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 (2)</w:t>
            </w: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 (2)</w:t>
            </w:r>
          </w:p>
        </w:tc>
      </w:tr>
      <w:tr w:rsidR="00D4640D" w:rsidRPr="004E1BE8" w:rsidTr="00D4640D">
        <w:tc>
          <w:tcPr>
            <w:cnfStyle w:val="001000000000"/>
            <w:tcW w:w="1595" w:type="dxa"/>
          </w:tcPr>
          <w:p w:rsid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3C3FBD">
            <w:pPr>
              <w:autoSpaceDE w:val="0"/>
              <w:autoSpaceDN w:val="0"/>
              <w:adjustRightInd w:val="0"/>
              <w:spacing w:after="0"/>
              <w:cnfStyle w:val="000000000000"/>
              <w:rPr>
                <w:sz w:val="18"/>
                <w:szCs w:val="18"/>
                <w:lang w:eastAsia="en-AU"/>
              </w:rPr>
            </w:pPr>
            <w:r>
              <w:rPr>
                <w:sz w:val="18"/>
                <w:szCs w:val="18"/>
                <w:lang w:eastAsia="en-AU"/>
              </w:rPr>
              <w:t>The Ville</w:t>
            </w:r>
          </w:p>
        </w:tc>
        <w:tc>
          <w:tcPr>
            <w:tcW w:w="1417" w:type="dxa"/>
          </w:tcPr>
          <w:p w:rsidR="00D4640D" w:rsidRDefault="00D4640D" w:rsidP="00D4640D">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r>
              <w:rPr>
                <w:color w:val="FFFFFF" w:themeColor="background1"/>
                <w:sz w:val="18"/>
                <w:szCs w:val="18"/>
                <w:lang w:eastAsia="en-AU"/>
              </w:rPr>
              <w:t>Great Cumbung Swamp</w:t>
            </w:r>
          </w:p>
        </w:tc>
        <w:tc>
          <w:tcPr>
            <w:tcW w:w="2908" w:type="dxa"/>
          </w:tcPr>
          <w:p w:rsidR="00D4640D" w:rsidRPr="00D4640D" w:rsidRDefault="00D4640D" w:rsidP="00D4640D">
            <w:pPr>
              <w:autoSpaceDE w:val="0"/>
              <w:autoSpaceDN w:val="0"/>
              <w:adjustRightInd w:val="0"/>
              <w:spacing w:after="0"/>
              <w:cnfStyle w:val="000000000000"/>
              <w:rPr>
                <w:b/>
                <w:bCs/>
              </w:rPr>
            </w:pPr>
            <w:r>
              <w:rPr>
                <w:sz w:val="18"/>
                <w:szCs w:val="18"/>
                <w:lang w:eastAsia="en-AU"/>
              </w:rPr>
              <w:t xml:space="preserve">Marrool Lake </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3C3FBD">
            <w:pPr>
              <w:autoSpaceDE w:val="0"/>
              <w:autoSpaceDN w:val="0"/>
              <w:adjustRightInd w:val="0"/>
              <w:spacing w:after="0"/>
              <w:cnfStyle w:val="000000000000"/>
              <w:rPr>
                <w:b/>
                <w:bCs/>
              </w:rPr>
            </w:pPr>
            <w:r>
              <w:rPr>
                <w:sz w:val="18"/>
                <w:szCs w:val="18"/>
                <w:lang w:eastAsia="en-AU"/>
              </w:rPr>
              <w:t>Red gum 1. Old Lachlan</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3C3FBD">
            <w:pPr>
              <w:autoSpaceDE w:val="0"/>
              <w:autoSpaceDN w:val="0"/>
              <w:adjustRightInd w:val="0"/>
              <w:spacing w:after="0"/>
              <w:cnfStyle w:val="000000000000"/>
              <w:rPr>
                <w:sz w:val="18"/>
                <w:szCs w:val="18"/>
                <w:lang w:eastAsia="en-AU"/>
              </w:rPr>
            </w:pPr>
            <w:r>
              <w:rPr>
                <w:sz w:val="18"/>
                <w:szCs w:val="18"/>
                <w:lang w:eastAsia="en-AU"/>
              </w:rPr>
              <w:t xml:space="preserve">Red gum 2. Nr Clear Lake </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3C3FBD">
            <w:pPr>
              <w:autoSpaceDE w:val="0"/>
              <w:autoSpaceDN w:val="0"/>
              <w:adjustRightInd w:val="0"/>
              <w:spacing w:after="0"/>
              <w:cnfStyle w:val="000000000000"/>
              <w:rPr>
                <w:sz w:val="18"/>
                <w:szCs w:val="18"/>
                <w:lang w:eastAsia="en-AU"/>
              </w:rPr>
            </w:pPr>
            <w:r w:rsidRPr="00D4640D">
              <w:rPr>
                <w:sz w:val="18"/>
                <w:szCs w:val="18"/>
                <w:lang w:eastAsia="en-AU"/>
              </w:rPr>
              <w:t>Lake Ita inlet channel</w:t>
            </w:r>
          </w:p>
        </w:tc>
        <w:tc>
          <w:tcPr>
            <w:tcW w:w="1417" w:type="dxa"/>
          </w:tcPr>
          <w:p w:rsidR="00D4640D" w:rsidRDefault="00D4640D" w:rsidP="00D4640D">
            <w:pPr>
              <w:autoSpaceDE w:val="0"/>
              <w:autoSpaceDN w:val="0"/>
              <w:adjustRightInd w:val="0"/>
              <w:spacing w:after="0"/>
              <w:ind w:left="176"/>
              <w:cnfStyle w:val="000000000000"/>
              <w:rPr>
                <w:sz w:val="18"/>
                <w:szCs w:val="18"/>
                <w:lang w:eastAsia="en-AU"/>
              </w:rPr>
            </w:pPr>
            <w:r>
              <w:rPr>
                <w:sz w:val="18"/>
                <w:szCs w:val="18"/>
                <w:lang w:eastAsia="en-AU"/>
              </w:rPr>
              <w:t>O</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3C3FBD">
            <w:pPr>
              <w:autoSpaceDE w:val="0"/>
              <w:autoSpaceDN w:val="0"/>
              <w:adjustRightInd w:val="0"/>
              <w:spacing w:after="0"/>
              <w:cnfStyle w:val="000000000000"/>
              <w:rPr>
                <w:sz w:val="18"/>
                <w:szCs w:val="18"/>
                <w:lang w:eastAsia="en-AU"/>
              </w:rPr>
            </w:pPr>
            <w:r w:rsidRPr="00D4640D">
              <w:rPr>
                <w:sz w:val="18"/>
                <w:szCs w:val="18"/>
                <w:lang w:eastAsia="en-AU"/>
              </w:rPr>
              <w:t>Lake Ita RRG</w:t>
            </w:r>
          </w:p>
        </w:tc>
        <w:tc>
          <w:tcPr>
            <w:tcW w:w="1417" w:type="dxa"/>
          </w:tcPr>
          <w:p w:rsidR="00D4640D" w:rsidRDefault="00D4640D" w:rsidP="00D4640D">
            <w:pPr>
              <w:autoSpaceDE w:val="0"/>
              <w:autoSpaceDN w:val="0"/>
              <w:adjustRightInd w:val="0"/>
              <w:spacing w:after="0"/>
              <w:ind w:left="176"/>
              <w:cnfStyle w:val="000000000000"/>
              <w:rPr>
                <w:sz w:val="18"/>
                <w:szCs w:val="18"/>
                <w:lang w:eastAsia="en-AU"/>
              </w:rPr>
            </w:pPr>
            <w:r>
              <w:rPr>
                <w:sz w:val="18"/>
                <w:szCs w:val="18"/>
                <w:lang w:eastAsia="en-AU"/>
              </w:rPr>
              <w:t>O</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3C3FBD">
            <w:pPr>
              <w:autoSpaceDE w:val="0"/>
              <w:autoSpaceDN w:val="0"/>
              <w:adjustRightInd w:val="0"/>
              <w:spacing w:after="0"/>
              <w:cnfStyle w:val="000000000000"/>
              <w:rPr>
                <w:sz w:val="18"/>
                <w:szCs w:val="18"/>
                <w:lang w:eastAsia="en-AU"/>
              </w:rPr>
            </w:pPr>
            <w:r>
              <w:rPr>
                <w:sz w:val="18"/>
                <w:szCs w:val="18"/>
                <w:lang w:eastAsia="en-AU"/>
              </w:rPr>
              <w:t xml:space="preserve">Lignum Lake * </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O</w:t>
            </w:r>
          </w:p>
        </w:tc>
        <w:tc>
          <w:tcPr>
            <w:tcW w:w="3827" w:type="dxa"/>
            <w:gridSpan w:val="2"/>
          </w:tcPr>
          <w:p w:rsidR="00D4640D" w:rsidRPr="004E1BE8" w:rsidRDefault="00D4640D" w:rsidP="00D4640D">
            <w:pPr>
              <w:autoSpaceDE w:val="0"/>
              <w:autoSpaceDN w:val="0"/>
              <w:adjustRightInd w:val="0"/>
              <w:spacing w:after="0"/>
              <w:ind w:left="176"/>
              <w:cnfStyle w:val="000000000000"/>
              <w:rPr>
                <w:sz w:val="18"/>
                <w:szCs w:val="18"/>
                <w:lang w:eastAsia="en-AU"/>
              </w:rPr>
            </w:pPr>
            <w:r w:rsidRPr="004E1BE8">
              <w:rPr>
                <w:sz w:val="18"/>
                <w:szCs w:val="18"/>
                <w:lang w:eastAsia="en-AU"/>
              </w:rPr>
              <w:t>Photo observation of IMEF RRG time series only and [optional] birds during events.</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rPr>
            </w:pPr>
            <w:r>
              <w:rPr>
                <w:color w:val="FFFFFF" w:themeColor="background1"/>
                <w:sz w:val="18"/>
                <w:szCs w:val="18"/>
              </w:rPr>
              <w:t>Lachlan River Floodplain</w:t>
            </w:r>
          </w:p>
        </w:tc>
        <w:tc>
          <w:tcPr>
            <w:tcW w:w="2908" w:type="dxa"/>
          </w:tcPr>
          <w:p w:rsidR="00D4640D" w:rsidRPr="00D4640D" w:rsidRDefault="00D4640D" w:rsidP="00D4640D">
            <w:pPr>
              <w:autoSpaceDE w:val="0"/>
              <w:autoSpaceDN w:val="0"/>
              <w:adjustRightInd w:val="0"/>
              <w:spacing w:after="0"/>
              <w:cnfStyle w:val="000000000000"/>
              <w:rPr>
                <w:sz w:val="18"/>
                <w:szCs w:val="18"/>
                <w:lang w:eastAsia="en-AU"/>
              </w:rPr>
            </w:pPr>
            <w:r w:rsidRPr="00D4640D">
              <w:rPr>
                <w:sz w:val="18"/>
                <w:szCs w:val="18"/>
              </w:rPr>
              <w:t xml:space="preserve">Whealbah Billabong </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D4640D">
            <w:pPr>
              <w:autoSpaceDE w:val="0"/>
              <w:autoSpaceDN w:val="0"/>
              <w:adjustRightInd w:val="0"/>
              <w:spacing w:after="0"/>
              <w:cnfStyle w:val="000000000000"/>
              <w:rPr>
                <w:sz w:val="18"/>
                <w:szCs w:val="18"/>
              </w:rPr>
            </w:pPr>
            <w:r w:rsidRPr="00D4640D">
              <w:rPr>
                <w:sz w:val="18"/>
                <w:szCs w:val="18"/>
                <w:lang w:eastAsia="en-AU"/>
              </w:rPr>
              <w:t xml:space="preserve">Hazelwood Billabong </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C</w:t>
            </w:r>
          </w:p>
        </w:tc>
        <w:tc>
          <w:tcPr>
            <w:tcW w:w="1418"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c>
          <w:tcPr>
            <w:tcW w:w="2409"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2</w:t>
            </w:r>
          </w:p>
        </w:tc>
      </w:tr>
      <w:tr w:rsidR="00D4640D" w:rsidRPr="004E1BE8" w:rsidTr="00D4640D">
        <w:tc>
          <w:tcPr>
            <w:cnfStyle w:val="001000000000"/>
            <w:tcW w:w="1595" w:type="dxa"/>
          </w:tcPr>
          <w:p w:rsidR="00D4640D" w:rsidRPr="00D4640D" w:rsidRDefault="00D4640D" w:rsidP="003C3FBD">
            <w:pPr>
              <w:autoSpaceDE w:val="0"/>
              <w:autoSpaceDN w:val="0"/>
              <w:adjustRightInd w:val="0"/>
              <w:spacing w:after="0"/>
              <w:rPr>
                <w:color w:val="FFFFFF" w:themeColor="background1"/>
                <w:sz w:val="18"/>
                <w:szCs w:val="18"/>
                <w:lang w:eastAsia="en-AU"/>
              </w:rPr>
            </w:pPr>
          </w:p>
        </w:tc>
        <w:tc>
          <w:tcPr>
            <w:tcW w:w="2908" w:type="dxa"/>
          </w:tcPr>
          <w:p w:rsidR="00D4640D" w:rsidRPr="00D4640D" w:rsidRDefault="00D4640D" w:rsidP="003C3FBD">
            <w:pPr>
              <w:autoSpaceDE w:val="0"/>
              <w:autoSpaceDN w:val="0"/>
              <w:adjustRightInd w:val="0"/>
              <w:spacing w:after="0"/>
              <w:cnfStyle w:val="000000000000"/>
              <w:rPr>
                <w:sz w:val="18"/>
                <w:szCs w:val="18"/>
                <w:lang w:eastAsia="en-AU"/>
              </w:rPr>
            </w:pPr>
            <w:r w:rsidRPr="00D4640D">
              <w:rPr>
                <w:sz w:val="18"/>
                <w:szCs w:val="18"/>
                <w:lang w:eastAsia="en-AU"/>
              </w:rPr>
              <w:t>Erin’s Billabong  (Lachlan Swamp)*</w:t>
            </w:r>
          </w:p>
        </w:tc>
        <w:tc>
          <w:tcPr>
            <w:tcW w:w="1417" w:type="dxa"/>
          </w:tcPr>
          <w:p w:rsidR="00D4640D" w:rsidRPr="004E1BE8" w:rsidRDefault="00D4640D" w:rsidP="00D4640D">
            <w:pPr>
              <w:autoSpaceDE w:val="0"/>
              <w:autoSpaceDN w:val="0"/>
              <w:adjustRightInd w:val="0"/>
              <w:spacing w:after="0"/>
              <w:ind w:left="176"/>
              <w:cnfStyle w:val="000000000000"/>
              <w:rPr>
                <w:sz w:val="18"/>
                <w:szCs w:val="18"/>
                <w:lang w:eastAsia="en-AU"/>
              </w:rPr>
            </w:pPr>
            <w:r>
              <w:rPr>
                <w:sz w:val="18"/>
                <w:szCs w:val="18"/>
                <w:lang w:eastAsia="en-AU"/>
              </w:rPr>
              <w:t>O</w:t>
            </w:r>
          </w:p>
        </w:tc>
        <w:tc>
          <w:tcPr>
            <w:tcW w:w="3827" w:type="dxa"/>
            <w:gridSpan w:val="2"/>
          </w:tcPr>
          <w:p w:rsidR="00D4640D" w:rsidRPr="004E1BE8" w:rsidRDefault="00D4640D" w:rsidP="00D4640D">
            <w:pPr>
              <w:autoSpaceDE w:val="0"/>
              <w:autoSpaceDN w:val="0"/>
              <w:adjustRightInd w:val="0"/>
              <w:spacing w:after="0"/>
              <w:ind w:left="176"/>
              <w:cnfStyle w:val="000000000000"/>
              <w:rPr>
                <w:sz w:val="18"/>
                <w:szCs w:val="18"/>
                <w:lang w:eastAsia="en-AU"/>
              </w:rPr>
            </w:pPr>
            <w:r w:rsidRPr="004E1BE8">
              <w:rPr>
                <w:sz w:val="18"/>
                <w:szCs w:val="18"/>
                <w:lang w:eastAsia="en-AU"/>
              </w:rPr>
              <w:t>Photo observation of RRG only</w:t>
            </w:r>
          </w:p>
        </w:tc>
      </w:tr>
    </w:tbl>
    <w:p w:rsidR="00A857DE" w:rsidRPr="004E1BE8" w:rsidRDefault="00A857DE" w:rsidP="003C3FBD">
      <w:pPr>
        <w:autoSpaceDE w:val="0"/>
        <w:autoSpaceDN w:val="0"/>
        <w:adjustRightInd w:val="0"/>
        <w:spacing w:after="0"/>
        <w:rPr>
          <w:b/>
          <w:bCs/>
        </w:rPr>
      </w:pPr>
    </w:p>
    <w:p w:rsidR="00A857DE" w:rsidRDefault="00A857DE" w:rsidP="00263C51">
      <w:pPr>
        <w:pStyle w:val="Heading3"/>
        <w:numPr>
          <w:ilvl w:val="2"/>
          <w:numId w:val="2"/>
        </w:numPr>
        <w:ind w:left="851" w:hanging="851"/>
        <w:rPr>
          <w:rFonts w:eastAsia="Times New Roman" w:cs="Times New Roman"/>
          <w:b w:val="0"/>
          <w:bCs w:val="0"/>
          <w:i w:val="0"/>
          <w:iCs w:val="0"/>
        </w:rPr>
      </w:pPr>
      <w:bookmarkStart w:id="85" w:name="_Toc401948965"/>
      <w:bookmarkStart w:id="86" w:name="_Toc401949616"/>
      <w:r>
        <w:rPr>
          <w:rFonts w:eastAsia="Times New Roman" w:cs="Times New Roman"/>
        </w:rPr>
        <w:t>Plot size /No of transects</w:t>
      </w:r>
      <w:bookmarkEnd w:id="85"/>
      <w:bookmarkEnd w:id="86"/>
    </w:p>
    <w:p w:rsidR="009D58BB" w:rsidRPr="00DE32FC" w:rsidRDefault="009D58BB" w:rsidP="004E1BE8">
      <w:r w:rsidRPr="004E1BE8">
        <w:rPr>
          <w:color w:val="000000"/>
        </w:rPr>
        <w:t>This part of Australia has no forest-level densities of trees (</w:t>
      </w:r>
      <w:r w:rsidRPr="005E34DC">
        <w:t>see Specht 1970</w:t>
      </w:r>
      <w:r w:rsidRPr="004E1BE8">
        <w:rPr>
          <w:color w:val="000000"/>
        </w:rPr>
        <w:t xml:space="preserve">) and so only woodland communities are recorded.  </w:t>
      </w:r>
      <w:r>
        <w:t>The</w:t>
      </w:r>
      <w:r w:rsidRPr="003C3FBD">
        <w:t xml:space="preserve"> </w:t>
      </w:r>
      <w:r>
        <w:t xml:space="preserve">non-treed community </w:t>
      </w:r>
      <w:r w:rsidRPr="003C3FBD">
        <w:t xml:space="preserve">sampling design </w:t>
      </w:r>
      <w:r>
        <w:t>captures</w:t>
      </w:r>
      <w:r w:rsidRPr="003C3FBD">
        <w:t xml:space="preserve"> different </w:t>
      </w:r>
      <w:r>
        <w:t xml:space="preserve">non treed </w:t>
      </w:r>
      <w:r w:rsidRPr="003C3FBD">
        <w:t>vegetation communities</w:t>
      </w:r>
      <w:r>
        <w:t xml:space="preserve"> that occur </w:t>
      </w:r>
      <w:r w:rsidRPr="003C3FBD">
        <w:t>at different elevations and locations within the wetland and / or river from submerged communities in the river or wetland bed through to emergent or littoral vegetation at the edges of aquatic ecosystems</w:t>
      </w:r>
      <w:r>
        <w:t xml:space="preserve">.  </w:t>
      </w:r>
      <w:r w:rsidRPr="00977100">
        <w:t xml:space="preserve">The treed community sampling design is a minimum of 2 replicate 0.1 ha plots located </w:t>
      </w:r>
      <w:r>
        <w:t>entirely wi</w:t>
      </w:r>
      <w:r w:rsidRPr="00977100">
        <w:t>thin the treed community and not encroaching into the adjoining aquatic or littoral vegetation communities</w:t>
      </w:r>
      <w:r w:rsidR="00BF7ADD">
        <w:t xml:space="preserve"> see (Bowen 2013</w:t>
      </w:r>
      <w:r>
        <w:t>)</w:t>
      </w:r>
      <w:r w:rsidRPr="00977100">
        <w:t>.</w:t>
      </w:r>
    </w:p>
    <w:p w:rsidR="00A857DE" w:rsidRDefault="00A857DE" w:rsidP="004E1BE8">
      <w:r>
        <w:t>For treed communities overstorey tree health plots are 20x50 m (0.1ha) is the plot size used in the NSW Office of Environment and Heritage (NSW OEH) method for tree health (</w:t>
      </w:r>
      <w:r w:rsidR="00BF7ADD">
        <w:t>Bowen 2013</w:t>
      </w:r>
      <w:r>
        <w:t xml:space="preserve">) and is derived from Siverston (2009). For understory floristic survey 20x20 m (0.04ha) is the standard OEH method for floristic vegetation survey (Sivertson 2009). </w:t>
      </w:r>
    </w:p>
    <w:p w:rsidR="00A857DE" w:rsidRDefault="00A857DE" w:rsidP="00D62EFD">
      <w:pPr>
        <w:pStyle w:val="Heading2"/>
      </w:pPr>
      <w:bookmarkStart w:id="87" w:name="_Toc401948966"/>
      <w:bookmarkStart w:id="88" w:name="_Toc401949617"/>
      <w:r w:rsidRPr="00434CC8">
        <w:t>Timing of field sampling</w:t>
      </w:r>
      <w:bookmarkEnd w:id="87"/>
      <w:bookmarkEnd w:id="88"/>
    </w:p>
    <w:p w:rsidR="00064E2E" w:rsidRDefault="00A857DE" w:rsidP="00481981">
      <w:pPr>
        <w:autoSpaceDE w:val="0"/>
        <w:autoSpaceDN w:val="0"/>
        <w:adjustRightInd w:val="0"/>
        <w:spacing w:after="0"/>
      </w:pPr>
      <w:r w:rsidRPr="00481981">
        <w:t>Sampling will occur both before and following delivery of Commonwealth environmental water. The exact timing of sampling will be largely dependent on the target vegetation communities and expected lag time for response to watering. Commonwealth environmental water is typically delivered in the Lachlan catchment in June – August.  As such</w:t>
      </w:r>
      <w:r>
        <w:t>,</w:t>
      </w:r>
      <w:r w:rsidRPr="00481981">
        <w:t xml:space="preserve"> sampling is intended to occur March/April, and three months after first fill.</w:t>
      </w:r>
    </w:p>
    <w:p w:rsidR="00F96D15" w:rsidRDefault="00F96D15">
      <w:pPr>
        <w:spacing w:after="0" w:line="240" w:lineRule="auto"/>
      </w:pPr>
      <w:r>
        <w:rPr>
          <w:b/>
          <w:bCs/>
        </w:rPr>
        <w:br w:type="page"/>
      </w:r>
    </w:p>
    <w:p w:rsidR="00064E2E" w:rsidRPr="00D62EFD" w:rsidRDefault="00064E2E" w:rsidP="00D62EFD">
      <w:pPr>
        <w:pStyle w:val="Heading2"/>
      </w:pPr>
      <w:r w:rsidRPr="00D62EFD">
        <w:lastRenderedPageBreak/>
        <w:t xml:space="preserve">Monitoring Protocol:  </w:t>
      </w:r>
      <w:r w:rsidR="00D62EFD" w:rsidRPr="00D62EFD">
        <w:t>Non-tree community</w:t>
      </w:r>
      <w:r w:rsidRPr="00D62EFD">
        <w:t xml:space="preserve"> </w:t>
      </w:r>
    </w:p>
    <w:p w:rsidR="00FC6B07" w:rsidRDefault="00FC6B07" w:rsidP="00FC6B07">
      <w:pPr>
        <w:autoSpaceDE w:val="0"/>
        <w:autoSpaceDN w:val="0"/>
        <w:adjustRightInd w:val="0"/>
        <w:spacing w:after="0"/>
      </w:pPr>
      <w:r>
        <w:t>This is largely based on the transect method (Driver et al 2003), partly modified for consistency with LTIM and OEH methods applied in the Lachlan. It is applied to the riparian zones of billabongs, just below or within the tree fringe, and starting at the top of the bank for billabongs and finishes within the deeper sections of billabongs (or other floodplain wetlands).</w:t>
      </w:r>
    </w:p>
    <w:p w:rsidR="00FC6B07" w:rsidRDefault="00FC6B07" w:rsidP="00FC6B07">
      <w:pPr>
        <w:autoSpaceDE w:val="0"/>
        <w:autoSpaceDN w:val="0"/>
        <w:adjustRightInd w:val="0"/>
        <w:spacing w:after="0"/>
      </w:pPr>
    </w:p>
    <w:p w:rsidR="00FC6B07" w:rsidRPr="00FC6B07" w:rsidRDefault="00FC6B07" w:rsidP="00263C51">
      <w:pPr>
        <w:pStyle w:val="Heading3"/>
        <w:numPr>
          <w:ilvl w:val="2"/>
          <w:numId w:val="2"/>
        </w:numPr>
        <w:ind w:left="851" w:hanging="851"/>
        <w:rPr>
          <w:rFonts w:eastAsia="Times New Roman" w:cs="Times New Roman"/>
        </w:rPr>
      </w:pPr>
      <w:r w:rsidRPr="00FC6B07">
        <w:rPr>
          <w:rFonts w:eastAsia="Times New Roman" w:cs="Times New Roman"/>
        </w:rPr>
        <w:t>Equipment</w:t>
      </w:r>
    </w:p>
    <w:p w:rsidR="00FC6B07" w:rsidRDefault="00FC6B07"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GPS</w:t>
      </w:r>
    </w:p>
    <w:p w:rsidR="00FC6B07" w:rsidRDefault="00124EAA"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100 m Tape</w:t>
      </w:r>
    </w:p>
    <w:p w:rsidR="00124EAA" w:rsidRDefault="00124EAA"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Sample bags/project books</w:t>
      </w:r>
    </w:p>
    <w:p w:rsidR="00124EAA" w:rsidRDefault="00124EAA"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Permanent markers</w:t>
      </w:r>
    </w:p>
    <w:p w:rsidR="00124EAA" w:rsidRDefault="00124EAA"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Pens</w:t>
      </w:r>
    </w:p>
    <w:p w:rsidR="00124EAA" w:rsidRDefault="00124EAA"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Hand lens</w:t>
      </w:r>
    </w:p>
    <w:p w:rsidR="00124EAA" w:rsidRDefault="00124EAA"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Site poles</w:t>
      </w:r>
    </w:p>
    <w:p w:rsidR="001C0956" w:rsidRDefault="001C0956"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Fluorescent spray paint</w:t>
      </w:r>
    </w:p>
    <w:p w:rsidR="00124EAA" w:rsidRDefault="00124EAA"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Mallet</w:t>
      </w:r>
    </w:p>
    <w:p w:rsidR="00124EAA" w:rsidRDefault="00124EAA"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1 x 1 m quadrat</w:t>
      </w:r>
    </w:p>
    <w:p w:rsidR="00FC6B07" w:rsidRPr="00FC6B07" w:rsidRDefault="00FC6B07" w:rsidP="00263C51">
      <w:pPr>
        <w:pStyle w:val="ListParagraph"/>
        <w:numPr>
          <w:ilvl w:val="0"/>
          <w:numId w:val="22"/>
        </w:numPr>
        <w:spacing w:after="160" w:line="240" w:lineRule="auto"/>
        <w:ind w:left="770" w:hanging="360"/>
        <w:contextualSpacing/>
        <w:rPr>
          <w:rFonts w:cs="Times New Roman"/>
          <w:color w:val="000000"/>
          <w:kern w:val="28"/>
          <w:szCs w:val="20"/>
        </w:rPr>
      </w:pPr>
      <w:r w:rsidRPr="00FC6B07">
        <w:rPr>
          <w:rFonts w:cs="Times New Roman"/>
          <w:color w:val="000000"/>
          <w:kern w:val="28"/>
          <w:szCs w:val="20"/>
        </w:rPr>
        <w:t>Field data sheets.</w:t>
      </w:r>
    </w:p>
    <w:p w:rsidR="00FC6B07" w:rsidRPr="00FC6B07" w:rsidRDefault="00FC6B07" w:rsidP="00263C51">
      <w:pPr>
        <w:pStyle w:val="ListParagraph"/>
        <w:numPr>
          <w:ilvl w:val="0"/>
          <w:numId w:val="22"/>
        </w:numPr>
        <w:spacing w:after="160" w:line="240" w:lineRule="auto"/>
        <w:ind w:left="770" w:hanging="360"/>
        <w:contextualSpacing/>
        <w:rPr>
          <w:rFonts w:cs="Times New Roman"/>
          <w:color w:val="000000"/>
          <w:kern w:val="28"/>
          <w:szCs w:val="20"/>
        </w:rPr>
      </w:pPr>
      <w:r w:rsidRPr="00FC6B07">
        <w:rPr>
          <w:rFonts w:cs="Times New Roman"/>
          <w:color w:val="000000"/>
          <w:kern w:val="28"/>
          <w:szCs w:val="20"/>
        </w:rPr>
        <w:t>Camera</w:t>
      </w:r>
      <w:r w:rsidR="00124EAA">
        <w:rPr>
          <w:rFonts w:cs="Times New Roman"/>
          <w:color w:val="000000"/>
          <w:kern w:val="28"/>
          <w:szCs w:val="20"/>
        </w:rPr>
        <w:t xml:space="preserve"> (with inbuilt GPS)</w:t>
      </w:r>
    </w:p>
    <w:p w:rsidR="00FC6B07" w:rsidRPr="00FC6B07" w:rsidRDefault="00FC6B07" w:rsidP="00263C51">
      <w:pPr>
        <w:pStyle w:val="ListParagraph"/>
        <w:numPr>
          <w:ilvl w:val="0"/>
          <w:numId w:val="22"/>
        </w:numPr>
        <w:spacing w:after="160" w:line="240" w:lineRule="auto"/>
        <w:ind w:left="770" w:hanging="360"/>
        <w:contextualSpacing/>
        <w:rPr>
          <w:rFonts w:cs="Times New Roman"/>
          <w:color w:val="000000"/>
          <w:kern w:val="28"/>
          <w:szCs w:val="20"/>
        </w:rPr>
      </w:pPr>
      <w:r w:rsidRPr="00FC6B07">
        <w:rPr>
          <w:rFonts w:cs="Times New Roman"/>
          <w:color w:val="000000"/>
          <w:kern w:val="28"/>
          <w:szCs w:val="20"/>
        </w:rPr>
        <w:t>Boat (for wide or deep streams).</w:t>
      </w:r>
    </w:p>
    <w:p w:rsidR="00FC6B07" w:rsidRDefault="00FC6B07" w:rsidP="00263C51">
      <w:pPr>
        <w:pStyle w:val="ListParagraph"/>
        <w:numPr>
          <w:ilvl w:val="0"/>
          <w:numId w:val="22"/>
        </w:numPr>
        <w:spacing w:after="160" w:line="240" w:lineRule="auto"/>
        <w:ind w:left="770" w:hanging="360"/>
        <w:contextualSpacing/>
        <w:rPr>
          <w:rFonts w:cs="Times New Roman"/>
          <w:color w:val="000000"/>
          <w:kern w:val="28"/>
          <w:szCs w:val="20"/>
        </w:rPr>
      </w:pPr>
      <w:r w:rsidRPr="00FC6B07">
        <w:rPr>
          <w:rFonts w:cs="Times New Roman"/>
          <w:color w:val="000000"/>
          <w:kern w:val="28"/>
          <w:szCs w:val="20"/>
        </w:rPr>
        <w:t>Life Jackets</w:t>
      </w:r>
    </w:p>
    <w:p w:rsidR="00FC6B07" w:rsidRDefault="00FC6B07"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 xml:space="preserve">Waders/wetsuit &amp; boots </w:t>
      </w:r>
    </w:p>
    <w:p w:rsidR="00FC6B07" w:rsidRPr="00FC6B07" w:rsidRDefault="00FC6B07" w:rsidP="00263C51">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Wetsuit gloves</w:t>
      </w:r>
    </w:p>
    <w:p w:rsidR="00FC6B07" w:rsidRPr="00FC6B07" w:rsidRDefault="00FC6B07" w:rsidP="00263C51">
      <w:pPr>
        <w:pStyle w:val="ListParagraph"/>
        <w:numPr>
          <w:ilvl w:val="0"/>
          <w:numId w:val="22"/>
        </w:numPr>
        <w:spacing w:after="160" w:line="240" w:lineRule="auto"/>
        <w:ind w:left="770" w:hanging="360"/>
        <w:contextualSpacing/>
        <w:rPr>
          <w:rFonts w:cs="Times New Roman"/>
          <w:color w:val="000000"/>
          <w:kern w:val="28"/>
          <w:szCs w:val="20"/>
        </w:rPr>
      </w:pPr>
      <w:r w:rsidRPr="00FC6B07">
        <w:rPr>
          <w:rFonts w:cs="Times New Roman"/>
          <w:color w:val="000000"/>
          <w:kern w:val="28"/>
          <w:szCs w:val="20"/>
        </w:rPr>
        <w:t>A copy of this protocol.</w:t>
      </w:r>
    </w:p>
    <w:p w:rsidR="00FC6B07" w:rsidRPr="00FC6B07" w:rsidRDefault="00FC6B07" w:rsidP="00263C51">
      <w:pPr>
        <w:pStyle w:val="Heading3"/>
        <w:numPr>
          <w:ilvl w:val="2"/>
          <w:numId w:val="2"/>
        </w:numPr>
        <w:ind w:left="851" w:hanging="851"/>
        <w:rPr>
          <w:rFonts w:eastAsia="Times New Roman" w:cs="Times New Roman"/>
        </w:rPr>
      </w:pPr>
      <w:r w:rsidRPr="00FC6B07">
        <w:rPr>
          <w:rFonts w:eastAsia="Times New Roman" w:cs="Times New Roman"/>
        </w:rPr>
        <w:t>Preparation</w:t>
      </w:r>
    </w:p>
    <w:p w:rsidR="00124EAA" w:rsidRDefault="00124EAA" w:rsidP="00263C51">
      <w:pPr>
        <w:pStyle w:val="ListParagraph"/>
        <w:numPr>
          <w:ilvl w:val="0"/>
          <w:numId w:val="21"/>
        </w:numPr>
        <w:spacing w:after="160" w:line="240" w:lineRule="auto"/>
        <w:contextualSpacing/>
      </w:pPr>
      <w:r w:rsidRPr="00525AE9">
        <w:t>Before leaving the office / laboratory the following should be checked:</w:t>
      </w:r>
    </w:p>
    <w:p w:rsidR="00124EAA" w:rsidRPr="00525AE9" w:rsidRDefault="00124EAA" w:rsidP="00263C51">
      <w:pPr>
        <w:pStyle w:val="ListParagraph"/>
        <w:numPr>
          <w:ilvl w:val="1"/>
          <w:numId w:val="23"/>
        </w:numPr>
        <w:spacing w:after="160" w:line="240" w:lineRule="auto"/>
        <w:ind w:left="1134" w:hanging="425"/>
        <w:contextualSpacing/>
      </w:pPr>
      <w:r w:rsidRPr="00525AE9">
        <w:t>Batteries are charged and properly inserted</w:t>
      </w:r>
      <w:r>
        <w:t>.</w:t>
      </w:r>
    </w:p>
    <w:p w:rsidR="00124EAA" w:rsidRDefault="00124EAA" w:rsidP="00263C51">
      <w:pPr>
        <w:pStyle w:val="ListParagraph"/>
        <w:numPr>
          <w:ilvl w:val="1"/>
          <w:numId w:val="23"/>
        </w:numPr>
        <w:spacing w:after="160" w:line="240" w:lineRule="auto"/>
        <w:ind w:left="1134" w:hanging="425"/>
        <w:contextualSpacing/>
      </w:pPr>
      <w:r w:rsidRPr="00525AE9">
        <w:t>Previous data downloaded and memory cleared</w:t>
      </w:r>
      <w:r>
        <w:t>.</w:t>
      </w:r>
    </w:p>
    <w:p w:rsidR="00124EAA" w:rsidRPr="00525AE9" w:rsidRDefault="00124EAA" w:rsidP="00263C51">
      <w:pPr>
        <w:pStyle w:val="ListParagraph"/>
        <w:numPr>
          <w:ilvl w:val="1"/>
          <w:numId w:val="23"/>
        </w:numPr>
        <w:spacing w:after="160" w:line="240" w:lineRule="auto"/>
        <w:ind w:left="1134" w:hanging="425"/>
        <w:contextualSpacing/>
      </w:pPr>
      <w:r>
        <w:t>GPS camera recording correctly</w:t>
      </w:r>
    </w:p>
    <w:p w:rsidR="00124EAA" w:rsidRPr="00525AE9" w:rsidRDefault="00124EAA" w:rsidP="00263C51">
      <w:pPr>
        <w:pStyle w:val="ListParagraph"/>
        <w:numPr>
          <w:ilvl w:val="1"/>
          <w:numId w:val="23"/>
        </w:numPr>
        <w:spacing w:after="160" w:line="240" w:lineRule="auto"/>
        <w:ind w:left="1134" w:hanging="425"/>
        <w:contextualSpacing/>
      </w:pPr>
      <w:r w:rsidRPr="00525AE9">
        <w:t>All equipment listed above is present and in functional order</w:t>
      </w:r>
      <w:r>
        <w:t>.</w:t>
      </w:r>
    </w:p>
    <w:p w:rsidR="00FC6B07" w:rsidRPr="00FC6B07" w:rsidRDefault="00FC6B07" w:rsidP="00263C51">
      <w:pPr>
        <w:pStyle w:val="Heading3"/>
        <w:numPr>
          <w:ilvl w:val="2"/>
          <w:numId w:val="2"/>
        </w:numPr>
        <w:ind w:left="851" w:hanging="851"/>
        <w:rPr>
          <w:rFonts w:eastAsia="Times New Roman" w:cs="Times New Roman"/>
        </w:rPr>
      </w:pPr>
      <w:r w:rsidRPr="00FC6B07">
        <w:rPr>
          <w:rFonts w:eastAsia="Times New Roman" w:cs="Times New Roman"/>
        </w:rPr>
        <w:t>Site Establishment</w:t>
      </w:r>
    </w:p>
    <w:p w:rsidR="00124EAA" w:rsidRDefault="00124EAA" w:rsidP="00263C51">
      <w:pPr>
        <w:pStyle w:val="ListParagraph"/>
        <w:numPr>
          <w:ilvl w:val="0"/>
          <w:numId w:val="24"/>
        </w:numPr>
        <w:spacing w:after="160" w:line="240" w:lineRule="auto"/>
        <w:ind w:left="720"/>
        <w:contextualSpacing/>
      </w:pPr>
      <w:r w:rsidRPr="00187E47">
        <w:t>Find the site using the point location established in the Monitoring and Evaluation Plan.</w:t>
      </w:r>
    </w:p>
    <w:p w:rsidR="00124EAA" w:rsidRDefault="00124EAA" w:rsidP="00263C51">
      <w:pPr>
        <w:pStyle w:val="ListParagraph"/>
        <w:numPr>
          <w:ilvl w:val="0"/>
          <w:numId w:val="24"/>
        </w:numPr>
        <w:spacing w:after="160" w:line="240" w:lineRule="auto"/>
        <w:ind w:left="720"/>
        <w:contextualSpacing/>
      </w:pPr>
      <w:r w:rsidRPr="00525AE9">
        <w:t>Record the following on the field sheet:</w:t>
      </w:r>
    </w:p>
    <w:p w:rsidR="00124EAA" w:rsidRDefault="00124EAA" w:rsidP="00263C51">
      <w:pPr>
        <w:pStyle w:val="ListParagraph"/>
        <w:numPr>
          <w:ilvl w:val="1"/>
          <w:numId w:val="24"/>
        </w:numPr>
        <w:spacing w:after="160" w:line="240" w:lineRule="auto"/>
        <w:ind w:left="1080"/>
        <w:contextualSpacing/>
      </w:pPr>
      <w:r w:rsidRPr="00525AE9">
        <w:t xml:space="preserve">River </w:t>
      </w:r>
      <w:r w:rsidR="00D302D0">
        <w:t xml:space="preserve">or wetland </w:t>
      </w:r>
      <w:r w:rsidRPr="00525AE9">
        <w:t xml:space="preserve">name and ANAE </w:t>
      </w:r>
      <w:r w:rsidR="00D302D0">
        <w:t>ID</w:t>
      </w:r>
      <w:r>
        <w:t xml:space="preserve">. </w:t>
      </w:r>
    </w:p>
    <w:p w:rsidR="00124EAA" w:rsidRDefault="00124EAA" w:rsidP="00263C51">
      <w:pPr>
        <w:pStyle w:val="ListParagraph"/>
        <w:numPr>
          <w:ilvl w:val="1"/>
          <w:numId w:val="24"/>
        </w:numPr>
        <w:spacing w:after="160" w:line="240" w:lineRule="auto"/>
        <w:ind w:left="1080"/>
        <w:contextualSpacing/>
      </w:pPr>
      <w:r w:rsidRPr="00525AE9">
        <w:t>Date and time</w:t>
      </w:r>
      <w:r>
        <w:t>.</w:t>
      </w:r>
    </w:p>
    <w:p w:rsidR="00124EAA" w:rsidRDefault="00124EAA" w:rsidP="00263C51">
      <w:pPr>
        <w:pStyle w:val="ListParagraph"/>
        <w:numPr>
          <w:ilvl w:val="1"/>
          <w:numId w:val="24"/>
        </w:numPr>
        <w:spacing w:after="160" w:line="240" w:lineRule="auto"/>
        <w:ind w:left="1080"/>
        <w:contextualSpacing/>
      </w:pPr>
      <w:r w:rsidRPr="00525AE9">
        <w:t>GPS coordinates (latitude and longitude; GDA94)</w:t>
      </w:r>
      <w:r>
        <w:t>.</w:t>
      </w:r>
    </w:p>
    <w:p w:rsidR="00124EAA" w:rsidRDefault="00124EAA" w:rsidP="00263C51">
      <w:pPr>
        <w:pStyle w:val="ListParagraph"/>
        <w:numPr>
          <w:ilvl w:val="1"/>
          <w:numId w:val="24"/>
        </w:numPr>
        <w:spacing w:after="160" w:line="240" w:lineRule="auto"/>
        <w:ind w:left="1080"/>
        <w:contextualSpacing/>
      </w:pPr>
      <w:r w:rsidRPr="00525AE9">
        <w:t xml:space="preserve">Name(s) of </w:t>
      </w:r>
      <w:r>
        <w:t>installation team.</w:t>
      </w:r>
      <w:r w:rsidRPr="00525AE9">
        <w:t xml:space="preserve"> </w:t>
      </w:r>
    </w:p>
    <w:p w:rsidR="001C0956" w:rsidRDefault="001C0956" w:rsidP="00263C51">
      <w:pPr>
        <w:pStyle w:val="ListParagraph"/>
        <w:numPr>
          <w:ilvl w:val="0"/>
          <w:numId w:val="24"/>
        </w:numPr>
        <w:spacing w:after="160" w:line="240" w:lineRule="auto"/>
        <w:ind w:left="720"/>
        <w:contextualSpacing/>
      </w:pPr>
      <w:r>
        <w:t>Install the initial site marker pole at the high water mark, ensuring that it is solidly fixed.</w:t>
      </w:r>
    </w:p>
    <w:p w:rsidR="00124EAA" w:rsidRDefault="001C0956" w:rsidP="00263C51">
      <w:pPr>
        <w:pStyle w:val="ListParagraph"/>
        <w:numPr>
          <w:ilvl w:val="0"/>
          <w:numId w:val="24"/>
        </w:numPr>
        <w:spacing w:after="160" w:line="240" w:lineRule="auto"/>
        <w:ind w:left="720"/>
        <w:contextualSpacing/>
      </w:pPr>
      <w:r>
        <w:t>Run a tape perpendicular to the bank 100m into the wetland.  Install the 2</w:t>
      </w:r>
      <w:r w:rsidRPr="001C0956">
        <w:rPr>
          <w:vertAlign w:val="superscript"/>
        </w:rPr>
        <w:t>nd</w:t>
      </w:r>
      <w:r>
        <w:t xml:space="preserve"> marker pole at the end of the tap (or known distance if more practical)</w:t>
      </w:r>
    </w:p>
    <w:p w:rsidR="00FC6B07" w:rsidRPr="00FC6B07" w:rsidRDefault="00FC6B07" w:rsidP="00263C51">
      <w:pPr>
        <w:pStyle w:val="Heading3"/>
        <w:numPr>
          <w:ilvl w:val="2"/>
          <w:numId w:val="2"/>
        </w:numPr>
        <w:ind w:left="851" w:hanging="851"/>
        <w:rPr>
          <w:rFonts w:eastAsia="Times New Roman" w:cs="Times New Roman"/>
        </w:rPr>
      </w:pPr>
      <w:r w:rsidRPr="00FC6B07">
        <w:rPr>
          <w:rFonts w:eastAsia="Times New Roman" w:cs="Times New Roman"/>
        </w:rPr>
        <w:t>Data Collection</w:t>
      </w:r>
    </w:p>
    <w:p w:rsidR="00FC6B07" w:rsidRPr="001C0956" w:rsidRDefault="00FC6B07" w:rsidP="00263C51">
      <w:pPr>
        <w:pStyle w:val="ListParagraph"/>
        <w:numPr>
          <w:ilvl w:val="0"/>
          <w:numId w:val="25"/>
        </w:numPr>
        <w:autoSpaceDE w:val="0"/>
        <w:autoSpaceDN w:val="0"/>
        <w:adjustRightInd w:val="0"/>
        <w:spacing w:after="0"/>
        <w:rPr>
          <w:color w:val="000000"/>
        </w:rPr>
      </w:pPr>
      <w:r w:rsidRPr="001C0956">
        <w:rPr>
          <w:color w:val="000000"/>
        </w:rPr>
        <w:t xml:space="preserve">Each person who will be entering the water is to put on protective clothing (e.g. life jacket plus waders with an external belt, or wetsuits and boots and wetsuit gloves). </w:t>
      </w:r>
    </w:p>
    <w:p w:rsidR="00684FB1" w:rsidRDefault="00684FB1" w:rsidP="00263C51">
      <w:pPr>
        <w:pStyle w:val="ListParagraph"/>
        <w:numPr>
          <w:ilvl w:val="0"/>
          <w:numId w:val="25"/>
        </w:numPr>
        <w:autoSpaceDE w:val="0"/>
        <w:autoSpaceDN w:val="0"/>
        <w:adjustRightInd w:val="0"/>
        <w:spacing w:after="0"/>
        <w:rPr>
          <w:color w:val="000000"/>
        </w:rPr>
      </w:pPr>
      <w:r w:rsidRPr="001C0956">
        <w:rPr>
          <w:color w:val="000000"/>
        </w:rPr>
        <w:t xml:space="preserve">Always start the survey at the </w:t>
      </w:r>
      <w:r w:rsidR="002903DA">
        <w:rPr>
          <w:color w:val="000000"/>
        </w:rPr>
        <w:t>highest elevation</w:t>
      </w:r>
      <w:r w:rsidRPr="001C0956">
        <w:rPr>
          <w:color w:val="000000"/>
        </w:rPr>
        <w:t>.</w:t>
      </w:r>
    </w:p>
    <w:p w:rsidR="001C0956" w:rsidRDefault="001C0956" w:rsidP="00263C51">
      <w:pPr>
        <w:pStyle w:val="ListParagraph"/>
        <w:numPr>
          <w:ilvl w:val="0"/>
          <w:numId w:val="25"/>
        </w:numPr>
        <w:autoSpaceDE w:val="0"/>
        <w:autoSpaceDN w:val="0"/>
        <w:adjustRightInd w:val="0"/>
        <w:spacing w:after="0"/>
        <w:rPr>
          <w:color w:val="000000"/>
        </w:rPr>
      </w:pPr>
      <w:r w:rsidRPr="001C0956">
        <w:rPr>
          <w:color w:val="000000"/>
        </w:rPr>
        <w:lastRenderedPageBreak/>
        <w:t>Attach a 100 m tape to the</w:t>
      </w:r>
      <w:r>
        <w:rPr>
          <w:color w:val="000000"/>
        </w:rPr>
        <w:t xml:space="preserve"> site marker pole at the </w:t>
      </w:r>
      <w:r w:rsidR="00684FB1">
        <w:rPr>
          <w:color w:val="000000"/>
        </w:rPr>
        <w:t>start of the first transect and run the tape out towards the end marker pole</w:t>
      </w:r>
    </w:p>
    <w:p w:rsidR="00684FB1" w:rsidRPr="001C0956" w:rsidRDefault="00684FB1" w:rsidP="00263C51">
      <w:pPr>
        <w:pStyle w:val="ListParagraph"/>
        <w:numPr>
          <w:ilvl w:val="0"/>
          <w:numId w:val="25"/>
        </w:numPr>
        <w:autoSpaceDE w:val="0"/>
        <w:autoSpaceDN w:val="0"/>
        <w:adjustRightInd w:val="0"/>
        <w:spacing w:after="0"/>
        <w:rPr>
          <w:color w:val="000000"/>
        </w:rPr>
      </w:pPr>
      <w:r>
        <w:rPr>
          <w:color w:val="000000"/>
        </w:rPr>
        <w:t>Standing at the starting site marker pole, photograph along the line of the tape, to the right and left of the tape and take a panorama photograph (or set of panoramas)</w:t>
      </w:r>
    </w:p>
    <w:p w:rsidR="001C0956" w:rsidRDefault="001C0956" w:rsidP="00263C51">
      <w:pPr>
        <w:pStyle w:val="ListParagraph"/>
        <w:numPr>
          <w:ilvl w:val="0"/>
          <w:numId w:val="25"/>
        </w:numPr>
        <w:autoSpaceDE w:val="0"/>
        <w:autoSpaceDN w:val="0"/>
        <w:adjustRightInd w:val="0"/>
        <w:spacing w:after="0"/>
        <w:rPr>
          <w:color w:val="000000"/>
        </w:rPr>
      </w:pPr>
      <w:r w:rsidRPr="001C0956">
        <w:rPr>
          <w:color w:val="000000"/>
        </w:rPr>
        <w:t>Place the one metre square quadrat on the ground o</w:t>
      </w:r>
      <w:r>
        <w:rPr>
          <w:color w:val="000000"/>
        </w:rPr>
        <w:t>r water surface in front of you record the direction from the tap of the quadrat</w:t>
      </w:r>
    </w:p>
    <w:p w:rsidR="00FC6B07" w:rsidRPr="001C0956" w:rsidRDefault="00FC6B07" w:rsidP="00263C51">
      <w:pPr>
        <w:pStyle w:val="ListParagraph"/>
        <w:numPr>
          <w:ilvl w:val="0"/>
          <w:numId w:val="25"/>
        </w:numPr>
        <w:autoSpaceDE w:val="0"/>
        <w:autoSpaceDN w:val="0"/>
        <w:adjustRightInd w:val="0"/>
        <w:spacing w:after="0"/>
        <w:rPr>
          <w:color w:val="000000"/>
        </w:rPr>
      </w:pPr>
      <w:r w:rsidRPr="001C0956">
        <w:rPr>
          <w:color w:val="000000"/>
        </w:rPr>
        <w:t>For each quadrat, record the following details</w:t>
      </w:r>
      <w:r w:rsidR="001C0956">
        <w:rPr>
          <w:color w:val="000000"/>
        </w:rPr>
        <w:t xml:space="preserve"> on the field data sheet</w:t>
      </w:r>
      <w:r w:rsidRPr="001C0956">
        <w:rPr>
          <w:color w:val="000000"/>
        </w:rPr>
        <w:t>:</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Transect number;</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Quadrat number;</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Distance from the start of the transect;</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Water depth (m);</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Stock pug (hoof) marks per square metre;</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Estimated percentage cover of litter/debris;</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Estimated percentage cover of bare ground/mud;</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Name of each plant species (if known). If unknown record a Temporary code (e.g. unknown sedge # 1);</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Estimated percentage cover of each plant species (nearest 10 %, or below about 5 % cover, the nearest 1 % [</w:t>
      </w:r>
      <w:r w:rsidRPr="001C0956">
        <w:rPr>
          <w:rFonts w:ascii="Times New Roman" w:hAnsi="Times New Roman" w:cs="Times New Roman"/>
          <w:color w:val="000000"/>
        </w:rPr>
        <w:t>~</w:t>
      </w:r>
      <w:r w:rsidRPr="001C0956">
        <w:rPr>
          <w:color w:val="000000"/>
        </w:rPr>
        <w:t xml:space="preserve"> %PFC]), and; </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the number of individual plants in a quadrat</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The linear length of fallen timber &gt; 10 cm</w:t>
      </w:r>
    </w:p>
    <w:p w:rsidR="00FC6B07" w:rsidRPr="001C0956" w:rsidRDefault="001C0956" w:rsidP="00263C51">
      <w:pPr>
        <w:pStyle w:val="ListParagraph"/>
        <w:numPr>
          <w:ilvl w:val="1"/>
          <w:numId w:val="25"/>
        </w:numPr>
        <w:autoSpaceDE w:val="0"/>
        <w:autoSpaceDN w:val="0"/>
        <w:adjustRightInd w:val="0"/>
        <w:spacing w:after="0"/>
        <w:rPr>
          <w:rFonts w:cs="Times New Roman"/>
          <w:color w:val="000000"/>
        </w:rPr>
      </w:pPr>
      <w:r>
        <w:rPr>
          <w:color w:val="000000"/>
        </w:rPr>
        <w:t>M</w:t>
      </w:r>
      <w:r w:rsidR="00FC6B07" w:rsidRPr="001C0956">
        <w:rPr>
          <w:color w:val="000000"/>
        </w:rPr>
        <w:t>edian height of individual plant species in a quadrat</w:t>
      </w:r>
    </w:p>
    <w:p w:rsidR="00FC6B07" w:rsidRPr="001C0956" w:rsidRDefault="00FC6B07" w:rsidP="00263C51">
      <w:pPr>
        <w:pStyle w:val="ListParagraph"/>
        <w:numPr>
          <w:ilvl w:val="1"/>
          <w:numId w:val="25"/>
        </w:numPr>
        <w:autoSpaceDE w:val="0"/>
        <w:autoSpaceDN w:val="0"/>
        <w:adjustRightInd w:val="0"/>
        <w:spacing w:after="0"/>
        <w:rPr>
          <w:color w:val="000000"/>
        </w:rPr>
      </w:pPr>
      <w:r w:rsidRPr="001C0956">
        <w:rPr>
          <w:color w:val="000000"/>
        </w:rPr>
        <w:t>The life stage of each plant species (Vegetative (V), Flowering (FL), Fruiting (FR), Seeding (S) or Dead (D);</w:t>
      </w:r>
    </w:p>
    <w:p w:rsidR="00FC6B07" w:rsidRPr="001C0956" w:rsidRDefault="00FC6B07" w:rsidP="00263C51">
      <w:pPr>
        <w:pStyle w:val="ListParagraph"/>
        <w:numPr>
          <w:ilvl w:val="0"/>
          <w:numId w:val="25"/>
        </w:numPr>
        <w:autoSpaceDE w:val="0"/>
        <w:autoSpaceDN w:val="0"/>
        <w:adjustRightInd w:val="0"/>
        <w:spacing w:after="0"/>
        <w:rPr>
          <w:color w:val="000000"/>
        </w:rPr>
      </w:pPr>
      <w:r w:rsidRPr="001C0956">
        <w:rPr>
          <w:color w:val="000000"/>
        </w:rPr>
        <w:t xml:space="preserve">If you are unsure of taxonomic status remove a specimen, including flowers and fruits if present, and place it in a plastic bag. Ensure that the destructive effects of sampling are minimised, especially with less common species. Label the bag with: </w:t>
      </w:r>
    </w:p>
    <w:p w:rsidR="00FC6B07" w:rsidRPr="001C0956" w:rsidRDefault="007A5F23" w:rsidP="00263C51">
      <w:pPr>
        <w:pStyle w:val="ListParagraph"/>
        <w:numPr>
          <w:ilvl w:val="1"/>
          <w:numId w:val="25"/>
        </w:numPr>
        <w:autoSpaceDE w:val="0"/>
        <w:autoSpaceDN w:val="0"/>
        <w:adjustRightInd w:val="0"/>
        <w:spacing w:after="0"/>
        <w:rPr>
          <w:rFonts w:cs="Times New Roman"/>
          <w:color w:val="000000"/>
        </w:rPr>
      </w:pPr>
      <w:r>
        <w:rPr>
          <w:color w:val="000000"/>
        </w:rPr>
        <w:t>Site</w:t>
      </w:r>
      <w:r w:rsidR="00FC6B07" w:rsidRPr="001C0956">
        <w:rPr>
          <w:color w:val="000000"/>
        </w:rPr>
        <w:t xml:space="preserve"> Number.</w:t>
      </w:r>
    </w:p>
    <w:p w:rsidR="00FC6B07" w:rsidRPr="001C0956" w:rsidRDefault="007A5F23" w:rsidP="00263C51">
      <w:pPr>
        <w:pStyle w:val="ListParagraph"/>
        <w:numPr>
          <w:ilvl w:val="1"/>
          <w:numId w:val="25"/>
        </w:numPr>
        <w:autoSpaceDE w:val="0"/>
        <w:autoSpaceDN w:val="0"/>
        <w:adjustRightInd w:val="0"/>
        <w:spacing w:after="0"/>
        <w:rPr>
          <w:rFonts w:cs="Times New Roman"/>
          <w:color w:val="000000"/>
        </w:rPr>
      </w:pPr>
      <w:r>
        <w:rPr>
          <w:color w:val="000000"/>
        </w:rPr>
        <w:t>Site</w:t>
      </w:r>
      <w:r w:rsidR="00FC6B07" w:rsidRPr="001C0956">
        <w:rPr>
          <w:color w:val="000000"/>
        </w:rPr>
        <w:t>/Wetland Name.</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Collectors Name(s).</w:t>
      </w:r>
    </w:p>
    <w:p w:rsidR="00FC6B07" w:rsidRPr="001C0956" w:rsidRDefault="00FC6B07" w:rsidP="00263C51">
      <w:pPr>
        <w:pStyle w:val="ListParagraph"/>
        <w:numPr>
          <w:ilvl w:val="1"/>
          <w:numId w:val="25"/>
        </w:numPr>
        <w:autoSpaceDE w:val="0"/>
        <w:autoSpaceDN w:val="0"/>
        <w:adjustRightInd w:val="0"/>
        <w:spacing w:after="0"/>
        <w:rPr>
          <w:rFonts w:cs="Times New Roman"/>
          <w:color w:val="000000"/>
        </w:rPr>
      </w:pPr>
      <w:r w:rsidRPr="001C0956">
        <w:rPr>
          <w:color w:val="000000"/>
        </w:rPr>
        <w:t>Date collected.</w:t>
      </w:r>
    </w:p>
    <w:p w:rsidR="00FC6B07" w:rsidRPr="001C0956" w:rsidRDefault="00FC6B07" w:rsidP="00263C51">
      <w:pPr>
        <w:pStyle w:val="ListParagraph"/>
        <w:numPr>
          <w:ilvl w:val="1"/>
          <w:numId w:val="25"/>
        </w:numPr>
        <w:autoSpaceDE w:val="0"/>
        <w:autoSpaceDN w:val="0"/>
        <w:adjustRightInd w:val="0"/>
        <w:spacing w:after="0"/>
        <w:rPr>
          <w:color w:val="000000"/>
        </w:rPr>
      </w:pPr>
      <w:r w:rsidRPr="001C0956">
        <w:rPr>
          <w:color w:val="000000"/>
        </w:rPr>
        <w:t>Temporary code (e.g.</w:t>
      </w:r>
      <w:r w:rsidR="009A33DE">
        <w:rPr>
          <w:color w:val="000000"/>
        </w:rPr>
        <w:t xml:space="preserve"> </w:t>
      </w:r>
      <w:r w:rsidRPr="001C0956">
        <w:rPr>
          <w:color w:val="000000"/>
        </w:rPr>
        <w:t>unknown sedge # 1).</w:t>
      </w:r>
    </w:p>
    <w:p w:rsidR="00FC6B07" w:rsidRPr="001C0956" w:rsidRDefault="00FC6B07" w:rsidP="00263C51">
      <w:pPr>
        <w:pStyle w:val="ListParagraph"/>
        <w:numPr>
          <w:ilvl w:val="0"/>
          <w:numId w:val="25"/>
        </w:numPr>
        <w:autoSpaceDE w:val="0"/>
        <w:autoSpaceDN w:val="0"/>
        <w:adjustRightInd w:val="0"/>
        <w:spacing w:after="0"/>
        <w:rPr>
          <w:color w:val="000000"/>
        </w:rPr>
      </w:pPr>
      <w:r w:rsidRPr="001C0956">
        <w:rPr>
          <w:color w:val="000000"/>
        </w:rPr>
        <w:t>Please note these ‘unknown specimens’ should be pressed and preserved as soon as possible for later identification.</w:t>
      </w:r>
    </w:p>
    <w:p w:rsidR="00FC6B07" w:rsidRPr="001C0956" w:rsidRDefault="00FC6B07" w:rsidP="00263C51">
      <w:pPr>
        <w:pStyle w:val="ListParagraph"/>
        <w:numPr>
          <w:ilvl w:val="0"/>
          <w:numId w:val="25"/>
        </w:numPr>
        <w:autoSpaceDE w:val="0"/>
        <w:autoSpaceDN w:val="0"/>
        <w:adjustRightInd w:val="0"/>
        <w:spacing w:after="0"/>
        <w:rPr>
          <w:color w:val="000000"/>
        </w:rPr>
      </w:pPr>
      <w:r w:rsidRPr="001C0956">
        <w:rPr>
          <w:color w:val="000000"/>
        </w:rPr>
        <w:t>When you return to the office, remove specimens from their bags and tape each plant to a specimen sheet. Label the sheet appropriately. Allow specimens to dry completely before pressing.</w:t>
      </w:r>
    </w:p>
    <w:p w:rsidR="00FC6B07" w:rsidRPr="001C0956" w:rsidRDefault="00FC6B07" w:rsidP="00263C51">
      <w:pPr>
        <w:pStyle w:val="ListParagraph"/>
        <w:numPr>
          <w:ilvl w:val="0"/>
          <w:numId w:val="25"/>
        </w:numPr>
        <w:autoSpaceDE w:val="0"/>
        <w:autoSpaceDN w:val="0"/>
        <w:adjustRightInd w:val="0"/>
        <w:spacing w:after="0"/>
        <w:rPr>
          <w:color w:val="000000"/>
        </w:rPr>
      </w:pPr>
      <w:r w:rsidRPr="001C0956">
        <w:rPr>
          <w:color w:val="000000"/>
        </w:rPr>
        <w:t xml:space="preserve">Place the specimen sheets into a plant press. </w:t>
      </w:r>
    </w:p>
    <w:p w:rsidR="00FC6B07" w:rsidRPr="001C0956" w:rsidRDefault="00FC6B07" w:rsidP="00263C51">
      <w:pPr>
        <w:pStyle w:val="ListParagraph"/>
        <w:numPr>
          <w:ilvl w:val="0"/>
          <w:numId w:val="25"/>
        </w:numPr>
        <w:autoSpaceDE w:val="0"/>
        <w:autoSpaceDN w:val="0"/>
        <w:adjustRightInd w:val="0"/>
        <w:spacing w:after="0"/>
        <w:rPr>
          <w:color w:val="000000"/>
        </w:rPr>
      </w:pPr>
      <w:r w:rsidRPr="001C0956">
        <w:rPr>
          <w:color w:val="000000"/>
        </w:rPr>
        <w:t xml:space="preserve">Carefully place pressed specimens into a specimen box. </w:t>
      </w:r>
    </w:p>
    <w:p w:rsidR="009F3FAD" w:rsidRDefault="00FC6B07" w:rsidP="00263C51">
      <w:pPr>
        <w:pStyle w:val="ListParagraph"/>
        <w:numPr>
          <w:ilvl w:val="0"/>
          <w:numId w:val="25"/>
        </w:numPr>
        <w:autoSpaceDE w:val="0"/>
        <w:autoSpaceDN w:val="0"/>
        <w:adjustRightInd w:val="0"/>
        <w:spacing w:after="0"/>
        <w:rPr>
          <w:color w:val="000000"/>
        </w:rPr>
      </w:pPr>
      <w:r w:rsidRPr="009F3FAD">
        <w:rPr>
          <w:color w:val="000000"/>
        </w:rPr>
        <w:t xml:space="preserve">Contact the NSW Herbarium and advise them in advance of the number of specimens that you will be sending them and the type of analysis that you require. </w:t>
      </w:r>
    </w:p>
    <w:p w:rsidR="00FC6B07" w:rsidRPr="009F3FAD" w:rsidRDefault="00FC6B07" w:rsidP="00263C51">
      <w:pPr>
        <w:pStyle w:val="ListParagraph"/>
        <w:numPr>
          <w:ilvl w:val="0"/>
          <w:numId w:val="25"/>
        </w:numPr>
        <w:autoSpaceDE w:val="0"/>
        <w:autoSpaceDN w:val="0"/>
        <w:adjustRightInd w:val="0"/>
        <w:spacing w:after="0"/>
        <w:rPr>
          <w:color w:val="000000"/>
        </w:rPr>
      </w:pPr>
      <w:r w:rsidRPr="009F3FAD">
        <w:rPr>
          <w:color w:val="000000"/>
        </w:rPr>
        <w:t>Send specimen boxes to the NSW Herbarium for identification, to species level. Naphthalene or toilet soap may be added to the specimen box to prevent specimens being eaten by insects.</w:t>
      </w:r>
    </w:p>
    <w:p w:rsidR="00FC6B07" w:rsidRDefault="00FC6B07" w:rsidP="00FC6B07">
      <w:pPr>
        <w:autoSpaceDE w:val="0"/>
        <w:autoSpaceDN w:val="0"/>
        <w:adjustRightInd w:val="0"/>
        <w:spacing w:after="0" w:line="240" w:lineRule="auto"/>
        <w:rPr>
          <w:rFonts w:ascii="Calibri,Italic" w:hAnsi="Calibri,Italic" w:cs="Calibri,Italic"/>
          <w:i/>
          <w:iCs/>
          <w:sz w:val="24"/>
          <w:szCs w:val="24"/>
        </w:rPr>
      </w:pPr>
    </w:p>
    <w:p w:rsidR="00FC6B07" w:rsidRPr="00FC6B07" w:rsidRDefault="00FC6B07" w:rsidP="00D62EFD">
      <w:pPr>
        <w:pStyle w:val="Heading2"/>
      </w:pPr>
      <w:r w:rsidRPr="00FC6B07">
        <w:lastRenderedPageBreak/>
        <w:t xml:space="preserve">Monitoring protocol:  </w:t>
      </w:r>
      <w:r w:rsidR="00D62EFD">
        <w:t>T</w:t>
      </w:r>
      <w:r w:rsidRPr="00FC6B07">
        <w:t>ree Community</w:t>
      </w:r>
    </w:p>
    <w:p w:rsidR="00064E2E" w:rsidRDefault="00130356" w:rsidP="00064E2E">
      <w:r>
        <w:t xml:space="preserve">This method is based on </w:t>
      </w:r>
      <w:r w:rsidR="006B5353">
        <w:t>the NSW OEH method for survey and monitoring of flood dependent vegetation (Bowen, 2013).  It is designed to capture quantitative measures of the condition, structure and species composition of flood dependent vegetation communities.  It includes measures of:</w:t>
      </w:r>
    </w:p>
    <w:p w:rsidR="00A857DE" w:rsidRDefault="00A857DE" w:rsidP="00263C51">
      <w:pPr>
        <w:pStyle w:val="ListParagraph"/>
        <w:numPr>
          <w:ilvl w:val="0"/>
          <w:numId w:val="4"/>
        </w:numPr>
        <w:autoSpaceDE w:val="0"/>
        <w:autoSpaceDN w:val="0"/>
        <w:adjustRightInd w:val="0"/>
        <w:spacing w:after="0"/>
      </w:pPr>
      <w:r>
        <w:t>Measures of cover.</w:t>
      </w:r>
    </w:p>
    <w:p w:rsidR="00A857DE" w:rsidRDefault="00A857DE" w:rsidP="00263C51">
      <w:pPr>
        <w:pStyle w:val="ListParagraph"/>
        <w:numPr>
          <w:ilvl w:val="0"/>
          <w:numId w:val="4"/>
        </w:numPr>
        <w:autoSpaceDE w:val="0"/>
        <w:autoSpaceDN w:val="0"/>
        <w:adjustRightInd w:val="0"/>
        <w:spacing w:after="0"/>
        <w:rPr>
          <w:rFonts w:cs="Times New Roman"/>
        </w:rPr>
      </w:pPr>
      <w:r w:rsidRPr="003C3FBD">
        <w:t>Tree recruitment</w:t>
      </w:r>
      <w:r>
        <w:t>.</w:t>
      </w:r>
      <w:r w:rsidRPr="003C3FBD">
        <w:t xml:space="preserve"> </w:t>
      </w:r>
    </w:p>
    <w:p w:rsidR="00A857DE" w:rsidRPr="003C3FBD" w:rsidRDefault="00A857DE" w:rsidP="00263C51">
      <w:pPr>
        <w:pStyle w:val="ListParagraph"/>
        <w:numPr>
          <w:ilvl w:val="0"/>
          <w:numId w:val="4"/>
        </w:numPr>
        <w:autoSpaceDE w:val="0"/>
        <w:autoSpaceDN w:val="0"/>
        <w:adjustRightInd w:val="0"/>
        <w:spacing w:after="0"/>
      </w:pPr>
      <w:r>
        <w:t xml:space="preserve">Community </w:t>
      </w:r>
      <w:r w:rsidRPr="003C3FBD">
        <w:t>Structure</w:t>
      </w:r>
      <w:r>
        <w:t>.</w:t>
      </w:r>
      <w:r w:rsidRPr="003C3FBD">
        <w:t xml:space="preserve"> </w:t>
      </w:r>
    </w:p>
    <w:p w:rsidR="00A857DE" w:rsidRPr="003C3FBD" w:rsidRDefault="00A857DE" w:rsidP="00263C51">
      <w:pPr>
        <w:pStyle w:val="ListParagraph"/>
        <w:numPr>
          <w:ilvl w:val="0"/>
          <w:numId w:val="4"/>
        </w:numPr>
        <w:autoSpaceDE w:val="0"/>
        <w:autoSpaceDN w:val="0"/>
        <w:adjustRightInd w:val="0"/>
        <w:spacing w:after="0"/>
        <w:rPr>
          <w:rFonts w:cs="Times New Roman"/>
        </w:rPr>
      </w:pPr>
      <w:r w:rsidRPr="003C3FBD">
        <w:t>Species abundance</w:t>
      </w:r>
      <w:r>
        <w:t>.</w:t>
      </w:r>
    </w:p>
    <w:p w:rsidR="00A857DE" w:rsidRPr="003C3FBD" w:rsidRDefault="00A857DE" w:rsidP="00263C51">
      <w:pPr>
        <w:pStyle w:val="ListParagraph"/>
        <w:numPr>
          <w:ilvl w:val="0"/>
          <w:numId w:val="4"/>
        </w:numPr>
        <w:autoSpaceDE w:val="0"/>
        <w:autoSpaceDN w:val="0"/>
        <w:adjustRightInd w:val="0"/>
        <w:spacing w:after="0"/>
        <w:rPr>
          <w:rFonts w:cs="Times New Roman"/>
        </w:rPr>
      </w:pPr>
      <w:r w:rsidRPr="003C3FBD">
        <w:t>Function</w:t>
      </w:r>
      <w:r>
        <w:t xml:space="preserve">al </w:t>
      </w:r>
      <w:r w:rsidRPr="003C3FBD">
        <w:t>group</w:t>
      </w:r>
      <w:r>
        <w:t>.</w:t>
      </w:r>
    </w:p>
    <w:p w:rsidR="006B5353" w:rsidRPr="00FC6B07" w:rsidRDefault="006B5353" w:rsidP="006B5353">
      <w:pPr>
        <w:pStyle w:val="Heading3"/>
        <w:numPr>
          <w:ilvl w:val="2"/>
          <w:numId w:val="2"/>
        </w:numPr>
        <w:ind w:left="851" w:hanging="851"/>
        <w:rPr>
          <w:rFonts w:eastAsia="Times New Roman" w:cs="Times New Roman"/>
        </w:rPr>
      </w:pPr>
      <w:r w:rsidRPr="00FC6B07">
        <w:rPr>
          <w:rFonts w:eastAsia="Times New Roman" w:cs="Times New Roman"/>
        </w:rPr>
        <w:t>Equipment</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GPS</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2 x 100 m Tape</w:t>
      </w:r>
    </w:p>
    <w:p w:rsidR="00D302D0" w:rsidRDefault="00D302D0"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4 x hooked sand tent pegs for marking corners of the plot</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Sample bags/project books for collecting plant samples</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Permanent markers</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Pens</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Hand lens</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Site poles</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Fluorescent spray paint</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Mallet</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 xml:space="preserve">Aluminium tags </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Galvanised roofing nails</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 xml:space="preserve">Hammer </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DBH tape</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Field data sheets</w:t>
      </w:r>
    </w:p>
    <w:p w:rsidR="006B5353" w:rsidRPr="00FC6B07"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Field ID books</w:t>
      </w:r>
    </w:p>
    <w:p w:rsidR="006B5353" w:rsidRPr="00FC6B07"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sidRPr="00FC6B07">
        <w:rPr>
          <w:rFonts w:cs="Times New Roman"/>
          <w:color w:val="000000"/>
          <w:kern w:val="28"/>
          <w:szCs w:val="20"/>
        </w:rPr>
        <w:t>Camera</w:t>
      </w:r>
      <w:r>
        <w:rPr>
          <w:rFonts w:cs="Times New Roman"/>
          <w:color w:val="000000"/>
          <w:kern w:val="28"/>
          <w:szCs w:val="20"/>
        </w:rPr>
        <w:t xml:space="preserve"> (with inbuilt GPS)</w:t>
      </w:r>
    </w:p>
    <w:p w:rsidR="006B5353"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Pr>
          <w:rFonts w:cs="Times New Roman"/>
          <w:color w:val="000000"/>
          <w:kern w:val="28"/>
          <w:szCs w:val="20"/>
        </w:rPr>
        <w:t>Gumboots or waders</w:t>
      </w:r>
    </w:p>
    <w:p w:rsidR="006B5353" w:rsidRPr="00FC6B07" w:rsidRDefault="006B5353" w:rsidP="006B5353">
      <w:pPr>
        <w:pStyle w:val="ListParagraph"/>
        <w:numPr>
          <w:ilvl w:val="0"/>
          <w:numId w:val="22"/>
        </w:numPr>
        <w:spacing w:after="160" w:line="240" w:lineRule="auto"/>
        <w:ind w:left="770" w:hanging="360"/>
        <w:contextualSpacing/>
        <w:rPr>
          <w:rFonts w:cs="Times New Roman"/>
          <w:color w:val="000000"/>
          <w:kern w:val="28"/>
          <w:szCs w:val="20"/>
        </w:rPr>
      </w:pPr>
      <w:r w:rsidRPr="00FC6B07">
        <w:rPr>
          <w:rFonts w:cs="Times New Roman"/>
          <w:color w:val="000000"/>
          <w:kern w:val="28"/>
          <w:szCs w:val="20"/>
        </w:rPr>
        <w:t>A copy of this protocol.</w:t>
      </w:r>
    </w:p>
    <w:p w:rsidR="006B5353" w:rsidRPr="00FC6B07" w:rsidRDefault="006B5353" w:rsidP="006B5353">
      <w:pPr>
        <w:pStyle w:val="Heading3"/>
        <w:numPr>
          <w:ilvl w:val="2"/>
          <w:numId w:val="2"/>
        </w:numPr>
        <w:ind w:left="851" w:hanging="851"/>
        <w:rPr>
          <w:rFonts w:eastAsia="Times New Roman" w:cs="Times New Roman"/>
        </w:rPr>
      </w:pPr>
      <w:r w:rsidRPr="00FC6B07">
        <w:rPr>
          <w:rFonts w:eastAsia="Times New Roman" w:cs="Times New Roman"/>
        </w:rPr>
        <w:t>Preparation</w:t>
      </w:r>
    </w:p>
    <w:p w:rsidR="006B5353" w:rsidRDefault="006B5353" w:rsidP="006B5353">
      <w:pPr>
        <w:pStyle w:val="ListParagraph"/>
        <w:numPr>
          <w:ilvl w:val="0"/>
          <w:numId w:val="21"/>
        </w:numPr>
        <w:spacing w:after="160" w:line="240" w:lineRule="auto"/>
        <w:contextualSpacing/>
      </w:pPr>
      <w:r w:rsidRPr="00525AE9">
        <w:t>Before leaving the office / laboratory the following should be checked:</w:t>
      </w:r>
    </w:p>
    <w:p w:rsidR="006B5353" w:rsidRPr="00525AE9" w:rsidRDefault="006B5353" w:rsidP="006B5353">
      <w:pPr>
        <w:pStyle w:val="ListParagraph"/>
        <w:numPr>
          <w:ilvl w:val="1"/>
          <w:numId w:val="23"/>
        </w:numPr>
        <w:spacing w:after="160" w:line="240" w:lineRule="auto"/>
        <w:ind w:left="1134" w:hanging="425"/>
        <w:contextualSpacing/>
      </w:pPr>
      <w:r w:rsidRPr="00525AE9">
        <w:t>Batteries are charged and properly inserted</w:t>
      </w:r>
      <w:r>
        <w:t>.</w:t>
      </w:r>
    </w:p>
    <w:p w:rsidR="006B5353" w:rsidRDefault="006B5353" w:rsidP="006B5353">
      <w:pPr>
        <w:pStyle w:val="ListParagraph"/>
        <w:numPr>
          <w:ilvl w:val="1"/>
          <w:numId w:val="23"/>
        </w:numPr>
        <w:spacing w:after="160" w:line="240" w:lineRule="auto"/>
        <w:ind w:left="1134" w:hanging="425"/>
        <w:contextualSpacing/>
      </w:pPr>
      <w:r w:rsidRPr="00525AE9">
        <w:t>Previous data downloaded and memory cleared</w:t>
      </w:r>
      <w:r>
        <w:t>.</w:t>
      </w:r>
    </w:p>
    <w:p w:rsidR="006B5353" w:rsidRPr="00525AE9" w:rsidRDefault="006B5353" w:rsidP="006B5353">
      <w:pPr>
        <w:pStyle w:val="ListParagraph"/>
        <w:numPr>
          <w:ilvl w:val="1"/>
          <w:numId w:val="23"/>
        </w:numPr>
        <w:spacing w:after="160" w:line="240" w:lineRule="auto"/>
        <w:ind w:left="1134" w:hanging="425"/>
        <w:contextualSpacing/>
      </w:pPr>
      <w:r>
        <w:t>GPS camera recording correctly</w:t>
      </w:r>
    </w:p>
    <w:p w:rsidR="006B5353" w:rsidRPr="00525AE9" w:rsidRDefault="006B5353" w:rsidP="006B5353">
      <w:pPr>
        <w:pStyle w:val="ListParagraph"/>
        <w:numPr>
          <w:ilvl w:val="1"/>
          <w:numId w:val="23"/>
        </w:numPr>
        <w:spacing w:after="160" w:line="240" w:lineRule="auto"/>
        <w:ind w:left="1134" w:hanging="425"/>
        <w:contextualSpacing/>
      </w:pPr>
      <w:r w:rsidRPr="00525AE9">
        <w:t>All equipment listed above is present and in functional order</w:t>
      </w:r>
      <w:r>
        <w:t>.</w:t>
      </w:r>
    </w:p>
    <w:p w:rsidR="006B5353" w:rsidRPr="00FC6B07" w:rsidRDefault="006B5353" w:rsidP="006B5353">
      <w:pPr>
        <w:pStyle w:val="Heading3"/>
        <w:numPr>
          <w:ilvl w:val="2"/>
          <w:numId w:val="2"/>
        </w:numPr>
        <w:ind w:left="851" w:hanging="851"/>
        <w:rPr>
          <w:rFonts w:eastAsia="Times New Roman" w:cs="Times New Roman"/>
        </w:rPr>
      </w:pPr>
      <w:r w:rsidRPr="00FC6B07">
        <w:rPr>
          <w:rFonts w:eastAsia="Times New Roman" w:cs="Times New Roman"/>
        </w:rPr>
        <w:t>Site Establishment</w:t>
      </w:r>
    </w:p>
    <w:p w:rsidR="006B5353" w:rsidRPr="006B5353" w:rsidRDefault="006B5353" w:rsidP="00D302D0">
      <w:pPr>
        <w:pStyle w:val="ListParagraph"/>
        <w:numPr>
          <w:ilvl w:val="0"/>
          <w:numId w:val="26"/>
        </w:numPr>
        <w:autoSpaceDE w:val="0"/>
        <w:autoSpaceDN w:val="0"/>
        <w:adjustRightInd w:val="0"/>
        <w:spacing w:after="0"/>
        <w:rPr>
          <w:color w:val="000000"/>
        </w:rPr>
      </w:pPr>
      <w:r w:rsidRPr="006B5353">
        <w:rPr>
          <w:color w:val="000000"/>
        </w:rPr>
        <w:t>Find the site using the point location established in the Monitoring and Evaluation Plan.</w:t>
      </w:r>
    </w:p>
    <w:p w:rsidR="006B5353" w:rsidRPr="006B5353" w:rsidRDefault="006B5353" w:rsidP="00D302D0">
      <w:pPr>
        <w:pStyle w:val="ListParagraph"/>
        <w:numPr>
          <w:ilvl w:val="0"/>
          <w:numId w:val="26"/>
        </w:numPr>
        <w:autoSpaceDE w:val="0"/>
        <w:autoSpaceDN w:val="0"/>
        <w:adjustRightInd w:val="0"/>
        <w:spacing w:after="0"/>
        <w:rPr>
          <w:color w:val="000000"/>
        </w:rPr>
      </w:pPr>
      <w:r w:rsidRPr="006B5353">
        <w:rPr>
          <w:color w:val="000000"/>
        </w:rPr>
        <w:t>Record the following on the field sheet:</w:t>
      </w:r>
    </w:p>
    <w:p w:rsidR="006B5353" w:rsidRPr="006B5353" w:rsidRDefault="006B5353" w:rsidP="00D302D0">
      <w:pPr>
        <w:pStyle w:val="ListParagraph"/>
        <w:numPr>
          <w:ilvl w:val="1"/>
          <w:numId w:val="26"/>
        </w:numPr>
        <w:autoSpaceDE w:val="0"/>
        <w:autoSpaceDN w:val="0"/>
        <w:adjustRightInd w:val="0"/>
        <w:spacing w:after="0"/>
        <w:rPr>
          <w:color w:val="000000"/>
        </w:rPr>
      </w:pPr>
      <w:r w:rsidRPr="006B5353">
        <w:rPr>
          <w:color w:val="000000"/>
        </w:rPr>
        <w:t>River</w:t>
      </w:r>
      <w:r w:rsidR="00D302D0">
        <w:rPr>
          <w:color w:val="000000"/>
        </w:rPr>
        <w:t xml:space="preserve"> or wetland</w:t>
      </w:r>
      <w:r w:rsidRPr="006B5353">
        <w:rPr>
          <w:color w:val="000000"/>
        </w:rPr>
        <w:t xml:space="preserve"> name and ANAE </w:t>
      </w:r>
      <w:r w:rsidR="00D302D0">
        <w:rPr>
          <w:color w:val="000000"/>
        </w:rPr>
        <w:t>ID</w:t>
      </w:r>
      <w:r w:rsidRPr="006B5353">
        <w:rPr>
          <w:color w:val="000000"/>
        </w:rPr>
        <w:t xml:space="preserve">. </w:t>
      </w:r>
    </w:p>
    <w:p w:rsidR="006B5353" w:rsidRPr="006B5353" w:rsidRDefault="006B5353" w:rsidP="00D302D0">
      <w:pPr>
        <w:pStyle w:val="ListParagraph"/>
        <w:numPr>
          <w:ilvl w:val="1"/>
          <w:numId w:val="26"/>
        </w:numPr>
        <w:autoSpaceDE w:val="0"/>
        <w:autoSpaceDN w:val="0"/>
        <w:adjustRightInd w:val="0"/>
        <w:spacing w:after="0"/>
        <w:rPr>
          <w:color w:val="000000"/>
        </w:rPr>
      </w:pPr>
      <w:r w:rsidRPr="006B5353">
        <w:rPr>
          <w:color w:val="000000"/>
        </w:rPr>
        <w:t>Date and time.</w:t>
      </w:r>
    </w:p>
    <w:p w:rsidR="006B5353" w:rsidRPr="006B5353" w:rsidRDefault="006B5353" w:rsidP="00D302D0">
      <w:pPr>
        <w:pStyle w:val="ListParagraph"/>
        <w:numPr>
          <w:ilvl w:val="1"/>
          <w:numId w:val="26"/>
        </w:numPr>
        <w:autoSpaceDE w:val="0"/>
        <w:autoSpaceDN w:val="0"/>
        <w:adjustRightInd w:val="0"/>
        <w:spacing w:after="0"/>
        <w:rPr>
          <w:color w:val="000000"/>
        </w:rPr>
      </w:pPr>
      <w:r w:rsidRPr="006B5353">
        <w:rPr>
          <w:color w:val="000000"/>
        </w:rPr>
        <w:t>GPS coordinates (latitude and longitude; GDA94).</w:t>
      </w:r>
    </w:p>
    <w:p w:rsidR="006B5353" w:rsidRPr="006B5353" w:rsidRDefault="006B5353" w:rsidP="00D302D0">
      <w:pPr>
        <w:pStyle w:val="ListParagraph"/>
        <w:numPr>
          <w:ilvl w:val="1"/>
          <w:numId w:val="26"/>
        </w:numPr>
        <w:autoSpaceDE w:val="0"/>
        <w:autoSpaceDN w:val="0"/>
        <w:adjustRightInd w:val="0"/>
        <w:spacing w:after="0"/>
        <w:rPr>
          <w:color w:val="000000"/>
        </w:rPr>
      </w:pPr>
      <w:r w:rsidRPr="006B5353">
        <w:rPr>
          <w:color w:val="000000"/>
        </w:rPr>
        <w:t xml:space="preserve">Name(s) of installation team. </w:t>
      </w:r>
    </w:p>
    <w:p w:rsidR="006B5353" w:rsidRPr="006B5353" w:rsidRDefault="006B5353" w:rsidP="00D302D0">
      <w:pPr>
        <w:pStyle w:val="ListParagraph"/>
        <w:numPr>
          <w:ilvl w:val="0"/>
          <w:numId w:val="26"/>
        </w:numPr>
        <w:autoSpaceDE w:val="0"/>
        <w:autoSpaceDN w:val="0"/>
        <w:adjustRightInd w:val="0"/>
        <w:spacing w:after="0"/>
        <w:rPr>
          <w:color w:val="000000"/>
        </w:rPr>
      </w:pPr>
      <w:r w:rsidRPr="006B5353">
        <w:rPr>
          <w:color w:val="000000"/>
        </w:rPr>
        <w:t xml:space="preserve">Install the initial site marker pole at the </w:t>
      </w:r>
      <w:r w:rsidR="00D302D0">
        <w:rPr>
          <w:color w:val="000000"/>
        </w:rPr>
        <w:t>NE corner of the 0.1 ha plot</w:t>
      </w:r>
      <w:r w:rsidRPr="006B5353">
        <w:rPr>
          <w:color w:val="000000"/>
        </w:rPr>
        <w:t>.</w:t>
      </w:r>
    </w:p>
    <w:p w:rsidR="006B5353" w:rsidRDefault="00D302D0" w:rsidP="00D302D0">
      <w:pPr>
        <w:pStyle w:val="ListParagraph"/>
        <w:numPr>
          <w:ilvl w:val="0"/>
          <w:numId w:val="26"/>
        </w:numPr>
        <w:autoSpaceDE w:val="0"/>
        <w:autoSpaceDN w:val="0"/>
        <w:adjustRightInd w:val="0"/>
        <w:spacing w:after="0"/>
        <w:rPr>
          <w:color w:val="000000"/>
        </w:rPr>
      </w:pPr>
      <w:r w:rsidRPr="00D302D0">
        <w:rPr>
          <w:color w:val="000000"/>
        </w:rPr>
        <w:lastRenderedPageBreak/>
        <w:t xml:space="preserve">Plot is oriented north/south (i.e. tape is run </w:t>
      </w:r>
      <w:r>
        <w:rPr>
          <w:color w:val="000000"/>
        </w:rPr>
        <w:t>5</w:t>
      </w:r>
      <w:r w:rsidRPr="00D302D0">
        <w:rPr>
          <w:color w:val="000000"/>
        </w:rPr>
        <w:t>0 m S and 20 m W, starting from the NE corner). Alternate orientation is allowable but must be recorded.</w:t>
      </w:r>
    </w:p>
    <w:p w:rsidR="00D302D0" w:rsidRDefault="00D302D0" w:rsidP="00D302D0">
      <w:pPr>
        <w:pStyle w:val="ListParagraph"/>
        <w:numPr>
          <w:ilvl w:val="0"/>
          <w:numId w:val="26"/>
        </w:numPr>
        <w:autoSpaceDE w:val="0"/>
        <w:autoSpaceDN w:val="0"/>
        <w:adjustRightInd w:val="0"/>
        <w:spacing w:after="0"/>
        <w:rPr>
          <w:color w:val="000000"/>
        </w:rPr>
      </w:pPr>
      <w:r>
        <w:rPr>
          <w:color w:val="000000"/>
        </w:rPr>
        <w:t>Install the second site marker pole at the SW corner of the plot</w:t>
      </w:r>
    </w:p>
    <w:p w:rsidR="00D302D0" w:rsidRDefault="00D302D0" w:rsidP="00D302D0">
      <w:pPr>
        <w:pStyle w:val="ListParagraph"/>
        <w:numPr>
          <w:ilvl w:val="0"/>
          <w:numId w:val="26"/>
        </w:numPr>
        <w:autoSpaceDE w:val="0"/>
        <w:autoSpaceDN w:val="0"/>
        <w:adjustRightInd w:val="0"/>
        <w:spacing w:after="0"/>
        <w:rPr>
          <w:color w:val="000000"/>
        </w:rPr>
      </w:pPr>
      <w:r>
        <w:rPr>
          <w:color w:val="000000"/>
        </w:rPr>
        <w:t>Mark the corners of the plot with sand pegs and also place markers at the 20m point on the long side of the plot to mark out a nested 0.04 ha plot</w:t>
      </w:r>
    </w:p>
    <w:p w:rsidR="007A5F23" w:rsidRPr="006B5353" w:rsidRDefault="007A5F23" w:rsidP="00D302D0">
      <w:pPr>
        <w:pStyle w:val="ListParagraph"/>
        <w:numPr>
          <w:ilvl w:val="0"/>
          <w:numId w:val="26"/>
        </w:numPr>
        <w:autoSpaceDE w:val="0"/>
        <w:autoSpaceDN w:val="0"/>
        <w:adjustRightInd w:val="0"/>
        <w:spacing w:after="0"/>
        <w:rPr>
          <w:color w:val="000000"/>
        </w:rPr>
      </w:pPr>
      <w:r>
        <w:rPr>
          <w:color w:val="000000"/>
        </w:rPr>
        <w:t>Tag and number each live tree of diameter at breast height (dbh) greater than 10 cm within the 0.1ha plot using aluminium tags and galvanized nails, starting with the tree closest to the NW corner of the plot.</w:t>
      </w:r>
      <w:r w:rsidR="009A33DE">
        <w:rPr>
          <w:color w:val="000000"/>
        </w:rPr>
        <w:t xml:space="preserve"> Trees within the 0.04 ha plot must be tagged first, before tagging the remaining trees in the 0.1ha plot.</w:t>
      </w:r>
    </w:p>
    <w:p w:rsidR="006B5353" w:rsidRDefault="006B5353" w:rsidP="006B5353">
      <w:pPr>
        <w:pStyle w:val="Heading3"/>
        <w:numPr>
          <w:ilvl w:val="2"/>
          <w:numId w:val="2"/>
        </w:numPr>
        <w:ind w:left="851" w:hanging="851"/>
        <w:rPr>
          <w:rFonts w:eastAsia="Times New Roman" w:cs="Times New Roman"/>
        </w:rPr>
      </w:pPr>
      <w:r w:rsidRPr="00FC6B07">
        <w:rPr>
          <w:rFonts w:eastAsia="Times New Roman" w:cs="Times New Roman"/>
        </w:rPr>
        <w:t>Data Collection</w:t>
      </w:r>
      <w:r w:rsidR="00D302D0">
        <w:rPr>
          <w:rFonts w:eastAsia="Times New Roman" w:cs="Times New Roman"/>
        </w:rPr>
        <w:t>:  Floristic Data</w:t>
      </w:r>
    </w:p>
    <w:p w:rsidR="00146A47" w:rsidRDefault="00146A47" w:rsidP="00146A47">
      <w:pPr>
        <w:pStyle w:val="ListParagraph"/>
        <w:numPr>
          <w:ilvl w:val="0"/>
          <w:numId w:val="28"/>
        </w:numPr>
        <w:autoSpaceDE w:val="0"/>
        <w:autoSpaceDN w:val="0"/>
        <w:adjustRightInd w:val="0"/>
        <w:spacing w:after="0"/>
        <w:rPr>
          <w:color w:val="000000"/>
        </w:rPr>
      </w:pPr>
      <w:r>
        <w:rPr>
          <w:color w:val="000000"/>
        </w:rPr>
        <w:t>Mark out the site using the site establishment protocol (section 1.9.3)</w:t>
      </w:r>
    </w:p>
    <w:p w:rsidR="00D302D0" w:rsidRDefault="00146A47" w:rsidP="00146A47">
      <w:pPr>
        <w:pStyle w:val="ListParagraph"/>
        <w:numPr>
          <w:ilvl w:val="0"/>
          <w:numId w:val="28"/>
        </w:numPr>
        <w:autoSpaceDE w:val="0"/>
        <w:autoSpaceDN w:val="0"/>
        <w:adjustRightInd w:val="0"/>
        <w:spacing w:after="0"/>
        <w:rPr>
          <w:color w:val="000000"/>
        </w:rPr>
      </w:pPr>
      <w:r>
        <w:rPr>
          <w:color w:val="000000"/>
        </w:rPr>
        <w:t xml:space="preserve">For the 0.04ha plot record the following details on the field data sheet for all vascular species and each structural component of the vegetation </w:t>
      </w:r>
      <w:r w:rsidR="00D302D0" w:rsidRPr="00146A47">
        <w:rPr>
          <w:color w:val="000000"/>
        </w:rPr>
        <w:t>(Tallest stratum, mid-stratum (&gt;</w:t>
      </w:r>
      <w:r>
        <w:rPr>
          <w:color w:val="000000"/>
        </w:rPr>
        <w:t>1m) and lower (&lt;1 m) stratum).</w:t>
      </w:r>
    </w:p>
    <w:p w:rsidR="00D62EFD" w:rsidRDefault="00D62EFD" w:rsidP="00D62EFD">
      <w:pPr>
        <w:pStyle w:val="ListParagraph"/>
        <w:numPr>
          <w:ilvl w:val="1"/>
          <w:numId w:val="28"/>
        </w:numPr>
        <w:autoSpaceDE w:val="0"/>
        <w:autoSpaceDN w:val="0"/>
        <w:adjustRightInd w:val="0"/>
        <w:spacing w:after="0"/>
        <w:rPr>
          <w:color w:val="000000"/>
        </w:rPr>
      </w:pPr>
      <w:r>
        <w:rPr>
          <w:color w:val="000000"/>
        </w:rPr>
        <w:t>% plot flooded</w:t>
      </w:r>
    </w:p>
    <w:p w:rsidR="00D62EFD" w:rsidRDefault="00D62EFD" w:rsidP="00D62EFD">
      <w:pPr>
        <w:pStyle w:val="ListParagraph"/>
        <w:numPr>
          <w:ilvl w:val="1"/>
          <w:numId w:val="28"/>
        </w:numPr>
        <w:autoSpaceDE w:val="0"/>
        <w:autoSpaceDN w:val="0"/>
        <w:adjustRightInd w:val="0"/>
        <w:spacing w:after="0"/>
        <w:rPr>
          <w:color w:val="000000"/>
        </w:rPr>
      </w:pPr>
      <w:r>
        <w:rPr>
          <w:color w:val="000000"/>
        </w:rPr>
        <w:t>% plot wet soil</w:t>
      </w:r>
    </w:p>
    <w:p w:rsidR="00D62EFD" w:rsidRDefault="00D62EFD" w:rsidP="00D62EFD">
      <w:pPr>
        <w:pStyle w:val="ListParagraph"/>
        <w:numPr>
          <w:ilvl w:val="1"/>
          <w:numId w:val="28"/>
        </w:numPr>
        <w:autoSpaceDE w:val="0"/>
        <w:autoSpaceDN w:val="0"/>
        <w:adjustRightInd w:val="0"/>
        <w:spacing w:after="0"/>
        <w:rPr>
          <w:color w:val="000000"/>
        </w:rPr>
      </w:pPr>
      <w:r>
        <w:rPr>
          <w:color w:val="000000"/>
        </w:rPr>
        <w:t>% open water (including % submerged litter; % submerged bare ground; % submerged vege)</w:t>
      </w:r>
    </w:p>
    <w:p w:rsidR="00D62EFD" w:rsidRDefault="00D62EFD" w:rsidP="00D62EFD">
      <w:pPr>
        <w:pStyle w:val="ListParagraph"/>
        <w:numPr>
          <w:ilvl w:val="1"/>
          <w:numId w:val="28"/>
        </w:numPr>
        <w:autoSpaceDE w:val="0"/>
        <w:autoSpaceDN w:val="0"/>
        <w:adjustRightInd w:val="0"/>
        <w:spacing w:after="0"/>
        <w:rPr>
          <w:color w:val="000000"/>
        </w:rPr>
      </w:pPr>
      <w:r>
        <w:rPr>
          <w:color w:val="000000"/>
        </w:rPr>
        <w:t>% unsubmerged litter</w:t>
      </w:r>
    </w:p>
    <w:p w:rsidR="00D62EFD" w:rsidRDefault="00D62EFD" w:rsidP="00D62EFD">
      <w:pPr>
        <w:pStyle w:val="ListParagraph"/>
        <w:numPr>
          <w:ilvl w:val="1"/>
          <w:numId w:val="28"/>
        </w:numPr>
        <w:autoSpaceDE w:val="0"/>
        <w:autoSpaceDN w:val="0"/>
        <w:adjustRightInd w:val="0"/>
        <w:spacing w:after="0"/>
        <w:rPr>
          <w:color w:val="000000"/>
        </w:rPr>
      </w:pPr>
      <w:r>
        <w:rPr>
          <w:color w:val="000000"/>
        </w:rPr>
        <w:t>% unsubmerged bare ground</w:t>
      </w:r>
    </w:p>
    <w:p w:rsidR="00D62EFD" w:rsidRDefault="00D62EFD" w:rsidP="00D62EFD">
      <w:pPr>
        <w:pStyle w:val="ListParagraph"/>
        <w:numPr>
          <w:ilvl w:val="1"/>
          <w:numId w:val="28"/>
        </w:numPr>
        <w:autoSpaceDE w:val="0"/>
        <w:autoSpaceDN w:val="0"/>
        <w:adjustRightInd w:val="0"/>
        <w:spacing w:after="0"/>
        <w:rPr>
          <w:color w:val="000000"/>
        </w:rPr>
      </w:pPr>
      <w:r>
        <w:rPr>
          <w:color w:val="000000"/>
        </w:rPr>
        <w:t>Average water depth (cm)</w:t>
      </w:r>
    </w:p>
    <w:p w:rsidR="00146A47" w:rsidRPr="00146A47" w:rsidRDefault="00146A47"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rPr>
        <w:t>Species Cover recorded as</w:t>
      </w:r>
      <w:r w:rsidRPr="00146A47">
        <w:rPr>
          <w:rFonts w:asciiTheme="minorHAnsi" w:hAnsiTheme="minorHAnsi" w:cs="Arial"/>
          <w:b/>
          <w:bCs/>
        </w:rPr>
        <w:t xml:space="preserve"> Foliage Cover</w:t>
      </w:r>
      <w:r w:rsidRPr="00146A47">
        <w:rPr>
          <w:rFonts w:asciiTheme="minorHAnsi" w:hAnsiTheme="minorHAnsi" w:cs="Arial"/>
          <w:vertAlign w:val="superscript"/>
        </w:rPr>
        <w:footnoteReference w:id="1"/>
      </w:r>
      <w:r w:rsidRPr="00146A47">
        <w:rPr>
          <w:rFonts w:asciiTheme="minorHAnsi" w:hAnsiTheme="minorHAnsi" w:cs="Arial"/>
          <w:vertAlign w:val="superscript"/>
        </w:rPr>
        <w:footnoteReference w:id="2"/>
      </w:r>
      <w:r w:rsidRPr="00146A47">
        <w:rPr>
          <w:rFonts w:asciiTheme="minorHAnsi" w:hAnsiTheme="minorHAnsi" w:cs="Arial"/>
        </w:rPr>
        <w:t xml:space="preserve"> (FC) and is the percentage of the sample plot occupied by the vertical projection of </w:t>
      </w:r>
      <w:r w:rsidRPr="00146A47">
        <w:rPr>
          <w:rFonts w:asciiTheme="minorHAnsi" w:hAnsiTheme="minorHAnsi" w:cs="Arial"/>
          <w:i/>
          <w:iCs/>
        </w:rPr>
        <w:t>foliage and branches</w:t>
      </w:r>
      <w:r w:rsidRPr="00146A47">
        <w:rPr>
          <w:rFonts w:asciiTheme="minorHAnsi" w:hAnsiTheme="minorHAnsi" w:cs="Arial"/>
        </w:rPr>
        <w:t xml:space="preserve"> (if woody) of a species for in each stratum in which it occurs.</w:t>
      </w:r>
    </w:p>
    <w:p w:rsidR="00146A47" w:rsidRPr="00F77B6B" w:rsidRDefault="00146A47"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b/>
          <w:bCs/>
        </w:rPr>
        <w:t>Crown Extent</w:t>
      </w:r>
      <w:r w:rsidRPr="00146A47">
        <w:rPr>
          <w:rFonts w:asciiTheme="minorHAnsi" w:hAnsiTheme="minorHAnsi" w:cs="Arial"/>
          <w:b/>
          <w:bCs/>
          <w:vertAlign w:val="superscript"/>
        </w:rPr>
        <w:footnoteReference w:id="3"/>
      </w:r>
      <w:r w:rsidRPr="00146A47">
        <w:rPr>
          <w:rFonts w:asciiTheme="minorHAnsi" w:hAnsiTheme="minorHAnsi" w:cs="Arial"/>
          <w:b/>
          <w:bCs/>
        </w:rPr>
        <w:t xml:space="preserve"> </w:t>
      </w:r>
      <w:r w:rsidRPr="00146A47">
        <w:rPr>
          <w:rFonts w:asciiTheme="minorHAnsi" w:hAnsiTheme="minorHAnsi" w:cs="Arial"/>
        </w:rPr>
        <w:t>(CE) and</w:t>
      </w:r>
      <w:r w:rsidRPr="00146A47">
        <w:rPr>
          <w:rFonts w:asciiTheme="minorHAnsi" w:hAnsiTheme="minorHAnsi" w:cs="Arial"/>
          <w:b/>
          <w:bCs/>
        </w:rPr>
        <w:t xml:space="preserve"> Canopy openness (CO) </w:t>
      </w:r>
      <w:r w:rsidRPr="00146A47">
        <w:rPr>
          <w:rFonts w:asciiTheme="minorHAnsi" w:hAnsiTheme="minorHAnsi" w:cs="Arial"/>
        </w:rPr>
        <w:t xml:space="preserve">for all tree species </w:t>
      </w:r>
      <w:r w:rsidRPr="00146A47">
        <w:rPr>
          <w:rFonts w:asciiTheme="minorHAnsi" w:hAnsiTheme="minorHAnsi" w:cs="Arial"/>
          <w:u w:val="single"/>
        </w:rPr>
        <w:t>in the tallest stratum</w:t>
      </w:r>
      <w:r w:rsidRPr="00146A47">
        <w:rPr>
          <w:rFonts w:asciiTheme="minorHAnsi" w:hAnsiTheme="minorHAnsi" w:cs="Arial"/>
        </w:rPr>
        <w:t xml:space="preserve"> in treed communities </w:t>
      </w:r>
    </w:p>
    <w:p w:rsidR="00F77B6B" w:rsidRPr="00F77B6B" w:rsidRDefault="00F77B6B"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rPr>
        <w:t xml:space="preserve">the percentage of the sample plot occupied by </w:t>
      </w:r>
      <w:r w:rsidRPr="00F77B6B">
        <w:rPr>
          <w:rFonts w:asciiTheme="minorHAnsi" w:hAnsiTheme="minorHAnsi" w:cs="Arial"/>
          <w:b/>
        </w:rPr>
        <w:t>litter</w:t>
      </w:r>
      <w:r w:rsidRPr="00146A47">
        <w:rPr>
          <w:rFonts w:asciiTheme="minorHAnsi" w:hAnsiTheme="minorHAnsi" w:cs="Arial"/>
        </w:rPr>
        <w:t xml:space="preserve"> (non-attached plant matter e.g. leaves and branches less than 10 cm diameter) and is recorded as the sum of submerged and non-su</w:t>
      </w:r>
      <w:r>
        <w:rPr>
          <w:rFonts w:asciiTheme="minorHAnsi" w:hAnsiTheme="minorHAnsi" w:cs="Arial"/>
        </w:rPr>
        <w:t>bmerged litter in flooded plots (</w:t>
      </w:r>
      <w:r w:rsidRPr="00146A47">
        <w:rPr>
          <w:rFonts w:asciiTheme="minorHAnsi" w:hAnsiTheme="minorHAnsi" w:cs="Arial"/>
        </w:rPr>
        <w:t>Note: where plants are dry or dead but can still be identified to species and are attached to the base of the plant, their cover is included in the speci</w:t>
      </w:r>
      <w:r>
        <w:rPr>
          <w:rFonts w:asciiTheme="minorHAnsi" w:hAnsiTheme="minorHAnsi" w:cs="Arial"/>
        </w:rPr>
        <w:t>es cover not in per cent litter)</w:t>
      </w:r>
    </w:p>
    <w:p w:rsidR="00F77B6B" w:rsidRPr="00F77B6B" w:rsidRDefault="00F77B6B"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rPr>
        <w:t xml:space="preserve">the percentage of the sample plot occupied by bare earth and is recorded as the sum of submerged and non-submerged </w:t>
      </w:r>
      <w:r w:rsidRPr="00F77B6B">
        <w:rPr>
          <w:rFonts w:asciiTheme="minorHAnsi" w:hAnsiTheme="minorHAnsi" w:cs="Arial"/>
          <w:b/>
        </w:rPr>
        <w:t>bare ground</w:t>
      </w:r>
      <w:r w:rsidRPr="00146A47">
        <w:rPr>
          <w:rFonts w:asciiTheme="minorHAnsi" w:hAnsiTheme="minorHAnsi" w:cs="Arial"/>
        </w:rPr>
        <w:t xml:space="preserve"> in flooded plots.</w:t>
      </w:r>
    </w:p>
    <w:p w:rsidR="00F77B6B" w:rsidRPr="003E6C83" w:rsidRDefault="00F77B6B"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rPr>
        <w:t xml:space="preserve">Number of individuals </w:t>
      </w:r>
      <w:r>
        <w:rPr>
          <w:rFonts w:asciiTheme="minorHAnsi" w:hAnsiTheme="minorHAnsi" w:cs="Arial"/>
        </w:rPr>
        <w:t>of each species (</w:t>
      </w:r>
      <w:r w:rsidRPr="00146A47">
        <w:rPr>
          <w:rFonts w:asciiTheme="minorHAnsi" w:hAnsiTheme="minorHAnsi" w:cs="Arial"/>
        </w:rPr>
        <w:t>actual count or estimated number from sub quadrats for superabundant species) in each stratum in which it occurs.</w:t>
      </w:r>
    </w:p>
    <w:p w:rsidR="003E6C83" w:rsidRPr="00F77B6B" w:rsidRDefault="003E6C83"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b/>
          <w:bCs/>
        </w:rPr>
        <w:t xml:space="preserve">Strata type </w:t>
      </w:r>
      <w:r w:rsidRPr="00146A47">
        <w:rPr>
          <w:rFonts w:asciiTheme="minorHAnsi" w:hAnsiTheme="minorHAnsi" w:cs="Arial"/>
        </w:rPr>
        <w:t>(T=tallest, M=mid (&gt;1m), L = lower (&lt;1 m)</w:t>
      </w:r>
    </w:p>
    <w:p w:rsidR="00F77B6B" w:rsidRPr="00F77B6B" w:rsidRDefault="00F77B6B"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b/>
          <w:bCs/>
        </w:rPr>
        <w:t xml:space="preserve">Upper height </w:t>
      </w:r>
      <w:r w:rsidRPr="00146A47">
        <w:rPr>
          <w:rFonts w:asciiTheme="minorHAnsi" w:hAnsiTheme="minorHAnsi" w:cs="Arial"/>
        </w:rPr>
        <w:t>(average) of each species (metres).</w:t>
      </w:r>
    </w:p>
    <w:p w:rsidR="00F77B6B" w:rsidRPr="00F77B6B" w:rsidRDefault="00F77B6B"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b/>
          <w:bCs/>
        </w:rPr>
        <w:t xml:space="preserve">Lower height </w:t>
      </w:r>
      <w:r w:rsidRPr="00146A47">
        <w:rPr>
          <w:rFonts w:asciiTheme="minorHAnsi" w:hAnsiTheme="minorHAnsi" w:cs="Arial"/>
        </w:rPr>
        <w:t>(average)</w:t>
      </w:r>
      <w:r w:rsidRPr="00146A47">
        <w:rPr>
          <w:rFonts w:asciiTheme="minorHAnsi" w:hAnsiTheme="minorHAnsi" w:cs="Arial"/>
          <w:b/>
          <w:bCs/>
        </w:rPr>
        <w:t xml:space="preserve"> </w:t>
      </w:r>
      <w:r w:rsidRPr="00146A47">
        <w:rPr>
          <w:rFonts w:asciiTheme="minorHAnsi" w:hAnsiTheme="minorHAnsi" w:cs="Arial"/>
        </w:rPr>
        <w:t>of each species (metres)</w:t>
      </w:r>
    </w:p>
    <w:p w:rsidR="00F77B6B" w:rsidRPr="00F77B6B" w:rsidRDefault="00F77B6B" w:rsidP="00146A47">
      <w:pPr>
        <w:pStyle w:val="ListParagraph"/>
        <w:numPr>
          <w:ilvl w:val="1"/>
          <w:numId w:val="28"/>
        </w:numPr>
        <w:autoSpaceDE w:val="0"/>
        <w:autoSpaceDN w:val="0"/>
        <w:adjustRightInd w:val="0"/>
        <w:spacing w:after="0"/>
        <w:rPr>
          <w:rFonts w:asciiTheme="minorHAnsi" w:hAnsiTheme="minorHAnsi"/>
          <w:color w:val="000000"/>
        </w:rPr>
      </w:pPr>
      <w:r w:rsidRPr="00146A47">
        <w:rPr>
          <w:rFonts w:asciiTheme="minorHAnsi" w:hAnsiTheme="minorHAnsi" w:cs="Arial"/>
          <w:b/>
          <w:bCs/>
        </w:rPr>
        <w:lastRenderedPageBreak/>
        <w:t xml:space="preserve">Linear length of fallen timber at site </w:t>
      </w:r>
      <w:r w:rsidRPr="00146A47">
        <w:rPr>
          <w:rFonts w:asciiTheme="minorHAnsi" w:hAnsiTheme="minorHAnsi" w:cs="Arial"/>
        </w:rPr>
        <w:t>– the total length of fallen timber of diameter &gt;10 cm is recorded.</w:t>
      </w:r>
    </w:p>
    <w:p w:rsidR="00F77B6B" w:rsidRPr="001C0956" w:rsidRDefault="00F77B6B" w:rsidP="00F77B6B">
      <w:pPr>
        <w:pStyle w:val="ListParagraph"/>
        <w:numPr>
          <w:ilvl w:val="0"/>
          <w:numId w:val="28"/>
        </w:numPr>
        <w:autoSpaceDE w:val="0"/>
        <w:autoSpaceDN w:val="0"/>
        <w:adjustRightInd w:val="0"/>
        <w:spacing w:after="0"/>
        <w:rPr>
          <w:color w:val="000000"/>
        </w:rPr>
      </w:pPr>
      <w:r w:rsidRPr="001C0956">
        <w:rPr>
          <w:color w:val="000000"/>
        </w:rPr>
        <w:t xml:space="preserve">If you are unsure of taxonomic status remove a specimen, including flowers and fruits if present, and place it in a plastic bag. Ensure that the destructive effects of sampling are minimised, especially with less common species. Label the bag with: </w:t>
      </w:r>
    </w:p>
    <w:p w:rsidR="00F77B6B" w:rsidRPr="001C0956" w:rsidRDefault="007A5F23" w:rsidP="00F77B6B">
      <w:pPr>
        <w:pStyle w:val="ListParagraph"/>
        <w:numPr>
          <w:ilvl w:val="1"/>
          <w:numId w:val="28"/>
        </w:numPr>
        <w:autoSpaceDE w:val="0"/>
        <w:autoSpaceDN w:val="0"/>
        <w:adjustRightInd w:val="0"/>
        <w:spacing w:after="0"/>
        <w:rPr>
          <w:rFonts w:cs="Times New Roman"/>
          <w:color w:val="000000"/>
        </w:rPr>
      </w:pPr>
      <w:r>
        <w:rPr>
          <w:color w:val="000000"/>
        </w:rPr>
        <w:t>Site</w:t>
      </w:r>
      <w:r w:rsidR="00F77B6B" w:rsidRPr="001C0956">
        <w:rPr>
          <w:color w:val="000000"/>
        </w:rPr>
        <w:t xml:space="preserve"> Number.</w:t>
      </w:r>
    </w:p>
    <w:p w:rsidR="00F77B6B" w:rsidRPr="001C0956" w:rsidRDefault="007A5F23" w:rsidP="00F77B6B">
      <w:pPr>
        <w:pStyle w:val="ListParagraph"/>
        <w:numPr>
          <w:ilvl w:val="1"/>
          <w:numId w:val="28"/>
        </w:numPr>
        <w:autoSpaceDE w:val="0"/>
        <w:autoSpaceDN w:val="0"/>
        <w:adjustRightInd w:val="0"/>
        <w:spacing w:after="0"/>
        <w:rPr>
          <w:rFonts w:cs="Times New Roman"/>
          <w:color w:val="000000"/>
        </w:rPr>
      </w:pPr>
      <w:r>
        <w:rPr>
          <w:color w:val="000000"/>
        </w:rPr>
        <w:t>Site</w:t>
      </w:r>
      <w:r w:rsidR="00F77B6B" w:rsidRPr="001C0956">
        <w:rPr>
          <w:color w:val="000000"/>
        </w:rPr>
        <w:t>/Wetland Name.</w:t>
      </w:r>
    </w:p>
    <w:p w:rsidR="00F77B6B" w:rsidRPr="001C0956" w:rsidRDefault="00F77B6B" w:rsidP="00F77B6B">
      <w:pPr>
        <w:pStyle w:val="ListParagraph"/>
        <w:numPr>
          <w:ilvl w:val="1"/>
          <w:numId w:val="28"/>
        </w:numPr>
        <w:autoSpaceDE w:val="0"/>
        <w:autoSpaceDN w:val="0"/>
        <w:adjustRightInd w:val="0"/>
        <w:spacing w:after="0"/>
        <w:rPr>
          <w:rFonts w:cs="Times New Roman"/>
          <w:color w:val="000000"/>
        </w:rPr>
      </w:pPr>
      <w:r w:rsidRPr="001C0956">
        <w:rPr>
          <w:color w:val="000000"/>
        </w:rPr>
        <w:t>Collectors Name(s).</w:t>
      </w:r>
    </w:p>
    <w:p w:rsidR="00F77B6B" w:rsidRPr="001C0956" w:rsidRDefault="00F77B6B" w:rsidP="00F77B6B">
      <w:pPr>
        <w:pStyle w:val="ListParagraph"/>
        <w:numPr>
          <w:ilvl w:val="1"/>
          <w:numId w:val="28"/>
        </w:numPr>
        <w:autoSpaceDE w:val="0"/>
        <w:autoSpaceDN w:val="0"/>
        <w:adjustRightInd w:val="0"/>
        <w:spacing w:after="0"/>
        <w:rPr>
          <w:rFonts w:cs="Times New Roman"/>
          <w:color w:val="000000"/>
        </w:rPr>
      </w:pPr>
      <w:r w:rsidRPr="001C0956">
        <w:rPr>
          <w:color w:val="000000"/>
        </w:rPr>
        <w:t>Date collected.</w:t>
      </w:r>
    </w:p>
    <w:p w:rsidR="00F77B6B" w:rsidRPr="001C0956" w:rsidRDefault="00F77B6B" w:rsidP="00F77B6B">
      <w:pPr>
        <w:pStyle w:val="ListParagraph"/>
        <w:numPr>
          <w:ilvl w:val="1"/>
          <w:numId w:val="28"/>
        </w:numPr>
        <w:autoSpaceDE w:val="0"/>
        <w:autoSpaceDN w:val="0"/>
        <w:adjustRightInd w:val="0"/>
        <w:spacing w:after="0"/>
        <w:rPr>
          <w:color w:val="000000"/>
        </w:rPr>
      </w:pPr>
      <w:r w:rsidRPr="001C0956">
        <w:rPr>
          <w:color w:val="000000"/>
        </w:rPr>
        <w:t>Temporary code (e.g., unknown sedge # 1).</w:t>
      </w:r>
    </w:p>
    <w:p w:rsidR="00F77B6B" w:rsidRPr="001C0956" w:rsidRDefault="00F77B6B" w:rsidP="00F77B6B">
      <w:pPr>
        <w:pStyle w:val="ListParagraph"/>
        <w:numPr>
          <w:ilvl w:val="0"/>
          <w:numId w:val="28"/>
        </w:numPr>
        <w:autoSpaceDE w:val="0"/>
        <w:autoSpaceDN w:val="0"/>
        <w:adjustRightInd w:val="0"/>
        <w:spacing w:after="0"/>
        <w:rPr>
          <w:color w:val="000000"/>
        </w:rPr>
      </w:pPr>
      <w:r w:rsidRPr="001C0956">
        <w:rPr>
          <w:color w:val="000000"/>
        </w:rPr>
        <w:t>Please note these ‘unknown specimens’ should be pressed and preserved as soon as possible for later identification.</w:t>
      </w:r>
    </w:p>
    <w:p w:rsidR="00F77B6B" w:rsidRPr="001C0956" w:rsidRDefault="00F77B6B" w:rsidP="00F77B6B">
      <w:pPr>
        <w:pStyle w:val="ListParagraph"/>
        <w:numPr>
          <w:ilvl w:val="0"/>
          <w:numId w:val="28"/>
        </w:numPr>
        <w:autoSpaceDE w:val="0"/>
        <w:autoSpaceDN w:val="0"/>
        <w:adjustRightInd w:val="0"/>
        <w:spacing w:after="0"/>
        <w:rPr>
          <w:color w:val="000000"/>
        </w:rPr>
      </w:pPr>
      <w:r w:rsidRPr="001C0956">
        <w:rPr>
          <w:color w:val="000000"/>
        </w:rPr>
        <w:t>When you return to the office, remove specimens from their bags and tape each plant to a specimen sheet. Label the sheet appropriately. Allow specimens to dry completely before pressing.</w:t>
      </w:r>
    </w:p>
    <w:p w:rsidR="00F77B6B" w:rsidRPr="001C0956" w:rsidRDefault="00F77B6B" w:rsidP="00F77B6B">
      <w:pPr>
        <w:pStyle w:val="ListParagraph"/>
        <w:numPr>
          <w:ilvl w:val="0"/>
          <w:numId w:val="28"/>
        </w:numPr>
        <w:autoSpaceDE w:val="0"/>
        <w:autoSpaceDN w:val="0"/>
        <w:adjustRightInd w:val="0"/>
        <w:spacing w:after="0"/>
        <w:rPr>
          <w:color w:val="000000"/>
        </w:rPr>
      </w:pPr>
      <w:r w:rsidRPr="001C0956">
        <w:rPr>
          <w:color w:val="000000"/>
        </w:rPr>
        <w:t xml:space="preserve">Place the specimen sheets into a plant press. </w:t>
      </w:r>
    </w:p>
    <w:p w:rsidR="00F77B6B" w:rsidRPr="001C0956" w:rsidRDefault="00F77B6B" w:rsidP="00F77B6B">
      <w:pPr>
        <w:pStyle w:val="ListParagraph"/>
        <w:numPr>
          <w:ilvl w:val="0"/>
          <w:numId w:val="28"/>
        </w:numPr>
        <w:autoSpaceDE w:val="0"/>
        <w:autoSpaceDN w:val="0"/>
        <w:adjustRightInd w:val="0"/>
        <w:spacing w:after="0"/>
        <w:rPr>
          <w:color w:val="000000"/>
        </w:rPr>
      </w:pPr>
      <w:r w:rsidRPr="001C0956">
        <w:rPr>
          <w:color w:val="000000"/>
        </w:rPr>
        <w:t xml:space="preserve">Carefully place pressed specimens into a specimen box. </w:t>
      </w:r>
    </w:p>
    <w:p w:rsidR="00F77B6B" w:rsidRPr="00F77B6B" w:rsidRDefault="00F77B6B" w:rsidP="00F77B6B">
      <w:pPr>
        <w:pStyle w:val="ListParagraph"/>
        <w:numPr>
          <w:ilvl w:val="0"/>
          <w:numId w:val="28"/>
        </w:numPr>
        <w:autoSpaceDE w:val="0"/>
        <w:autoSpaceDN w:val="0"/>
        <w:adjustRightInd w:val="0"/>
        <w:spacing w:after="0"/>
        <w:rPr>
          <w:rFonts w:asciiTheme="minorHAnsi" w:hAnsiTheme="minorHAnsi"/>
          <w:color w:val="000000"/>
        </w:rPr>
      </w:pPr>
      <w:r w:rsidRPr="00F77B6B">
        <w:rPr>
          <w:color w:val="000000"/>
        </w:rPr>
        <w:t xml:space="preserve">Contact the NSW Herbarium and advise them in advance of the number of specimens that you will be sending them and the type of analysis that you require. </w:t>
      </w:r>
    </w:p>
    <w:p w:rsidR="00F77B6B" w:rsidRPr="00F77B6B" w:rsidRDefault="00F77B6B" w:rsidP="00F77B6B">
      <w:pPr>
        <w:pStyle w:val="ListParagraph"/>
        <w:numPr>
          <w:ilvl w:val="0"/>
          <w:numId w:val="28"/>
        </w:numPr>
        <w:autoSpaceDE w:val="0"/>
        <w:autoSpaceDN w:val="0"/>
        <w:adjustRightInd w:val="0"/>
        <w:spacing w:after="0"/>
        <w:rPr>
          <w:rFonts w:asciiTheme="minorHAnsi" w:hAnsiTheme="minorHAnsi"/>
          <w:color w:val="000000"/>
        </w:rPr>
      </w:pPr>
      <w:r w:rsidRPr="00F77B6B">
        <w:rPr>
          <w:color w:val="000000"/>
        </w:rPr>
        <w:t>Send specimen boxes to the NSW Herbarium for identification, to species level. Naphthalene or toilet soap may be added to the specimen box to prevent specimens being eaten by insects.</w:t>
      </w:r>
    </w:p>
    <w:p w:rsidR="00F77B6B" w:rsidRDefault="00F77B6B" w:rsidP="00F77B6B">
      <w:pPr>
        <w:autoSpaceDE w:val="0"/>
        <w:autoSpaceDN w:val="0"/>
        <w:adjustRightInd w:val="0"/>
        <w:spacing w:after="0"/>
        <w:rPr>
          <w:rFonts w:asciiTheme="minorHAnsi" w:hAnsiTheme="minorHAnsi"/>
          <w:color w:val="000000"/>
        </w:rPr>
      </w:pPr>
    </w:p>
    <w:p w:rsidR="00D302D0" w:rsidRDefault="00D302D0" w:rsidP="007A5F23">
      <w:pPr>
        <w:pStyle w:val="Heading3"/>
        <w:numPr>
          <w:ilvl w:val="2"/>
          <w:numId w:val="2"/>
        </w:numPr>
        <w:ind w:left="851" w:hanging="851"/>
        <w:rPr>
          <w:rFonts w:eastAsia="Times New Roman" w:cs="Times New Roman"/>
        </w:rPr>
      </w:pPr>
      <w:r w:rsidRPr="007A5F23">
        <w:rPr>
          <w:rFonts w:eastAsia="Times New Roman" w:cs="Times New Roman"/>
        </w:rPr>
        <w:t>Data Collection:  Tree Data</w:t>
      </w:r>
    </w:p>
    <w:p w:rsidR="007A5F23" w:rsidRDefault="007A5F23" w:rsidP="007A5F23">
      <w:pPr>
        <w:pStyle w:val="ListParagraph"/>
        <w:numPr>
          <w:ilvl w:val="0"/>
          <w:numId w:val="30"/>
        </w:numPr>
        <w:autoSpaceDE w:val="0"/>
        <w:autoSpaceDN w:val="0"/>
        <w:adjustRightInd w:val="0"/>
        <w:spacing w:after="0"/>
        <w:rPr>
          <w:color w:val="000000"/>
        </w:rPr>
      </w:pPr>
      <w:r w:rsidRPr="007A5F23">
        <w:rPr>
          <w:color w:val="000000"/>
        </w:rPr>
        <w:t>Mark out the site using the site establishment protocol (section 1.9.3)</w:t>
      </w:r>
    </w:p>
    <w:p w:rsidR="007A5F23" w:rsidRDefault="007A5F23" w:rsidP="007A5F23">
      <w:pPr>
        <w:pStyle w:val="ListParagraph"/>
        <w:numPr>
          <w:ilvl w:val="0"/>
          <w:numId w:val="30"/>
        </w:numPr>
        <w:autoSpaceDE w:val="0"/>
        <w:autoSpaceDN w:val="0"/>
        <w:adjustRightInd w:val="0"/>
        <w:spacing w:after="0"/>
        <w:rPr>
          <w:color w:val="000000"/>
        </w:rPr>
      </w:pPr>
      <w:r w:rsidRPr="007A5F23">
        <w:rPr>
          <w:color w:val="000000"/>
        </w:rPr>
        <w:t>For the 0.</w:t>
      </w:r>
      <w:r>
        <w:rPr>
          <w:color w:val="000000"/>
        </w:rPr>
        <w:t>1</w:t>
      </w:r>
      <w:r w:rsidRPr="007A5F23">
        <w:rPr>
          <w:color w:val="000000"/>
        </w:rPr>
        <w:t xml:space="preserve">ha plot record the following details on the field data sheet for </w:t>
      </w:r>
      <w:r>
        <w:rPr>
          <w:color w:val="000000"/>
        </w:rPr>
        <w:t>trees (live or dead) of &gt;10cm dbh</w:t>
      </w:r>
    </w:p>
    <w:p w:rsidR="00272095" w:rsidRDefault="00272095" w:rsidP="007A5F23">
      <w:pPr>
        <w:pStyle w:val="ListParagraph"/>
        <w:numPr>
          <w:ilvl w:val="1"/>
          <w:numId w:val="30"/>
        </w:numPr>
        <w:autoSpaceDE w:val="0"/>
        <w:autoSpaceDN w:val="0"/>
        <w:adjustRightInd w:val="0"/>
        <w:spacing w:after="0"/>
        <w:rPr>
          <w:color w:val="000000"/>
        </w:rPr>
      </w:pPr>
      <w:r>
        <w:rPr>
          <w:color w:val="000000"/>
        </w:rPr>
        <w:t>Species</w:t>
      </w:r>
    </w:p>
    <w:p w:rsidR="007A5F23" w:rsidRDefault="007A5F23" w:rsidP="007A5F23">
      <w:pPr>
        <w:pStyle w:val="ListParagraph"/>
        <w:numPr>
          <w:ilvl w:val="1"/>
          <w:numId w:val="30"/>
        </w:numPr>
        <w:autoSpaceDE w:val="0"/>
        <w:autoSpaceDN w:val="0"/>
        <w:adjustRightInd w:val="0"/>
        <w:spacing w:after="0"/>
        <w:rPr>
          <w:color w:val="000000"/>
        </w:rPr>
      </w:pPr>
      <w:r>
        <w:rPr>
          <w:color w:val="000000"/>
        </w:rPr>
        <w:t>Tree height (m)</w:t>
      </w:r>
    </w:p>
    <w:p w:rsidR="007A5F23" w:rsidRDefault="007A5F23" w:rsidP="007A5F23">
      <w:pPr>
        <w:pStyle w:val="ListParagraph"/>
        <w:numPr>
          <w:ilvl w:val="1"/>
          <w:numId w:val="30"/>
        </w:numPr>
        <w:autoSpaceDE w:val="0"/>
        <w:autoSpaceDN w:val="0"/>
        <w:adjustRightInd w:val="0"/>
        <w:spacing w:after="0"/>
        <w:rPr>
          <w:color w:val="000000"/>
        </w:rPr>
      </w:pPr>
      <w:r>
        <w:rPr>
          <w:color w:val="000000"/>
        </w:rPr>
        <w:t xml:space="preserve">Diameter at breast height (dbh) (cm) </w:t>
      </w:r>
    </w:p>
    <w:p w:rsidR="007A5F23" w:rsidRDefault="007A5F23" w:rsidP="007A5F23">
      <w:pPr>
        <w:pStyle w:val="ListParagraph"/>
        <w:numPr>
          <w:ilvl w:val="1"/>
          <w:numId w:val="30"/>
        </w:numPr>
        <w:autoSpaceDE w:val="0"/>
        <w:autoSpaceDN w:val="0"/>
        <w:adjustRightInd w:val="0"/>
        <w:spacing w:after="0"/>
        <w:rPr>
          <w:color w:val="000000"/>
        </w:rPr>
      </w:pPr>
      <w:r>
        <w:rPr>
          <w:color w:val="000000"/>
        </w:rPr>
        <w:t xml:space="preserve">The </w:t>
      </w:r>
      <w:r w:rsidR="00272095">
        <w:rPr>
          <w:color w:val="000000"/>
        </w:rPr>
        <w:t>location as being within the 0.04 ha sub-plot or within the remainder of the 0.1 ha plot</w:t>
      </w:r>
    </w:p>
    <w:p w:rsidR="00272095" w:rsidRPr="00272095" w:rsidRDefault="00272095" w:rsidP="007A5F23">
      <w:pPr>
        <w:pStyle w:val="ListParagraph"/>
        <w:numPr>
          <w:ilvl w:val="1"/>
          <w:numId w:val="30"/>
        </w:numPr>
        <w:autoSpaceDE w:val="0"/>
        <w:autoSpaceDN w:val="0"/>
        <w:adjustRightInd w:val="0"/>
        <w:spacing w:after="0"/>
        <w:rPr>
          <w:rFonts w:asciiTheme="minorHAnsi" w:hAnsiTheme="minorHAnsi"/>
          <w:color w:val="000000"/>
        </w:rPr>
      </w:pPr>
      <w:r w:rsidRPr="00272095">
        <w:rPr>
          <w:rFonts w:asciiTheme="minorHAnsi" w:hAnsiTheme="minorHAnsi" w:cs="Arial"/>
          <w:b/>
          <w:bCs/>
        </w:rPr>
        <w:t>Canopy Extent - CE</w:t>
      </w:r>
      <w:r w:rsidRPr="00272095">
        <w:rPr>
          <w:rFonts w:asciiTheme="minorHAnsi" w:hAnsiTheme="minorHAnsi" w:cs="Arial"/>
          <w:b/>
          <w:bCs/>
          <w:vertAlign w:val="subscript"/>
        </w:rPr>
        <w:t xml:space="preserve"> (tree).</w:t>
      </w:r>
      <w:r w:rsidRPr="00272095">
        <w:rPr>
          <w:rFonts w:asciiTheme="minorHAnsi" w:hAnsiTheme="minorHAnsi" w:cs="Arial"/>
        </w:rPr>
        <w:t xml:space="preserve"> This is the 2 dimensional lateral spread (length x width) of the branches and foliage of a live tree, or the limbs of a dead tree, measured from the edge to edge of the remaining bare limbs or branches.</w:t>
      </w:r>
    </w:p>
    <w:p w:rsidR="00272095" w:rsidRPr="00272095" w:rsidRDefault="00272095" w:rsidP="007A5F23">
      <w:pPr>
        <w:pStyle w:val="ListParagraph"/>
        <w:numPr>
          <w:ilvl w:val="1"/>
          <w:numId w:val="30"/>
        </w:numPr>
        <w:autoSpaceDE w:val="0"/>
        <w:autoSpaceDN w:val="0"/>
        <w:adjustRightInd w:val="0"/>
        <w:spacing w:after="0"/>
        <w:rPr>
          <w:rFonts w:asciiTheme="minorHAnsi" w:hAnsiTheme="minorHAnsi"/>
          <w:color w:val="000000"/>
        </w:rPr>
      </w:pPr>
      <w:r w:rsidRPr="00272095">
        <w:rPr>
          <w:rFonts w:asciiTheme="minorHAnsi" w:hAnsiTheme="minorHAnsi" w:cs="Arial"/>
          <w:b/>
          <w:bCs/>
        </w:rPr>
        <w:t>Canopy openness - CO</w:t>
      </w:r>
      <w:r w:rsidRPr="00272095">
        <w:rPr>
          <w:rFonts w:asciiTheme="minorHAnsi" w:hAnsiTheme="minorHAnsi" w:cs="Arial"/>
          <w:b/>
          <w:bCs/>
          <w:vertAlign w:val="subscript"/>
        </w:rPr>
        <w:t xml:space="preserve"> (tree)</w:t>
      </w:r>
      <w:r w:rsidRPr="00272095">
        <w:rPr>
          <w:rFonts w:asciiTheme="minorHAnsi" w:hAnsiTheme="minorHAnsi" w:cs="Arial"/>
          <w:b/>
          <w:bCs/>
        </w:rPr>
        <w:t>:</w:t>
      </w:r>
      <w:r w:rsidRPr="00272095">
        <w:rPr>
          <w:rFonts w:asciiTheme="minorHAnsi" w:hAnsiTheme="minorHAnsi" w:cs="Arial"/>
        </w:rPr>
        <w:t xml:space="preserve"> estimated as the percentage of the sky that is obscured by the canopy (leaves and small branches).</w:t>
      </w:r>
    </w:p>
    <w:p w:rsidR="00272095" w:rsidRPr="00272095" w:rsidRDefault="00272095" w:rsidP="007A5F23">
      <w:pPr>
        <w:pStyle w:val="ListParagraph"/>
        <w:numPr>
          <w:ilvl w:val="1"/>
          <w:numId w:val="30"/>
        </w:numPr>
        <w:autoSpaceDE w:val="0"/>
        <w:autoSpaceDN w:val="0"/>
        <w:adjustRightInd w:val="0"/>
        <w:spacing w:after="0"/>
        <w:rPr>
          <w:rFonts w:asciiTheme="minorHAnsi" w:hAnsiTheme="minorHAnsi"/>
          <w:color w:val="000000"/>
        </w:rPr>
      </w:pPr>
      <w:r w:rsidRPr="00272095">
        <w:rPr>
          <w:rFonts w:asciiTheme="minorHAnsi" w:hAnsiTheme="minorHAnsi" w:cs="Arial"/>
          <w:b/>
          <w:bCs/>
        </w:rPr>
        <w:t xml:space="preserve">Percentage Dead Canopy - DC </w:t>
      </w:r>
      <w:r w:rsidRPr="00272095">
        <w:rPr>
          <w:rFonts w:asciiTheme="minorHAnsi" w:hAnsiTheme="minorHAnsi" w:cs="Arial"/>
          <w:b/>
          <w:bCs/>
          <w:vertAlign w:val="subscript"/>
        </w:rPr>
        <w:t>(tree)</w:t>
      </w:r>
      <w:r w:rsidRPr="00272095">
        <w:rPr>
          <w:rFonts w:asciiTheme="minorHAnsi" w:hAnsiTheme="minorHAnsi" w:cs="Arial"/>
          <w:b/>
          <w:bCs/>
        </w:rPr>
        <w:t>:</w:t>
      </w:r>
      <w:r w:rsidRPr="00272095">
        <w:rPr>
          <w:rFonts w:asciiTheme="minorHAnsi" w:hAnsiTheme="minorHAnsi" w:cs="Arial"/>
        </w:rPr>
        <w:t xml:space="preserve"> is the percentage of the tree canopy CE</w:t>
      </w:r>
      <w:r w:rsidRPr="00272095">
        <w:rPr>
          <w:rFonts w:asciiTheme="minorHAnsi" w:hAnsiTheme="minorHAnsi" w:cs="Arial"/>
          <w:vertAlign w:val="subscript"/>
        </w:rPr>
        <w:t xml:space="preserve"> (tree) that</w:t>
      </w:r>
      <w:r w:rsidRPr="00272095">
        <w:rPr>
          <w:rFonts w:asciiTheme="minorHAnsi" w:hAnsiTheme="minorHAnsi" w:cs="Arial"/>
        </w:rPr>
        <w:t xml:space="preserve"> is dead or severely damaged.</w:t>
      </w:r>
    </w:p>
    <w:p w:rsidR="00272095" w:rsidRPr="00272095" w:rsidRDefault="00272095" w:rsidP="007A5F23">
      <w:pPr>
        <w:pStyle w:val="ListParagraph"/>
        <w:numPr>
          <w:ilvl w:val="1"/>
          <w:numId w:val="30"/>
        </w:numPr>
        <w:autoSpaceDE w:val="0"/>
        <w:autoSpaceDN w:val="0"/>
        <w:adjustRightInd w:val="0"/>
        <w:spacing w:after="0"/>
        <w:rPr>
          <w:rFonts w:asciiTheme="minorHAnsi" w:hAnsiTheme="minorHAnsi"/>
          <w:color w:val="000000"/>
        </w:rPr>
      </w:pPr>
      <w:r w:rsidRPr="00272095">
        <w:rPr>
          <w:rFonts w:asciiTheme="minorHAnsi" w:hAnsiTheme="minorHAnsi" w:cs="Arial"/>
          <w:b/>
          <w:bCs/>
        </w:rPr>
        <w:t>Epicormic growth: yes /no</w:t>
      </w:r>
      <w:r w:rsidRPr="00272095">
        <w:rPr>
          <w:rFonts w:asciiTheme="minorHAnsi" w:hAnsiTheme="minorHAnsi" w:cs="Arial"/>
        </w:rPr>
        <w:t xml:space="preserve"> Y/N</w:t>
      </w:r>
    </w:p>
    <w:p w:rsidR="00272095" w:rsidRPr="00272095" w:rsidRDefault="00272095" w:rsidP="007A5F23">
      <w:pPr>
        <w:pStyle w:val="ListParagraph"/>
        <w:numPr>
          <w:ilvl w:val="1"/>
          <w:numId w:val="30"/>
        </w:numPr>
        <w:autoSpaceDE w:val="0"/>
        <w:autoSpaceDN w:val="0"/>
        <w:adjustRightInd w:val="0"/>
        <w:spacing w:after="0"/>
        <w:rPr>
          <w:rFonts w:asciiTheme="minorHAnsi" w:hAnsiTheme="minorHAnsi"/>
          <w:color w:val="000000"/>
        </w:rPr>
      </w:pPr>
      <w:r w:rsidRPr="00272095">
        <w:rPr>
          <w:rFonts w:asciiTheme="minorHAnsi" w:hAnsiTheme="minorHAnsi" w:cs="Arial"/>
          <w:b/>
          <w:bCs/>
        </w:rPr>
        <w:t>Ratio of dead to live limbs - DLL</w:t>
      </w:r>
      <w:r w:rsidRPr="00272095">
        <w:rPr>
          <w:rFonts w:asciiTheme="minorHAnsi" w:hAnsiTheme="minorHAnsi" w:cs="Arial"/>
          <w:vertAlign w:val="subscript"/>
        </w:rPr>
        <w:t xml:space="preserve"> (tree)</w:t>
      </w:r>
      <w:r w:rsidRPr="00272095">
        <w:rPr>
          <w:rFonts w:asciiTheme="minorHAnsi" w:hAnsiTheme="minorHAnsi" w:cs="Arial"/>
        </w:rPr>
        <w:t>: the number of dead major limbs as a ratio of the total number is recorded.  Major limbs are limbs arising from the main trunk or from multiple stems but not branches.  For example:  a tree with 4 major limbs and one dead, DLL = 1 of 4.</w:t>
      </w:r>
    </w:p>
    <w:p w:rsidR="00272095" w:rsidRPr="00272095" w:rsidRDefault="00272095" w:rsidP="007A5F23">
      <w:pPr>
        <w:pStyle w:val="ListParagraph"/>
        <w:numPr>
          <w:ilvl w:val="1"/>
          <w:numId w:val="30"/>
        </w:numPr>
        <w:autoSpaceDE w:val="0"/>
        <w:autoSpaceDN w:val="0"/>
        <w:adjustRightInd w:val="0"/>
        <w:spacing w:after="0"/>
        <w:rPr>
          <w:rFonts w:asciiTheme="minorHAnsi" w:hAnsiTheme="minorHAnsi"/>
          <w:color w:val="000000"/>
        </w:rPr>
      </w:pPr>
      <w:r w:rsidRPr="00272095">
        <w:rPr>
          <w:rFonts w:asciiTheme="minorHAnsi" w:hAnsiTheme="minorHAnsi" w:cs="Arial"/>
          <w:b/>
          <w:bCs/>
        </w:rPr>
        <w:t>Breeding status -</w:t>
      </w:r>
      <w:r w:rsidRPr="00272095">
        <w:rPr>
          <w:rFonts w:asciiTheme="minorHAnsi" w:hAnsiTheme="minorHAnsi" w:cs="Arial"/>
        </w:rPr>
        <w:t xml:space="preserve"> the presence of flowers (F) and / or buds (B) and or / fruit (Fr) </w:t>
      </w:r>
    </w:p>
    <w:p w:rsidR="00272095" w:rsidRPr="00272095" w:rsidRDefault="00272095" w:rsidP="007A5F23">
      <w:pPr>
        <w:pStyle w:val="ListParagraph"/>
        <w:numPr>
          <w:ilvl w:val="1"/>
          <w:numId w:val="30"/>
        </w:numPr>
        <w:autoSpaceDE w:val="0"/>
        <w:autoSpaceDN w:val="0"/>
        <w:adjustRightInd w:val="0"/>
        <w:spacing w:after="0"/>
        <w:rPr>
          <w:rFonts w:asciiTheme="minorHAnsi" w:hAnsiTheme="minorHAnsi"/>
          <w:color w:val="000000"/>
        </w:rPr>
      </w:pPr>
      <w:r w:rsidRPr="00272095">
        <w:rPr>
          <w:rFonts w:asciiTheme="minorHAnsi" w:hAnsiTheme="minorHAnsi" w:cs="Arial"/>
          <w:b/>
          <w:bCs/>
        </w:rPr>
        <w:t>Number of hollows</w:t>
      </w:r>
      <w:r w:rsidRPr="00272095">
        <w:rPr>
          <w:rFonts w:asciiTheme="minorHAnsi" w:hAnsiTheme="minorHAnsi" w:cs="Arial"/>
          <w:b/>
          <w:bCs/>
          <w:vertAlign w:val="superscript"/>
        </w:rPr>
        <w:footnoteReference w:id="4"/>
      </w:r>
      <w:r w:rsidRPr="00272095">
        <w:rPr>
          <w:rFonts w:asciiTheme="minorHAnsi" w:hAnsiTheme="minorHAnsi" w:cs="Arial"/>
          <w:b/>
          <w:bCs/>
        </w:rPr>
        <w:t xml:space="preserve"> -</w:t>
      </w:r>
      <w:r w:rsidRPr="00272095">
        <w:rPr>
          <w:rFonts w:asciiTheme="minorHAnsi" w:hAnsiTheme="minorHAnsi" w:cs="Arial"/>
        </w:rPr>
        <w:t xml:space="preserve"> appropriate for hollow dependent (fauna that can be seen with the aid of binoculars </w:t>
      </w:r>
    </w:p>
    <w:p w:rsidR="00272095" w:rsidRPr="00272095" w:rsidRDefault="00272095" w:rsidP="007A5F23">
      <w:pPr>
        <w:pStyle w:val="ListParagraph"/>
        <w:numPr>
          <w:ilvl w:val="1"/>
          <w:numId w:val="30"/>
        </w:numPr>
        <w:autoSpaceDE w:val="0"/>
        <w:autoSpaceDN w:val="0"/>
        <w:adjustRightInd w:val="0"/>
        <w:spacing w:after="0"/>
        <w:rPr>
          <w:rFonts w:asciiTheme="minorHAnsi" w:hAnsiTheme="minorHAnsi"/>
          <w:color w:val="000000"/>
        </w:rPr>
      </w:pPr>
      <w:r w:rsidRPr="00272095">
        <w:rPr>
          <w:rFonts w:asciiTheme="minorHAnsi" w:hAnsiTheme="minorHAnsi" w:cs="Arial"/>
          <w:b/>
          <w:bCs/>
        </w:rPr>
        <w:lastRenderedPageBreak/>
        <w:t xml:space="preserve">Number of nests </w:t>
      </w:r>
      <w:r w:rsidRPr="00272095">
        <w:rPr>
          <w:rFonts w:asciiTheme="minorHAnsi" w:hAnsiTheme="minorHAnsi" w:cs="Arial"/>
        </w:rPr>
        <w:t>is recorded for each numbered tree.</w:t>
      </w:r>
    </w:p>
    <w:p w:rsidR="00272095" w:rsidRDefault="007A5F23" w:rsidP="00272095">
      <w:pPr>
        <w:pStyle w:val="ListParagraph"/>
        <w:numPr>
          <w:ilvl w:val="0"/>
          <w:numId w:val="30"/>
        </w:numPr>
        <w:autoSpaceDE w:val="0"/>
        <w:autoSpaceDN w:val="0"/>
        <w:adjustRightInd w:val="0"/>
        <w:spacing w:after="0"/>
        <w:rPr>
          <w:color w:val="000000"/>
        </w:rPr>
      </w:pPr>
      <w:r w:rsidRPr="00272095">
        <w:rPr>
          <w:color w:val="000000"/>
        </w:rPr>
        <w:t>For the 0.1ha plot</w:t>
      </w:r>
      <w:r w:rsidR="00272095" w:rsidRPr="00272095">
        <w:rPr>
          <w:color w:val="000000"/>
        </w:rPr>
        <w:t xml:space="preserve"> the number of trees (live or dead) of each species of &lt;10cm dbh is recorded on the field data sheets</w:t>
      </w:r>
    </w:p>
    <w:p w:rsidR="00272095" w:rsidRPr="00272095" w:rsidRDefault="00272095" w:rsidP="00272095">
      <w:pPr>
        <w:pStyle w:val="ListParagraph"/>
        <w:numPr>
          <w:ilvl w:val="0"/>
          <w:numId w:val="30"/>
        </w:numPr>
        <w:autoSpaceDE w:val="0"/>
        <w:autoSpaceDN w:val="0"/>
        <w:adjustRightInd w:val="0"/>
        <w:spacing w:after="0"/>
        <w:rPr>
          <w:color w:val="000000"/>
        </w:rPr>
      </w:pPr>
      <w:r w:rsidRPr="00272095">
        <w:rPr>
          <w:rFonts w:asciiTheme="minorHAnsi" w:hAnsiTheme="minorHAnsi" w:cs="Arial"/>
          <w:b/>
          <w:bCs/>
        </w:rPr>
        <w:t xml:space="preserve">Linear length of fallen timber at site </w:t>
      </w:r>
      <w:r w:rsidRPr="00272095">
        <w:rPr>
          <w:rFonts w:asciiTheme="minorHAnsi" w:hAnsiTheme="minorHAnsi" w:cs="Arial"/>
        </w:rPr>
        <w:t>– the total length of fallen timber of diameter &gt;10cm both within the 0.04 ha and remainder of the 0.1 ha plot.</w:t>
      </w:r>
    </w:p>
    <w:p w:rsidR="00272095" w:rsidRPr="00272095" w:rsidRDefault="00272095" w:rsidP="00272095">
      <w:pPr>
        <w:pStyle w:val="ListParagraph"/>
        <w:numPr>
          <w:ilvl w:val="0"/>
          <w:numId w:val="30"/>
        </w:numPr>
        <w:autoSpaceDE w:val="0"/>
        <w:autoSpaceDN w:val="0"/>
        <w:adjustRightInd w:val="0"/>
        <w:spacing w:after="0"/>
        <w:rPr>
          <w:color w:val="000000"/>
        </w:rPr>
      </w:pPr>
      <w:r w:rsidRPr="00272095">
        <w:rPr>
          <w:rFonts w:asciiTheme="minorHAnsi" w:hAnsiTheme="minorHAnsi" w:cs="Arial"/>
          <w:b/>
          <w:bCs/>
        </w:rPr>
        <w:t xml:space="preserve">Total number of seedlings </w:t>
      </w:r>
      <w:r w:rsidRPr="00272095">
        <w:rPr>
          <w:rFonts w:asciiTheme="minorHAnsi" w:hAnsiTheme="minorHAnsi" w:cs="Arial"/>
        </w:rPr>
        <w:t>- stems that are &lt;10 dbh and &lt; 1 m tall and are not sprouting from a coppiced rootstock, are treated as seedlings and the number is recorded separately for the 0.04 ha and remainder of the 0.1 ha plot.</w:t>
      </w:r>
    </w:p>
    <w:p w:rsidR="00272095" w:rsidRPr="00272095" w:rsidRDefault="00272095" w:rsidP="00272095">
      <w:pPr>
        <w:pStyle w:val="ListParagraph"/>
        <w:numPr>
          <w:ilvl w:val="0"/>
          <w:numId w:val="30"/>
        </w:numPr>
        <w:autoSpaceDE w:val="0"/>
        <w:autoSpaceDN w:val="0"/>
        <w:adjustRightInd w:val="0"/>
        <w:spacing w:after="0"/>
        <w:rPr>
          <w:color w:val="000000"/>
        </w:rPr>
      </w:pPr>
      <w:r w:rsidRPr="00272095">
        <w:rPr>
          <w:rFonts w:asciiTheme="minorHAnsi" w:hAnsiTheme="minorHAnsi" w:cs="Arial"/>
          <w:b/>
          <w:bCs/>
        </w:rPr>
        <w:t>Total number of saplings</w:t>
      </w:r>
      <w:r w:rsidRPr="00272095">
        <w:rPr>
          <w:rFonts w:asciiTheme="minorHAnsi" w:hAnsiTheme="minorHAnsi" w:cs="Arial"/>
        </w:rPr>
        <w:t xml:space="preserve"> - stems that are &lt;10cm dbh and &gt; 1 m tall and are not sprouting from a coppiced rootstock, are treated as saplings and the number is and the number is recorded separately for the 0.04 ha and remainder of the 0.1 ha plot.</w:t>
      </w:r>
    </w:p>
    <w:p w:rsidR="003E6C83" w:rsidRDefault="003E6C83">
      <w:pPr>
        <w:spacing w:after="0" w:line="240" w:lineRule="auto"/>
        <w:rPr>
          <w:color w:val="000000"/>
        </w:rPr>
      </w:pPr>
      <w:r>
        <w:rPr>
          <w:color w:val="000000"/>
        </w:rPr>
        <w:br w:type="page"/>
      </w:r>
    </w:p>
    <w:p w:rsidR="00272095" w:rsidRDefault="00D62EFD" w:rsidP="00D62EFD">
      <w:pPr>
        <w:pStyle w:val="Heading2"/>
      </w:pPr>
      <w:r>
        <w:lastRenderedPageBreak/>
        <w:t>Data analysis</w:t>
      </w:r>
    </w:p>
    <w:p w:rsidR="007A5F23" w:rsidRDefault="009A3252" w:rsidP="003E6C83">
      <w:r>
        <w:t xml:space="preserve">Once data have been collected from each site, the following </w:t>
      </w:r>
      <w:r w:rsidR="003E6C83">
        <w:t>additional steps need to occur</w:t>
      </w:r>
    </w:p>
    <w:p w:rsidR="009A3252" w:rsidRPr="003E6C83" w:rsidRDefault="003E6C83" w:rsidP="009A3252">
      <w:pPr>
        <w:pStyle w:val="ListParagraph"/>
        <w:numPr>
          <w:ilvl w:val="0"/>
          <w:numId w:val="31"/>
        </w:numPr>
        <w:rPr>
          <w:rFonts w:asciiTheme="minorHAnsi" w:hAnsiTheme="minorHAnsi" w:cs="Arial"/>
          <w:bCs/>
        </w:rPr>
      </w:pPr>
      <w:r w:rsidRPr="003E6C83">
        <w:rPr>
          <w:rFonts w:asciiTheme="minorHAnsi" w:hAnsiTheme="minorHAnsi" w:cs="Arial"/>
          <w:bCs/>
        </w:rPr>
        <w:t xml:space="preserve">Check the Calculation of </w:t>
      </w:r>
      <w:r w:rsidR="009A3252" w:rsidRPr="003E6C83">
        <w:rPr>
          <w:rFonts w:asciiTheme="minorHAnsi" w:hAnsiTheme="minorHAnsi" w:cs="Arial"/>
          <w:bCs/>
        </w:rPr>
        <w:t>Total Foliage Cover (FC)</w:t>
      </w:r>
    </w:p>
    <w:p w:rsidR="009A3252" w:rsidRPr="009A3252" w:rsidRDefault="009A3252" w:rsidP="009A3252">
      <w:pPr>
        <w:rPr>
          <w:rFonts w:asciiTheme="minorHAnsi" w:hAnsiTheme="minorHAnsi" w:cs="Arial"/>
          <w:b/>
          <w:bCs/>
        </w:rPr>
      </w:pPr>
      <w:r w:rsidRPr="00146A47">
        <w:rPr>
          <w:rFonts w:asciiTheme="minorHAnsi" w:hAnsiTheme="minorHAnsi" w:cs="Arial"/>
        </w:rPr>
        <w:t xml:space="preserve">Total FC for lower stratum (&lt;1 m) + ∑Species Cover + % litter + %bare ground = 100%, unless lower stratum space is occupied by mid storey emergent tussock form graminoid or spreading shrub species &gt;1m tall (e.g. Lignum, rushes or reeds).  Thus ground stratum the FC lower (ground) stratum = ∑Species Cover + % litter + %bare ground = 100% - total ∑FC of these mid stratum species.    </w:t>
      </w:r>
    </w:p>
    <w:p w:rsidR="007A5F23" w:rsidRDefault="007A5F23" w:rsidP="003E6C83">
      <w:pPr>
        <w:spacing w:line="240" w:lineRule="auto"/>
        <w:jc w:val="both"/>
        <w:rPr>
          <w:rFonts w:asciiTheme="minorHAnsi" w:hAnsiTheme="minorHAnsi" w:cs="Arial"/>
        </w:rPr>
      </w:pPr>
      <w:r w:rsidRPr="00146A47">
        <w:rPr>
          <w:rFonts w:asciiTheme="minorHAnsi" w:hAnsiTheme="minorHAnsi" w:cs="Arial"/>
        </w:rPr>
        <w:t>In flooded sites total FC lower (ground) stratum includes; submerged vegetation, submerged bare ground and submerged litter.</w:t>
      </w:r>
    </w:p>
    <w:p w:rsidR="003E6C83" w:rsidRPr="003E6C83" w:rsidRDefault="003E6C83" w:rsidP="003E6C83">
      <w:pPr>
        <w:pStyle w:val="ListParagraph"/>
        <w:numPr>
          <w:ilvl w:val="0"/>
          <w:numId w:val="31"/>
        </w:numPr>
        <w:spacing w:line="240" w:lineRule="auto"/>
        <w:jc w:val="both"/>
        <w:rPr>
          <w:rFonts w:asciiTheme="minorHAnsi" w:hAnsiTheme="minorHAnsi" w:cs="Arial"/>
        </w:rPr>
      </w:pPr>
      <w:r>
        <w:rPr>
          <w:rFonts w:asciiTheme="minorHAnsi" w:hAnsiTheme="minorHAnsi" w:cs="Arial"/>
        </w:rPr>
        <w:t>Assign functional groups</w:t>
      </w:r>
    </w:p>
    <w:p w:rsidR="003E6C83" w:rsidRDefault="003E6C83" w:rsidP="003E6C83">
      <w:pPr>
        <w:autoSpaceDE w:val="0"/>
        <w:autoSpaceDN w:val="0"/>
        <w:adjustRightInd w:val="0"/>
        <w:spacing w:after="0"/>
      </w:pPr>
      <w:r w:rsidRPr="003C3FBD">
        <w:t>Plant species are to be grouped into the four following functional groups (Brock and Casanova 1997</w:t>
      </w:r>
      <w:r>
        <w:t>, Casanova 2011</w:t>
      </w:r>
      <w:r w:rsidRPr="003C3FBD">
        <w:t>):</w:t>
      </w:r>
    </w:p>
    <w:p w:rsidR="003E6C83" w:rsidRDefault="003E6C83" w:rsidP="003E6C83">
      <w:pPr>
        <w:autoSpaceDE w:val="0"/>
        <w:autoSpaceDN w:val="0"/>
        <w:adjustRightInd w:val="0"/>
        <w:spacing w:after="0"/>
      </w:pPr>
    </w:p>
    <w:p w:rsidR="003E6C83" w:rsidRPr="003C3FBD" w:rsidRDefault="003E6C83" w:rsidP="003E6C83">
      <w:pPr>
        <w:pStyle w:val="ListParagraph"/>
        <w:numPr>
          <w:ilvl w:val="0"/>
          <w:numId w:val="5"/>
        </w:numPr>
        <w:autoSpaceDE w:val="0"/>
        <w:autoSpaceDN w:val="0"/>
        <w:adjustRightInd w:val="0"/>
        <w:spacing w:after="0"/>
        <w:rPr>
          <w:rFonts w:cs="Times New Roman"/>
        </w:rPr>
      </w:pPr>
      <w:r w:rsidRPr="003C3FBD">
        <w:t>Amphibious responders (AmR) – plants which change their growth form in response to flooding and drying cycles</w:t>
      </w:r>
      <w:r>
        <w:t>.</w:t>
      </w:r>
    </w:p>
    <w:p w:rsidR="003E6C83" w:rsidRPr="003C3FBD" w:rsidRDefault="003E6C83" w:rsidP="003E6C83">
      <w:pPr>
        <w:pStyle w:val="ListParagraph"/>
        <w:numPr>
          <w:ilvl w:val="0"/>
          <w:numId w:val="5"/>
        </w:numPr>
        <w:autoSpaceDE w:val="0"/>
        <w:autoSpaceDN w:val="0"/>
        <w:adjustRightInd w:val="0"/>
        <w:spacing w:after="0"/>
        <w:rPr>
          <w:rFonts w:cs="Times New Roman"/>
        </w:rPr>
      </w:pPr>
      <w:r w:rsidRPr="003C3FBD">
        <w:t>Amphibious tolerators (AmT) – plants which tolerate flooding patterns without changing their growth form</w:t>
      </w:r>
      <w:r>
        <w:t>.</w:t>
      </w:r>
    </w:p>
    <w:p w:rsidR="003E6C83" w:rsidRPr="003C3FBD" w:rsidRDefault="003E6C83" w:rsidP="003E6C83">
      <w:pPr>
        <w:pStyle w:val="ListParagraph"/>
        <w:numPr>
          <w:ilvl w:val="0"/>
          <w:numId w:val="5"/>
        </w:numPr>
        <w:autoSpaceDE w:val="0"/>
        <w:autoSpaceDN w:val="0"/>
        <w:adjustRightInd w:val="0"/>
        <w:spacing w:after="0"/>
        <w:rPr>
          <w:rFonts w:cs="Times New Roman"/>
        </w:rPr>
      </w:pPr>
      <w:r w:rsidRPr="003C3FBD">
        <w:t>Terrestrial damp plants (Tda) – plants which are terrestrial species but tend to grow close to the water margin on damp soils</w:t>
      </w:r>
      <w:r>
        <w:t>.</w:t>
      </w:r>
    </w:p>
    <w:p w:rsidR="003E6C83" w:rsidRDefault="003E6C83" w:rsidP="003E6C83">
      <w:pPr>
        <w:pStyle w:val="ListParagraph"/>
        <w:numPr>
          <w:ilvl w:val="0"/>
          <w:numId w:val="5"/>
        </w:numPr>
        <w:autoSpaceDE w:val="0"/>
        <w:autoSpaceDN w:val="0"/>
        <w:adjustRightInd w:val="0"/>
        <w:spacing w:after="0"/>
        <w:rPr>
          <w:rFonts w:cs="Times New Roman"/>
        </w:rPr>
      </w:pPr>
      <w:r w:rsidRPr="003C3FBD">
        <w:t>Terrestrial dry plants (Tdr) - those which are terrestrial species which don’t normally grow in wetlands but may be encroaching into the area due to prolonged drying.</w:t>
      </w:r>
    </w:p>
    <w:p w:rsidR="003E6C83" w:rsidRDefault="003E6C83" w:rsidP="003E6C83">
      <w:pPr>
        <w:autoSpaceDE w:val="0"/>
        <w:autoSpaceDN w:val="0"/>
        <w:adjustRightInd w:val="0"/>
        <w:spacing w:after="0"/>
      </w:pPr>
    </w:p>
    <w:p w:rsidR="003E6C83" w:rsidRDefault="003E6C83" w:rsidP="003E6C83">
      <w:pPr>
        <w:autoSpaceDE w:val="0"/>
        <w:autoSpaceDN w:val="0"/>
        <w:adjustRightInd w:val="0"/>
        <w:spacing w:after="0"/>
        <w:rPr>
          <w:color w:val="000000"/>
        </w:rPr>
      </w:pPr>
      <w:r w:rsidRPr="00FF096E">
        <w:rPr>
          <w:color w:val="000000"/>
        </w:rPr>
        <w:t xml:space="preserve">The use of these Brock and Casanova 1997 functional groups has been commonly employed in NSW state reporting [e.g. IMEF, Mawhinney 2003, Driver </w:t>
      </w:r>
      <w:r w:rsidRPr="00FF096E">
        <w:rPr>
          <w:i/>
          <w:iCs/>
          <w:color w:val="000000"/>
        </w:rPr>
        <w:t>et al.</w:t>
      </w:r>
      <w:r w:rsidRPr="00FF096E">
        <w:rPr>
          <w:color w:val="000000"/>
        </w:rPr>
        <w:t xml:space="preserve"> 2010, 2011 and NSW OEH, Bowen 201</w:t>
      </w:r>
      <w:r>
        <w:rPr>
          <w:color w:val="000000"/>
        </w:rPr>
        <w:t>3)</w:t>
      </w:r>
      <w:r w:rsidRPr="00FF096E">
        <w:rPr>
          <w:color w:val="000000"/>
        </w:rPr>
        <w:t>, and this will carry through to this method. Variations to the above method, consistent with state methods, will include:</w:t>
      </w:r>
    </w:p>
    <w:p w:rsidR="003E6C83" w:rsidRPr="00FF096E" w:rsidRDefault="003E6C83" w:rsidP="003E6C83">
      <w:pPr>
        <w:autoSpaceDE w:val="0"/>
        <w:autoSpaceDN w:val="0"/>
        <w:adjustRightInd w:val="0"/>
        <w:spacing w:after="0"/>
        <w:rPr>
          <w:color w:val="000000"/>
        </w:rPr>
      </w:pPr>
    </w:p>
    <w:p w:rsidR="003E6C83" w:rsidRPr="00434CC8" w:rsidRDefault="003E6C83" w:rsidP="003E6C83">
      <w:pPr>
        <w:pStyle w:val="ListParagraph"/>
        <w:numPr>
          <w:ilvl w:val="0"/>
          <w:numId w:val="14"/>
        </w:numPr>
        <w:autoSpaceDE w:val="0"/>
        <w:autoSpaceDN w:val="0"/>
        <w:adjustRightInd w:val="0"/>
        <w:spacing w:after="0"/>
        <w:rPr>
          <w:rFonts w:cs="Times New Roman"/>
          <w:color w:val="000000"/>
        </w:rPr>
      </w:pPr>
      <w:r>
        <w:rPr>
          <w:color w:val="000000"/>
        </w:rPr>
        <w:t>Measures</w:t>
      </w:r>
      <w:r w:rsidRPr="00434CC8">
        <w:rPr>
          <w:color w:val="000000"/>
        </w:rPr>
        <w:t xml:space="preserve"> of diversity </w:t>
      </w:r>
      <w:r>
        <w:rPr>
          <w:color w:val="000000"/>
        </w:rPr>
        <w:t>based on the</w:t>
      </w:r>
      <w:r w:rsidRPr="00434CC8">
        <w:rPr>
          <w:color w:val="000000"/>
        </w:rPr>
        <w:t xml:space="preserve"> % cover of </w:t>
      </w:r>
      <w:r>
        <w:rPr>
          <w:color w:val="000000"/>
        </w:rPr>
        <w:t xml:space="preserve">plant </w:t>
      </w:r>
      <w:r w:rsidRPr="00434CC8">
        <w:rPr>
          <w:color w:val="000000"/>
        </w:rPr>
        <w:t>species</w:t>
      </w:r>
      <w:r>
        <w:rPr>
          <w:color w:val="000000"/>
        </w:rPr>
        <w:t xml:space="preserve"> recorded in the field</w:t>
      </w:r>
      <w:r w:rsidRPr="00434CC8">
        <w:rPr>
          <w:color w:val="000000"/>
        </w:rPr>
        <w:t>.</w:t>
      </w:r>
      <w:r>
        <w:rPr>
          <w:color w:val="000000"/>
        </w:rPr>
        <w:t xml:space="preserve"> At least one level of correction will be required because the transect method records on average about 60% of the diversity that would be recorded in ocular surveys (Driver </w:t>
      </w:r>
      <w:r w:rsidRPr="004E1BE8">
        <w:rPr>
          <w:i/>
          <w:iCs/>
          <w:color w:val="000000"/>
        </w:rPr>
        <w:t>et al.</w:t>
      </w:r>
      <w:r>
        <w:rPr>
          <w:color w:val="000000"/>
        </w:rPr>
        <w:t xml:space="preserve"> 2014);</w:t>
      </w:r>
    </w:p>
    <w:p w:rsidR="003E6C83" w:rsidRPr="00434CC8" w:rsidRDefault="003E6C83" w:rsidP="003E6C83">
      <w:pPr>
        <w:pStyle w:val="ListParagraph"/>
        <w:numPr>
          <w:ilvl w:val="0"/>
          <w:numId w:val="14"/>
        </w:numPr>
        <w:autoSpaceDE w:val="0"/>
        <w:autoSpaceDN w:val="0"/>
        <w:adjustRightInd w:val="0"/>
        <w:spacing w:after="0"/>
        <w:rPr>
          <w:rFonts w:cs="Times New Roman"/>
          <w:b/>
          <w:bCs/>
          <w:color w:val="000000"/>
          <w:sz w:val="26"/>
          <w:szCs w:val="26"/>
        </w:rPr>
      </w:pPr>
      <w:r w:rsidRPr="00434CC8">
        <w:rPr>
          <w:color w:val="000000"/>
        </w:rPr>
        <w:t xml:space="preserve">For analysis and survey design vegetation species and communities are also grouped within “functional groups” (described in terms of the response to flooding of their dominant or canopy species) consistent with the definition of a wetland in the NSW Wetlands Policy (2010, following Bowen and Simpson 2010; Bowen 2013 and Thomas </w:t>
      </w:r>
      <w:r w:rsidRPr="00434CC8">
        <w:rPr>
          <w:i/>
          <w:iCs/>
          <w:color w:val="000000"/>
        </w:rPr>
        <w:t>et al.</w:t>
      </w:r>
      <w:r w:rsidRPr="00434CC8">
        <w:rPr>
          <w:color w:val="000000"/>
        </w:rPr>
        <w:t xml:space="preserve"> 2010).</w:t>
      </w:r>
    </w:p>
    <w:p w:rsidR="003E6C83" w:rsidRDefault="003E6C83" w:rsidP="007A5F23">
      <w:pPr>
        <w:rPr>
          <w:rFonts w:asciiTheme="minorHAnsi" w:hAnsiTheme="minorHAnsi" w:cs="Arial"/>
          <w:b/>
          <w:bCs/>
        </w:rPr>
      </w:pPr>
    </w:p>
    <w:p w:rsidR="007A5F23" w:rsidRDefault="007A5F23" w:rsidP="007A5F23">
      <w:r w:rsidRPr="00146A47">
        <w:rPr>
          <w:rFonts w:asciiTheme="minorHAnsi" w:hAnsiTheme="minorHAnsi" w:cs="Arial"/>
          <w:b/>
          <w:bCs/>
        </w:rPr>
        <w:t xml:space="preserve">Functional </w:t>
      </w:r>
      <w:r w:rsidR="00C31D07" w:rsidRPr="00146A47">
        <w:rPr>
          <w:rFonts w:asciiTheme="minorHAnsi" w:hAnsiTheme="minorHAnsi" w:cs="Arial"/>
          <w:b/>
          <w:bCs/>
        </w:rPr>
        <w:t xml:space="preserve">Group </w:t>
      </w:r>
      <w:r w:rsidR="00C31D07" w:rsidRPr="00146A47">
        <w:rPr>
          <w:rFonts w:asciiTheme="minorHAnsi" w:hAnsiTheme="minorHAnsi" w:cs="Arial"/>
        </w:rPr>
        <w:t>can</w:t>
      </w:r>
      <w:r w:rsidR="003E6C83">
        <w:rPr>
          <w:rFonts w:asciiTheme="minorHAnsi" w:hAnsiTheme="minorHAnsi" w:cs="Arial"/>
        </w:rPr>
        <w:t xml:space="preserve"> be</w:t>
      </w:r>
      <w:r w:rsidRPr="00146A47">
        <w:rPr>
          <w:rFonts w:asciiTheme="minorHAnsi" w:hAnsiTheme="minorHAnsi" w:cs="Arial"/>
        </w:rPr>
        <w:t xml:space="preserve"> generated automatically from species name during data analysis from master list.</w:t>
      </w:r>
    </w:p>
    <w:p w:rsidR="006B5353" w:rsidRDefault="003E6C83" w:rsidP="003E6C83">
      <w:pPr>
        <w:pStyle w:val="ListParagraph"/>
        <w:numPr>
          <w:ilvl w:val="0"/>
          <w:numId w:val="31"/>
        </w:numPr>
      </w:pPr>
      <w:r>
        <w:t>Calculate Crown Cover</w:t>
      </w:r>
    </w:p>
    <w:p w:rsidR="003E6C83" w:rsidRPr="003E6C83" w:rsidRDefault="003E6C83" w:rsidP="003E6C83">
      <w:pPr>
        <w:spacing w:line="240" w:lineRule="auto"/>
        <w:ind w:left="360"/>
        <w:rPr>
          <w:rFonts w:asciiTheme="minorHAnsi" w:hAnsiTheme="minorHAnsi" w:cs="Arial"/>
        </w:rPr>
      </w:pPr>
      <w:r w:rsidRPr="003E6C83">
        <w:rPr>
          <w:rFonts w:asciiTheme="minorHAnsi" w:hAnsiTheme="minorHAnsi" w:cs="Arial"/>
        </w:rPr>
        <w:t xml:space="preserve">Crown cover is a measure used to classify vegetation structural type and is used in the OEH Vegetation Type Standard (Sivertson 2009).  It is derived for each species in the over storey stratum of the plot by dividing the sum of canopy extent of all trees of that species by the area of the plot. </w:t>
      </w:r>
    </w:p>
    <w:p w:rsidR="003E6C83" w:rsidRPr="003E6C83" w:rsidRDefault="003E6C83" w:rsidP="00234852">
      <w:pPr>
        <w:spacing w:line="240" w:lineRule="auto"/>
        <w:ind w:left="360"/>
        <w:jc w:val="center"/>
        <w:rPr>
          <w:rFonts w:asciiTheme="minorHAnsi" w:hAnsiTheme="minorHAnsi" w:cs="Arial"/>
        </w:rPr>
      </w:pPr>
      <w:r w:rsidRPr="003E6C83">
        <w:rPr>
          <w:noProof/>
          <w:lang w:eastAsia="en-AU"/>
        </w:rPr>
        <w:lastRenderedPageBreak/>
        <w:drawing>
          <wp:inline distT="0" distB="0" distL="0" distR="0">
            <wp:extent cx="2096135" cy="483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483235"/>
                    </a:xfrm>
                    <a:prstGeom prst="rect">
                      <a:avLst/>
                    </a:prstGeom>
                    <a:noFill/>
                    <a:ln>
                      <a:noFill/>
                    </a:ln>
                  </pic:spPr>
                </pic:pic>
              </a:graphicData>
            </a:graphic>
          </wp:inline>
        </w:drawing>
      </w:r>
    </w:p>
    <w:p w:rsidR="003E6C83" w:rsidRPr="003E6C83" w:rsidRDefault="003E6C83" w:rsidP="003E6C83">
      <w:pPr>
        <w:ind w:left="360"/>
        <w:rPr>
          <w:rFonts w:asciiTheme="minorHAnsi" w:hAnsiTheme="minorHAnsi"/>
        </w:rPr>
      </w:pPr>
      <w:r w:rsidRPr="003E6C83">
        <w:rPr>
          <w:rFonts w:asciiTheme="minorHAnsi" w:hAnsiTheme="minorHAnsi" w:cs="Arial"/>
        </w:rPr>
        <w:t>Where there are</w:t>
      </w:r>
      <w:r w:rsidRPr="003E6C83">
        <w:rPr>
          <w:rFonts w:asciiTheme="minorHAnsi" w:hAnsiTheme="minorHAnsi" w:cs="Arial"/>
          <w:i/>
          <w:iCs/>
        </w:rPr>
        <w:t xml:space="preserve"> j = 1 </w:t>
      </w:r>
      <w:r w:rsidRPr="003E6C83">
        <w:rPr>
          <w:rFonts w:asciiTheme="minorHAnsi" w:hAnsiTheme="minorHAnsi" w:cs="Arial"/>
        </w:rPr>
        <w:t>to</w:t>
      </w:r>
      <w:r w:rsidRPr="003E6C83">
        <w:rPr>
          <w:rFonts w:asciiTheme="minorHAnsi" w:hAnsiTheme="minorHAnsi" w:cs="Arial"/>
          <w:i/>
          <w:iCs/>
        </w:rPr>
        <w:t xml:space="preserve"> n</w:t>
      </w:r>
      <w:r w:rsidRPr="003E6C83">
        <w:rPr>
          <w:rFonts w:asciiTheme="minorHAnsi" w:hAnsiTheme="minorHAnsi" w:cs="Arial"/>
          <w:i/>
          <w:iCs/>
          <w:vertAlign w:val="subscript"/>
        </w:rPr>
        <w:t>i</w:t>
      </w:r>
      <w:r w:rsidRPr="003E6C83">
        <w:rPr>
          <w:rFonts w:asciiTheme="minorHAnsi" w:hAnsiTheme="minorHAnsi" w:cs="Arial"/>
        </w:rPr>
        <w:t xml:space="preserve"> trees of species</w:t>
      </w:r>
      <w:r w:rsidRPr="003E6C83">
        <w:rPr>
          <w:rFonts w:asciiTheme="minorHAnsi" w:hAnsiTheme="minorHAnsi" w:cs="Arial"/>
          <w:i/>
          <w:iCs/>
        </w:rPr>
        <w:t xml:space="preserve"> i</w:t>
      </w:r>
      <w:r w:rsidRPr="003E6C83">
        <w:rPr>
          <w:rFonts w:asciiTheme="minorHAnsi" w:hAnsiTheme="minorHAnsi" w:cs="Arial"/>
        </w:rPr>
        <w:t xml:space="preserve"> in the plot</w:t>
      </w:r>
    </w:p>
    <w:p w:rsidR="003E6C83" w:rsidRDefault="003E6C83" w:rsidP="003E6C83">
      <w:pPr>
        <w:pStyle w:val="ListParagraph"/>
        <w:numPr>
          <w:ilvl w:val="0"/>
          <w:numId w:val="31"/>
        </w:numPr>
      </w:pPr>
      <w:r>
        <w:t>Calculate Foliage Cover</w:t>
      </w:r>
    </w:p>
    <w:p w:rsidR="00234852" w:rsidRPr="00234852" w:rsidRDefault="00234852" w:rsidP="00234852">
      <w:pPr>
        <w:spacing w:line="240" w:lineRule="auto"/>
        <w:jc w:val="both"/>
        <w:rPr>
          <w:rFonts w:asciiTheme="minorHAnsi" w:hAnsiTheme="minorHAnsi" w:cs="Arial"/>
        </w:rPr>
      </w:pPr>
      <w:r w:rsidRPr="00234852">
        <w:rPr>
          <w:rFonts w:asciiTheme="minorHAnsi" w:hAnsiTheme="minorHAnsi" w:cs="Arial"/>
          <w:bCs/>
        </w:rPr>
        <w:t>Foliage Cover</w:t>
      </w:r>
      <w:r w:rsidRPr="00234852">
        <w:rPr>
          <w:rFonts w:asciiTheme="minorHAnsi" w:hAnsiTheme="minorHAnsi" w:cs="Arial"/>
        </w:rPr>
        <w:t xml:space="preserve"> (FC) is the percentage of the sample site occupied by the vertical projection of foliage and branches (Walker and Hopkins 1998). Equivalent to the amount of shadow that would be cast on the ground if there were a light source directly overhead. Also referred to as “canopy cover” (Ayers et al 2009; DECC 2011).</w:t>
      </w:r>
      <w:r>
        <w:rPr>
          <w:rFonts w:asciiTheme="minorHAnsi" w:hAnsiTheme="minorHAnsi" w:cs="Arial"/>
        </w:rPr>
        <w:t xml:space="preserve">  </w:t>
      </w:r>
      <w:r w:rsidRPr="00234852">
        <w:rPr>
          <w:rFonts w:asciiTheme="minorHAnsi" w:hAnsiTheme="minorHAnsi" w:cs="Arial"/>
        </w:rPr>
        <w:t>To derive percentage foliage cover for the plot FC</w:t>
      </w:r>
      <w:r w:rsidRPr="00234852">
        <w:rPr>
          <w:rFonts w:asciiTheme="minorHAnsi" w:hAnsiTheme="minorHAnsi" w:cs="Arial"/>
          <w:vertAlign w:val="subscript"/>
        </w:rPr>
        <w:t xml:space="preserve"> (plot)</w:t>
      </w:r>
      <w:r w:rsidRPr="00234852">
        <w:rPr>
          <w:rFonts w:asciiTheme="minorHAnsi" w:hAnsiTheme="minorHAnsi" w:cs="Arial"/>
        </w:rPr>
        <w:t>, crown cover CC</w:t>
      </w:r>
      <w:r w:rsidRPr="00234852">
        <w:rPr>
          <w:rFonts w:asciiTheme="minorHAnsi" w:hAnsiTheme="minorHAnsi" w:cs="Arial"/>
          <w:vertAlign w:val="subscript"/>
        </w:rPr>
        <w:t xml:space="preserve"> (plot) </w:t>
      </w:r>
      <w:r w:rsidRPr="00234852">
        <w:rPr>
          <w:rFonts w:asciiTheme="minorHAnsi" w:hAnsiTheme="minorHAnsi" w:cs="Arial"/>
        </w:rPr>
        <w:t xml:space="preserve">for each species is multiplied by the average Crown openness (CO) for each species. Crown openness, also known as crown type, is illustrated in </w:t>
      </w:r>
      <w:r w:rsidR="00BF7ADD">
        <w:rPr>
          <w:rFonts w:asciiTheme="minorHAnsi" w:hAnsiTheme="minorHAnsi" w:cs="Arial"/>
        </w:rPr>
        <w:t>Supplement</w:t>
      </w:r>
      <w:r w:rsidRPr="00234852">
        <w:rPr>
          <w:rFonts w:asciiTheme="minorHAnsi" w:hAnsiTheme="minorHAnsi" w:cs="Arial"/>
        </w:rPr>
        <w:t xml:space="preserve"> </w:t>
      </w:r>
      <w:r w:rsidR="00BF7ADD">
        <w:rPr>
          <w:rFonts w:asciiTheme="minorHAnsi" w:hAnsiTheme="minorHAnsi" w:cs="Arial"/>
        </w:rPr>
        <w:t>2C</w:t>
      </w:r>
      <w:r w:rsidRPr="00234852">
        <w:rPr>
          <w:rFonts w:asciiTheme="minorHAnsi" w:hAnsiTheme="minorHAnsi" w:cs="Arial"/>
        </w:rPr>
        <w:t>.   </w:t>
      </w:r>
    </w:p>
    <w:p w:rsidR="00234852" w:rsidRPr="00234852" w:rsidRDefault="00234852" w:rsidP="00234852">
      <w:pPr>
        <w:spacing w:line="240" w:lineRule="auto"/>
        <w:ind w:left="360"/>
        <w:jc w:val="center"/>
        <w:rPr>
          <w:rFonts w:asciiTheme="minorHAnsi" w:hAnsiTheme="minorHAnsi" w:cs="Arial"/>
        </w:rPr>
      </w:pPr>
      <w:r w:rsidRPr="003C3A9A">
        <w:rPr>
          <w:noProof/>
          <w:lang w:eastAsia="en-AU"/>
        </w:rPr>
        <w:drawing>
          <wp:inline distT="0" distB="0" distL="0" distR="0">
            <wp:extent cx="1501140" cy="48323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1140" cy="483235"/>
                    </a:xfrm>
                    <a:prstGeom prst="rect">
                      <a:avLst/>
                    </a:prstGeom>
                    <a:noFill/>
                    <a:ln>
                      <a:noFill/>
                    </a:ln>
                  </pic:spPr>
                </pic:pic>
              </a:graphicData>
            </a:graphic>
          </wp:inline>
        </w:drawing>
      </w:r>
    </w:p>
    <w:p w:rsidR="00234852" w:rsidRPr="00234852" w:rsidRDefault="00234852" w:rsidP="00234852">
      <w:pPr>
        <w:spacing w:line="240" w:lineRule="auto"/>
        <w:ind w:left="360"/>
        <w:rPr>
          <w:rFonts w:asciiTheme="minorHAnsi" w:hAnsiTheme="minorHAnsi" w:cs="Arial"/>
        </w:rPr>
      </w:pPr>
      <w:r w:rsidRPr="00234852">
        <w:rPr>
          <w:rFonts w:asciiTheme="minorHAnsi" w:hAnsiTheme="minorHAnsi" w:cs="Arial"/>
        </w:rPr>
        <w:t xml:space="preserve">Where there are </w:t>
      </w:r>
      <w:r w:rsidRPr="00234852">
        <w:rPr>
          <w:rFonts w:asciiTheme="minorHAnsi" w:hAnsiTheme="minorHAnsi" w:cs="Arial"/>
          <w:i/>
          <w:iCs/>
        </w:rPr>
        <w:t>j</w:t>
      </w:r>
      <w:r w:rsidRPr="00234852">
        <w:rPr>
          <w:rFonts w:asciiTheme="minorHAnsi" w:hAnsiTheme="minorHAnsi" w:cs="Arial"/>
        </w:rPr>
        <w:t xml:space="preserve"> = 1 to </w:t>
      </w:r>
      <w:r w:rsidRPr="00234852">
        <w:rPr>
          <w:rFonts w:asciiTheme="minorHAnsi" w:hAnsiTheme="minorHAnsi" w:cs="Arial"/>
          <w:i/>
          <w:iCs/>
        </w:rPr>
        <w:t>n</w:t>
      </w:r>
      <w:r w:rsidRPr="00234852">
        <w:rPr>
          <w:rFonts w:asciiTheme="minorHAnsi" w:hAnsiTheme="minorHAnsi" w:cs="Arial"/>
          <w:i/>
          <w:iCs/>
          <w:vertAlign w:val="subscript"/>
        </w:rPr>
        <w:t>i</w:t>
      </w:r>
      <w:r w:rsidRPr="00234852">
        <w:rPr>
          <w:rFonts w:asciiTheme="minorHAnsi" w:hAnsiTheme="minorHAnsi" w:cs="Arial"/>
        </w:rPr>
        <w:t xml:space="preserve"> trees of species </w:t>
      </w:r>
      <w:r w:rsidRPr="00234852">
        <w:rPr>
          <w:rFonts w:asciiTheme="minorHAnsi" w:hAnsiTheme="minorHAnsi" w:cs="Arial"/>
          <w:i/>
          <w:iCs/>
        </w:rPr>
        <w:t>i</w:t>
      </w:r>
      <w:r w:rsidRPr="00234852">
        <w:rPr>
          <w:rFonts w:asciiTheme="minorHAnsi" w:hAnsiTheme="minorHAnsi" w:cs="Arial"/>
        </w:rPr>
        <w:t xml:space="preserve">  in the plot.</w:t>
      </w:r>
    </w:p>
    <w:p w:rsidR="00234852" w:rsidRPr="00234852" w:rsidRDefault="00234852" w:rsidP="00234852">
      <w:pPr>
        <w:spacing w:line="240" w:lineRule="auto"/>
        <w:ind w:left="360"/>
        <w:rPr>
          <w:rFonts w:asciiTheme="minorHAnsi" w:hAnsiTheme="minorHAnsi" w:cs="Arial"/>
        </w:rPr>
      </w:pPr>
      <w:r w:rsidRPr="00234852">
        <w:rPr>
          <w:rFonts w:asciiTheme="minorHAnsi" w:hAnsiTheme="minorHAnsi" w:cs="Arial"/>
        </w:rPr>
        <w:t xml:space="preserve">So FC for species </w:t>
      </w:r>
      <w:r w:rsidRPr="00234852">
        <w:rPr>
          <w:rFonts w:asciiTheme="minorHAnsi" w:hAnsiTheme="minorHAnsi" w:cs="Arial"/>
          <w:i/>
          <w:iCs/>
        </w:rPr>
        <w:t xml:space="preserve">i </w:t>
      </w:r>
      <w:r w:rsidRPr="00234852">
        <w:rPr>
          <w:rFonts w:asciiTheme="minorHAnsi" w:hAnsiTheme="minorHAnsi" w:cs="Arial"/>
        </w:rPr>
        <w:t xml:space="preserve">for the plot is derived </w:t>
      </w:r>
      <w:r>
        <w:rPr>
          <w:rFonts w:asciiTheme="minorHAnsi" w:hAnsiTheme="minorHAnsi" w:cs="Arial"/>
        </w:rPr>
        <w:t>using</w:t>
      </w:r>
      <w:r w:rsidRPr="00234852">
        <w:rPr>
          <w:rFonts w:asciiTheme="minorHAnsi" w:hAnsiTheme="minorHAnsi" w:cs="Arial"/>
        </w:rPr>
        <w:t xml:space="preserve">: </w:t>
      </w:r>
    </w:p>
    <w:p w:rsidR="00234852" w:rsidRPr="00234852" w:rsidRDefault="00234852" w:rsidP="00234852">
      <w:pPr>
        <w:spacing w:line="240" w:lineRule="auto"/>
        <w:ind w:left="360"/>
        <w:jc w:val="center"/>
        <w:rPr>
          <w:rFonts w:asciiTheme="minorHAnsi" w:hAnsiTheme="minorHAnsi" w:cs="Arial"/>
          <w:color w:val="1F497D"/>
        </w:rPr>
      </w:pPr>
      <w:r w:rsidRPr="003C3A9A">
        <w:rPr>
          <w:noProof/>
          <w:lang w:eastAsia="en-AU"/>
        </w:rPr>
        <w:drawing>
          <wp:inline distT="0" distB="0" distL="0" distR="0">
            <wp:extent cx="1837690" cy="15557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7690" cy="155575"/>
                    </a:xfrm>
                    <a:prstGeom prst="rect">
                      <a:avLst/>
                    </a:prstGeom>
                    <a:noFill/>
                    <a:ln>
                      <a:noFill/>
                    </a:ln>
                  </pic:spPr>
                </pic:pic>
              </a:graphicData>
            </a:graphic>
          </wp:inline>
        </w:drawing>
      </w:r>
    </w:p>
    <w:p w:rsidR="00234852" w:rsidRPr="00234852" w:rsidRDefault="00234852" w:rsidP="00234852">
      <w:pPr>
        <w:pStyle w:val="ListParagraph"/>
        <w:numPr>
          <w:ilvl w:val="0"/>
          <w:numId w:val="31"/>
        </w:numPr>
        <w:jc w:val="both"/>
        <w:rPr>
          <w:rFonts w:asciiTheme="minorHAnsi" w:hAnsiTheme="minorHAnsi" w:cs="Arial"/>
        </w:rPr>
      </w:pPr>
      <w:r>
        <w:rPr>
          <w:rFonts w:asciiTheme="minorHAnsi" w:hAnsiTheme="minorHAnsi" w:cs="Arial"/>
        </w:rPr>
        <w:t>Calculate Dead canopy percentage for each plot</w:t>
      </w:r>
    </w:p>
    <w:p w:rsidR="00234852" w:rsidRPr="00234852" w:rsidRDefault="00234852" w:rsidP="00234852">
      <w:pPr>
        <w:jc w:val="both"/>
        <w:rPr>
          <w:rFonts w:asciiTheme="minorHAnsi" w:hAnsiTheme="minorHAnsi" w:cs="Arial"/>
        </w:rPr>
      </w:pPr>
      <w:r w:rsidRPr="00234852">
        <w:rPr>
          <w:rFonts w:asciiTheme="minorHAnsi" w:hAnsiTheme="minorHAnsi" w:cs="Arial"/>
          <w:bCs/>
        </w:rPr>
        <w:t xml:space="preserve">Dead canopy (plot): is the </w:t>
      </w:r>
      <w:r w:rsidRPr="00234852">
        <w:rPr>
          <w:rFonts w:asciiTheme="minorHAnsi" w:hAnsiTheme="minorHAnsi" w:cs="Arial"/>
        </w:rPr>
        <w:t xml:space="preserve">average DC of all trees of each species for the plot expressed as a per cent. </w:t>
      </w:r>
    </w:p>
    <w:p w:rsidR="00234852" w:rsidRPr="00234852" w:rsidRDefault="00234852" w:rsidP="00234852">
      <w:pPr>
        <w:ind w:left="360"/>
        <w:jc w:val="center"/>
        <w:rPr>
          <w:rFonts w:asciiTheme="minorHAnsi" w:hAnsiTheme="minorHAnsi" w:cs="Arial"/>
        </w:rPr>
      </w:pPr>
      <w:r w:rsidRPr="003C3A9A">
        <w:rPr>
          <w:noProof/>
          <w:lang w:eastAsia="en-AU"/>
        </w:rPr>
        <w:drawing>
          <wp:inline distT="0" distB="0" distL="0" distR="0">
            <wp:extent cx="1673225" cy="474345"/>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225" cy="474345"/>
                    </a:xfrm>
                    <a:prstGeom prst="rect">
                      <a:avLst/>
                    </a:prstGeom>
                    <a:noFill/>
                    <a:ln>
                      <a:noFill/>
                    </a:ln>
                  </pic:spPr>
                </pic:pic>
              </a:graphicData>
            </a:graphic>
          </wp:inline>
        </w:drawing>
      </w:r>
      <w:r w:rsidRPr="00234852">
        <w:rPr>
          <w:rFonts w:asciiTheme="minorHAnsi" w:hAnsiTheme="minorHAnsi" w:cs="Cambria Math"/>
          <w:color w:val="1F497D"/>
        </w:rPr>
        <w:br/>
      </w:r>
    </w:p>
    <w:p w:rsidR="00234852" w:rsidRPr="00234852" w:rsidRDefault="00234852" w:rsidP="00234852">
      <w:pPr>
        <w:ind w:left="360"/>
        <w:rPr>
          <w:rFonts w:asciiTheme="minorHAnsi" w:hAnsiTheme="minorHAnsi" w:cs="Arial"/>
        </w:rPr>
      </w:pPr>
      <w:r w:rsidRPr="00234852">
        <w:rPr>
          <w:rFonts w:asciiTheme="minorHAnsi" w:hAnsiTheme="minorHAnsi" w:cs="Arial"/>
        </w:rPr>
        <w:t xml:space="preserve">Where there are </w:t>
      </w:r>
      <w:r w:rsidRPr="00234852">
        <w:rPr>
          <w:rFonts w:asciiTheme="minorHAnsi" w:hAnsiTheme="minorHAnsi" w:cs="Arial"/>
          <w:i/>
          <w:iCs/>
        </w:rPr>
        <w:t>j</w:t>
      </w:r>
      <w:r w:rsidRPr="00234852">
        <w:rPr>
          <w:rFonts w:asciiTheme="minorHAnsi" w:hAnsiTheme="minorHAnsi" w:cs="Arial"/>
        </w:rPr>
        <w:t xml:space="preserve"> = 1 to </w:t>
      </w:r>
      <w:r w:rsidRPr="00234852">
        <w:rPr>
          <w:rFonts w:asciiTheme="minorHAnsi" w:hAnsiTheme="minorHAnsi" w:cs="Arial"/>
          <w:i/>
          <w:iCs/>
        </w:rPr>
        <w:t>n</w:t>
      </w:r>
      <w:r w:rsidRPr="00234852">
        <w:rPr>
          <w:rFonts w:asciiTheme="minorHAnsi" w:hAnsiTheme="minorHAnsi" w:cs="Arial"/>
          <w:i/>
          <w:iCs/>
          <w:vertAlign w:val="subscript"/>
        </w:rPr>
        <w:t>i</w:t>
      </w:r>
      <w:r w:rsidRPr="00234852">
        <w:rPr>
          <w:rFonts w:asciiTheme="minorHAnsi" w:hAnsiTheme="minorHAnsi" w:cs="Arial"/>
          <w:i/>
          <w:iCs/>
        </w:rPr>
        <w:t xml:space="preserve"> </w:t>
      </w:r>
      <w:r w:rsidRPr="00234852">
        <w:rPr>
          <w:rFonts w:asciiTheme="minorHAnsi" w:hAnsiTheme="minorHAnsi" w:cs="Arial"/>
        </w:rPr>
        <w:t>trees</w:t>
      </w:r>
      <w:r w:rsidRPr="00234852">
        <w:rPr>
          <w:rFonts w:asciiTheme="minorHAnsi" w:hAnsiTheme="minorHAnsi" w:cs="Arial"/>
          <w:vertAlign w:val="subscript"/>
        </w:rPr>
        <w:t xml:space="preserve"> </w:t>
      </w:r>
      <w:r w:rsidRPr="00234852">
        <w:rPr>
          <w:rFonts w:asciiTheme="minorHAnsi" w:hAnsiTheme="minorHAnsi" w:cs="Arial"/>
        </w:rPr>
        <w:t>in the plot</w:t>
      </w:r>
      <w:r w:rsidRPr="00234852">
        <w:rPr>
          <w:rFonts w:asciiTheme="minorHAnsi" w:hAnsiTheme="minorHAnsi" w:cs="Arial"/>
          <w:color w:val="FF0000"/>
        </w:rPr>
        <w:t xml:space="preserve"> </w:t>
      </w:r>
      <w:r w:rsidRPr="00234852">
        <w:rPr>
          <w:rFonts w:asciiTheme="minorHAnsi" w:hAnsiTheme="minorHAnsi" w:cs="Arial"/>
        </w:rPr>
        <w:t xml:space="preserve">for species </w:t>
      </w:r>
      <w:r w:rsidRPr="00234852">
        <w:rPr>
          <w:rFonts w:asciiTheme="minorHAnsi" w:hAnsiTheme="minorHAnsi" w:cs="Arial"/>
          <w:i/>
          <w:iCs/>
        </w:rPr>
        <w:t>i</w:t>
      </w:r>
      <w:r w:rsidRPr="00234852">
        <w:rPr>
          <w:rFonts w:asciiTheme="minorHAnsi" w:hAnsiTheme="minorHAnsi" w:cs="Arial"/>
        </w:rPr>
        <w:t xml:space="preserve"> </w:t>
      </w:r>
    </w:p>
    <w:p w:rsidR="00234852" w:rsidRPr="00234852" w:rsidRDefault="00234852" w:rsidP="00234852">
      <w:pPr>
        <w:pStyle w:val="ListParagraph"/>
        <w:numPr>
          <w:ilvl w:val="0"/>
          <w:numId w:val="31"/>
        </w:numPr>
        <w:rPr>
          <w:rFonts w:asciiTheme="minorHAnsi" w:hAnsiTheme="minorHAnsi" w:cs="Arial"/>
        </w:rPr>
      </w:pPr>
      <w:r>
        <w:rPr>
          <w:rFonts w:asciiTheme="minorHAnsi" w:hAnsiTheme="minorHAnsi" w:cs="Arial"/>
        </w:rPr>
        <w:t xml:space="preserve">Calculate the percentage of dead limbs for the plot </w:t>
      </w:r>
    </w:p>
    <w:p w:rsidR="00234852" w:rsidRPr="00234852" w:rsidRDefault="00234852" w:rsidP="00234852">
      <w:pPr>
        <w:jc w:val="both"/>
        <w:rPr>
          <w:rFonts w:asciiTheme="minorHAnsi" w:hAnsiTheme="minorHAnsi" w:cs="Arial"/>
        </w:rPr>
      </w:pPr>
      <w:r w:rsidRPr="00234852">
        <w:rPr>
          <w:rFonts w:asciiTheme="minorHAnsi" w:hAnsiTheme="minorHAnsi" w:cs="Arial"/>
          <w:bCs/>
        </w:rPr>
        <w:t>% Dead limbs (total)</w:t>
      </w:r>
      <w:r>
        <w:rPr>
          <w:rFonts w:asciiTheme="minorHAnsi" w:hAnsiTheme="minorHAnsi" w:cs="Arial"/>
          <w:bCs/>
        </w:rPr>
        <w:t xml:space="preserve"> is calculated as the</w:t>
      </w:r>
      <w:r w:rsidRPr="00234852">
        <w:rPr>
          <w:rFonts w:asciiTheme="minorHAnsi" w:hAnsiTheme="minorHAnsi" w:cs="Arial"/>
          <w:bCs/>
        </w:rPr>
        <w:t xml:space="preserve"> </w:t>
      </w:r>
      <w:r w:rsidRPr="00234852">
        <w:rPr>
          <w:rFonts w:asciiTheme="minorHAnsi" w:hAnsiTheme="minorHAnsi" w:cs="Arial"/>
        </w:rPr>
        <w:t xml:space="preserve">average % dead limbs as a proportion of total limbs for the plot. </w:t>
      </w:r>
    </w:p>
    <w:p w:rsidR="00A857DE" w:rsidRDefault="00A857DE" w:rsidP="00434CC8"/>
    <w:p w:rsidR="00A857DE" w:rsidRDefault="00A857DE" w:rsidP="00F96D15">
      <w:pPr>
        <w:pStyle w:val="Heading2"/>
        <w:rPr>
          <w:i/>
          <w:iCs/>
        </w:rPr>
      </w:pPr>
      <w:bookmarkStart w:id="89" w:name="_Toc401945183"/>
      <w:bookmarkStart w:id="90" w:name="_Toc401948971"/>
      <w:bookmarkStart w:id="91" w:name="_Toc401949622"/>
      <w:bookmarkStart w:id="92" w:name="_Toc401945184"/>
      <w:bookmarkStart w:id="93" w:name="_Toc401948972"/>
      <w:bookmarkStart w:id="94" w:name="_Toc401949623"/>
      <w:bookmarkStart w:id="95" w:name="_Toc401945186"/>
      <w:bookmarkStart w:id="96" w:name="_Toc401948974"/>
      <w:bookmarkStart w:id="97" w:name="_Toc401949625"/>
      <w:bookmarkStart w:id="98" w:name="_Toc401945190"/>
      <w:bookmarkStart w:id="99" w:name="_Toc401948978"/>
      <w:bookmarkStart w:id="100" w:name="_Toc401949629"/>
      <w:bookmarkStart w:id="101" w:name="_Toc401945191"/>
      <w:bookmarkStart w:id="102" w:name="_Toc401948979"/>
      <w:bookmarkStart w:id="103" w:name="_Toc401949630"/>
      <w:bookmarkStart w:id="104" w:name="_Toc401945192"/>
      <w:bookmarkStart w:id="105" w:name="_Toc401948980"/>
      <w:bookmarkStart w:id="106" w:name="_Toc401949631"/>
      <w:bookmarkStart w:id="107" w:name="_Toc401945193"/>
      <w:bookmarkStart w:id="108" w:name="_Toc401948981"/>
      <w:bookmarkStart w:id="109" w:name="_Toc401949632"/>
      <w:bookmarkStart w:id="110" w:name="_Toc401945194"/>
      <w:bookmarkStart w:id="111" w:name="_Toc401948982"/>
      <w:bookmarkStart w:id="112" w:name="_Toc401949633"/>
      <w:bookmarkStart w:id="113" w:name="_Toc401945195"/>
      <w:bookmarkStart w:id="114" w:name="_Toc401948983"/>
      <w:bookmarkStart w:id="115" w:name="_Toc401949634"/>
      <w:bookmarkStart w:id="116" w:name="_Toc401945196"/>
      <w:bookmarkStart w:id="117" w:name="_Toc401948984"/>
      <w:bookmarkStart w:id="118" w:name="_Toc401949635"/>
      <w:bookmarkStart w:id="119" w:name="_Toc401945197"/>
      <w:bookmarkStart w:id="120" w:name="_Toc401948985"/>
      <w:bookmarkStart w:id="121" w:name="_Toc401949636"/>
      <w:bookmarkStart w:id="122" w:name="_Toc401945198"/>
      <w:bookmarkStart w:id="123" w:name="_Toc401948986"/>
      <w:bookmarkStart w:id="124" w:name="_Toc401949637"/>
      <w:bookmarkStart w:id="125" w:name="_Toc401945199"/>
      <w:bookmarkStart w:id="126" w:name="_Toc401948987"/>
      <w:bookmarkStart w:id="127" w:name="_Toc401949638"/>
      <w:bookmarkStart w:id="128" w:name="_Toc401945201"/>
      <w:bookmarkStart w:id="129" w:name="_Toc401948989"/>
      <w:bookmarkStart w:id="130" w:name="_Toc401949640"/>
      <w:bookmarkStart w:id="131" w:name="_Toc401945202"/>
      <w:bookmarkStart w:id="132" w:name="_Toc401948990"/>
      <w:bookmarkStart w:id="133" w:name="_Toc401949641"/>
      <w:bookmarkStart w:id="134" w:name="_Toc401945203"/>
      <w:bookmarkStart w:id="135" w:name="_Toc401948991"/>
      <w:bookmarkStart w:id="136" w:name="_Toc401949642"/>
      <w:bookmarkStart w:id="137" w:name="_Toc401945204"/>
      <w:bookmarkStart w:id="138" w:name="_Toc401948992"/>
      <w:bookmarkStart w:id="139" w:name="_Toc401949643"/>
      <w:bookmarkStart w:id="140" w:name="_Toc401945206"/>
      <w:bookmarkStart w:id="141" w:name="_Toc401948994"/>
      <w:bookmarkStart w:id="142" w:name="_Toc401949645"/>
      <w:bookmarkStart w:id="143" w:name="_Toc401945207"/>
      <w:bookmarkStart w:id="144" w:name="_Toc401948995"/>
      <w:bookmarkStart w:id="145" w:name="_Toc401949646"/>
      <w:bookmarkStart w:id="146" w:name="_Toc401945208"/>
      <w:bookmarkStart w:id="147" w:name="_Toc401948996"/>
      <w:bookmarkStart w:id="148" w:name="_Toc401949647"/>
      <w:bookmarkStart w:id="149" w:name="_Toc401945209"/>
      <w:bookmarkStart w:id="150" w:name="_Toc401948997"/>
      <w:bookmarkStart w:id="151" w:name="_Toc401949648"/>
      <w:bookmarkStart w:id="152" w:name="_Toc401949000"/>
      <w:bookmarkStart w:id="153" w:name="_Toc40194965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434CC8">
        <w:t>Evaluation</w:t>
      </w:r>
      <w:bookmarkEnd w:id="152"/>
      <w:bookmarkEnd w:id="153"/>
    </w:p>
    <w:p w:rsidR="00A857DE" w:rsidRPr="009B626A" w:rsidRDefault="00A857DE" w:rsidP="009B626A">
      <w:pPr>
        <w:rPr>
          <w:lang w:val="en-GB"/>
        </w:rPr>
      </w:pPr>
      <w:r w:rsidRPr="009B626A">
        <w:t>For each survey occasion, Spearman rank correlations will be calculated between the historical dry period frequency and the number of plant species on the banks and in the water to determine the contribution of Commonwealth environmental water to species diversity. Similar analyses will be conducted for abundance</w:t>
      </w:r>
      <w:r>
        <w:t xml:space="preserve"> and </w:t>
      </w:r>
      <w:r w:rsidRPr="009B626A">
        <w:t xml:space="preserve">cover of species and function groups. </w:t>
      </w:r>
      <w:r w:rsidRPr="009B626A">
        <w:rPr>
          <w:lang w:val="en-GB"/>
        </w:rPr>
        <w:t>The recruitment and condition of key riparian species (river red gum, black box, cool</w:t>
      </w:r>
      <w:r w:rsidR="000D0D9C">
        <w:rPr>
          <w:lang w:val="en-GB"/>
        </w:rPr>
        <w:t>a</w:t>
      </w:r>
      <w:r w:rsidRPr="009B626A">
        <w:rPr>
          <w:lang w:val="en-GB"/>
        </w:rPr>
        <w:t xml:space="preserve">bah and river cooba) will be analysed with respect to the duration of watering using univariate and graphical methods to determine the contribution of Commonwealth environmental water to populations of long-lived organisms. </w:t>
      </w:r>
    </w:p>
    <w:p w:rsidR="00A857DE" w:rsidRPr="009B626A" w:rsidRDefault="00A857DE" w:rsidP="009B626A">
      <w:pPr>
        <w:rPr>
          <w:lang w:val="en-GB"/>
        </w:rPr>
      </w:pPr>
      <w:r w:rsidRPr="009B626A">
        <w:rPr>
          <w:lang w:val="en-GB"/>
        </w:rPr>
        <w:t xml:space="preserve">For floodplain and riparian vegetation communities (dominated by flood dependent trees in the overstorey) temporal changes in tree canopy condition statistics with Commonwealth environmental watering will be analysed using graphical and univariate analysis methods.  Changes in tree condition will </w:t>
      </w:r>
      <w:r w:rsidRPr="009B626A">
        <w:rPr>
          <w:lang w:val="en-GB"/>
        </w:rPr>
        <w:lastRenderedPageBreak/>
        <w:t>be analysed in the context of antecedent wetting, climate (particularly temperature) and seasonal effects.  Similar analyses will be conducted using metrics of vegetation community condition which incorporate elements of structure and cover.  Multivariate analyses (using measures of dispersion from MDS plots) will be used to detect changes across multiple elements of the vegetation community in relation to the duration of watering.</w:t>
      </w:r>
    </w:p>
    <w:p w:rsidR="00A857DE" w:rsidRPr="009B626A" w:rsidRDefault="00A857DE" w:rsidP="009B626A">
      <w:r w:rsidRPr="009B626A">
        <w:t xml:space="preserve">Multiple regression will be used to determine effects on plant condition and diversity </w:t>
      </w:r>
      <w:r w:rsidRPr="009B626A">
        <w:rPr>
          <w:lang w:val="en-GB"/>
        </w:rPr>
        <w:t>in the context of antecedent wetting, climate (particularly temperature), seasonal effects, adjacent landuse and disturbance.</w:t>
      </w:r>
    </w:p>
    <w:p w:rsidR="00A857DE" w:rsidRDefault="00A857DE" w:rsidP="009B626A">
      <w:r w:rsidRPr="009B626A">
        <w:rPr>
          <w:lang w:val="en-GB"/>
        </w:rPr>
        <w:t xml:space="preserve">The use of fixed sites which are monitored each year will provide data with a range of antecedent watering conditions (including sites that are not watered) thus enabling more sophisticated analyses (using Boosted Regression Trees) to be used to determine the effects of watering within the context of antecedent conditions to be determined.  </w:t>
      </w:r>
      <w:r w:rsidRPr="009B626A">
        <w:t>Data from IMEF monitoring that occurred in both drought conditions (2002-2009) and wet conditions (1998-2000, 2010/2011) provide key baselines from which to assess the benefit of environmental watering</w:t>
      </w:r>
      <w:r>
        <w:t>. Because of the effort required, however, analyses for routine reporting will however focus on the recently collected plant data rather than attempting a full analysis of all collected data</w:t>
      </w:r>
      <w:r w:rsidRPr="009B626A">
        <w:t xml:space="preserve">. In addition, data collected as part of River </w:t>
      </w:r>
      <w:r>
        <w:t>R</w:t>
      </w:r>
      <w:r w:rsidRPr="009B626A">
        <w:t xml:space="preserve">ed </w:t>
      </w:r>
      <w:r>
        <w:t>G</w:t>
      </w:r>
      <w:r w:rsidRPr="009B626A">
        <w:t>um health monitoring in Murrumbidgil Swamp in 2012/13 and vegetation diversity and condition data from Lake Waljeers, Lake Ita and the Great Cumbung Swamp in 2012/13 can also be used to contribute to baseline data.</w:t>
      </w:r>
    </w:p>
    <w:p w:rsidR="00A857DE" w:rsidRPr="009B626A" w:rsidRDefault="00A857DE" w:rsidP="009B626A"/>
    <w:p w:rsidR="00A857DE" w:rsidRDefault="00A857DE" w:rsidP="00263C51">
      <w:pPr>
        <w:pStyle w:val="Heading3"/>
        <w:numPr>
          <w:ilvl w:val="2"/>
          <w:numId w:val="2"/>
        </w:numPr>
        <w:ind w:left="851" w:hanging="851"/>
        <w:rPr>
          <w:rFonts w:eastAsia="Times New Roman" w:cs="Times New Roman"/>
          <w:b w:val="0"/>
          <w:bCs w:val="0"/>
          <w:i w:val="0"/>
          <w:iCs w:val="0"/>
        </w:rPr>
      </w:pPr>
      <w:bookmarkStart w:id="154" w:name="_Toc401949001"/>
      <w:bookmarkStart w:id="155" w:name="_Toc401949653"/>
      <w:r w:rsidRPr="00434CC8">
        <w:rPr>
          <w:rFonts w:eastAsia="Times New Roman" w:cs="Times New Roman"/>
        </w:rPr>
        <w:t>Data management</w:t>
      </w:r>
      <w:bookmarkEnd w:id="154"/>
      <w:bookmarkEnd w:id="155"/>
    </w:p>
    <w:p w:rsidR="00A857DE" w:rsidRPr="003C3FBD" w:rsidRDefault="00A857DE" w:rsidP="003C3FBD">
      <w:pPr>
        <w:autoSpaceDE w:val="0"/>
        <w:autoSpaceDN w:val="0"/>
        <w:adjustRightInd w:val="0"/>
        <w:spacing w:after="0"/>
      </w:pPr>
      <w:r>
        <w:t>Following identification of the species that were unknown, data will be transferred from field data sheets to intermediate tables within a Microsoft Access database.  Data in intermediate tables will be verified by QA/QC staff. The original datasheets will be scanned and copies of the data stored at the University of Canberra.</w:t>
      </w:r>
    </w:p>
    <w:p w:rsidR="00A857DE" w:rsidRPr="003C3FBD" w:rsidRDefault="00A857DE" w:rsidP="003C3FBD">
      <w:pPr>
        <w:autoSpaceDE w:val="0"/>
        <w:autoSpaceDN w:val="0"/>
        <w:adjustRightInd w:val="0"/>
        <w:spacing w:after="0"/>
        <w:rPr>
          <w:b/>
          <w:bCs/>
          <w:sz w:val="26"/>
          <w:szCs w:val="26"/>
        </w:rPr>
      </w:pPr>
    </w:p>
    <w:p w:rsidR="00A857DE" w:rsidRDefault="00A857DE" w:rsidP="00D62EFD">
      <w:pPr>
        <w:pStyle w:val="Heading2"/>
      </w:pPr>
      <w:bookmarkStart w:id="156" w:name="_Toc401949002"/>
      <w:bookmarkStart w:id="157" w:name="_Toc401949654"/>
      <w:r w:rsidRPr="00434CC8">
        <w:t>Health and safety</w:t>
      </w:r>
      <w:bookmarkEnd w:id="156"/>
      <w:bookmarkEnd w:id="157"/>
    </w:p>
    <w:p w:rsidR="00A857DE" w:rsidRPr="00E061CC" w:rsidRDefault="00A857DE" w:rsidP="00E061CC">
      <w:pPr>
        <w:autoSpaceDE w:val="0"/>
        <w:autoSpaceDN w:val="0"/>
        <w:adjustRightInd w:val="0"/>
        <w:spacing w:after="0"/>
      </w:pPr>
      <w:r w:rsidRPr="00E061CC">
        <w:t>For details on health and safety please refer to the Workplace Health and Safety Plan for the Lower Lachlan river system Selected Area (WHS 202.1) in appendix 3.</w:t>
      </w:r>
    </w:p>
    <w:p w:rsidR="00A857DE" w:rsidRDefault="00A857DE" w:rsidP="003C3FBD">
      <w:pPr>
        <w:autoSpaceDE w:val="0"/>
        <w:autoSpaceDN w:val="0"/>
        <w:adjustRightInd w:val="0"/>
        <w:spacing w:after="0"/>
        <w:rPr>
          <w:color w:val="548DD4"/>
        </w:rPr>
      </w:pPr>
    </w:p>
    <w:p w:rsidR="00A857DE" w:rsidRDefault="00A857DE" w:rsidP="00D62EFD">
      <w:pPr>
        <w:pStyle w:val="Heading2"/>
      </w:pPr>
      <w:bookmarkStart w:id="158" w:name="_Toc401949003"/>
      <w:bookmarkStart w:id="159" w:name="_Toc401949655"/>
      <w:r w:rsidRPr="00434CC8">
        <w:t>References</w:t>
      </w:r>
      <w:bookmarkEnd w:id="158"/>
      <w:bookmarkEnd w:id="159"/>
    </w:p>
    <w:p w:rsidR="00A857DE" w:rsidRPr="00836960" w:rsidDel="004532AF" w:rsidRDefault="00A857DE" w:rsidP="004D6EBA">
      <w:pPr>
        <w:autoSpaceDE w:val="0"/>
        <w:autoSpaceDN w:val="0"/>
        <w:adjustRightInd w:val="0"/>
        <w:spacing w:after="120"/>
        <w:rPr>
          <w:color w:val="000000"/>
        </w:rPr>
      </w:pPr>
      <w:r w:rsidRPr="00FF096E" w:rsidDel="004532AF">
        <w:rPr>
          <w:color w:val="000000"/>
        </w:rPr>
        <w:t>Ayers D., Seddon, J., Briggs, S., Doyle, S and Gibbons, P. (2009) Interim benchmarks for the Biometric Tool</w:t>
      </w:r>
      <w:r>
        <w:rPr>
          <w:color w:val="000000"/>
        </w:rPr>
        <w:t xml:space="preserve">; </w:t>
      </w:r>
      <w:hyperlink r:id="rId25" w:history="1">
        <w:r w:rsidRPr="00FF096E" w:rsidDel="004532AF">
          <w:rPr>
            <w:rStyle w:val="Hyperlink"/>
            <w:color w:val="000000"/>
          </w:rPr>
          <w:t>http://www.environment.nsw.gov.au/resources/nature/Biometric_benchmarks.pdf</w:t>
        </w:r>
      </w:hyperlink>
    </w:p>
    <w:p w:rsidR="00A857DE" w:rsidRPr="00FF096E" w:rsidDel="003D473E" w:rsidRDefault="00A857DE" w:rsidP="00AA2D78">
      <w:pPr>
        <w:autoSpaceDE w:val="0"/>
        <w:autoSpaceDN w:val="0"/>
        <w:adjustRightInd w:val="0"/>
        <w:spacing w:after="120"/>
        <w:rPr>
          <w:color w:val="000000"/>
        </w:rPr>
      </w:pPr>
      <w:r w:rsidRPr="00FF096E" w:rsidDel="003D473E">
        <w:rPr>
          <w:color w:val="000000"/>
        </w:rPr>
        <w:t>Bowen, S. and Simpson, S. L (2010) Changes in extent and condition of the vegetation communities of the Macquarie Marshes floodplain 1991-2008: Final Report to the NSW Wetland Recovery Program. Rivers and Wetlands Unit, Department of Environment Climate Change and Water, NSW, Sydney.</w:t>
      </w:r>
    </w:p>
    <w:p w:rsidR="00A857DE" w:rsidRPr="00FF096E" w:rsidDel="003D473E" w:rsidRDefault="00A857DE" w:rsidP="004D6EBA">
      <w:pPr>
        <w:autoSpaceDE w:val="0"/>
        <w:autoSpaceDN w:val="0"/>
        <w:adjustRightInd w:val="0"/>
        <w:spacing w:after="120"/>
        <w:rPr>
          <w:color w:val="000000"/>
        </w:rPr>
      </w:pPr>
      <w:r w:rsidRPr="00FF096E" w:rsidDel="003D473E">
        <w:rPr>
          <w:color w:val="000000"/>
        </w:rPr>
        <w:t xml:space="preserve">Casanova, M.T. and Brock, M.A. (2000). How do depth, duration and frequency of flooding influence establishment of wetland plant communities? </w:t>
      </w:r>
      <w:r w:rsidRPr="00FF096E" w:rsidDel="003D473E">
        <w:rPr>
          <w:i/>
          <w:iCs/>
          <w:color w:val="000000"/>
        </w:rPr>
        <w:t>Plant Ecology</w:t>
      </w:r>
      <w:r w:rsidRPr="00FF096E" w:rsidDel="003D473E">
        <w:rPr>
          <w:color w:val="000000"/>
        </w:rPr>
        <w:t xml:space="preserve"> 147, 237–250</w:t>
      </w:r>
    </w:p>
    <w:p w:rsidR="00A857DE" w:rsidRPr="00FF096E" w:rsidDel="003D473E" w:rsidRDefault="00A857DE" w:rsidP="004D6EBA">
      <w:pPr>
        <w:autoSpaceDE w:val="0"/>
        <w:autoSpaceDN w:val="0"/>
        <w:adjustRightInd w:val="0"/>
        <w:spacing w:after="120"/>
        <w:rPr>
          <w:color w:val="000000"/>
        </w:rPr>
      </w:pPr>
      <w:r w:rsidRPr="00FF096E" w:rsidDel="003D473E">
        <w:rPr>
          <w:color w:val="000000"/>
        </w:rPr>
        <w:t>Casanova, M.T. (2011) Using water plant functional groups to investigate environmental water requirements. Freshwater Biology (2011) 56, 2637–2652</w:t>
      </w:r>
    </w:p>
    <w:p w:rsidR="00A857DE" w:rsidRPr="00FF096E" w:rsidRDefault="00A857DE" w:rsidP="004D6EBA">
      <w:pPr>
        <w:autoSpaceDE w:val="0"/>
        <w:autoSpaceDN w:val="0"/>
        <w:adjustRightInd w:val="0"/>
        <w:spacing w:after="120"/>
        <w:rPr>
          <w:color w:val="000000"/>
        </w:rPr>
      </w:pPr>
      <w:r w:rsidRPr="00FF096E">
        <w:rPr>
          <w:color w:val="000000"/>
        </w:rPr>
        <w:lastRenderedPageBreak/>
        <w:t>Bowen, S. (201</w:t>
      </w:r>
      <w:r w:rsidRPr="00FF096E" w:rsidDel="004532AF">
        <w:rPr>
          <w:color w:val="000000"/>
        </w:rPr>
        <w:t>3</w:t>
      </w:r>
      <w:r>
        <w:rPr>
          <w:color w:val="000000"/>
        </w:rPr>
        <w:t>3</w:t>
      </w:r>
      <w:r w:rsidRPr="00FF096E">
        <w:rPr>
          <w:color w:val="000000"/>
        </w:rPr>
        <w:t>). NSW OEH Environmental Flow Monitoring Program: Methods for monitoring of flood-dependent vegetation communities. Water and Rivers Team, NSW Office of Environmental and Heritage, Sydney .</w:t>
      </w:r>
    </w:p>
    <w:p w:rsidR="00A857DE" w:rsidRPr="003C3FBD" w:rsidRDefault="00A857DE" w:rsidP="00AA2D78">
      <w:pPr>
        <w:autoSpaceDE w:val="0"/>
        <w:autoSpaceDN w:val="0"/>
        <w:adjustRightInd w:val="0"/>
        <w:spacing w:after="120"/>
      </w:pPr>
      <w:r w:rsidRPr="003C3FBD">
        <w:t xml:space="preserve">Brock, M.A. and Casanova, M.T. (1997). Plant life at the edge of wetlands: ecological responses to wetting and drying patterns. </w:t>
      </w:r>
      <w:r w:rsidRPr="003C3FBD">
        <w:rPr>
          <w:i/>
          <w:iCs/>
        </w:rPr>
        <w:t xml:space="preserve">In </w:t>
      </w:r>
      <w:r w:rsidRPr="003C3FBD">
        <w:t xml:space="preserve">Frontiers in Ecology: Building the Links. </w:t>
      </w:r>
      <w:r w:rsidRPr="003C3FBD">
        <w:rPr>
          <w:i/>
          <w:iCs/>
        </w:rPr>
        <w:t xml:space="preserve">Edited by </w:t>
      </w:r>
      <w:r w:rsidRPr="003C3FBD">
        <w:t>N. Klomp and Lunt. Elsevier Science, Oxford. pp. 181–192.</w:t>
      </w:r>
    </w:p>
    <w:p w:rsidR="00A857DE" w:rsidRDefault="00A857DE" w:rsidP="003C3FBD">
      <w:pPr>
        <w:autoSpaceDE w:val="0"/>
        <w:autoSpaceDN w:val="0"/>
        <w:adjustRightInd w:val="0"/>
        <w:spacing w:after="120"/>
      </w:pPr>
      <w:r w:rsidRPr="003C3FBD">
        <w:t>Brooks, S. and Wealands, S.R. (2014). Commonwealth Environmental Water Office Long Term Intervention Monitoring Project: Data Standard. Report prepared for the Commonwealth Environmental Water Office by The Murray-Darling Freshwater Research Centre. MDFRC Publication 29.3/2013 Revised Jan 2014.</w:t>
      </w:r>
    </w:p>
    <w:p w:rsidR="00A857DE" w:rsidRPr="003C3FBD" w:rsidRDefault="00A857DE" w:rsidP="003C3FBD">
      <w:pPr>
        <w:autoSpaceDE w:val="0"/>
        <w:autoSpaceDN w:val="0"/>
        <w:adjustRightInd w:val="0"/>
        <w:spacing w:after="120"/>
      </w:pPr>
      <w:r w:rsidRPr="003C3FBD">
        <w:t>Brooks, S., Cottingham, P., Butcher, R., and Hale, J. (2013). Murray-Darling Basin aquatic ecosystem classification: Stage 2 report. Peter Cottingham &amp; Associates report to the Commonwealth Environmental Water Office and Murray-Darling Basin Authority, Canberra.</w:t>
      </w:r>
    </w:p>
    <w:p w:rsidR="00A857DE" w:rsidRPr="00FF096E" w:rsidRDefault="00A857DE" w:rsidP="00E465A3">
      <w:pPr>
        <w:autoSpaceDE w:val="0"/>
        <w:autoSpaceDN w:val="0"/>
        <w:adjustRightInd w:val="0"/>
        <w:spacing w:after="120"/>
        <w:rPr>
          <w:color w:val="000000"/>
        </w:rPr>
      </w:pPr>
      <w:r w:rsidRPr="00FF096E">
        <w:rPr>
          <w:color w:val="000000"/>
        </w:rPr>
        <w:t>Chessman and 17 other authors (2003) Integrated Monitoring of Environmental Flows State Summary Report 1998- 2000. NSW Department of Infrastructure, Planning and Natural Resources</w:t>
      </w:r>
    </w:p>
    <w:p w:rsidR="00A857DE" w:rsidRPr="00FF096E" w:rsidRDefault="00A857DE" w:rsidP="00B4349D">
      <w:pPr>
        <w:autoSpaceDE w:val="0"/>
        <w:autoSpaceDN w:val="0"/>
        <w:adjustRightInd w:val="0"/>
        <w:spacing w:after="120"/>
        <w:rPr>
          <w:color w:val="000000"/>
        </w:rPr>
      </w:pPr>
      <w:r w:rsidRPr="00FF096E">
        <w:rPr>
          <w:color w:val="000000"/>
        </w:rPr>
        <w:t>Cunningham S.C., Mac Nally R., Read J., Baker P.J., White M., Thomson J.R., &amp; Griffioen P. (2009) A robust technique for mapping vegetation condition across a major riversystem. Ecosystems, 12, 207‐219. CSIRO</w:t>
      </w:r>
      <w:r w:rsidRPr="00FF096E">
        <w:rPr>
          <w:b/>
          <w:bCs/>
          <w:color w:val="000000"/>
        </w:rPr>
        <w:t xml:space="preserve"> </w:t>
      </w:r>
      <w:r w:rsidRPr="00FF096E">
        <w:rPr>
          <w:color w:val="000000"/>
        </w:rPr>
        <w:t>publishing</w:t>
      </w:r>
      <w:r>
        <w:rPr>
          <w:color w:val="000000"/>
        </w:rPr>
        <w:t>.</w:t>
      </w:r>
    </w:p>
    <w:p w:rsidR="00A857DE" w:rsidRPr="00FF096E" w:rsidDel="008673A1" w:rsidRDefault="00A857DE" w:rsidP="004D6EBA">
      <w:pPr>
        <w:autoSpaceDE w:val="0"/>
        <w:autoSpaceDN w:val="0"/>
        <w:adjustRightInd w:val="0"/>
        <w:spacing w:after="120"/>
        <w:rPr>
          <w:color w:val="000000"/>
        </w:rPr>
      </w:pPr>
      <w:r w:rsidRPr="00FF096E">
        <w:rPr>
          <w:color w:val="000000"/>
        </w:rPr>
        <w:t xml:space="preserve">Department of Environment, Climate Change and Water NSW (2011) Operational Manual for </w:t>
      </w:r>
      <w:r w:rsidRPr="00FF096E">
        <w:rPr>
          <w:i/>
          <w:iCs/>
          <w:color w:val="000000"/>
        </w:rPr>
        <w:t xml:space="preserve">BioMetric </w:t>
      </w:r>
      <w:r w:rsidRPr="00FF096E">
        <w:rPr>
          <w:color w:val="000000"/>
        </w:rPr>
        <w:t>3.1. Department of Environment, Climate Change and Water, NSW Sydney</w:t>
      </w:r>
      <w:r>
        <w:rPr>
          <w:color w:val="000000"/>
        </w:rPr>
        <w:t xml:space="preserve">;  </w:t>
      </w:r>
      <w:hyperlink r:id="rId26" w:history="1">
        <w:r w:rsidRPr="00FF096E">
          <w:rPr>
            <w:rStyle w:val="Hyperlink"/>
            <w:color w:val="000000"/>
          </w:rPr>
          <w:t>http://www.environment.nsw.gov.au/papers/BioMetricOpManualV3-1.pdf</w:t>
        </w:r>
      </w:hyperlink>
      <w:r w:rsidRPr="00FF096E" w:rsidDel="008673A1">
        <w:rPr>
          <w:color w:val="000000"/>
        </w:rPr>
        <w:t xml:space="preserve">. </w:t>
      </w:r>
    </w:p>
    <w:p w:rsidR="00A857DE" w:rsidRPr="00FF096E" w:rsidRDefault="00A857DE" w:rsidP="00073DC1">
      <w:pPr>
        <w:tabs>
          <w:tab w:val="left" w:pos="5812"/>
        </w:tabs>
        <w:autoSpaceDE w:val="0"/>
        <w:autoSpaceDN w:val="0"/>
        <w:adjustRightInd w:val="0"/>
        <w:spacing w:after="120"/>
        <w:rPr>
          <w:color w:val="000000"/>
        </w:rPr>
      </w:pPr>
      <w:r w:rsidRPr="00FF096E">
        <w:rPr>
          <w:color w:val="000000"/>
        </w:rPr>
        <w:t>Driver, P. and Knight, C. (2007). Responses of groundcover plants to environmental flows in the Macquarie Marshes in 2005/06. Report to the Macquarie Marshes Environmental Flow Reference Group. Aquatic Science Unit, Environmental Evaluation &amp; Performance Branch, NSW Department of Water and Energy</w:t>
      </w:r>
    </w:p>
    <w:p w:rsidR="00A857DE" w:rsidRPr="00FF096E" w:rsidRDefault="00A857DE" w:rsidP="00E465A3">
      <w:pPr>
        <w:autoSpaceDE w:val="0"/>
        <w:autoSpaceDN w:val="0"/>
        <w:adjustRightInd w:val="0"/>
        <w:spacing w:after="120"/>
        <w:rPr>
          <w:color w:val="000000"/>
        </w:rPr>
      </w:pPr>
      <w:r w:rsidRPr="00FF096E">
        <w:rPr>
          <w:color w:val="000000"/>
        </w:rPr>
        <w:t>Driver, P. D., Hardwick, L., Maguire, J. and Lloyd-Jones, P. (2003). Vegetation Survey for Billabongs. Integrated Monitoring of Environmental Flows Methods Manual’. (Chessman, B., Ed.). Scientific and Technical Operating Procedures. New South Wales Department of Infrastructure, Planning and Natural Resources:</w:t>
      </w:r>
    </w:p>
    <w:p w:rsidR="00A857DE" w:rsidRPr="00FF096E" w:rsidRDefault="00A857DE" w:rsidP="003C3FBD">
      <w:pPr>
        <w:autoSpaceDE w:val="0"/>
        <w:autoSpaceDN w:val="0"/>
        <w:adjustRightInd w:val="0"/>
        <w:spacing w:after="120"/>
        <w:rPr>
          <w:color w:val="000000"/>
        </w:rPr>
      </w:pPr>
      <w:r w:rsidRPr="00FF096E">
        <w:rPr>
          <w:color w:val="000000"/>
        </w:rPr>
        <w:t>Driver, P., Barbour, E. and Michener, K. (2011). An integrated surface water, groundwater and wetland plant model of drought response and recovery for environmental water management. In Chan, F., Marinova, D. and Anderssen, R.S. (eds.) MODSIM2011, 19</w:t>
      </w:r>
      <w:r w:rsidRPr="00FF096E">
        <w:rPr>
          <w:color w:val="000000"/>
          <w:vertAlign w:val="superscript"/>
        </w:rPr>
        <w:t>th</w:t>
      </w:r>
      <w:r w:rsidRPr="00FF096E">
        <w:rPr>
          <w:color w:val="000000"/>
        </w:rPr>
        <w:t xml:space="preserve"> International Congress on Modelling and Simulation. Modelling and Simulation Society of Australia and New Zealand, December 2011, pp. 2444-2450. ISBN: 978-0-9872143-1-7. </w:t>
      </w:r>
    </w:p>
    <w:p w:rsidR="00A857DE" w:rsidRPr="00FF096E" w:rsidRDefault="00A857DE" w:rsidP="00073DC1">
      <w:pPr>
        <w:tabs>
          <w:tab w:val="left" w:pos="5812"/>
        </w:tabs>
        <w:autoSpaceDE w:val="0"/>
        <w:autoSpaceDN w:val="0"/>
        <w:adjustRightInd w:val="0"/>
        <w:spacing w:after="120"/>
        <w:rPr>
          <w:color w:val="000000"/>
        </w:rPr>
      </w:pPr>
      <w:r w:rsidRPr="00FF096E">
        <w:rPr>
          <w:color w:val="000000"/>
        </w:rPr>
        <w:t>Driver, P., Chowdhury, S., Wettin, P. and Jones, H. (2005). Models to predict the effects of environmental flow releases on wetland inundation and the success of colonial bird breeding in the Lachlan River, NSW. In: ‘</w:t>
      </w:r>
      <w:r w:rsidRPr="00FF096E">
        <w:rPr>
          <w:i/>
          <w:iCs/>
          <w:color w:val="000000"/>
        </w:rPr>
        <w:t>Proceedings of the 4</w:t>
      </w:r>
      <w:r w:rsidRPr="00FF096E">
        <w:rPr>
          <w:i/>
          <w:iCs/>
          <w:color w:val="000000"/>
          <w:vertAlign w:val="superscript"/>
        </w:rPr>
        <w:t>th</w:t>
      </w:r>
      <w:r w:rsidRPr="00FF096E">
        <w:rPr>
          <w:i/>
          <w:iCs/>
          <w:color w:val="000000"/>
        </w:rPr>
        <w:t xml:space="preserve"> Annual Stream Management Conference: linking rivers to landscapes. 19-22 October 2004, Country Club Casino, Launceston, Tasmania.</w:t>
      </w:r>
      <w:r w:rsidRPr="00FF096E">
        <w:rPr>
          <w:color w:val="000000"/>
        </w:rPr>
        <w:t>’ (Eds. Rutherfurd, I. D., Wiszniewski, I., Askey-Doran, M. J. and Glazik, R.), pp. 192-198</w:t>
      </w:r>
    </w:p>
    <w:p w:rsidR="00A857DE" w:rsidRDefault="00A857DE" w:rsidP="003C3FBD">
      <w:pPr>
        <w:autoSpaceDE w:val="0"/>
        <w:autoSpaceDN w:val="0"/>
        <w:adjustRightInd w:val="0"/>
        <w:spacing w:after="120"/>
        <w:rPr>
          <w:color w:val="000000"/>
        </w:rPr>
      </w:pPr>
      <w:r w:rsidRPr="00FF096E">
        <w:rPr>
          <w:color w:val="000000"/>
        </w:rPr>
        <w:t>Driver, P.D., Chowdhury, S., Hameed, T., O’Rourke, M. and Shaikh, M. (2010). Ecosystem response models for lower Calare (Lachlan River) floodplain wetlands: managing wetland biota and climate change modelling. In: Ecosystem response modelling in the Murray-Darling Basin (Overton, I. and Saintilan, N., Eds.), CSIRO Publishing, pp. 183-196</w:t>
      </w:r>
    </w:p>
    <w:p w:rsidR="00A857DE" w:rsidRPr="004E1BE8" w:rsidRDefault="00A857DE" w:rsidP="003C3FBD">
      <w:pPr>
        <w:autoSpaceDE w:val="0"/>
        <w:autoSpaceDN w:val="0"/>
        <w:adjustRightInd w:val="0"/>
        <w:spacing w:after="120"/>
        <w:rPr>
          <w:color w:val="000000"/>
          <w:lang w:val="en-US"/>
        </w:rPr>
      </w:pPr>
      <w:r w:rsidRPr="00B54750">
        <w:rPr>
          <w:color w:val="000000"/>
        </w:rPr>
        <w:lastRenderedPageBreak/>
        <w:t xml:space="preserve">Driver, P., Lloyd-Jones, P., &amp; Barbour, E. </w:t>
      </w:r>
      <w:r>
        <w:rPr>
          <w:color w:val="000000"/>
        </w:rPr>
        <w:t xml:space="preserve">(2014). </w:t>
      </w:r>
      <w:r w:rsidRPr="00B54750">
        <w:rPr>
          <w:color w:val="000000"/>
        </w:rPr>
        <w:t>Rapid appraisal of groundcover plant diversity and red gum health for the management of Murray Darling Basin wetlands.</w:t>
      </w:r>
      <w:r>
        <w:rPr>
          <w:color w:val="000000"/>
          <w:lang w:val="en-US"/>
        </w:rPr>
        <w:t xml:space="preserve"> Proceedings of the </w:t>
      </w:r>
      <w:r w:rsidRPr="00B54750">
        <w:rPr>
          <w:color w:val="000000"/>
          <w:lang w:val="en-US"/>
        </w:rPr>
        <w:t>7</w:t>
      </w:r>
      <w:r w:rsidRPr="004E1BE8">
        <w:rPr>
          <w:color w:val="000000"/>
          <w:vertAlign w:val="superscript"/>
          <w:lang w:val="en-US"/>
        </w:rPr>
        <w:t>th</w:t>
      </w:r>
      <w:r w:rsidRPr="00B54750">
        <w:rPr>
          <w:color w:val="000000"/>
          <w:lang w:val="en-US"/>
        </w:rPr>
        <w:t xml:space="preserve"> Australian Stream Management Conference, Townsville</w:t>
      </w:r>
      <w:r>
        <w:rPr>
          <w:color w:val="000000"/>
          <w:lang w:val="en-US"/>
        </w:rPr>
        <w:t xml:space="preserve">, July 2014. </w:t>
      </w:r>
    </w:p>
    <w:p w:rsidR="00A857DE" w:rsidRPr="00FF096E" w:rsidRDefault="00A857DE">
      <w:pPr>
        <w:autoSpaceDE w:val="0"/>
        <w:autoSpaceDN w:val="0"/>
        <w:adjustRightInd w:val="0"/>
        <w:spacing w:after="120"/>
        <w:rPr>
          <w:color w:val="000000"/>
        </w:rPr>
      </w:pPr>
      <w:r w:rsidRPr="00FF096E">
        <w:rPr>
          <w:color w:val="000000"/>
        </w:rPr>
        <w:t>Gawne, B., Brooks, S., Butcher, R., Cottingham, P., Everingham, P., Hale, J., Nielsen, D.L., Stewardson, M., and Stoffels, R. (2013). Long Term Intervention Monitoring Logic and Rationale. Document Final Report prepared for the Commonwealth Environmental Water Office by The Murray-Darling Freshwater Research Centre.</w:t>
      </w:r>
      <w:r w:rsidRPr="00FF096E" w:rsidDel="00287274">
        <w:rPr>
          <w:color w:val="000000"/>
        </w:rPr>
        <w:t xml:space="preserve"> </w:t>
      </w:r>
    </w:p>
    <w:p w:rsidR="00A857DE" w:rsidRPr="004E1BE8" w:rsidRDefault="00A857DE" w:rsidP="004E1BE8">
      <w:pPr>
        <w:rPr>
          <w:rStyle w:val="Hyperlink"/>
          <w:color w:val="000000"/>
          <w:u w:val="none"/>
        </w:rPr>
      </w:pPr>
      <w:r w:rsidRPr="00FF096E">
        <w:rPr>
          <w:color w:val="000000"/>
        </w:rPr>
        <w:t>Gibbons, P., Ayers, D., Seddon, J., Doyle, S. and Briggs, S. (2008). BioMetric 2.0. A Terrestrial Biodiversity Assessment Tool for the NSW Native Vegetation Assessment Tool (formerly Property Vegetation Plan Developer) Operational Manual, NSW Department of Environment and Climate Change and CSIRO Sustainable Ecosystems, Canberra ACT</w:t>
      </w:r>
      <w:r>
        <w:t>.</w:t>
      </w:r>
    </w:p>
    <w:p w:rsidR="00A857DE" w:rsidRPr="00FF096E" w:rsidRDefault="00A857DE">
      <w:pPr>
        <w:autoSpaceDE w:val="0"/>
        <w:autoSpaceDN w:val="0"/>
        <w:adjustRightInd w:val="0"/>
        <w:spacing w:after="120"/>
        <w:rPr>
          <w:color w:val="000000"/>
        </w:rPr>
      </w:pPr>
      <w:r w:rsidRPr="00FF096E">
        <w:rPr>
          <w:color w:val="000000"/>
        </w:rPr>
        <w:t xml:space="preserve">Mawhinney, W. A. (2003). Restoring biodiversity in the Gwydir Wetlands through environmental flows. </w:t>
      </w:r>
      <w:r w:rsidRPr="00FF096E">
        <w:rPr>
          <w:i/>
          <w:iCs/>
          <w:color w:val="000000"/>
        </w:rPr>
        <w:t>Water Science &amp; Technology</w:t>
      </w:r>
      <w:r w:rsidRPr="00FF096E">
        <w:rPr>
          <w:color w:val="000000"/>
        </w:rPr>
        <w:t xml:space="preserve"> </w:t>
      </w:r>
      <w:r w:rsidRPr="00FF096E" w:rsidDel="008673A1">
        <w:rPr>
          <w:color w:val="000000"/>
        </w:rPr>
        <w:t xml:space="preserve"> </w:t>
      </w:r>
      <w:r w:rsidRPr="00FF096E">
        <w:rPr>
          <w:color w:val="000000"/>
        </w:rPr>
        <w:t>48, 73-81.</w:t>
      </w:r>
    </w:p>
    <w:p w:rsidR="00A857DE" w:rsidRPr="00FF096E" w:rsidDel="008673A1" w:rsidRDefault="00A857DE" w:rsidP="00073DC1">
      <w:pPr>
        <w:autoSpaceDE w:val="0"/>
        <w:autoSpaceDN w:val="0"/>
        <w:adjustRightInd w:val="0"/>
        <w:spacing w:after="120"/>
        <w:rPr>
          <w:color w:val="000000"/>
        </w:rPr>
      </w:pPr>
      <w:r w:rsidRPr="00FF096E">
        <w:rPr>
          <w:color w:val="000000"/>
        </w:rPr>
        <w:t>OEH 2014 NSW VIS Classification Web 2.1 Public User Manual</w:t>
      </w:r>
      <w:r>
        <w:rPr>
          <w:color w:val="000000"/>
        </w:rPr>
        <w:t xml:space="preserve">. </w:t>
      </w:r>
      <w:hyperlink r:id="rId27" w:history="1">
        <w:r w:rsidRPr="00FF096E">
          <w:rPr>
            <w:rStyle w:val="Hyperlink"/>
            <w:color w:val="000000"/>
          </w:rPr>
          <w:t>http://www.environment.nsw.gov.au/resources/research/140286VISPUM.pdf</w:t>
        </w:r>
      </w:hyperlink>
      <w:r>
        <w:t>)</w:t>
      </w:r>
    </w:p>
    <w:p w:rsidR="00A857DE" w:rsidRPr="00FF096E" w:rsidRDefault="00A857DE" w:rsidP="00073DC1">
      <w:pPr>
        <w:autoSpaceDE w:val="0"/>
        <w:autoSpaceDN w:val="0"/>
        <w:adjustRightInd w:val="0"/>
        <w:spacing w:after="120"/>
        <w:rPr>
          <w:color w:val="000000"/>
        </w:rPr>
      </w:pPr>
      <w:r w:rsidRPr="009101B6">
        <w:t>Roberts, J and Dyer, F.</w:t>
      </w:r>
      <w:r>
        <w:t xml:space="preserve"> </w:t>
      </w:r>
      <w:r w:rsidRPr="009101B6">
        <w:t>(2007) Magnitude of response: selecting sites for monitoring vegetation response to environmental flows. In  A.L. Wilson, R.L. Dehan, R.J. Watts, K.J. Page, K.H. Bowmer, A. Curtis (editors) Proceedings of the 5th Australian Stream Management Conference. Australian Rivers, Making a Difference.  Charles Sturt University Thurgoona, New South Wales</w:t>
      </w:r>
    </w:p>
    <w:p w:rsidR="00A857DE" w:rsidRPr="00FF096E" w:rsidRDefault="00A857DE" w:rsidP="00073DC1">
      <w:pPr>
        <w:autoSpaceDE w:val="0"/>
        <w:autoSpaceDN w:val="0"/>
        <w:adjustRightInd w:val="0"/>
        <w:spacing w:after="120"/>
        <w:rPr>
          <w:color w:val="000000"/>
        </w:rPr>
      </w:pPr>
      <w:r w:rsidRPr="00FF096E">
        <w:rPr>
          <w:color w:val="000000"/>
        </w:rPr>
        <w:t>Roberts, J. and Hale, J. (2013). Monitoring Riparian Zones in the Western Catchment: Round 2 – 2012. A report to the Western Catchment Management Authority.</w:t>
      </w:r>
    </w:p>
    <w:p w:rsidR="00A857DE" w:rsidRPr="00FF096E" w:rsidRDefault="00A857DE" w:rsidP="00A14F7D">
      <w:pPr>
        <w:autoSpaceDE w:val="0"/>
        <w:autoSpaceDN w:val="0"/>
        <w:adjustRightInd w:val="0"/>
        <w:spacing w:after="120"/>
        <w:rPr>
          <w:color w:val="000000"/>
        </w:rPr>
      </w:pPr>
      <w:r w:rsidRPr="00FF096E">
        <w:rPr>
          <w:color w:val="000000"/>
        </w:rPr>
        <w:t>Sivertsen, D. (2009). Native Vegetation Interim Type Standard, Department of Environment, Climate</w:t>
      </w:r>
      <w:r>
        <w:rPr>
          <w:color w:val="000000"/>
        </w:rPr>
        <w:t xml:space="preserve"> </w:t>
      </w:r>
      <w:r w:rsidRPr="00FF096E">
        <w:rPr>
          <w:color w:val="000000"/>
        </w:rPr>
        <w:t>Change and Water NSW, Sydney</w:t>
      </w:r>
    </w:p>
    <w:p w:rsidR="000617E3" w:rsidRDefault="00A857DE" w:rsidP="005B72A6">
      <w:pPr>
        <w:autoSpaceDE w:val="0"/>
        <w:autoSpaceDN w:val="0"/>
        <w:adjustRightInd w:val="0"/>
        <w:spacing w:after="120"/>
        <w:rPr>
          <w:color w:val="000000"/>
        </w:rPr>
      </w:pPr>
      <w:r w:rsidRPr="00FF096E">
        <w:rPr>
          <w:color w:val="000000"/>
        </w:rPr>
        <w:t>Thomas, R., Bowen, S., Simpson, S., Cox, S., Sims, N., Hunter, S., Lu, Y., Saintilan, N. &amp; Overton, I. (2010). Inundation response of vegetation communities of the Macquarie Marshes in semi-arid Australia. Ecosystem response modelling in the Murray-Darling Basin. CSIRO Publishing, Melbourne, 137-150</w:t>
      </w:r>
    </w:p>
    <w:p w:rsidR="00743AE5" w:rsidRDefault="00743AE5" w:rsidP="005B72A6">
      <w:pPr>
        <w:autoSpaceDE w:val="0"/>
        <w:autoSpaceDN w:val="0"/>
        <w:adjustRightInd w:val="0"/>
        <w:spacing w:after="120"/>
        <w:rPr>
          <w:color w:val="000000"/>
        </w:rPr>
      </w:pPr>
    </w:p>
    <w:p w:rsidR="004C344F" w:rsidRDefault="00A857DE" w:rsidP="00921B2B">
      <w:pPr>
        <w:spacing w:after="0" w:line="240" w:lineRule="auto"/>
        <w:rPr>
          <w:color w:val="000000"/>
        </w:rPr>
        <w:sectPr w:rsidR="004C344F" w:rsidSect="00BD4E17">
          <w:headerReference w:type="default" r:id="rId28"/>
          <w:pgSz w:w="11906" w:h="16838" w:code="9"/>
          <w:pgMar w:top="1134" w:right="1134" w:bottom="1134" w:left="1134" w:header="720" w:footer="727" w:gutter="0"/>
          <w:pgNumType w:start="27"/>
          <w:cols w:space="720"/>
        </w:sectPr>
      </w:pPr>
      <w:r w:rsidRPr="00FF096E">
        <w:rPr>
          <w:color w:val="000000"/>
        </w:rPr>
        <w:t>.</w:t>
      </w:r>
    </w:p>
    <w:p w:rsidR="00A857DE" w:rsidRDefault="00BF7ADD" w:rsidP="004E1BE8">
      <w:pPr>
        <w:pStyle w:val="Heading1"/>
        <w:rPr>
          <w:rFonts w:cs="Times New Roman"/>
        </w:rPr>
      </w:pPr>
      <w:bookmarkStart w:id="160" w:name="_Toc401949657"/>
      <w:r>
        <w:rPr>
          <w:rStyle w:val="Heading1Char"/>
          <w:b/>
          <w:sz w:val="32"/>
          <w:szCs w:val="32"/>
        </w:rPr>
        <w:lastRenderedPageBreak/>
        <w:t xml:space="preserve">Supplement 2A:  </w:t>
      </w:r>
      <w:r w:rsidR="00A857DE" w:rsidRPr="00BF7ADD">
        <w:rPr>
          <w:rStyle w:val="Heading1Char"/>
          <w:b/>
          <w:sz w:val="32"/>
          <w:szCs w:val="32"/>
        </w:rPr>
        <w:t>Wetland groundcover survey</w:t>
      </w:r>
      <w:r w:rsidR="000617E3" w:rsidRPr="00BF7ADD">
        <w:rPr>
          <w:rStyle w:val="Heading1Char"/>
          <w:b/>
          <w:sz w:val="32"/>
          <w:szCs w:val="32"/>
        </w:rPr>
        <w:t xml:space="preserve"> data sheets</w:t>
      </w:r>
      <w:r w:rsidR="00A857DE">
        <w:t xml:space="preserve">. </w:t>
      </w:r>
      <w:bookmarkEnd w:id="160"/>
    </w:p>
    <w:p w:rsidR="000617E3" w:rsidRDefault="000617E3" w:rsidP="000617E3">
      <w:pPr>
        <w:spacing w:after="0" w:line="240" w:lineRule="auto"/>
        <w:jc w:val="center"/>
        <w:rPr>
          <w:rFonts w:ascii="Arial" w:eastAsia="Times New Roman" w:hAnsi="Arial" w:cs="Arial"/>
          <w:b/>
          <w:sz w:val="28"/>
          <w:szCs w:val="28"/>
          <w:lang w:eastAsia="en-AU"/>
        </w:rPr>
      </w:pPr>
      <w:r>
        <w:rPr>
          <w:rFonts w:ascii="Arial" w:eastAsia="Times New Roman" w:hAnsi="Arial" w:cs="Arial"/>
          <w:b/>
          <w:sz w:val="28"/>
          <w:szCs w:val="28"/>
          <w:lang w:eastAsia="en-AU"/>
        </w:rPr>
        <w:t>Wetland Transect Survey</w:t>
      </w:r>
    </w:p>
    <w:p w:rsidR="000617E3" w:rsidRDefault="000617E3" w:rsidP="000617E3">
      <w:pPr>
        <w:spacing w:after="0" w:line="240" w:lineRule="auto"/>
        <w:rPr>
          <w:rFonts w:ascii="Arial" w:eastAsia="Times New Roman" w:hAnsi="Arial" w:cs="Arial"/>
          <w:b/>
          <w:sz w:val="20"/>
          <w:szCs w:val="20"/>
          <w:lang w:eastAsia="en-AU"/>
        </w:rPr>
      </w:pPr>
    </w:p>
    <w:p w:rsidR="00921B2B" w:rsidRDefault="00921B2B" w:rsidP="000617E3">
      <w:pPr>
        <w:spacing w:after="0" w:line="240" w:lineRule="auto"/>
        <w:rPr>
          <w:rFonts w:ascii="Arial" w:eastAsia="Times New Roman" w:hAnsi="Arial" w:cs="Arial"/>
          <w:b/>
          <w:sz w:val="20"/>
          <w:szCs w:val="20"/>
          <w:lang w:eastAsia="en-AU"/>
        </w:rPr>
        <w:sectPr w:rsidR="00921B2B" w:rsidSect="00684FB1">
          <w:headerReference w:type="default" r:id="rId29"/>
          <w:footerReference w:type="default" r:id="rId30"/>
          <w:pgSz w:w="16838" w:h="11906" w:orient="landscape" w:code="9"/>
          <w:pgMar w:top="1440" w:right="1080" w:bottom="1440" w:left="1080" w:header="720" w:footer="727" w:gutter="0"/>
          <w:pgBorders w:offsetFrom="page">
            <w:top w:val="none" w:sz="81" w:space="13" w:color="000000" w:shadow="1" w:frame="1"/>
            <w:left w:val="none" w:sz="0" w:space="6" w:color="950100" w:shadow="1"/>
            <w:bottom w:val="none" w:sz="0" w:space="0" w:color="216500" w:shadow="1"/>
            <w:right w:val="none" w:sz="64" w:space="4" w:color="000014" w:shadow="1"/>
          </w:pgBorders>
          <w:pgNumType w:start="1"/>
          <w:cols w:space="720"/>
          <w:docGrid w:linePitch="299"/>
        </w:sectPr>
      </w:pPr>
    </w:p>
    <w:p w:rsidR="000617E3" w:rsidRPr="00643481" w:rsidRDefault="000617E3" w:rsidP="000617E3">
      <w:pPr>
        <w:spacing w:after="0" w:line="240" w:lineRule="auto"/>
        <w:rPr>
          <w:rFonts w:eastAsia="Times New Roman" w:cs="Arial"/>
          <w:sz w:val="24"/>
          <w:szCs w:val="24"/>
          <w:lang w:eastAsia="en-AU"/>
        </w:rPr>
      </w:pPr>
      <w:r>
        <w:rPr>
          <w:rFonts w:ascii="Arial" w:eastAsia="Times New Roman" w:hAnsi="Arial" w:cs="Arial"/>
          <w:b/>
          <w:sz w:val="20"/>
          <w:szCs w:val="20"/>
          <w:lang w:eastAsia="en-AU"/>
        </w:rPr>
        <w:lastRenderedPageBreak/>
        <w:t>Site information</w:t>
      </w:r>
    </w:p>
    <w:tbl>
      <w:tblPr>
        <w:tblStyle w:val="TableGrid11"/>
        <w:tblW w:w="680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275"/>
        <w:gridCol w:w="1277"/>
        <w:gridCol w:w="1133"/>
        <w:gridCol w:w="3120"/>
      </w:tblGrid>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r w:rsidRPr="00B34DA3">
              <w:rPr>
                <w:rFonts w:cs="Arial"/>
                <w:b/>
                <w:sz w:val="18"/>
                <w:szCs w:val="16"/>
              </w:rPr>
              <w:t>Date</w:t>
            </w:r>
          </w:p>
        </w:tc>
        <w:tc>
          <w:tcPr>
            <w:tcW w:w="1277" w:type="dxa"/>
            <w:tcBorders>
              <w:bottom w:val="single" w:sz="12" w:space="0" w:color="auto"/>
            </w:tcBorders>
            <w:shd w:val="clear" w:color="auto" w:fill="auto"/>
            <w:vAlign w:val="center"/>
          </w:tcPr>
          <w:p w:rsidR="000617E3" w:rsidRPr="00B34DA3" w:rsidRDefault="000617E3" w:rsidP="00684FB1">
            <w:pPr>
              <w:spacing w:before="120"/>
              <w:jc w:val="both"/>
              <w:rPr>
                <w:rFonts w:cs="Arial"/>
                <w:b/>
                <w:sz w:val="18"/>
                <w:szCs w:val="16"/>
              </w:rPr>
            </w:pPr>
          </w:p>
        </w:tc>
        <w:tc>
          <w:tcPr>
            <w:tcW w:w="1133" w:type="dxa"/>
            <w:tcBorders>
              <w:bottom w:val="single" w:sz="12" w:space="0" w:color="auto"/>
            </w:tcBorders>
            <w:shd w:val="clear" w:color="auto" w:fill="auto"/>
            <w:vAlign w:val="center"/>
          </w:tcPr>
          <w:p w:rsidR="000617E3" w:rsidRPr="00B34DA3" w:rsidRDefault="000617E3" w:rsidP="00684FB1">
            <w:pPr>
              <w:rPr>
                <w:rFonts w:cs="Arial"/>
                <w:b/>
                <w:sz w:val="18"/>
                <w:szCs w:val="16"/>
              </w:rPr>
            </w:pPr>
            <w:r>
              <w:rPr>
                <w:rFonts w:cs="Arial"/>
                <w:b/>
                <w:sz w:val="18"/>
                <w:szCs w:val="16"/>
              </w:rPr>
              <w:t>Site Name</w:t>
            </w:r>
          </w:p>
        </w:tc>
        <w:tc>
          <w:tcPr>
            <w:tcW w:w="3120" w:type="dxa"/>
            <w:tcBorders>
              <w:bottom w:val="single" w:sz="12" w:space="0" w:color="auto"/>
            </w:tcBorders>
            <w:shd w:val="clear" w:color="auto" w:fill="auto"/>
            <w:vAlign w:val="center"/>
          </w:tcPr>
          <w:p w:rsidR="000617E3" w:rsidRPr="00B34DA3" w:rsidRDefault="000617E3" w:rsidP="00684FB1">
            <w:pPr>
              <w:rPr>
                <w:rFonts w:cs="Arial"/>
                <w:b/>
                <w:sz w:val="18"/>
                <w:szCs w:val="16"/>
              </w:rPr>
            </w:pPr>
          </w:p>
        </w:tc>
      </w:tr>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r>
              <w:rPr>
                <w:rFonts w:cs="Arial"/>
                <w:b/>
                <w:sz w:val="18"/>
                <w:szCs w:val="16"/>
              </w:rPr>
              <w:t>Site Code</w:t>
            </w:r>
          </w:p>
        </w:tc>
        <w:tc>
          <w:tcPr>
            <w:tcW w:w="1277" w:type="dxa"/>
            <w:tcBorders>
              <w:bottom w:val="single" w:sz="12" w:space="0" w:color="auto"/>
            </w:tcBorders>
            <w:shd w:val="clear" w:color="auto" w:fill="auto"/>
            <w:vAlign w:val="center"/>
          </w:tcPr>
          <w:p w:rsidR="000617E3" w:rsidRPr="00B34DA3" w:rsidRDefault="000617E3" w:rsidP="00684FB1">
            <w:pPr>
              <w:spacing w:before="120"/>
              <w:jc w:val="both"/>
              <w:rPr>
                <w:rFonts w:cs="Arial"/>
                <w:b/>
                <w:sz w:val="18"/>
                <w:szCs w:val="16"/>
              </w:rPr>
            </w:pPr>
          </w:p>
        </w:tc>
        <w:tc>
          <w:tcPr>
            <w:tcW w:w="1133" w:type="dxa"/>
            <w:tcBorders>
              <w:bottom w:val="single" w:sz="12" w:space="0" w:color="auto"/>
            </w:tcBorders>
            <w:shd w:val="clear" w:color="auto" w:fill="F3F3F3"/>
            <w:vAlign w:val="center"/>
          </w:tcPr>
          <w:p w:rsidR="000617E3" w:rsidRPr="00B34DA3" w:rsidRDefault="000617E3" w:rsidP="00684FB1">
            <w:pPr>
              <w:rPr>
                <w:rFonts w:cs="Arial"/>
                <w:b/>
                <w:sz w:val="18"/>
                <w:szCs w:val="16"/>
              </w:rPr>
            </w:pPr>
          </w:p>
        </w:tc>
        <w:tc>
          <w:tcPr>
            <w:tcW w:w="3120" w:type="dxa"/>
            <w:tcBorders>
              <w:bottom w:val="single" w:sz="12" w:space="0" w:color="auto"/>
            </w:tcBorders>
            <w:shd w:val="clear" w:color="auto" w:fill="auto"/>
            <w:vAlign w:val="center"/>
          </w:tcPr>
          <w:p w:rsidR="000617E3" w:rsidRPr="00B34DA3" w:rsidRDefault="000617E3" w:rsidP="00684FB1">
            <w:pPr>
              <w:rPr>
                <w:rFonts w:cs="Arial"/>
                <w:b/>
                <w:sz w:val="18"/>
                <w:szCs w:val="16"/>
              </w:rPr>
            </w:pPr>
          </w:p>
        </w:tc>
      </w:tr>
      <w:tr w:rsidR="000617E3" w:rsidRPr="00B34DA3" w:rsidTr="00684FB1">
        <w:trPr>
          <w:trHeight w:hRule="exact" w:val="454"/>
        </w:trPr>
        <w:tc>
          <w:tcPr>
            <w:tcW w:w="1275" w:type="dxa"/>
            <w:tcBorders>
              <w:left w:val="single" w:sz="12" w:space="0" w:color="auto"/>
            </w:tcBorders>
            <w:shd w:val="clear" w:color="auto" w:fill="F3F3F3"/>
            <w:vAlign w:val="center"/>
          </w:tcPr>
          <w:p w:rsidR="000617E3" w:rsidRDefault="000617E3" w:rsidP="00684FB1">
            <w:pPr>
              <w:rPr>
                <w:rFonts w:cs="Arial"/>
                <w:b/>
                <w:sz w:val="18"/>
                <w:szCs w:val="16"/>
              </w:rPr>
            </w:pPr>
            <w:r>
              <w:rPr>
                <w:rFonts w:cs="Arial"/>
                <w:b/>
                <w:sz w:val="18"/>
                <w:szCs w:val="16"/>
              </w:rPr>
              <w:t>Recorders</w:t>
            </w:r>
          </w:p>
        </w:tc>
        <w:tc>
          <w:tcPr>
            <w:tcW w:w="5530" w:type="dxa"/>
            <w:gridSpan w:val="3"/>
            <w:tcBorders>
              <w:bottom w:val="single" w:sz="12" w:space="0" w:color="auto"/>
            </w:tcBorders>
            <w:shd w:val="clear" w:color="auto" w:fill="auto"/>
            <w:vAlign w:val="center"/>
          </w:tcPr>
          <w:p w:rsidR="000617E3" w:rsidRPr="00B34DA3" w:rsidRDefault="000617E3" w:rsidP="00684FB1">
            <w:pPr>
              <w:rPr>
                <w:rFonts w:cs="Arial"/>
                <w:b/>
                <w:sz w:val="18"/>
                <w:szCs w:val="16"/>
              </w:rPr>
            </w:pPr>
          </w:p>
        </w:tc>
      </w:tr>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r w:rsidRPr="00B34DA3">
              <w:rPr>
                <w:rFonts w:cs="Arial"/>
                <w:b/>
                <w:sz w:val="18"/>
                <w:szCs w:val="16"/>
              </w:rPr>
              <w:t>Gauge depth</w:t>
            </w:r>
          </w:p>
        </w:tc>
        <w:tc>
          <w:tcPr>
            <w:tcW w:w="1277" w:type="dxa"/>
            <w:tcBorders>
              <w:bottom w:val="single" w:sz="12" w:space="0" w:color="auto"/>
            </w:tcBorders>
            <w:shd w:val="clear" w:color="auto" w:fill="auto"/>
            <w:vAlign w:val="center"/>
          </w:tcPr>
          <w:p w:rsidR="000617E3" w:rsidRPr="00B34DA3" w:rsidRDefault="000617E3" w:rsidP="00684FB1">
            <w:pPr>
              <w:spacing w:before="120"/>
              <w:jc w:val="both"/>
              <w:rPr>
                <w:rFonts w:cs="Arial"/>
                <w:b/>
                <w:szCs w:val="16"/>
              </w:rPr>
            </w:pPr>
          </w:p>
        </w:tc>
        <w:tc>
          <w:tcPr>
            <w:tcW w:w="1133" w:type="dxa"/>
            <w:tcBorders>
              <w:bottom w:val="single" w:sz="12" w:space="0" w:color="auto"/>
            </w:tcBorders>
            <w:shd w:val="clear" w:color="auto" w:fill="F3F3F3"/>
            <w:vAlign w:val="center"/>
          </w:tcPr>
          <w:p w:rsidR="000617E3" w:rsidRPr="00B34DA3" w:rsidRDefault="000617E3" w:rsidP="00684FB1">
            <w:pPr>
              <w:rPr>
                <w:rFonts w:cs="Arial"/>
                <w:b/>
                <w:sz w:val="18"/>
                <w:szCs w:val="16"/>
              </w:rPr>
            </w:pPr>
            <w:r w:rsidRPr="00B34DA3">
              <w:rPr>
                <w:rFonts w:cs="Arial"/>
                <w:b/>
                <w:sz w:val="18"/>
                <w:szCs w:val="16"/>
              </w:rPr>
              <w:t>Est Avge Depth</w:t>
            </w:r>
          </w:p>
        </w:tc>
        <w:tc>
          <w:tcPr>
            <w:tcW w:w="3120" w:type="dxa"/>
            <w:tcBorders>
              <w:bottom w:val="single" w:sz="12" w:space="0" w:color="auto"/>
            </w:tcBorders>
            <w:shd w:val="clear" w:color="auto" w:fill="auto"/>
            <w:vAlign w:val="center"/>
          </w:tcPr>
          <w:p w:rsidR="000617E3" w:rsidRPr="00B34DA3" w:rsidRDefault="000617E3" w:rsidP="00684FB1">
            <w:pPr>
              <w:rPr>
                <w:rFonts w:cs="Arial"/>
                <w:b/>
                <w:sz w:val="18"/>
                <w:szCs w:val="16"/>
              </w:rPr>
            </w:pPr>
          </w:p>
        </w:tc>
      </w:tr>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p>
        </w:tc>
        <w:tc>
          <w:tcPr>
            <w:tcW w:w="1277" w:type="dxa"/>
            <w:tcBorders>
              <w:bottom w:val="single" w:sz="12" w:space="0" w:color="auto"/>
            </w:tcBorders>
            <w:shd w:val="clear" w:color="auto" w:fill="auto"/>
            <w:vAlign w:val="center"/>
          </w:tcPr>
          <w:p w:rsidR="000617E3" w:rsidRPr="00B34DA3" w:rsidRDefault="000617E3" w:rsidP="00684FB1">
            <w:pPr>
              <w:spacing w:before="120"/>
              <w:jc w:val="both"/>
              <w:rPr>
                <w:rFonts w:cs="Arial"/>
                <w:b/>
                <w:szCs w:val="16"/>
              </w:rPr>
            </w:pPr>
          </w:p>
        </w:tc>
        <w:tc>
          <w:tcPr>
            <w:tcW w:w="1133" w:type="dxa"/>
            <w:tcBorders>
              <w:bottom w:val="single" w:sz="12" w:space="0" w:color="auto"/>
            </w:tcBorders>
            <w:shd w:val="clear" w:color="auto" w:fill="F3F3F3"/>
            <w:vAlign w:val="center"/>
          </w:tcPr>
          <w:p w:rsidR="000617E3" w:rsidRPr="00B34DA3" w:rsidRDefault="000617E3" w:rsidP="00684FB1">
            <w:pPr>
              <w:rPr>
                <w:rFonts w:cs="Arial"/>
                <w:b/>
                <w:sz w:val="18"/>
                <w:szCs w:val="16"/>
              </w:rPr>
            </w:pPr>
            <w:r w:rsidRPr="00B34DA3">
              <w:rPr>
                <w:rFonts w:cs="Arial"/>
                <w:b/>
                <w:sz w:val="18"/>
                <w:szCs w:val="16"/>
              </w:rPr>
              <w:t>Est Max Depth</w:t>
            </w:r>
          </w:p>
        </w:tc>
        <w:tc>
          <w:tcPr>
            <w:tcW w:w="3120" w:type="dxa"/>
            <w:tcBorders>
              <w:bottom w:val="single" w:sz="12" w:space="0" w:color="auto"/>
            </w:tcBorders>
            <w:shd w:val="clear" w:color="auto" w:fill="auto"/>
            <w:vAlign w:val="center"/>
          </w:tcPr>
          <w:p w:rsidR="000617E3" w:rsidRPr="00B34DA3" w:rsidRDefault="000617E3" w:rsidP="00684FB1">
            <w:pPr>
              <w:rPr>
                <w:rFonts w:cs="Arial"/>
                <w:b/>
                <w:sz w:val="18"/>
                <w:szCs w:val="16"/>
              </w:rPr>
            </w:pPr>
          </w:p>
        </w:tc>
      </w:tr>
      <w:tr w:rsidR="000617E3" w:rsidRPr="00B34DA3" w:rsidTr="00684FB1">
        <w:trPr>
          <w:trHeight w:hRule="exact" w:val="454"/>
        </w:trPr>
        <w:tc>
          <w:tcPr>
            <w:tcW w:w="3685" w:type="dxa"/>
            <w:gridSpan w:val="3"/>
            <w:tcBorders>
              <w:left w:val="single" w:sz="12" w:space="0" w:color="auto"/>
              <w:right w:val="single" w:sz="2" w:space="0" w:color="auto"/>
            </w:tcBorders>
            <w:shd w:val="clear" w:color="auto" w:fill="F3F3F3"/>
          </w:tcPr>
          <w:p w:rsidR="000617E3" w:rsidRPr="00B34DA3" w:rsidRDefault="000617E3" w:rsidP="00684FB1">
            <w:pPr>
              <w:jc w:val="both"/>
              <w:rPr>
                <w:rFonts w:cs="Arial"/>
                <w:sz w:val="18"/>
                <w:szCs w:val="14"/>
              </w:rPr>
            </w:pPr>
            <w:r w:rsidRPr="00B34DA3">
              <w:rPr>
                <w:rFonts w:cs="Arial"/>
                <w:b/>
                <w:sz w:val="18"/>
                <w:szCs w:val="14"/>
              </w:rPr>
              <w:t>Time since last inundation</w:t>
            </w:r>
          </w:p>
        </w:tc>
        <w:tc>
          <w:tcPr>
            <w:tcW w:w="3120" w:type="dxa"/>
            <w:tcBorders>
              <w:left w:val="single" w:sz="2" w:space="0" w:color="auto"/>
              <w:bottom w:val="single" w:sz="12" w:space="0" w:color="auto"/>
              <w:right w:val="single" w:sz="2" w:space="0" w:color="auto"/>
            </w:tcBorders>
            <w:shd w:val="clear" w:color="auto" w:fill="auto"/>
          </w:tcPr>
          <w:p w:rsidR="000617E3" w:rsidRPr="00B34DA3" w:rsidRDefault="000617E3" w:rsidP="00684FB1">
            <w:pPr>
              <w:rPr>
                <w:rFonts w:cs="Arial"/>
                <w:b/>
                <w:sz w:val="18"/>
                <w:szCs w:val="14"/>
              </w:rPr>
            </w:pPr>
          </w:p>
        </w:tc>
      </w:tr>
    </w:tbl>
    <w:p w:rsidR="000617E3" w:rsidRDefault="000617E3" w:rsidP="000617E3">
      <w:pPr>
        <w:spacing w:after="0" w:line="240" w:lineRule="auto"/>
        <w:ind w:right="-285"/>
        <w:rPr>
          <w:rFonts w:ascii="Arial" w:eastAsia="Times New Roman" w:hAnsi="Arial" w:cs="Arial"/>
          <w:b/>
          <w:szCs w:val="36"/>
          <w:lang w:eastAsia="en-AU"/>
        </w:rPr>
      </w:pPr>
      <w:r>
        <w:rPr>
          <w:rFonts w:ascii="Arial" w:eastAsia="Times New Roman" w:hAnsi="Arial" w:cs="Arial"/>
          <w:b/>
          <w:szCs w:val="36"/>
          <w:lang w:eastAsia="en-AU"/>
        </w:rPr>
        <w:t>Transect 1</w:t>
      </w:r>
    </w:p>
    <w:tbl>
      <w:tblPr>
        <w:tblStyle w:val="TableGrid11"/>
        <w:tblW w:w="680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275"/>
        <w:gridCol w:w="1702"/>
        <w:gridCol w:w="3828"/>
      </w:tblGrid>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r w:rsidRPr="00B34DA3">
              <w:rPr>
                <w:rFonts w:cs="Arial"/>
                <w:b/>
                <w:sz w:val="18"/>
                <w:szCs w:val="16"/>
              </w:rPr>
              <w:t>AMG grid reference</w:t>
            </w:r>
          </w:p>
        </w:tc>
        <w:tc>
          <w:tcPr>
            <w:tcW w:w="1702" w:type="dxa"/>
            <w:tcBorders>
              <w:right w:val="single" w:sz="2" w:space="0" w:color="auto"/>
            </w:tcBorders>
            <w:shd w:val="clear" w:color="auto" w:fill="auto"/>
          </w:tcPr>
          <w:p w:rsidR="000617E3" w:rsidRPr="00B34DA3" w:rsidRDefault="000617E3" w:rsidP="00684FB1">
            <w:pPr>
              <w:jc w:val="both"/>
              <w:rPr>
                <w:rFonts w:cs="Arial"/>
                <w:b/>
                <w:sz w:val="16"/>
                <w:szCs w:val="14"/>
              </w:rPr>
            </w:pPr>
            <w:r w:rsidRPr="00B34DA3">
              <w:rPr>
                <w:rFonts w:cs="Arial"/>
                <w:sz w:val="16"/>
                <w:szCs w:val="14"/>
              </w:rPr>
              <w:t xml:space="preserve">zone                       </w:t>
            </w:r>
          </w:p>
        </w:tc>
        <w:tc>
          <w:tcPr>
            <w:tcW w:w="3828" w:type="dxa"/>
            <w:tcBorders>
              <w:left w:val="single" w:sz="2" w:space="0" w:color="auto"/>
              <w:right w:val="single" w:sz="2" w:space="0" w:color="auto"/>
            </w:tcBorders>
            <w:shd w:val="clear" w:color="auto" w:fill="auto"/>
          </w:tcPr>
          <w:p w:rsidR="000617E3" w:rsidRPr="00B34DA3" w:rsidRDefault="000617E3" w:rsidP="00684FB1">
            <w:pPr>
              <w:rPr>
                <w:rFonts w:cs="Arial"/>
                <w:sz w:val="16"/>
                <w:szCs w:val="14"/>
              </w:rPr>
            </w:pPr>
            <w:r w:rsidRPr="00B34DA3">
              <w:rPr>
                <w:rFonts w:cs="Arial"/>
                <w:sz w:val="16"/>
                <w:szCs w:val="14"/>
              </w:rPr>
              <w:t>Easting</w:t>
            </w:r>
          </w:p>
          <w:p w:rsidR="000617E3" w:rsidRPr="00B34DA3" w:rsidRDefault="000617E3" w:rsidP="00684FB1">
            <w:pPr>
              <w:rPr>
                <w:rFonts w:cs="Arial"/>
                <w:sz w:val="16"/>
                <w:szCs w:val="14"/>
              </w:rPr>
            </w:pPr>
          </w:p>
        </w:tc>
      </w:tr>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p>
        </w:tc>
        <w:tc>
          <w:tcPr>
            <w:tcW w:w="1702" w:type="dxa"/>
            <w:tcBorders>
              <w:right w:val="single" w:sz="2" w:space="0" w:color="auto"/>
            </w:tcBorders>
            <w:shd w:val="clear" w:color="auto" w:fill="auto"/>
          </w:tcPr>
          <w:p w:rsidR="000617E3" w:rsidRPr="00B34DA3" w:rsidRDefault="000617E3" w:rsidP="00684FB1">
            <w:pPr>
              <w:jc w:val="both"/>
              <w:rPr>
                <w:rFonts w:cs="Arial"/>
                <w:sz w:val="16"/>
                <w:szCs w:val="14"/>
              </w:rPr>
            </w:pPr>
            <w:r w:rsidRPr="00B34DA3">
              <w:rPr>
                <w:rFonts w:cs="Arial"/>
                <w:sz w:val="16"/>
                <w:szCs w:val="14"/>
              </w:rPr>
              <w:t>datum</w:t>
            </w:r>
          </w:p>
          <w:p w:rsidR="000617E3" w:rsidRPr="00B34DA3" w:rsidRDefault="000617E3" w:rsidP="00684FB1">
            <w:pPr>
              <w:jc w:val="both"/>
              <w:rPr>
                <w:rFonts w:cs="Arial"/>
                <w:sz w:val="16"/>
                <w:szCs w:val="14"/>
              </w:rPr>
            </w:pPr>
          </w:p>
        </w:tc>
        <w:tc>
          <w:tcPr>
            <w:tcW w:w="3828" w:type="dxa"/>
            <w:tcBorders>
              <w:left w:val="single" w:sz="2" w:space="0" w:color="auto"/>
              <w:right w:val="single" w:sz="2" w:space="0" w:color="auto"/>
            </w:tcBorders>
            <w:shd w:val="clear" w:color="auto" w:fill="auto"/>
          </w:tcPr>
          <w:p w:rsidR="000617E3" w:rsidRPr="00B34DA3" w:rsidRDefault="000617E3" w:rsidP="00684FB1">
            <w:pPr>
              <w:rPr>
                <w:rFonts w:cs="Arial"/>
                <w:sz w:val="16"/>
                <w:szCs w:val="14"/>
              </w:rPr>
            </w:pPr>
            <w:r w:rsidRPr="00B34DA3">
              <w:rPr>
                <w:rFonts w:cs="Arial"/>
                <w:sz w:val="16"/>
                <w:szCs w:val="14"/>
              </w:rPr>
              <w:t>Northing</w:t>
            </w:r>
          </w:p>
          <w:p w:rsidR="000617E3" w:rsidRPr="00B34DA3" w:rsidRDefault="000617E3" w:rsidP="00684FB1">
            <w:pPr>
              <w:rPr>
                <w:rFonts w:cs="Arial"/>
                <w:sz w:val="16"/>
                <w:szCs w:val="14"/>
              </w:rPr>
            </w:pPr>
          </w:p>
        </w:tc>
      </w:tr>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r>
              <w:rPr>
                <w:rFonts w:cs="Arial"/>
                <w:b/>
                <w:sz w:val="18"/>
                <w:szCs w:val="16"/>
              </w:rPr>
              <w:t>Transect Direction</w:t>
            </w:r>
          </w:p>
        </w:tc>
        <w:tc>
          <w:tcPr>
            <w:tcW w:w="1702" w:type="dxa"/>
            <w:tcBorders>
              <w:right w:val="single" w:sz="2" w:space="0" w:color="auto"/>
            </w:tcBorders>
            <w:shd w:val="clear" w:color="auto" w:fill="auto"/>
          </w:tcPr>
          <w:p w:rsidR="000617E3" w:rsidRPr="00B34DA3" w:rsidRDefault="000617E3" w:rsidP="00684FB1">
            <w:pPr>
              <w:jc w:val="both"/>
              <w:rPr>
                <w:rFonts w:cs="Arial"/>
                <w:sz w:val="16"/>
                <w:szCs w:val="14"/>
              </w:rPr>
            </w:pPr>
          </w:p>
        </w:tc>
        <w:tc>
          <w:tcPr>
            <w:tcW w:w="3828" w:type="dxa"/>
            <w:tcBorders>
              <w:left w:val="single" w:sz="2" w:space="0" w:color="auto"/>
              <w:right w:val="single" w:sz="2" w:space="0" w:color="auto"/>
            </w:tcBorders>
            <w:shd w:val="clear" w:color="auto" w:fill="auto"/>
          </w:tcPr>
          <w:p w:rsidR="000617E3" w:rsidRPr="00B34DA3" w:rsidRDefault="000617E3" w:rsidP="00684FB1">
            <w:pPr>
              <w:rPr>
                <w:rFonts w:cs="Arial"/>
                <w:sz w:val="16"/>
                <w:szCs w:val="14"/>
              </w:rPr>
            </w:pPr>
          </w:p>
        </w:tc>
      </w:tr>
    </w:tbl>
    <w:p w:rsidR="000617E3" w:rsidRDefault="000617E3" w:rsidP="000617E3">
      <w:pPr>
        <w:spacing w:after="0" w:line="240" w:lineRule="auto"/>
        <w:ind w:right="-285"/>
        <w:rPr>
          <w:rFonts w:ascii="Arial" w:eastAsia="Times New Roman" w:hAnsi="Arial" w:cs="Arial"/>
          <w:b/>
          <w:szCs w:val="36"/>
          <w:lang w:eastAsia="en-AU"/>
        </w:rPr>
      </w:pPr>
      <w:r>
        <w:rPr>
          <w:rFonts w:ascii="Arial" w:eastAsia="Times New Roman" w:hAnsi="Arial" w:cs="Arial"/>
          <w:b/>
          <w:szCs w:val="36"/>
          <w:lang w:eastAsia="en-AU"/>
        </w:rPr>
        <w:t>Transect 2</w:t>
      </w:r>
    </w:p>
    <w:tbl>
      <w:tblPr>
        <w:tblStyle w:val="TableGrid11"/>
        <w:tblW w:w="680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275"/>
        <w:gridCol w:w="1702"/>
        <w:gridCol w:w="3828"/>
      </w:tblGrid>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r w:rsidRPr="00B34DA3">
              <w:rPr>
                <w:rFonts w:cs="Arial"/>
                <w:b/>
                <w:sz w:val="18"/>
                <w:szCs w:val="16"/>
              </w:rPr>
              <w:t>AMG grid reference</w:t>
            </w:r>
          </w:p>
        </w:tc>
        <w:tc>
          <w:tcPr>
            <w:tcW w:w="1702" w:type="dxa"/>
            <w:tcBorders>
              <w:right w:val="single" w:sz="2" w:space="0" w:color="auto"/>
            </w:tcBorders>
            <w:shd w:val="clear" w:color="auto" w:fill="auto"/>
          </w:tcPr>
          <w:p w:rsidR="000617E3" w:rsidRPr="00B34DA3" w:rsidRDefault="000617E3" w:rsidP="00684FB1">
            <w:pPr>
              <w:jc w:val="both"/>
              <w:rPr>
                <w:rFonts w:cs="Arial"/>
                <w:b/>
                <w:sz w:val="16"/>
                <w:szCs w:val="14"/>
              </w:rPr>
            </w:pPr>
            <w:r w:rsidRPr="00B34DA3">
              <w:rPr>
                <w:rFonts w:cs="Arial"/>
                <w:sz w:val="16"/>
                <w:szCs w:val="14"/>
              </w:rPr>
              <w:t xml:space="preserve">zone                       </w:t>
            </w:r>
          </w:p>
        </w:tc>
        <w:tc>
          <w:tcPr>
            <w:tcW w:w="3828" w:type="dxa"/>
            <w:tcBorders>
              <w:left w:val="single" w:sz="2" w:space="0" w:color="auto"/>
              <w:right w:val="single" w:sz="2" w:space="0" w:color="auto"/>
            </w:tcBorders>
            <w:shd w:val="clear" w:color="auto" w:fill="auto"/>
          </w:tcPr>
          <w:p w:rsidR="000617E3" w:rsidRPr="00B34DA3" w:rsidRDefault="000617E3" w:rsidP="00684FB1">
            <w:pPr>
              <w:rPr>
                <w:rFonts w:cs="Arial"/>
                <w:sz w:val="16"/>
                <w:szCs w:val="14"/>
              </w:rPr>
            </w:pPr>
            <w:r w:rsidRPr="00B34DA3">
              <w:rPr>
                <w:rFonts w:cs="Arial"/>
                <w:sz w:val="16"/>
                <w:szCs w:val="14"/>
              </w:rPr>
              <w:t>Easting</w:t>
            </w:r>
          </w:p>
          <w:p w:rsidR="000617E3" w:rsidRPr="00B34DA3" w:rsidRDefault="000617E3" w:rsidP="00684FB1">
            <w:pPr>
              <w:rPr>
                <w:rFonts w:cs="Arial"/>
                <w:sz w:val="16"/>
                <w:szCs w:val="14"/>
              </w:rPr>
            </w:pPr>
          </w:p>
        </w:tc>
      </w:tr>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p>
        </w:tc>
        <w:tc>
          <w:tcPr>
            <w:tcW w:w="1702" w:type="dxa"/>
            <w:tcBorders>
              <w:right w:val="single" w:sz="2" w:space="0" w:color="auto"/>
            </w:tcBorders>
            <w:shd w:val="clear" w:color="auto" w:fill="auto"/>
          </w:tcPr>
          <w:p w:rsidR="000617E3" w:rsidRPr="00B34DA3" w:rsidRDefault="000617E3" w:rsidP="00684FB1">
            <w:pPr>
              <w:jc w:val="both"/>
              <w:rPr>
                <w:rFonts w:cs="Arial"/>
                <w:sz w:val="16"/>
                <w:szCs w:val="14"/>
              </w:rPr>
            </w:pPr>
            <w:r w:rsidRPr="00B34DA3">
              <w:rPr>
                <w:rFonts w:cs="Arial"/>
                <w:sz w:val="16"/>
                <w:szCs w:val="14"/>
              </w:rPr>
              <w:t>datum</w:t>
            </w:r>
          </w:p>
          <w:p w:rsidR="000617E3" w:rsidRPr="00B34DA3" w:rsidRDefault="000617E3" w:rsidP="00684FB1">
            <w:pPr>
              <w:jc w:val="both"/>
              <w:rPr>
                <w:rFonts w:cs="Arial"/>
                <w:sz w:val="16"/>
                <w:szCs w:val="14"/>
              </w:rPr>
            </w:pPr>
          </w:p>
        </w:tc>
        <w:tc>
          <w:tcPr>
            <w:tcW w:w="3828" w:type="dxa"/>
            <w:tcBorders>
              <w:left w:val="single" w:sz="2" w:space="0" w:color="auto"/>
              <w:right w:val="single" w:sz="2" w:space="0" w:color="auto"/>
            </w:tcBorders>
            <w:shd w:val="clear" w:color="auto" w:fill="auto"/>
          </w:tcPr>
          <w:p w:rsidR="000617E3" w:rsidRPr="00B34DA3" w:rsidRDefault="000617E3" w:rsidP="00684FB1">
            <w:pPr>
              <w:rPr>
                <w:rFonts w:cs="Arial"/>
                <w:sz w:val="16"/>
                <w:szCs w:val="14"/>
              </w:rPr>
            </w:pPr>
            <w:r w:rsidRPr="00B34DA3">
              <w:rPr>
                <w:rFonts w:cs="Arial"/>
                <w:sz w:val="16"/>
                <w:szCs w:val="14"/>
              </w:rPr>
              <w:t>Northing</w:t>
            </w:r>
          </w:p>
          <w:p w:rsidR="000617E3" w:rsidRPr="00B34DA3" w:rsidRDefault="000617E3" w:rsidP="00684FB1">
            <w:pPr>
              <w:rPr>
                <w:rFonts w:cs="Arial"/>
                <w:sz w:val="16"/>
                <w:szCs w:val="14"/>
              </w:rPr>
            </w:pPr>
          </w:p>
        </w:tc>
      </w:tr>
      <w:tr w:rsidR="000617E3" w:rsidRPr="00B34DA3" w:rsidTr="00684FB1">
        <w:trPr>
          <w:trHeight w:hRule="exact" w:val="454"/>
        </w:trPr>
        <w:tc>
          <w:tcPr>
            <w:tcW w:w="1275" w:type="dxa"/>
            <w:tcBorders>
              <w:left w:val="single" w:sz="12" w:space="0" w:color="auto"/>
            </w:tcBorders>
            <w:shd w:val="clear" w:color="auto" w:fill="F3F3F3"/>
            <w:vAlign w:val="center"/>
          </w:tcPr>
          <w:p w:rsidR="000617E3" w:rsidRPr="00B34DA3" w:rsidRDefault="000617E3" w:rsidP="00684FB1">
            <w:pPr>
              <w:rPr>
                <w:rFonts w:cs="Arial"/>
                <w:b/>
                <w:sz w:val="18"/>
                <w:szCs w:val="16"/>
              </w:rPr>
            </w:pPr>
            <w:r>
              <w:rPr>
                <w:rFonts w:cs="Arial"/>
                <w:b/>
                <w:sz w:val="18"/>
                <w:szCs w:val="16"/>
              </w:rPr>
              <w:t>Transect Direction</w:t>
            </w:r>
          </w:p>
        </w:tc>
        <w:tc>
          <w:tcPr>
            <w:tcW w:w="1702" w:type="dxa"/>
            <w:tcBorders>
              <w:right w:val="single" w:sz="2" w:space="0" w:color="auto"/>
            </w:tcBorders>
            <w:shd w:val="clear" w:color="auto" w:fill="auto"/>
          </w:tcPr>
          <w:p w:rsidR="000617E3" w:rsidRPr="00B34DA3" w:rsidRDefault="000617E3" w:rsidP="00684FB1">
            <w:pPr>
              <w:jc w:val="both"/>
              <w:rPr>
                <w:rFonts w:cs="Arial"/>
                <w:sz w:val="16"/>
                <w:szCs w:val="14"/>
              </w:rPr>
            </w:pPr>
          </w:p>
        </w:tc>
        <w:tc>
          <w:tcPr>
            <w:tcW w:w="3828" w:type="dxa"/>
            <w:tcBorders>
              <w:left w:val="single" w:sz="2" w:space="0" w:color="auto"/>
              <w:right w:val="single" w:sz="2" w:space="0" w:color="auto"/>
            </w:tcBorders>
            <w:shd w:val="clear" w:color="auto" w:fill="auto"/>
          </w:tcPr>
          <w:p w:rsidR="000617E3" w:rsidRPr="00B34DA3" w:rsidRDefault="000617E3" w:rsidP="00684FB1">
            <w:pPr>
              <w:rPr>
                <w:rFonts w:cs="Arial"/>
                <w:sz w:val="16"/>
                <w:szCs w:val="14"/>
              </w:rPr>
            </w:pPr>
          </w:p>
        </w:tc>
      </w:tr>
    </w:tbl>
    <w:p w:rsidR="000617E3" w:rsidRDefault="000617E3" w:rsidP="000617E3">
      <w:pPr>
        <w:spacing w:after="0" w:line="240" w:lineRule="auto"/>
        <w:ind w:right="-285"/>
        <w:rPr>
          <w:rFonts w:ascii="Arial" w:eastAsia="Times New Roman" w:hAnsi="Arial" w:cs="Arial"/>
          <w:b/>
          <w:szCs w:val="36"/>
          <w:lang w:eastAsia="en-AU"/>
        </w:rPr>
      </w:pPr>
    </w:p>
    <w:p w:rsidR="000617E3" w:rsidRPr="00D62EFD" w:rsidRDefault="000617E3" w:rsidP="000617E3">
      <w:pPr>
        <w:spacing w:after="0" w:line="240" w:lineRule="auto"/>
        <w:ind w:right="-285"/>
        <w:rPr>
          <w:rFonts w:ascii="Arial" w:eastAsia="Times New Roman" w:hAnsi="Arial" w:cs="Arial"/>
          <w:b/>
          <w:sz w:val="20"/>
          <w:szCs w:val="36"/>
          <w:lang w:eastAsia="en-AU"/>
        </w:rPr>
      </w:pPr>
      <w:r w:rsidRPr="00D62EFD">
        <w:rPr>
          <w:rFonts w:ascii="Arial" w:eastAsia="Times New Roman" w:hAnsi="Arial" w:cs="Arial"/>
          <w:b/>
          <w:sz w:val="20"/>
          <w:szCs w:val="36"/>
          <w:lang w:eastAsia="en-AU"/>
        </w:rPr>
        <w:t>Photo Notes</w:t>
      </w:r>
    </w:p>
    <w:p w:rsidR="000617E3" w:rsidRPr="00D62EFD" w:rsidRDefault="000617E3" w:rsidP="000617E3">
      <w:pPr>
        <w:spacing w:after="0" w:line="240" w:lineRule="auto"/>
        <w:ind w:right="-285"/>
        <w:rPr>
          <w:rFonts w:ascii="Arial" w:eastAsia="Times New Roman" w:hAnsi="Arial" w:cs="Arial"/>
          <w:i/>
          <w:sz w:val="20"/>
          <w:szCs w:val="36"/>
          <w:lang w:eastAsia="en-AU"/>
        </w:rPr>
      </w:pPr>
      <w:r w:rsidRPr="00D62EFD">
        <w:rPr>
          <w:rFonts w:ascii="Arial" w:eastAsia="Times New Roman" w:hAnsi="Arial" w:cs="Arial"/>
          <w:i/>
          <w:sz w:val="20"/>
          <w:szCs w:val="36"/>
          <w:lang w:eastAsia="en-AU"/>
        </w:rPr>
        <w:t xml:space="preserve">Panoramic photo series taken from long-term photo point?    y / n       </w:t>
      </w:r>
    </w:p>
    <w:p w:rsidR="000617E3" w:rsidRPr="00D62EFD" w:rsidRDefault="000617E3" w:rsidP="000617E3">
      <w:pPr>
        <w:spacing w:after="0" w:line="240" w:lineRule="auto"/>
        <w:ind w:right="-285"/>
        <w:rPr>
          <w:rFonts w:ascii="Arial" w:eastAsia="Times New Roman" w:hAnsi="Arial" w:cs="Arial"/>
          <w:i/>
          <w:sz w:val="20"/>
          <w:szCs w:val="36"/>
          <w:lang w:eastAsia="en-AU"/>
        </w:rPr>
      </w:pPr>
      <w:r w:rsidRPr="00D62EFD">
        <w:rPr>
          <w:rFonts w:ascii="Arial" w:eastAsia="Times New Roman" w:hAnsi="Arial" w:cs="Arial"/>
          <w:i/>
          <w:sz w:val="20"/>
          <w:szCs w:val="36"/>
          <w:lang w:eastAsia="en-AU"/>
        </w:rPr>
        <w:t xml:space="preserve">Number of photos________ </w:t>
      </w:r>
      <w:r w:rsidRPr="00D62EFD">
        <w:rPr>
          <w:rFonts w:ascii="Arial" w:eastAsia="Times New Roman" w:hAnsi="Arial" w:cs="Arial"/>
          <w:i/>
          <w:sz w:val="20"/>
          <w:szCs w:val="36"/>
          <w:lang w:eastAsia="en-AU"/>
        </w:rPr>
        <w:tab/>
      </w:r>
    </w:p>
    <w:p w:rsidR="000617E3" w:rsidRPr="00D62EFD" w:rsidRDefault="000617E3" w:rsidP="000617E3">
      <w:pPr>
        <w:spacing w:after="0" w:line="240" w:lineRule="auto"/>
        <w:ind w:right="-285"/>
        <w:rPr>
          <w:rFonts w:ascii="Arial" w:eastAsia="Times New Roman" w:hAnsi="Arial" w:cs="Arial"/>
          <w:i/>
          <w:sz w:val="20"/>
          <w:szCs w:val="36"/>
          <w:lang w:eastAsia="en-AU"/>
        </w:rPr>
      </w:pPr>
      <w:r w:rsidRPr="00D62EFD">
        <w:rPr>
          <w:rFonts w:ascii="Arial" w:eastAsia="Times New Roman" w:hAnsi="Arial" w:cs="Arial"/>
          <w:i/>
          <w:sz w:val="20"/>
          <w:szCs w:val="36"/>
          <w:lang w:eastAsia="en-AU"/>
        </w:rPr>
        <w:lastRenderedPageBreak/>
        <w:t>Start and finish time of photos ____________</w:t>
      </w:r>
    </w:p>
    <w:p w:rsidR="000617E3" w:rsidRDefault="000617E3" w:rsidP="000617E3">
      <w:pPr>
        <w:spacing w:after="0" w:line="240" w:lineRule="auto"/>
        <w:ind w:right="-285"/>
        <w:rPr>
          <w:rFonts w:ascii="Arial" w:eastAsia="Times New Roman" w:hAnsi="Arial" w:cs="Arial"/>
          <w:b/>
          <w:szCs w:val="36"/>
          <w:lang w:eastAsia="en-AU"/>
        </w:rPr>
      </w:pPr>
      <w:r>
        <w:rPr>
          <w:rFonts w:ascii="Arial" w:eastAsia="Times New Roman" w:hAnsi="Arial" w:cs="Arial"/>
          <w:b/>
          <w:szCs w:val="36"/>
          <w:lang w:eastAsia="en-AU"/>
        </w:rPr>
        <w:t>Site Sketch</w:t>
      </w:r>
    </w:p>
    <w:p w:rsidR="000617E3" w:rsidRPr="00B34DA3" w:rsidRDefault="000617E3" w:rsidP="000617E3">
      <w:pPr>
        <w:spacing w:after="0" w:line="240" w:lineRule="auto"/>
        <w:ind w:right="-285"/>
        <w:rPr>
          <w:rFonts w:ascii="Arial" w:eastAsia="Times New Roman" w:hAnsi="Arial" w:cs="Arial"/>
          <w:b/>
          <w:szCs w:val="36"/>
          <w:lang w:eastAsia="en-AU"/>
        </w:rPr>
      </w:pPr>
      <w:r>
        <w:rPr>
          <w:rFonts w:ascii="Times New Roman" w:eastAsia="Times New Roman" w:hAnsi="Times New Roman" w:cs="Times New Roman"/>
          <w:sz w:val="20"/>
          <w:szCs w:val="20"/>
          <w:lang w:eastAsia="en-AU"/>
        </w:rPr>
        <w:t xml:space="preserve">(provide a detailed site sketch including </w:t>
      </w:r>
      <w:r w:rsidRPr="00B34DA3">
        <w:rPr>
          <w:rFonts w:ascii="Times New Roman" w:eastAsia="Times New Roman" w:hAnsi="Times New Roman" w:cs="Times New Roman"/>
          <w:sz w:val="20"/>
          <w:szCs w:val="20"/>
          <w:lang w:eastAsia="en-AU"/>
        </w:rPr>
        <w:t>distances of bare, vegetated and wet areas</w:t>
      </w:r>
      <w:r>
        <w:rPr>
          <w:rFonts w:ascii="Times New Roman" w:eastAsia="Times New Roman" w:hAnsi="Times New Roman" w:cs="Times New Roman"/>
          <w:sz w:val="20"/>
          <w:szCs w:val="20"/>
          <w:lang w:eastAsia="en-AU"/>
        </w:rPr>
        <w:t>; note location and orientation of transects within broader landscape features)</w:t>
      </w: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ind w:right="-285"/>
        <w:rPr>
          <w:rFonts w:ascii="Arial" w:eastAsia="Times New Roman" w:hAnsi="Arial" w:cs="Arial"/>
          <w:b/>
          <w:szCs w:val="36"/>
          <w:lang w:eastAsia="en-AU"/>
        </w:rPr>
      </w:pPr>
    </w:p>
    <w:p w:rsidR="000617E3" w:rsidRDefault="000617E3" w:rsidP="000617E3">
      <w:pPr>
        <w:spacing w:after="0" w:line="240" w:lineRule="auto"/>
        <w:rPr>
          <w:rFonts w:ascii="Times New Roman" w:eastAsia="Times New Roman" w:hAnsi="Times New Roman" w:cs="Times New Roman"/>
          <w:szCs w:val="20"/>
          <w:lang w:eastAsia="en-AU"/>
        </w:rPr>
        <w:sectPr w:rsidR="000617E3" w:rsidSect="00684FB1">
          <w:type w:val="continuous"/>
          <w:pgSz w:w="16838" w:h="11906" w:orient="landscape" w:code="9"/>
          <w:pgMar w:top="1440" w:right="1080" w:bottom="1440" w:left="1080" w:header="720" w:footer="727" w:gutter="0"/>
          <w:pgBorders w:offsetFrom="page">
            <w:top w:val="none" w:sz="81" w:space="13" w:color="000000" w:shadow="1" w:frame="1"/>
            <w:left w:val="none" w:sz="0" w:space="6" w:color="950100" w:shadow="1"/>
            <w:bottom w:val="none" w:sz="0" w:space="0" w:color="216500" w:shadow="1"/>
            <w:right w:val="none" w:sz="64" w:space="4" w:color="000014" w:shadow="1"/>
          </w:pgBorders>
          <w:pgNumType w:start="1"/>
          <w:cols w:num="2" w:space="720"/>
          <w:docGrid w:linePitch="299"/>
        </w:sectPr>
      </w:pPr>
    </w:p>
    <w:p w:rsidR="000617E3" w:rsidRDefault="000617E3" w:rsidP="000617E3">
      <w:pPr>
        <w:spacing w:after="0" w:line="240" w:lineRule="auto"/>
        <w:rPr>
          <w:rFonts w:ascii="Times New Roman" w:eastAsia="Times New Roman" w:hAnsi="Times New Roman" w:cs="Times New Roman"/>
          <w:szCs w:val="20"/>
          <w:lang w:eastAsia="en-AU"/>
        </w:rPr>
      </w:pPr>
    </w:p>
    <w:tbl>
      <w:tblPr>
        <w:tblStyle w:val="TableGrid"/>
        <w:tblW w:w="10704" w:type="dxa"/>
        <w:tblBorders>
          <w:top w:val="single" w:sz="12" w:space="0" w:color="auto"/>
          <w:left w:val="single" w:sz="12" w:space="0" w:color="auto"/>
          <w:bottom w:val="single" w:sz="12" w:space="0" w:color="auto"/>
          <w:right w:val="single" w:sz="12" w:space="0" w:color="auto"/>
        </w:tblBorders>
        <w:tblLook w:val="04A0"/>
      </w:tblPr>
      <w:tblGrid>
        <w:gridCol w:w="2441"/>
        <w:gridCol w:w="827"/>
        <w:gridCol w:w="827"/>
        <w:gridCol w:w="827"/>
        <w:gridCol w:w="826"/>
        <w:gridCol w:w="826"/>
        <w:gridCol w:w="826"/>
        <w:gridCol w:w="826"/>
        <w:gridCol w:w="826"/>
        <w:gridCol w:w="826"/>
        <w:gridCol w:w="826"/>
      </w:tblGrid>
      <w:tr w:rsidR="000617E3" w:rsidRPr="009245EC" w:rsidTr="00684FB1">
        <w:tc>
          <w:tcPr>
            <w:tcW w:w="2441" w:type="dxa"/>
            <w:tcBorders>
              <w:top w:val="single" w:sz="12" w:space="0" w:color="auto"/>
              <w:bottom w:val="single" w:sz="12" w:space="0" w:color="auto"/>
              <w:right w:val="single" w:sz="12" w:space="0" w:color="auto"/>
            </w:tcBorders>
          </w:tcPr>
          <w:p w:rsidR="000617E3" w:rsidRPr="009245EC" w:rsidRDefault="000617E3" w:rsidP="00684FB1">
            <w:pPr>
              <w:rPr>
                <w:rFonts w:eastAsia="Times New Roman" w:cs="Times New Roman"/>
                <w:sz w:val="24"/>
                <w:szCs w:val="24"/>
                <w:lang w:eastAsia="en-AU"/>
              </w:rPr>
            </w:pPr>
          </w:p>
        </w:tc>
        <w:tc>
          <w:tcPr>
            <w:tcW w:w="8263" w:type="dxa"/>
            <w:gridSpan w:val="10"/>
            <w:tcBorders>
              <w:top w:val="single" w:sz="12" w:space="0" w:color="auto"/>
              <w:left w:val="single" w:sz="12" w:space="0" w:color="auto"/>
              <w:bottom w:val="single" w:sz="12" w:space="0" w:color="auto"/>
            </w:tcBorders>
          </w:tcPr>
          <w:p w:rsidR="000617E3" w:rsidRPr="00427F1C" w:rsidRDefault="000617E3" w:rsidP="00684FB1">
            <w:pPr>
              <w:jc w:val="center"/>
              <w:rPr>
                <w:rFonts w:eastAsia="Times New Roman" w:cs="Times New Roman"/>
                <w:b/>
                <w:sz w:val="24"/>
                <w:szCs w:val="24"/>
                <w:lang w:eastAsia="en-AU"/>
              </w:rPr>
            </w:pPr>
            <w:r w:rsidRPr="00427F1C">
              <w:rPr>
                <w:rFonts w:eastAsia="Times New Roman" w:cs="Times New Roman"/>
                <w:b/>
                <w:sz w:val="24"/>
                <w:szCs w:val="24"/>
                <w:lang w:eastAsia="en-AU"/>
              </w:rPr>
              <w:t>Transect 1</w:t>
            </w:r>
          </w:p>
        </w:tc>
      </w:tr>
      <w:tr w:rsidR="000617E3" w:rsidRPr="009245EC" w:rsidTr="00684FB1">
        <w:tc>
          <w:tcPr>
            <w:tcW w:w="2441" w:type="dxa"/>
            <w:tcBorders>
              <w:top w:val="single" w:sz="12"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xml:space="preserve">Quadrat </w:t>
            </w:r>
            <w:r w:rsidRPr="00D90BB1">
              <w:rPr>
                <w:rFonts w:eastAsia="Times New Roman" w:cs="Times New Roman"/>
                <w:b/>
                <w:sz w:val="24"/>
                <w:szCs w:val="24"/>
                <w:vertAlign w:val="superscript"/>
                <w:lang w:eastAsia="en-AU"/>
              </w:rPr>
              <w:t>1</w:t>
            </w:r>
          </w:p>
        </w:tc>
        <w:tc>
          <w:tcPr>
            <w:tcW w:w="827" w:type="dxa"/>
            <w:tcBorders>
              <w:top w:val="single" w:sz="12" w:space="0" w:color="auto"/>
              <w:left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1</w:t>
            </w:r>
          </w:p>
        </w:tc>
        <w:tc>
          <w:tcPr>
            <w:tcW w:w="827"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2</w:t>
            </w:r>
          </w:p>
        </w:tc>
        <w:tc>
          <w:tcPr>
            <w:tcW w:w="827"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3</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4</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5</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6</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7</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8</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9</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10</w:t>
            </w: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Water</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Debris/litter</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Bare ground/mud</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Vegetation Cover</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Water depth (m)</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Disturbance (%)</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Timber length (m)</w:t>
            </w:r>
            <w:r w:rsidRPr="00D90BB1">
              <w:rPr>
                <w:rFonts w:eastAsia="Times New Roman" w:cs="Times New Roman"/>
                <w:b/>
                <w:sz w:val="24"/>
                <w:szCs w:val="24"/>
                <w:vertAlign w:val="superscript"/>
                <w:lang w:eastAsia="en-AU"/>
              </w:rPr>
              <w:t>2</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12"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xml:space="preserve">Soil Moisture </w:t>
            </w:r>
            <w:r w:rsidRPr="00D90BB1">
              <w:rPr>
                <w:rFonts w:eastAsia="Times New Roman" w:cs="Times New Roman"/>
                <w:b/>
                <w:sz w:val="24"/>
                <w:szCs w:val="24"/>
                <w:vertAlign w:val="superscript"/>
                <w:lang w:eastAsia="en-AU"/>
              </w:rPr>
              <w:t>3</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bl>
    <w:p w:rsidR="000617E3" w:rsidRDefault="000617E3" w:rsidP="000617E3">
      <w:pPr>
        <w:spacing w:after="0" w:line="240" w:lineRule="auto"/>
        <w:rPr>
          <w:rFonts w:ascii="Times New Roman" w:eastAsia="Times New Roman" w:hAnsi="Times New Roman" w:cs="Times New Roman"/>
          <w:szCs w:val="20"/>
          <w:vertAlign w:val="superscript"/>
          <w:lang w:eastAsia="en-AU"/>
        </w:rPr>
      </w:pPr>
    </w:p>
    <w:tbl>
      <w:tblPr>
        <w:tblStyle w:val="TableGrid"/>
        <w:tblW w:w="10704" w:type="dxa"/>
        <w:tblBorders>
          <w:top w:val="single" w:sz="12" w:space="0" w:color="auto"/>
          <w:left w:val="single" w:sz="12" w:space="0" w:color="auto"/>
          <w:bottom w:val="single" w:sz="12" w:space="0" w:color="auto"/>
          <w:right w:val="single" w:sz="12" w:space="0" w:color="auto"/>
        </w:tblBorders>
        <w:tblLook w:val="04A0"/>
      </w:tblPr>
      <w:tblGrid>
        <w:gridCol w:w="2441"/>
        <w:gridCol w:w="827"/>
        <w:gridCol w:w="827"/>
        <w:gridCol w:w="827"/>
        <w:gridCol w:w="826"/>
        <w:gridCol w:w="826"/>
        <w:gridCol w:w="826"/>
        <w:gridCol w:w="826"/>
        <w:gridCol w:w="826"/>
        <w:gridCol w:w="826"/>
        <w:gridCol w:w="826"/>
      </w:tblGrid>
      <w:tr w:rsidR="000617E3" w:rsidRPr="009245EC" w:rsidTr="00684FB1">
        <w:tc>
          <w:tcPr>
            <w:tcW w:w="2441" w:type="dxa"/>
            <w:tcBorders>
              <w:top w:val="single" w:sz="12" w:space="0" w:color="auto"/>
              <w:bottom w:val="single" w:sz="12" w:space="0" w:color="auto"/>
              <w:right w:val="single" w:sz="12" w:space="0" w:color="auto"/>
            </w:tcBorders>
          </w:tcPr>
          <w:p w:rsidR="000617E3" w:rsidRPr="009245EC" w:rsidRDefault="000617E3" w:rsidP="00684FB1">
            <w:pPr>
              <w:rPr>
                <w:rFonts w:eastAsia="Times New Roman" w:cs="Times New Roman"/>
                <w:sz w:val="24"/>
                <w:szCs w:val="24"/>
                <w:lang w:eastAsia="en-AU"/>
              </w:rPr>
            </w:pPr>
          </w:p>
        </w:tc>
        <w:tc>
          <w:tcPr>
            <w:tcW w:w="8263" w:type="dxa"/>
            <w:gridSpan w:val="10"/>
            <w:tcBorders>
              <w:top w:val="single" w:sz="12" w:space="0" w:color="auto"/>
              <w:left w:val="single" w:sz="12" w:space="0" w:color="auto"/>
              <w:bottom w:val="single" w:sz="12" w:space="0" w:color="auto"/>
            </w:tcBorders>
          </w:tcPr>
          <w:p w:rsidR="000617E3" w:rsidRPr="00427F1C" w:rsidRDefault="000617E3" w:rsidP="00684FB1">
            <w:pPr>
              <w:jc w:val="center"/>
              <w:rPr>
                <w:rFonts w:eastAsia="Times New Roman" w:cs="Times New Roman"/>
                <w:b/>
                <w:sz w:val="24"/>
                <w:szCs w:val="24"/>
                <w:lang w:eastAsia="en-AU"/>
              </w:rPr>
            </w:pPr>
            <w:r w:rsidRPr="00427F1C">
              <w:rPr>
                <w:rFonts w:eastAsia="Times New Roman" w:cs="Times New Roman"/>
                <w:b/>
                <w:sz w:val="24"/>
                <w:szCs w:val="24"/>
                <w:lang w:eastAsia="en-AU"/>
              </w:rPr>
              <w:t>Transect</w:t>
            </w:r>
            <w:r>
              <w:rPr>
                <w:rFonts w:eastAsia="Times New Roman" w:cs="Times New Roman"/>
                <w:b/>
                <w:sz w:val="24"/>
                <w:szCs w:val="24"/>
                <w:lang w:eastAsia="en-AU"/>
              </w:rPr>
              <w:t xml:space="preserve"> 2</w:t>
            </w:r>
          </w:p>
        </w:tc>
      </w:tr>
      <w:tr w:rsidR="000617E3" w:rsidRPr="009245EC" w:rsidTr="00684FB1">
        <w:tc>
          <w:tcPr>
            <w:tcW w:w="2441" w:type="dxa"/>
            <w:tcBorders>
              <w:top w:val="single" w:sz="12"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xml:space="preserve">Quadrat </w:t>
            </w:r>
            <w:r w:rsidRPr="00D90BB1">
              <w:rPr>
                <w:rFonts w:eastAsia="Times New Roman" w:cs="Times New Roman"/>
                <w:b/>
                <w:sz w:val="24"/>
                <w:szCs w:val="24"/>
                <w:vertAlign w:val="superscript"/>
                <w:lang w:eastAsia="en-AU"/>
              </w:rPr>
              <w:t>1</w:t>
            </w:r>
          </w:p>
        </w:tc>
        <w:tc>
          <w:tcPr>
            <w:tcW w:w="827" w:type="dxa"/>
            <w:tcBorders>
              <w:top w:val="single" w:sz="12" w:space="0" w:color="auto"/>
              <w:left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1</w:t>
            </w:r>
          </w:p>
        </w:tc>
        <w:tc>
          <w:tcPr>
            <w:tcW w:w="827"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2</w:t>
            </w:r>
          </w:p>
        </w:tc>
        <w:tc>
          <w:tcPr>
            <w:tcW w:w="827"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3</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4</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5</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6</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7</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8</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9</w:t>
            </w:r>
          </w:p>
        </w:tc>
        <w:tc>
          <w:tcPr>
            <w:tcW w:w="826" w:type="dxa"/>
            <w:tcBorders>
              <w:top w:val="single" w:sz="12" w:space="0" w:color="auto"/>
            </w:tcBorders>
          </w:tcPr>
          <w:p w:rsidR="000617E3" w:rsidRPr="00D90BB1" w:rsidRDefault="000617E3" w:rsidP="00684FB1">
            <w:pPr>
              <w:rPr>
                <w:rFonts w:cs="Times New Roman"/>
                <w:b/>
                <w:sz w:val="24"/>
                <w:szCs w:val="24"/>
              </w:rPr>
            </w:pPr>
            <w:r w:rsidRPr="00D90BB1">
              <w:rPr>
                <w:rFonts w:cs="Times New Roman"/>
                <w:b/>
                <w:sz w:val="24"/>
                <w:szCs w:val="24"/>
              </w:rPr>
              <w:t>10</w:t>
            </w: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Water</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Debris/litter</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Bare ground/mud</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Vegetation Cover</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Water depth (m)</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Disturbance (%)</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4"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Timber length (m)</w:t>
            </w:r>
            <w:r w:rsidRPr="00D90BB1">
              <w:rPr>
                <w:rFonts w:eastAsia="Times New Roman" w:cs="Times New Roman"/>
                <w:b/>
                <w:sz w:val="24"/>
                <w:szCs w:val="24"/>
                <w:vertAlign w:val="superscript"/>
                <w:lang w:eastAsia="en-AU"/>
              </w:rPr>
              <w:t>2</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r w:rsidR="000617E3" w:rsidRPr="009245EC" w:rsidTr="00684FB1">
        <w:tc>
          <w:tcPr>
            <w:tcW w:w="2441" w:type="dxa"/>
            <w:tcBorders>
              <w:top w:val="single" w:sz="4" w:space="0" w:color="auto"/>
              <w:bottom w:val="single" w:sz="12" w:space="0" w:color="auto"/>
              <w:right w:val="single" w:sz="12" w:space="0" w:color="auto"/>
            </w:tcBorders>
          </w:tcPr>
          <w:p w:rsidR="000617E3" w:rsidRPr="00D90BB1" w:rsidRDefault="000617E3" w:rsidP="00684FB1">
            <w:pPr>
              <w:rPr>
                <w:rFonts w:eastAsia="Times New Roman" w:cs="Times New Roman"/>
                <w:b/>
                <w:sz w:val="24"/>
                <w:szCs w:val="24"/>
                <w:lang w:eastAsia="en-AU"/>
              </w:rPr>
            </w:pPr>
            <w:r w:rsidRPr="00D90BB1">
              <w:rPr>
                <w:rFonts w:eastAsia="Times New Roman" w:cs="Times New Roman"/>
                <w:b/>
                <w:sz w:val="24"/>
                <w:szCs w:val="24"/>
                <w:lang w:eastAsia="en-AU"/>
              </w:rPr>
              <w:t xml:space="preserve">Soil Moisture </w:t>
            </w:r>
            <w:r w:rsidRPr="00D90BB1">
              <w:rPr>
                <w:rFonts w:eastAsia="Times New Roman" w:cs="Times New Roman"/>
                <w:b/>
                <w:sz w:val="24"/>
                <w:szCs w:val="24"/>
                <w:vertAlign w:val="superscript"/>
                <w:lang w:eastAsia="en-AU"/>
              </w:rPr>
              <w:t>3</w:t>
            </w:r>
          </w:p>
        </w:tc>
        <w:tc>
          <w:tcPr>
            <w:tcW w:w="827" w:type="dxa"/>
            <w:tcBorders>
              <w:left w:val="single" w:sz="12" w:space="0" w:color="auto"/>
            </w:tcBorders>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7"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c>
          <w:tcPr>
            <w:tcW w:w="826" w:type="dxa"/>
          </w:tcPr>
          <w:p w:rsidR="000617E3" w:rsidRPr="009245EC" w:rsidRDefault="000617E3" w:rsidP="00684FB1">
            <w:pPr>
              <w:rPr>
                <w:rFonts w:eastAsia="Times New Roman" w:cs="Times New Roman"/>
                <w:sz w:val="24"/>
                <w:szCs w:val="24"/>
                <w:lang w:eastAsia="en-AU"/>
              </w:rPr>
            </w:pPr>
          </w:p>
        </w:tc>
      </w:tr>
    </w:tbl>
    <w:p w:rsidR="000617E3" w:rsidRPr="000A708A" w:rsidRDefault="000617E3" w:rsidP="000617E3">
      <w:pPr>
        <w:spacing w:after="0" w:line="240" w:lineRule="auto"/>
        <w:rPr>
          <w:rFonts w:eastAsia="Times New Roman" w:cs="Times New Roman"/>
          <w:sz w:val="24"/>
          <w:szCs w:val="24"/>
          <w:lang w:eastAsia="en-AU"/>
        </w:rPr>
        <w:sectPr w:rsidR="000617E3" w:rsidRPr="000A708A" w:rsidSect="00D62EFD">
          <w:headerReference w:type="default" r:id="rId31"/>
          <w:footerReference w:type="default" r:id="rId32"/>
          <w:pgSz w:w="11906" w:h="16838" w:code="9"/>
          <w:pgMar w:top="1077" w:right="1440" w:bottom="1077" w:left="851" w:header="720" w:footer="726" w:gutter="0"/>
          <w:pgBorders w:offsetFrom="page">
            <w:top w:val="none" w:sz="81" w:space="13" w:color="000000" w:shadow="1" w:frame="1"/>
            <w:left w:val="none" w:sz="0" w:space="6" w:color="950100" w:shadow="1"/>
            <w:bottom w:val="none" w:sz="0" w:space="0" w:color="216500" w:shadow="1"/>
            <w:right w:val="none" w:sz="64" w:space="4" w:color="000014" w:shadow="1"/>
          </w:pgBorders>
          <w:cols w:space="720"/>
          <w:docGrid w:linePitch="299"/>
        </w:sectPr>
      </w:pPr>
      <w:r w:rsidRPr="00D90BB1">
        <w:rPr>
          <w:rFonts w:ascii="Times New Roman" w:eastAsia="Times New Roman" w:hAnsi="Times New Roman" w:cs="Times New Roman"/>
          <w:szCs w:val="20"/>
          <w:vertAlign w:val="superscript"/>
          <w:lang w:eastAsia="en-AU"/>
        </w:rPr>
        <w:t xml:space="preserve">1 </w:t>
      </w:r>
      <w:r w:rsidRPr="009245EC">
        <w:rPr>
          <w:rFonts w:eastAsia="Times New Roman" w:cs="Times New Roman"/>
          <w:sz w:val="24"/>
          <w:szCs w:val="24"/>
          <w:lang w:eastAsia="en-AU"/>
        </w:rPr>
        <w:t>equally spaced between 0 m a</w:t>
      </w:r>
      <w:r>
        <w:rPr>
          <w:rFonts w:eastAsia="Times New Roman" w:cs="Times New Roman"/>
          <w:sz w:val="24"/>
          <w:szCs w:val="24"/>
          <w:lang w:eastAsia="en-AU"/>
        </w:rPr>
        <w:t>nd</w:t>
      </w:r>
      <w:r w:rsidRPr="009245EC">
        <w:rPr>
          <w:rFonts w:eastAsia="Times New Roman" w:cs="Times New Roman"/>
          <w:sz w:val="24"/>
          <w:szCs w:val="24"/>
          <w:lang w:eastAsia="en-AU"/>
        </w:rPr>
        <w:t xml:space="preserve"> end of transect</w:t>
      </w:r>
      <w:r>
        <w:rPr>
          <w:rFonts w:eastAsia="Times New Roman" w:cs="Times New Roman"/>
          <w:sz w:val="24"/>
          <w:szCs w:val="24"/>
          <w:lang w:eastAsia="en-AU"/>
        </w:rPr>
        <w:t xml:space="preserve">  </w:t>
      </w:r>
      <w:r w:rsidRPr="00D90BB1">
        <w:rPr>
          <w:rFonts w:ascii="Times New Roman" w:eastAsia="Times New Roman" w:hAnsi="Times New Roman" w:cs="Times New Roman"/>
          <w:szCs w:val="20"/>
          <w:vertAlign w:val="superscript"/>
          <w:lang w:eastAsia="en-AU"/>
        </w:rPr>
        <w:t xml:space="preserve">2 </w:t>
      </w:r>
      <w:r>
        <w:rPr>
          <w:rFonts w:eastAsia="Times New Roman" w:cs="Times New Roman"/>
          <w:sz w:val="24"/>
          <w:szCs w:val="24"/>
          <w:lang w:eastAsia="en-AU"/>
        </w:rPr>
        <w:t xml:space="preserve">Total linear length of timber &gt;0. 1 m  </w:t>
      </w:r>
      <w:r w:rsidRPr="00D90BB1">
        <w:rPr>
          <w:rFonts w:ascii="Times New Roman" w:eastAsia="Times New Roman" w:hAnsi="Times New Roman" w:cs="Times New Roman"/>
          <w:szCs w:val="20"/>
          <w:vertAlign w:val="superscript"/>
          <w:lang w:eastAsia="en-AU"/>
        </w:rPr>
        <w:t>3</w:t>
      </w:r>
      <w:r>
        <w:rPr>
          <w:rFonts w:ascii="Times New Roman" w:eastAsia="Times New Roman" w:hAnsi="Times New Roman" w:cs="Times New Roman"/>
          <w:szCs w:val="20"/>
          <w:lang w:eastAsia="en-AU"/>
        </w:rPr>
        <w:t xml:space="preserve"> </w:t>
      </w:r>
      <w:r>
        <w:rPr>
          <w:rFonts w:eastAsia="Times New Roman" w:cs="Times New Roman"/>
          <w:sz w:val="24"/>
          <w:szCs w:val="24"/>
          <w:lang w:eastAsia="en-AU"/>
        </w:rPr>
        <w:t>0 = dry; 5 = inundated</w:t>
      </w:r>
    </w:p>
    <w:tbl>
      <w:tblPr>
        <w:tblW w:w="5206" w:type="pct"/>
        <w:tblInd w:w="-6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540"/>
        <w:gridCol w:w="2780"/>
        <w:gridCol w:w="1023"/>
        <w:gridCol w:w="449"/>
        <w:gridCol w:w="375"/>
        <w:gridCol w:w="388"/>
        <w:gridCol w:w="326"/>
        <w:gridCol w:w="375"/>
        <w:gridCol w:w="388"/>
        <w:gridCol w:w="353"/>
        <w:gridCol w:w="375"/>
        <w:gridCol w:w="388"/>
        <w:gridCol w:w="326"/>
        <w:gridCol w:w="375"/>
        <w:gridCol w:w="388"/>
        <w:gridCol w:w="326"/>
        <w:gridCol w:w="375"/>
        <w:gridCol w:w="388"/>
        <w:gridCol w:w="326"/>
        <w:gridCol w:w="375"/>
        <w:gridCol w:w="388"/>
        <w:gridCol w:w="326"/>
        <w:gridCol w:w="375"/>
        <w:gridCol w:w="388"/>
        <w:gridCol w:w="326"/>
        <w:gridCol w:w="375"/>
        <w:gridCol w:w="388"/>
        <w:gridCol w:w="326"/>
        <w:gridCol w:w="375"/>
        <w:gridCol w:w="388"/>
        <w:gridCol w:w="326"/>
        <w:gridCol w:w="375"/>
        <w:gridCol w:w="400"/>
      </w:tblGrid>
      <w:tr w:rsidR="000617E3" w:rsidRPr="002368BB" w:rsidTr="00684FB1">
        <w:trPr>
          <w:trHeight w:val="20"/>
        </w:trPr>
        <w:tc>
          <w:tcPr>
            <w:tcW w:w="181" w:type="pct"/>
            <w:tcBorders>
              <w:top w:val="single" w:sz="12" w:space="0" w:color="000000"/>
              <w:lef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lastRenderedPageBreak/>
              <w:t>#</w:t>
            </w:r>
          </w:p>
        </w:tc>
        <w:tc>
          <w:tcPr>
            <w:tcW w:w="908" w:type="pct"/>
            <w:tcBorders>
              <w:top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Pr>
                <w:rFonts w:ascii="Times New Roman" w:eastAsia="Times New Roman" w:hAnsi="Times New Roman" w:cs="Times New Roman"/>
                <w:b/>
                <w:szCs w:val="20"/>
                <w:lang w:eastAsia="en-AU"/>
              </w:rPr>
              <w:t xml:space="preserve">Transect: </w:t>
            </w:r>
          </w:p>
        </w:tc>
        <w:tc>
          <w:tcPr>
            <w:tcW w:w="330" w:type="pct"/>
            <w:tcBorders>
              <w:top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Quadrat</w:t>
            </w:r>
          </w:p>
        </w:tc>
        <w:tc>
          <w:tcPr>
            <w:tcW w:w="397"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1</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2</w:t>
            </w:r>
          </w:p>
        </w:tc>
        <w:tc>
          <w:tcPr>
            <w:tcW w:w="366"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3</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4</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5</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6</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7</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8</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9</w:t>
            </w:r>
          </w:p>
        </w:tc>
        <w:tc>
          <w:tcPr>
            <w:tcW w:w="36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10</w:t>
            </w:r>
          </w:p>
        </w:tc>
      </w:tr>
      <w:tr w:rsidR="000617E3" w:rsidRPr="002368BB" w:rsidTr="00684FB1">
        <w:trPr>
          <w:trHeight w:val="20"/>
        </w:trPr>
        <w:tc>
          <w:tcPr>
            <w:tcW w:w="181"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p>
        </w:tc>
        <w:tc>
          <w:tcPr>
            <w:tcW w:w="908"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 xml:space="preserve">Species </w:t>
            </w:r>
          </w:p>
        </w:tc>
        <w:tc>
          <w:tcPr>
            <w:tcW w:w="330"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Stage</w:t>
            </w:r>
          </w:p>
        </w:tc>
        <w:tc>
          <w:tcPr>
            <w:tcW w:w="151"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20"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3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r>
      <w:tr w:rsidR="000617E3" w:rsidRPr="002368BB" w:rsidTr="00684FB1">
        <w:trPr>
          <w:trHeight w:val="20"/>
        </w:trPr>
        <w:tc>
          <w:tcPr>
            <w:tcW w:w="181" w:type="pct"/>
            <w:tcBorders>
              <w:top w:val="single" w:sz="12" w:space="0" w:color="000000"/>
              <w:left w:val="single" w:sz="12" w:space="0" w:color="000000"/>
              <w:right w:val="single" w:sz="2" w:space="0" w:color="000000"/>
            </w:tcBorders>
          </w:tcPr>
          <w:p w:rsidR="000617E3" w:rsidRDefault="000617E3" w:rsidP="00684FB1">
            <w:pPr>
              <w:spacing w:after="0"/>
              <w:rPr>
                <w:rFonts w:ascii="Times New Roman" w:eastAsia="Times New Roman" w:hAnsi="Times New Roman" w:cs="Times New Roman"/>
                <w:szCs w:val="20"/>
                <w:lang w:eastAsia="en-AU"/>
              </w:rPr>
            </w:pPr>
          </w:p>
        </w:tc>
        <w:tc>
          <w:tcPr>
            <w:tcW w:w="908"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bl>
    <w:p w:rsidR="000617E3" w:rsidRDefault="000617E3" w:rsidP="000617E3">
      <w:pPr>
        <w:spacing w:after="0" w:line="240" w:lineRule="auto"/>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w:t>
      </w:r>
      <w:r w:rsidRPr="00C00236">
        <w:rPr>
          <w:rFonts w:ascii="Times New Roman" w:eastAsia="Times New Roman" w:hAnsi="Times New Roman" w:cs="Times New Roman"/>
          <w:szCs w:val="20"/>
          <w:lang w:eastAsia="en-AU"/>
        </w:rPr>
        <w:t xml:space="preserve"> Stage = Vegetative (V), Flowering (FL), Fruiting (FR), Seeding (S) or Dead (D)</w:t>
      </w:r>
      <w:r>
        <w:rPr>
          <w:rFonts w:ascii="Times New Roman" w:eastAsia="Times New Roman" w:hAnsi="Times New Roman" w:cs="Times New Roman"/>
          <w:szCs w:val="20"/>
          <w:lang w:eastAsia="en-AU"/>
        </w:rPr>
        <w:t xml:space="preserve">  </w:t>
      </w:r>
    </w:p>
    <w:p w:rsidR="000617E3" w:rsidRDefault="000617E3" w:rsidP="000617E3">
      <w:pPr>
        <w:spacing w:after="0" w:line="240" w:lineRule="auto"/>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 = number of individual plants in 1 x 1 m quadrat; C = % cover to nearest 10% or 1% for &lt; 10%); H = average height of plants</w:t>
      </w:r>
    </w:p>
    <w:p w:rsidR="000617E3" w:rsidRDefault="000617E3" w:rsidP="000617E3">
      <w:pPr>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br w:type="page"/>
      </w:r>
    </w:p>
    <w:tbl>
      <w:tblPr>
        <w:tblW w:w="5206" w:type="pct"/>
        <w:tblInd w:w="-6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540"/>
        <w:gridCol w:w="2780"/>
        <w:gridCol w:w="1023"/>
        <w:gridCol w:w="449"/>
        <w:gridCol w:w="375"/>
        <w:gridCol w:w="388"/>
        <w:gridCol w:w="326"/>
        <w:gridCol w:w="375"/>
        <w:gridCol w:w="388"/>
        <w:gridCol w:w="353"/>
        <w:gridCol w:w="375"/>
        <w:gridCol w:w="388"/>
        <w:gridCol w:w="326"/>
        <w:gridCol w:w="375"/>
        <w:gridCol w:w="388"/>
        <w:gridCol w:w="326"/>
        <w:gridCol w:w="375"/>
        <w:gridCol w:w="388"/>
        <w:gridCol w:w="326"/>
        <w:gridCol w:w="375"/>
        <w:gridCol w:w="388"/>
        <w:gridCol w:w="326"/>
        <w:gridCol w:w="375"/>
        <w:gridCol w:w="388"/>
        <w:gridCol w:w="326"/>
        <w:gridCol w:w="375"/>
        <w:gridCol w:w="388"/>
        <w:gridCol w:w="326"/>
        <w:gridCol w:w="375"/>
        <w:gridCol w:w="388"/>
        <w:gridCol w:w="326"/>
        <w:gridCol w:w="375"/>
        <w:gridCol w:w="400"/>
      </w:tblGrid>
      <w:tr w:rsidR="000617E3" w:rsidRPr="002368BB" w:rsidTr="00684FB1">
        <w:trPr>
          <w:trHeight w:val="20"/>
        </w:trPr>
        <w:tc>
          <w:tcPr>
            <w:tcW w:w="181" w:type="pct"/>
            <w:tcBorders>
              <w:top w:val="single" w:sz="12" w:space="0" w:color="000000"/>
              <w:lef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lastRenderedPageBreak/>
              <w:t>#</w:t>
            </w:r>
          </w:p>
        </w:tc>
        <w:tc>
          <w:tcPr>
            <w:tcW w:w="908" w:type="pct"/>
            <w:tcBorders>
              <w:top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Pr>
                <w:rFonts w:ascii="Times New Roman" w:eastAsia="Times New Roman" w:hAnsi="Times New Roman" w:cs="Times New Roman"/>
                <w:b/>
                <w:szCs w:val="20"/>
                <w:lang w:eastAsia="en-AU"/>
              </w:rPr>
              <w:t xml:space="preserve">Transect: </w:t>
            </w:r>
          </w:p>
        </w:tc>
        <w:tc>
          <w:tcPr>
            <w:tcW w:w="330" w:type="pct"/>
            <w:tcBorders>
              <w:top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Quadrat</w:t>
            </w:r>
          </w:p>
        </w:tc>
        <w:tc>
          <w:tcPr>
            <w:tcW w:w="397"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1</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2</w:t>
            </w:r>
          </w:p>
        </w:tc>
        <w:tc>
          <w:tcPr>
            <w:tcW w:w="366"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3</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4</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5</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6</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7</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8</w:t>
            </w:r>
          </w:p>
        </w:tc>
        <w:tc>
          <w:tcPr>
            <w:tcW w:w="35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9</w:t>
            </w:r>
          </w:p>
        </w:tc>
        <w:tc>
          <w:tcPr>
            <w:tcW w:w="361" w:type="pct"/>
            <w:gridSpan w:val="3"/>
            <w:tcBorders>
              <w:top w:val="single" w:sz="12" w:space="0" w:color="000000"/>
              <w:left w:val="single" w:sz="12" w:space="0" w:color="000000"/>
              <w:right w:val="single" w:sz="12" w:space="0" w:color="000000"/>
            </w:tcBorders>
          </w:tcPr>
          <w:p w:rsidR="000617E3" w:rsidRPr="00C768E7" w:rsidRDefault="000617E3" w:rsidP="00684FB1">
            <w:pPr>
              <w:spacing w:after="0"/>
              <w:jc w:val="center"/>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10</w:t>
            </w:r>
          </w:p>
        </w:tc>
      </w:tr>
      <w:tr w:rsidR="000617E3" w:rsidRPr="002368BB" w:rsidTr="00684FB1">
        <w:trPr>
          <w:trHeight w:val="20"/>
        </w:trPr>
        <w:tc>
          <w:tcPr>
            <w:tcW w:w="181"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p>
        </w:tc>
        <w:tc>
          <w:tcPr>
            <w:tcW w:w="908"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 xml:space="preserve">Species </w:t>
            </w:r>
          </w:p>
        </w:tc>
        <w:tc>
          <w:tcPr>
            <w:tcW w:w="330"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Stage</w:t>
            </w:r>
          </w:p>
        </w:tc>
        <w:tc>
          <w:tcPr>
            <w:tcW w:w="151"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20"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2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c>
          <w:tcPr>
            <w:tcW w:w="105" w:type="pct"/>
            <w:tcBorders>
              <w:left w:val="single" w:sz="12" w:space="0" w:color="000000"/>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w:t>
            </w:r>
          </w:p>
        </w:tc>
        <w:tc>
          <w:tcPr>
            <w:tcW w:w="121" w:type="pct"/>
            <w:tcBorders>
              <w:bottom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C</w:t>
            </w:r>
          </w:p>
        </w:tc>
        <w:tc>
          <w:tcPr>
            <w:tcW w:w="135" w:type="pct"/>
            <w:tcBorders>
              <w:bottom w:val="single" w:sz="12" w:space="0" w:color="000000"/>
              <w:right w:val="single" w:sz="12" w:space="0" w:color="000000"/>
            </w:tcBorders>
          </w:tcPr>
          <w:p w:rsidR="000617E3" w:rsidRPr="00C768E7" w:rsidRDefault="000617E3" w:rsidP="00684FB1">
            <w:pPr>
              <w:spacing w:after="0"/>
              <w:rPr>
                <w:rFonts w:ascii="Times New Roman" w:eastAsia="Times New Roman" w:hAnsi="Times New Roman" w:cs="Times New Roman"/>
                <w:b/>
                <w:szCs w:val="20"/>
                <w:lang w:eastAsia="en-AU"/>
              </w:rPr>
            </w:pPr>
            <w:r w:rsidRPr="00C768E7">
              <w:rPr>
                <w:rFonts w:ascii="Times New Roman" w:eastAsia="Times New Roman" w:hAnsi="Times New Roman" w:cs="Times New Roman"/>
                <w:b/>
                <w:szCs w:val="20"/>
                <w:lang w:eastAsia="en-AU"/>
              </w:rPr>
              <w:t>H</w:t>
            </w:r>
          </w:p>
        </w:tc>
      </w:tr>
      <w:tr w:rsidR="000617E3" w:rsidRPr="002368BB" w:rsidTr="00684FB1">
        <w:trPr>
          <w:trHeight w:val="20"/>
        </w:trPr>
        <w:tc>
          <w:tcPr>
            <w:tcW w:w="181" w:type="pct"/>
            <w:tcBorders>
              <w:top w:val="single" w:sz="12" w:space="0" w:color="000000"/>
              <w:left w:val="single" w:sz="12" w:space="0" w:color="000000"/>
              <w:right w:val="single" w:sz="2" w:space="0" w:color="000000"/>
            </w:tcBorders>
          </w:tcPr>
          <w:p w:rsidR="000617E3" w:rsidRDefault="000617E3" w:rsidP="00684FB1">
            <w:pPr>
              <w:spacing w:after="0"/>
              <w:rPr>
                <w:rFonts w:ascii="Times New Roman" w:eastAsia="Times New Roman" w:hAnsi="Times New Roman" w:cs="Times New Roman"/>
                <w:szCs w:val="20"/>
                <w:lang w:eastAsia="en-AU"/>
              </w:rPr>
            </w:pPr>
          </w:p>
        </w:tc>
        <w:tc>
          <w:tcPr>
            <w:tcW w:w="908"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12" w:space="0" w:color="000000"/>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left w:val="single" w:sz="2" w:space="0" w:color="000000"/>
              <w:bottom w:val="single" w:sz="2" w:space="0" w:color="000000"/>
              <w:right w:val="single" w:sz="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left w:val="single" w:sz="2" w:space="0" w:color="000000"/>
              <w:bottom w:val="single" w:sz="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2" w:space="0" w:color="000000"/>
              <w:left w:val="single" w:sz="1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2" w:space="0" w:color="000000"/>
              <w:bottom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2" w:space="0" w:color="000000"/>
              <w:bottom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top w:val="single" w:sz="12" w:space="0" w:color="000000"/>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Borders>
              <w:top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top w:val="single" w:sz="12" w:space="0" w:color="000000"/>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r w:rsidR="000617E3" w:rsidRPr="002368BB" w:rsidTr="00684FB1">
        <w:trPr>
          <w:trHeight w:val="20"/>
        </w:trPr>
        <w:tc>
          <w:tcPr>
            <w:tcW w:w="181"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908" w:type="pct"/>
          </w:tcPr>
          <w:p w:rsidR="000617E3" w:rsidRPr="002368BB" w:rsidRDefault="000617E3" w:rsidP="00684FB1">
            <w:pPr>
              <w:spacing w:after="0"/>
              <w:rPr>
                <w:rFonts w:ascii="Times New Roman" w:eastAsia="Times New Roman" w:hAnsi="Times New Roman" w:cs="Times New Roman"/>
                <w:szCs w:val="20"/>
                <w:lang w:eastAsia="en-AU"/>
              </w:rPr>
            </w:pPr>
          </w:p>
        </w:tc>
        <w:tc>
          <w:tcPr>
            <w:tcW w:w="330"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51"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0"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2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05" w:type="pct"/>
            <w:tcBorders>
              <w:lef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c>
          <w:tcPr>
            <w:tcW w:w="121" w:type="pct"/>
          </w:tcPr>
          <w:p w:rsidR="000617E3" w:rsidRPr="002368BB" w:rsidRDefault="000617E3" w:rsidP="00684FB1">
            <w:pPr>
              <w:spacing w:after="0"/>
              <w:rPr>
                <w:rFonts w:ascii="Times New Roman" w:eastAsia="Times New Roman" w:hAnsi="Times New Roman" w:cs="Times New Roman"/>
                <w:szCs w:val="20"/>
                <w:lang w:eastAsia="en-AU"/>
              </w:rPr>
            </w:pPr>
          </w:p>
        </w:tc>
        <w:tc>
          <w:tcPr>
            <w:tcW w:w="135" w:type="pct"/>
            <w:tcBorders>
              <w:right w:val="single" w:sz="12" w:space="0" w:color="000000"/>
            </w:tcBorders>
          </w:tcPr>
          <w:p w:rsidR="000617E3" w:rsidRPr="002368BB" w:rsidRDefault="000617E3" w:rsidP="00684FB1">
            <w:pPr>
              <w:spacing w:after="0"/>
              <w:rPr>
                <w:rFonts w:ascii="Times New Roman" w:eastAsia="Times New Roman" w:hAnsi="Times New Roman" w:cs="Times New Roman"/>
                <w:szCs w:val="20"/>
                <w:lang w:eastAsia="en-AU"/>
              </w:rPr>
            </w:pPr>
          </w:p>
        </w:tc>
      </w:tr>
    </w:tbl>
    <w:p w:rsidR="000617E3" w:rsidRDefault="000617E3" w:rsidP="000617E3">
      <w:pPr>
        <w:spacing w:after="0" w:line="240" w:lineRule="auto"/>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w:t>
      </w:r>
      <w:r w:rsidRPr="00C00236">
        <w:rPr>
          <w:rFonts w:ascii="Times New Roman" w:eastAsia="Times New Roman" w:hAnsi="Times New Roman" w:cs="Times New Roman"/>
          <w:szCs w:val="20"/>
          <w:lang w:eastAsia="en-AU"/>
        </w:rPr>
        <w:t xml:space="preserve"> Stage = Vegetative (V), Flowering (FL), Fruiting (FR), Seeding (S) or Dead (D)</w:t>
      </w:r>
      <w:r>
        <w:rPr>
          <w:rFonts w:ascii="Times New Roman" w:eastAsia="Times New Roman" w:hAnsi="Times New Roman" w:cs="Times New Roman"/>
          <w:szCs w:val="20"/>
          <w:lang w:eastAsia="en-AU"/>
        </w:rPr>
        <w:t xml:space="preserve">  </w:t>
      </w:r>
    </w:p>
    <w:p w:rsidR="000617E3" w:rsidRDefault="000617E3" w:rsidP="000617E3">
      <w:pPr>
        <w:spacing w:after="0" w:line="240" w:lineRule="auto"/>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 = number of individual plants in 1 x 1 m quadrat; C = % cover to nearest 10% or 1% for &lt; 10%); H = average height of plants</w:t>
      </w:r>
    </w:p>
    <w:p w:rsidR="000617E3" w:rsidRDefault="000617E3">
      <w:pPr>
        <w:spacing w:after="0" w:line="240" w:lineRule="auto"/>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br w:type="page"/>
      </w:r>
    </w:p>
    <w:p w:rsidR="00D62EFD" w:rsidRDefault="00D62EFD" w:rsidP="00F76AEA">
      <w:pPr>
        <w:sectPr w:rsidR="00D62EFD" w:rsidSect="000617E3">
          <w:headerReference w:type="default" r:id="rId33"/>
          <w:pgSz w:w="16838" w:h="11906" w:orient="landscape" w:code="9"/>
          <w:pgMar w:top="1134" w:right="1134" w:bottom="1134" w:left="1134" w:header="720" w:footer="727" w:gutter="0"/>
          <w:pgNumType w:start="1"/>
          <w:cols w:space="720"/>
          <w:docGrid w:linePitch="299"/>
        </w:sectPr>
      </w:pPr>
    </w:p>
    <w:p w:rsidR="00A857DE" w:rsidRDefault="00A857DE" w:rsidP="00F76AEA"/>
    <w:p w:rsidR="00D62EFD" w:rsidRPr="00D62EFD" w:rsidRDefault="00BF7ADD" w:rsidP="00D62EFD">
      <w:pPr>
        <w:pStyle w:val="Heading1"/>
        <w:rPr>
          <w:color w:val="000000"/>
        </w:rPr>
      </w:pPr>
      <w:bookmarkStart w:id="161" w:name="_Toc401948968"/>
      <w:bookmarkStart w:id="162" w:name="_Toc401949619"/>
      <w:r>
        <w:rPr>
          <w:color w:val="000000"/>
        </w:rPr>
        <w:t>Supplement</w:t>
      </w:r>
      <w:r w:rsidR="00D62EFD" w:rsidRPr="00D62EFD">
        <w:rPr>
          <w:color w:val="000000"/>
        </w:rPr>
        <w:t xml:space="preserve"> 2</w:t>
      </w:r>
      <w:r>
        <w:rPr>
          <w:color w:val="000000"/>
        </w:rPr>
        <w:t>B</w:t>
      </w:r>
      <w:r w:rsidR="00D62EFD" w:rsidRPr="00D62EFD">
        <w:rPr>
          <w:color w:val="000000"/>
        </w:rPr>
        <w:t>:  Measures of cover</w:t>
      </w:r>
      <w:bookmarkEnd w:id="161"/>
      <w:bookmarkEnd w:id="162"/>
    </w:p>
    <w:p w:rsidR="00D62EFD" w:rsidRPr="003C3FBD" w:rsidRDefault="00D62EFD" w:rsidP="00D62EFD">
      <w:pPr>
        <w:autoSpaceDE w:val="0"/>
        <w:autoSpaceDN w:val="0"/>
        <w:adjustRightInd w:val="0"/>
        <w:spacing w:after="0"/>
      </w:pPr>
      <w:r>
        <w:t>In this study c</w:t>
      </w:r>
      <w:r w:rsidRPr="003C3FBD">
        <w:t>over is measured as “</w:t>
      </w:r>
      <w:r>
        <w:t xml:space="preserve">percent </w:t>
      </w:r>
      <w:r w:rsidRPr="003C3FBD">
        <w:t>foliage cover” and is the area that is covered by a vertical projection of the plants foliage</w:t>
      </w:r>
      <w:r>
        <w:t xml:space="preserve"> and small branches or the shadow cast on the ground rather than “projected foliage cover” that was suggested in the LTIM standard method</w:t>
      </w:r>
      <w:r w:rsidRPr="003C3FBD">
        <w:t xml:space="preserve">. This is applied to </w:t>
      </w:r>
      <w:r w:rsidRPr="003C3FBD">
        <w:rPr>
          <w:b/>
          <w:bCs/>
        </w:rPr>
        <w:t xml:space="preserve">ALL </w:t>
      </w:r>
      <w:r w:rsidRPr="003C3FBD">
        <w:t>vegetation measures in the monitoring (e.g. trees, shrubs, ground, individual species, etc.). An example of “p</w:t>
      </w:r>
      <w:r>
        <w:t xml:space="preserve">ercent </w:t>
      </w:r>
      <w:r w:rsidRPr="003C3FBD">
        <w:t xml:space="preserve">foliage cover” is provided in </w:t>
      </w:r>
      <w:r w:rsidR="005A6F52">
        <w:fldChar w:fldCharType="begin"/>
      </w:r>
      <w:r>
        <w:instrText xml:space="preserve"> REF _Ref384204900 \h </w:instrText>
      </w:r>
      <w:r w:rsidR="005A6F52">
        <w:fldChar w:fldCharType="separate"/>
      </w:r>
      <w:r w:rsidR="00A723B5" w:rsidRPr="004E1BE8">
        <w:t xml:space="preserve">Figure </w:t>
      </w:r>
      <w:r w:rsidR="00A723B5">
        <w:rPr>
          <w:noProof/>
        </w:rPr>
        <w:t>6</w:t>
      </w:r>
      <w:r w:rsidR="005A6F52">
        <w:fldChar w:fldCharType="end"/>
      </w:r>
      <w:r w:rsidRPr="003C3FBD">
        <w:t>.</w:t>
      </w:r>
    </w:p>
    <w:p w:rsidR="00D62EFD" w:rsidRPr="003C3FBD" w:rsidRDefault="00D62EFD" w:rsidP="00D62EFD">
      <w:pPr>
        <w:autoSpaceDE w:val="0"/>
        <w:autoSpaceDN w:val="0"/>
        <w:adjustRightInd w:val="0"/>
        <w:spacing w:after="0"/>
        <w:rPr>
          <w:b/>
          <w:bCs/>
          <w:sz w:val="20"/>
          <w:szCs w:val="20"/>
        </w:rPr>
      </w:pPr>
    </w:p>
    <w:p w:rsidR="00D62EFD" w:rsidRPr="003C3FBD" w:rsidRDefault="00D62EFD" w:rsidP="00D62EFD">
      <w:pPr>
        <w:autoSpaceDE w:val="0"/>
        <w:autoSpaceDN w:val="0"/>
        <w:adjustRightInd w:val="0"/>
        <w:spacing w:after="0"/>
        <w:rPr>
          <w:b/>
          <w:bCs/>
          <w:sz w:val="20"/>
          <w:szCs w:val="20"/>
        </w:rPr>
      </w:pPr>
      <w:r>
        <w:rPr>
          <w:noProof/>
          <w:lang w:eastAsia="en-AU"/>
        </w:rPr>
        <w:drawing>
          <wp:inline distT="0" distB="0" distL="0" distR="0">
            <wp:extent cx="5158740" cy="1552575"/>
            <wp:effectExtent l="0" t="0" r="3810" b="9525"/>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3" t="39839" r="58029" b="21544"/>
                    <a:stretch>
                      <a:fillRect/>
                    </a:stretch>
                  </pic:blipFill>
                  <pic:spPr bwMode="auto">
                    <a:xfrm>
                      <a:off x="0" y="0"/>
                      <a:ext cx="5158740" cy="1552575"/>
                    </a:xfrm>
                    <a:prstGeom prst="rect">
                      <a:avLst/>
                    </a:prstGeom>
                    <a:noFill/>
                    <a:ln>
                      <a:noFill/>
                    </a:ln>
                  </pic:spPr>
                </pic:pic>
              </a:graphicData>
            </a:graphic>
          </wp:inline>
        </w:drawing>
      </w:r>
    </w:p>
    <w:p w:rsidR="00D62EFD" w:rsidRPr="004E1BE8" w:rsidRDefault="00D62EFD" w:rsidP="00D62EFD">
      <w:pPr>
        <w:pStyle w:val="Caption"/>
        <w:rPr>
          <w:b w:val="0"/>
          <w:bCs w:val="0"/>
          <w:color w:val="auto"/>
        </w:rPr>
      </w:pPr>
      <w:bookmarkStart w:id="163" w:name="_Ref384204900"/>
      <w:r w:rsidRPr="004E1BE8">
        <w:rPr>
          <w:color w:val="auto"/>
        </w:rPr>
        <w:t xml:space="preserve">Figure </w:t>
      </w:r>
      <w:r w:rsidR="005A6F52" w:rsidRPr="004C344F">
        <w:rPr>
          <w:color w:val="auto"/>
        </w:rPr>
        <w:fldChar w:fldCharType="begin"/>
      </w:r>
      <w:r w:rsidRPr="004E1BE8">
        <w:rPr>
          <w:color w:val="auto"/>
        </w:rPr>
        <w:instrText xml:space="preserve"> SEQ Figure </w:instrText>
      </w:r>
      <w:r w:rsidRPr="006C4CFB">
        <w:rPr>
          <w:color w:val="auto"/>
        </w:rPr>
        <w:instrText>\</w:instrText>
      </w:r>
      <w:r w:rsidRPr="004E1BE8">
        <w:rPr>
          <w:color w:val="auto"/>
        </w:rPr>
        <w:instrText xml:space="preserve">* ARABIC </w:instrText>
      </w:r>
      <w:r w:rsidR="005A6F52" w:rsidRPr="004C344F">
        <w:rPr>
          <w:color w:val="auto"/>
        </w:rPr>
        <w:fldChar w:fldCharType="separate"/>
      </w:r>
      <w:r w:rsidR="00A723B5">
        <w:rPr>
          <w:noProof/>
          <w:color w:val="auto"/>
        </w:rPr>
        <w:t>6</w:t>
      </w:r>
      <w:r w:rsidR="005A6F52" w:rsidRPr="004C344F">
        <w:rPr>
          <w:color w:val="auto"/>
        </w:rPr>
        <w:fldChar w:fldCharType="end"/>
      </w:r>
      <w:bookmarkEnd w:id="163"/>
      <w:r w:rsidRPr="004E1BE8">
        <w:rPr>
          <w:color w:val="auto"/>
        </w:rPr>
        <w:t>.</w:t>
      </w:r>
      <w:r w:rsidRPr="004E1BE8">
        <w:rPr>
          <w:b w:val="0"/>
          <w:bCs w:val="0"/>
          <w:color w:val="auto"/>
          <w:sz w:val="20"/>
          <w:szCs w:val="20"/>
        </w:rPr>
        <w:t xml:space="preserve"> </w:t>
      </w:r>
      <w:r w:rsidRPr="004E1BE8">
        <w:rPr>
          <w:color w:val="auto"/>
        </w:rPr>
        <w:t xml:space="preserve">Crown (or canopy) cover (CC, left) and Percent Foliage Cover (%FC, right). The picture (from Roberts and Hale 2013) was intended to represent projected foliage cover on the right but </w:t>
      </w:r>
      <w:r w:rsidRPr="006C4CFB">
        <w:rPr>
          <w:color w:val="auto"/>
        </w:rPr>
        <w:t>–</w:t>
      </w:r>
      <w:r w:rsidRPr="004E1BE8">
        <w:rPr>
          <w:color w:val="auto"/>
        </w:rPr>
        <w:t xml:space="preserve"> for the detail shown in this picture </w:t>
      </w:r>
      <w:r w:rsidRPr="006C4CFB">
        <w:rPr>
          <w:color w:val="auto"/>
        </w:rPr>
        <w:t>–</w:t>
      </w:r>
      <w:r w:rsidRPr="004E1BE8">
        <w:rPr>
          <w:color w:val="auto"/>
        </w:rPr>
        <w:t xml:space="preserve"> equally well represents %FC; which is what is ultimately reported in this study. CC is a function of crown extent and plot area. CC and Crown Openness at the plot scale are </w:t>
      </w:r>
      <w:r w:rsidR="009378D4">
        <w:rPr>
          <w:color w:val="auto"/>
        </w:rPr>
        <w:t>then used to calculate %</w:t>
      </w:r>
      <w:proofErr w:type="gramStart"/>
      <w:r w:rsidR="009378D4">
        <w:rPr>
          <w:color w:val="auto"/>
        </w:rPr>
        <w:t xml:space="preserve">FC </w:t>
      </w:r>
      <w:bookmarkStart w:id="164" w:name="_GoBack"/>
      <w:bookmarkEnd w:id="164"/>
      <w:r w:rsidRPr="004E1BE8">
        <w:rPr>
          <w:color w:val="auto"/>
        </w:rPr>
        <w:t>.</w:t>
      </w:r>
      <w:proofErr w:type="gramEnd"/>
      <w:r w:rsidRPr="004E1BE8">
        <w:rPr>
          <w:color w:val="auto"/>
        </w:rPr>
        <w:t xml:space="preserve"> </w:t>
      </w:r>
    </w:p>
    <w:p w:rsidR="00D62EFD" w:rsidRDefault="00D62EFD" w:rsidP="00D62EFD">
      <w:pPr>
        <w:autoSpaceDE w:val="0"/>
        <w:autoSpaceDN w:val="0"/>
        <w:adjustRightInd w:val="0"/>
        <w:spacing w:after="0"/>
        <w:rPr>
          <w:color w:val="548DD4"/>
        </w:rPr>
      </w:pPr>
    </w:p>
    <w:p w:rsidR="00D62EFD" w:rsidRPr="00434CC8" w:rsidRDefault="00D62EFD" w:rsidP="00D62EFD">
      <w:pPr>
        <w:autoSpaceDE w:val="0"/>
        <w:autoSpaceDN w:val="0"/>
        <w:adjustRightInd w:val="0"/>
        <w:spacing w:after="0"/>
      </w:pPr>
      <w:r w:rsidRPr="00434CC8">
        <w:t>Percent foliage cover</w:t>
      </w:r>
      <w:r>
        <w:t xml:space="preserve"> (%FC)</w:t>
      </w:r>
      <w:r w:rsidRPr="00434CC8">
        <w:t xml:space="preserve"> </w:t>
      </w:r>
      <w:r>
        <w:t xml:space="preserve">has been chosen as the measure of cover used in this method </w:t>
      </w:r>
      <w:r w:rsidRPr="00434CC8">
        <w:t>as projective foliage cover is difficult to measure in the field</w:t>
      </w:r>
      <w:r>
        <w:t xml:space="preserve"> especially for understorey species</w:t>
      </w:r>
      <w:r w:rsidRPr="00434CC8">
        <w:t xml:space="preserve">. </w:t>
      </w:r>
    </w:p>
    <w:p w:rsidR="00D62EFD" w:rsidRDefault="00D62EFD" w:rsidP="00D62EFD">
      <w:pPr>
        <w:autoSpaceDE w:val="0"/>
        <w:autoSpaceDN w:val="0"/>
        <w:adjustRightInd w:val="0"/>
        <w:spacing w:after="0"/>
      </w:pPr>
    </w:p>
    <w:p w:rsidR="00D62EFD" w:rsidRDefault="00D62EFD" w:rsidP="00D62EFD">
      <w:pPr>
        <w:autoSpaceDE w:val="0"/>
        <w:autoSpaceDN w:val="0"/>
        <w:adjustRightInd w:val="0"/>
        <w:spacing w:after="0"/>
        <w:ind w:firstLine="360"/>
      </w:pPr>
      <w:r>
        <w:t>Note: Difference between projective foliage cover and percent foliage cover:</w:t>
      </w:r>
    </w:p>
    <w:p w:rsidR="00D62EFD" w:rsidRPr="00434CC8" w:rsidRDefault="00D62EFD" w:rsidP="00D62EFD">
      <w:pPr>
        <w:autoSpaceDE w:val="0"/>
        <w:autoSpaceDN w:val="0"/>
        <w:adjustRightInd w:val="0"/>
        <w:spacing w:after="0"/>
      </w:pPr>
    </w:p>
    <w:p w:rsidR="00D62EFD" w:rsidRPr="004E1BE8" w:rsidRDefault="00D62EFD" w:rsidP="00D62EFD">
      <w:pPr>
        <w:pStyle w:val="ListParagraph"/>
        <w:numPr>
          <w:ilvl w:val="0"/>
          <w:numId w:val="13"/>
        </w:numPr>
        <w:rPr>
          <w:rFonts w:ascii="Arial" w:hAnsi="Arial" w:cs="Arial"/>
          <w:lang w:eastAsia="en-AU"/>
        </w:rPr>
      </w:pPr>
      <w:r>
        <w:t>P</w:t>
      </w:r>
      <w:r w:rsidRPr="00FF096E">
        <w:t xml:space="preserve">rojective </w:t>
      </w:r>
      <w:r>
        <w:t>f</w:t>
      </w:r>
      <w:r w:rsidRPr="00FF096E">
        <w:t>oliage cover (</w:t>
      </w:r>
      <w:proofErr w:type="spellStart"/>
      <w:r w:rsidR="00F87D37">
        <w:t>p</w:t>
      </w:r>
      <w:r w:rsidRPr="00FF096E">
        <w:t>fc</w:t>
      </w:r>
      <w:proofErr w:type="spellEnd"/>
      <w:r w:rsidRPr="00FF096E">
        <w:t xml:space="preserve">) is equivalent to the vertical shadow cast by an individual crown’s </w:t>
      </w:r>
      <w:r w:rsidRPr="004E1BE8">
        <w:rPr>
          <w:b/>
          <w:bCs/>
          <w:u w:val="single"/>
        </w:rPr>
        <w:t>photosynthetic material only</w:t>
      </w:r>
      <w:r w:rsidRPr="00FF096E">
        <w:t xml:space="preserve"> (leaves, phyllodes, needles</w:t>
      </w:r>
      <w:r w:rsidR="00F87D37">
        <w:t>)</w:t>
      </w:r>
    </w:p>
    <w:p w:rsidR="00D62EFD" w:rsidRDefault="00D62EFD" w:rsidP="00D62EFD">
      <w:pPr>
        <w:pStyle w:val="ListParagraph"/>
        <w:numPr>
          <w:ilvl w:val="0"/>
          <w:numId w:val="13"/>
        </w:numPr>
        <w:rPr>
          <w:rFonts w:ascii="Arial" w:hAnsi="Arial" w:cs="Arial"/>
          <w:lang w:eastAsia="en-AU"/>
        </w:rPr>
      </w:pPr>
      <w:r w:rsidRPr="00FF096E">
        <w:t>Percent foliage cover</w:t>
      </w:r>
      <w:r>
        <w:t xml:space="preserve"> (%FC) </w:t>
      </w:r>
      <w:r w:rsidRPr="00FF096E">
        <w:t>, is equivalent to the amount of shadow that would be cast on the ground if there were a light source directly overhead  </w:t>
      </w:r>
      <w:r>
        <w:t>and consists of both photosynthetic material and small twigs and branches</w:t>
      </w:r>
    </w:p>
    <w:p w:rsidR="00D62EFD" w:rsidRDefault="00D62EFD" w:rsidP="00F76AEA"/>
    <w:p w:rsidR="00D62EFD" w:rsidRDefault="00D62EFD" w:rsidP="00F76AEA">
      <w:pPr>
        <w:sectPr w:rsidR="00D62EFD" w:rsidSect="00D62EFD">
          <w:pgSz w:w="11906" w:h="16838" w:code="9"/>
          <w:pgMar w:top="1134" w:right="1134" w:bottom="1134" w:left="1134" w:header="720" w:footer="727" w:gutter="0"/>
          <w:pgNumType w:start="1"/>
          <w:cols w:space="720"/>
          <w:docGrid w:linePitch="299"/>
        </w:sectPr>
      </w:pPr>
    </w:p>
    <w:p w:rsidR="00A857DE" w:rsidRPr="00C24223" w:rsidRDefault="00A857DE" w:rsidP="00C24223">
      <w:pPr>
        <w:spacing w:after="0" w:line="240" w:lineRule="auto"/>
        <w:rPr>
          <w:rFonts w:ascii="Arial" w:hAnsi="Arial" w:cs="Arial"/>
          <w:b/>
          <w:bCs/>
          <w:sz w:val="20"/>
          <w:szCs w:val="20"/>
          <w:lang w:eastAsia="en-AU"/>
        </w:rPr>
      </w:pPr>
    </w:p>
    <w:p w:rsidR="00234852" w:rsidRPr="00D62EFD" w:rsidRDefault="00BF7ADD" w:rsidP="00234852">
      <w:pPr>
        <w:pStyle w:val="Heading1"/>
        <w:rPr>
          <w:color w:val="000000"/>
        </w:rPr>
      </w:pPr>
      <w:r>
        <w:rPr>
          <w:color w:val="000000"/>
        </w:rPr>
        <w:t>Supplement</w:t>
      </w:r>
      <w:r w:rsidR="00234852" w:rsidRPr="00D62EFD">
        <w:rPr>
          <w:color w:val="000000"/>
        </w:rPr>
        <w:t xml:space="preserve"> </w:t>
      </w:r>
      <w:r>
        <w:rPr>
          <w:color w:val="000000"/>
        </w:rPr>
        <w:t>2C</w:t>
      </w:r>
      <w:r w:rsidR="00234852" w:rsidRPr="00D62EFD">
        <w:rPr>
          <w:color w:val="000000"/>
        </w:rPr>
        <w:t xml:space="preserve">:  </w:t>
      </w:r>
      <w:r w:rsidR="00234852">
        <w:rPr>
          <w:color w:val="000000"/>
        </w:rPr>
        <w:t>Canopy openness estimate</w:t>
      </w:r>
    </w:p>
    <w:p w:rsidR="00A857DE" w:rsidRPr="00C24223" w:rsidRDefault="00A857DE" w:rsidP="00C24223">
      <w:pPr>
        <w:spacing w:after="0" w:line="240" w:lineRule="auto"/>
        <w:rPr>
          <w:rFonts w:ascii="Arial" w:hAnsi="Arial" w:cs="Arial"/>
          <w:sz w:val="20"/>
          <w:szCs w:val="20"/>
          <w:lang w:eastAsia="en-AU"/>
        </w:rPr>
      </w:pPr>
    </w:p>
    <w:p w:rsidR="00A857DE" w:rsidRPr="00C24223" w:rsidRDefault="00A857DE" w:rsidP="00C24223">
      <w:pPr>
        <w:spacing w:after="0" w:line="240" w:lineRule="auto"/>
        <w:rPr>
          <w:rFonts w:ascii="Arial" w:hAnsi="Arial" w:cs="Arial"/>
          <w:sz w:val="20"/>
          <w:szCs w:val="20"/>
          <w:lang w:eastAsia="en-AU"/>
        </w:rPr>
      </w:pPr>
      <w:r w:rsidRPr="00C24223">
        <w:rPr>
          <w:rFonts w:ascii="Arial" w:hAnsi="Arial" w:cs="Arial"/>
          <w:sz w:val="20"/>
          <w:szCs w:val="20"/>
          <w:lang w:eastAsia="en-AU"/>
        </w:rPr>
        <w:t>In some RRG communities CO will be much less than 40 % especially in poor (&gt;80% dead canopy) and intermediate poor (41-80% dead canopy) communities.</w:t>
      </w:r>
    </w:p>
    <w:p w:rsidR="00A857DE" w:rsidRPr="00C24223" w:rsidRDefault="00A34D6E" w:rsidP="00C24223">
      <w:pPr>
        <w:spacing w:after="0" w:line="240" w:lineRule="auto"/>
        <w:rPr>
          <w:rFonts w:ascii="Arial" w:hAnsi="Arial" w:cs="Arial"/>
          <w:sz w:val="20"/>
          <w:szCs w:val="20"/>
          <w:u w:val="single"/>
          <w:lang w:eastAsia="en-AU"/>
        </w:rPr>
      </w:pPr>
      <w:r>
        <w:rPr>
          <w:noProof/>
          <w:lang w:eastAsia="en-AU"/>
        </w:rPr>
        <w:drawing>
          <wp:anchor distT="0" distB="0" distL="114300" distR="114300" simplePos="0" relativeHeight="251654144" behindDoc="0" locked="0" layoutInCell="1" allowOverlap="1">
            <wp:simplePos x="0" y="0"/>
            <wp:positionH relativeFrom="column">
              <wp:posOffset>1905</wp:posOffset>
            </wp:positionH>
            <wp:positionV relativeFrom="paragraph">
              <wp:posOffset>247015</wp:posOffset>
            </wp:positionV>
            <wp:extent cx="5320665" cy="6958330"/>
            <wp:effectExtent l="0" t="0" r="0" b="0"/>
            <wp:wrapSquare wrapText="bothSides"/>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0665" cy="6958330"/>
                    </a:xfrm>
                    <a:prstGeom prst="rect">
                      <a:avLst/>
                    </a:prstGeom>
                    <a:noFill/>
                  </pic:spPr>
                </pic:pic>
              </a:graphicData>
            </a:graphic>
          </wp:anchor>
        </w:drawing>
      </w:r>
      <w:r w:rsidR="00A857DE" w:rsidRPr="00C24223">
        <w:rPr>
          <w:rFonts w:ascii="Arial" w:hAnsi="Arial" w:cs="Arial"/>
          <w:color w:val="000080"/>
          <w:sz w:val="20"/>
          <w:szCs w:val="20"/>
          <w:lang w:eastAsia="en-AU"/>
        </w:rPr>
        <w:t xml:space="preserve"> </w:t>
      </w:r>
    </w:p>
    <w:p w:rsidR="00A857DE" w:rsidRPr="00C24223" w:rsidRDefault="00A857DE" w:rsidP="00C24223">
      <w:pPr>
        <w:rPr>
          <w:rFonts w:ascii="Arial" w:hAnsi="Arial" w:cs="Arial"/>
          <w:sz w:val="18"/>
          <w:szCs w:val="18"/>
        </w:rPr>
      </w:pPr>
      <w:r w:rsidRPr="00C24223">
        <w:rPr>
          <w:rFonts w:ascii="Arial" w:hAnsi="Arial" w:cs="Arial"/>
          <w:sz w:val="18"/>
          <w:szCs w:val="18"/>
        </w:rPr>
        <w:t>Source: DECC (2011) pg. 86.</w:t>
      </w:r>
      <w:r w:rsidRPr="00C24223">
        <w:rPr>
          <w:rFonts w:ascii="Arial" w:hAnsi="Arial" w:cs="Arial"/>
          <w:sz w:val="24"/>
          <w:szCs w:val="24"/>
        </w:rPr>
        <w:t xml:space="preserve"> </w:t>
      </w:r>
      <w:r w:rsidRPr="00C24223">
        <w:rPr>
          <w:rFonts w:ascii="Arial" w:hAnsi="Arial" w:cs="Arial"/>
          <w:sz w:val="18"/>
          <w:szCs w:val="18"/>
        </w:rPr>
        <w:t>from Figure 6, p. 71 of Walker and Hopkins 1998).</w:t>
      </w:r>
      <w:r w:rsidRPr="0021077B">
        <w:rPr>
          <w:rFonts w:ascii="Cambria Math" w:hAnsi="Cambria Math" w:cs="Cambria Math"/>
          <w:sz w:val="24"/>
          <w:szCs w:val="24"/>
        </w:rPr>
        <w:br/>
      </w:r>
    </w:p>
    <w:p w:rsidR="00B6260C" w:rsidRDefault="00B6260C" w:rsidP="004C344F">
      <w:pPr>
        <w:rPr>
          <w:rFonts w:ascii="Arial" w:eastAsia="Times New Roman" w:hAnsi="Arial" w:cs="Arial"/>
          <w:b/>
          <w:sz w:val="28"/>
          <w:szCs w:val="28"/>
          <w:lang w:eastAsia="en-AU"/>
        </w:rPr>
        <w:sectPr w:rsidR="00B6260C" w:rsidSect="004C344F">
          <w:headerReference w:type="default" r:id="rId36"/>
          <w:pgSz w:w="11906" w:h="16838" w:code="9"/>
          <w:pgMar w:top="1134" w:right="1134" w:bottom="1134" w:left="1134" w:header="720" w:footer="727" w:gutter="0"/>
          <w:pgNumType w:start="1"/>
          <w:cols w:space="720"/>
        </w:sectPr>
      </w:pPr>
    </w:p>
    <w:p w:rsidR="004C344F" w:rsidRPr="00234852" w:rsidRDefault="00BF7ADD" w:rsidP="00234852">
      <w:pPr>
        <w:pStyle w:val="Heading1"/>
        <w:rPr>
          <w:color w:val="000000"/>
        </w:rPr>
      </w:pPr>
      <w:r>
        <w:rPr>
          <w:color w:val="000000"/>
        </w:rPr>
        <w:lastRenderedPageBreak/>
        <w:t>Supplement</w:t>
      </w:r>
      <w:r w:rsidR="00234852" w:rsidRPr="00D62EFD">
        <w:rPr>
          <w:color w:val="000000"/>
        </w:rPr>
        <w:t xml:space="preserve"> </w:t>
      </w:r>
      <w:r>
        <w:rPr>
          <w:color w:val="000000"/>
        </w:rPr>
        <w:t>2D</w:t>
      </w:r>
      <w:r w:rsidR="00234852" w:rsidRPr="00D62EFD">
        <w:rPr>
          <w:color w:val="000000"/>
        </w:rPr>
        <w:t xml:space="preserve">:  </w:t>
      </w:r>
      <w:r w:rsidR="00234852">
        <w:rPr>
          <w:color w:val="000000"/>
        </w:rPr>
        <w:t xml:space="preserve">Flood Dependent vegetation data sheets (from OEH) </w:t>
      </w:r>
    </w:p>
    <w:p w:rsidR="004C344F" w:rsidRPr="004C344F" w:rsidRDefault="004C344F" w:rsidP="004C344F">
      <w:pPr>
        <w:spacing w:after="0" w:line="240" w:lineRule="auto"/>
        <w:rPr>
          <w:rFonts w:ascii="Arial" w:eastAsia="Times New Roman" w:hAnsi="Arial" w:cs="Arial"/>
          <w:sz w:val="16"/>
          <w:szCs w:val="16"/>
          <w:lang w:eastAsia="en-AU"/>
        </w:rPr>
      </w:pPr>
    </w:p>
    <w:tbl>
      <w:tblPr>
        <w:tblW w:w="1006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275"/>
        <w:gridCol w:w="1277"/>
        <w:gridCol w:w="1133"/>
        <w:gridCol w:w="1276"/>
        <w:gridCol w:w="1134"/>
        <w:gridCol w:w="1134"/>
        <w:gridCol w:w="1277"/>
        <w:gridCol w:w="1559"/>
      </w:tblGrid>
      <w:tr w:rsidR="004C344F" w:rsidRPr="00A34D6E" w:rsidTr="004C344F">
        <w:trPr>
          <w:trHeight w:hRule="exact" w:val="454"/>
        </w:trPr>
        <w:tc>
          <w:tcPr>
            <w:tcW w:w="1275" w:type="dxa"/>
            <w:tcBorders>
              <w:top w:val="nil"/>
              <w:left w:val="nil"/>
              <w:bottom w:val="single" w:sz="12" w:space="0" w:color="auto"/>
              <w:right w:val="nil"/>
            </w:tcBorders>
            <w:shd w:val="clear" w:color="auto" w:fill="auto"/>
            <w:vAlign w:val="bottom"/>
          </w:tcPr>
          <w:p w:rsidR="004C344F" w:rsidRPr="004E1BE8" w:rsidRDefault="004C344F" w:rsidP="004C344F">
            <w:pPr>
              <w:spacing w:after="0" w:line="240" w:lineRule="auto"/>
              <w:ind w:right="-285"/>
              <w:rPr>
                <w:rFonts w:ascii="Arial" w:eastAsia="Times New Roman" w:hAnsi="Arial" w:cs="Arial"/>
                <w:b/>
                <w:sz w:val="14"/>
                <w:szCs w:val="14"/>
                <w:lang w:eastAsia="en-AU"/>
              </w:rPr>
            </w:pPr>
            <w:r w:rsidRPr="004E1BE8">
              <w:rPr>
                <w:rFonts w:ascii="Arial" w:eastAsia="Times New Roman" w:hAnsi="Arial" w:cs="Arial"/>
                <w:b/>
                <w:sz w:val="14"/>
                <w:szCs w:val="14"/>
                <w:lang w:eastAsia="en-AU"/>
              </w:rPr>
              <w:t>Location</w:t>
            </w:r>
          </w:p>
        </w:tc>
        <w:tc>
          <w:tcPr>
            <w:tcW w:w="2410" w:type="dxa"/>
            <w:gridSpan w:val="2"/>
            <w:tcBorders>
              <w:top w:val="nil"/>
              <w:left w:val="nil"/>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c>
          <w:tcPr>
            <w:tcW w:w="1276" w:type="dxa"/>
            <w:tcBorders>
              <w:bottom w:val="single" w:sz="12" w:space="0" w:color="auto"/>
              <w:right w:val="single" w:sz="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Survey Name</w:t>
            </w:r>
          </w:p>
        </w:tc>
        <w:tc>
          <w:tcPr>
            <w:tcW w:w="1134" w:type="dxa"/>
            <w:tcBorders>
              <w:left w:val="single" w:sz="2" w:space="0" w:color="auto"/>
              <w:bottom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Plot No.</w:t>
            </w:r>
          </w:p>
        </w:tc>
        <w:tc>
          <w:tcPr>
            <w:tcW w:w="3970" w:type="dxa"/>
            <w:gridSpan w:val="3"/>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Recorders</w:t>
            </w:r>
          </w:p>
        </w:tc>
      </w:tr>
      <w:tr w:rsidR="004C344F" w:rsidRPr="00A34D6E" w:rsidTr="004C344F">
        <w:trPr>
          <w:trHeight w:hRule="exact" w:val="454"/>
        </w:trPr>
        <w:tc>
          <w:tcPr>
            <w:tcW w:w="1275" w:type="dxa"/>
            <w:tcBorders>
              <w:left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Date</w:t>
            </w:r>
          </w:p>
        </w:tc>
        <w:tc>
          <w:tcPr>
            <w:tcW w:w="1277" w:type="dxa"/>
            <w:tcBorders>
              <w:bottom w:val="single" w:sz="12" w:space="0" w:color="auto"/>
            </w:tcBorders>
            <w:shd w:val="clear" w:color="auto" w:fill="auto"/>
            <w:vAlign w:val="center"/>
          </w:tcPr>
          <w:p w:rsidR="004C344F" w:rsidRPr="004E1BE8" w:rsidRDefault="004C344F" w:rsidP="004C344F">
            <w:pPr>
              <w:spacing w:before="120" w:after="0" w:line="240" w:lineRule="auto"/>
              <w:jc w:val="both"/>
              <w:rPr>
                <w:rFonts w:ascii="Arial" w:eastAsia="Times New Roman" w:hAnsi="Arial" w:cs="Arial"/>
                <w:b/>
                <w:sz w:val="14"/>
                <w:szCs w:val="14"/>
                <w:lang w:eastAsia="en-AU"/>
              </w:rPr>
            </w:pPr>
          </w:p>
        </w:tc>
        <w:tc>
          <w:tcPr>
            <w:tcW w:w="1133" w:type="dxa"/>
            <w:tcBorders>
              <w:bottom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Site No.</w:t>
            </w:r>
          </w:p>
        </w:tc>
        <w:tc>
          <w:tcPr>
            <w:tcW w:w="1276" w:type="dxa"/>
            <w:tcBorders>
              <w:bottom w:val="single" w:sz="12" w:space="0" w:color="auto"/>
              <w:righ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b/>
                <w:sz w:val="14"/>
                <w:szCs w:val="14"/>
                <w:lang w:eastAsia="en-AU"/>
              </w:rPr>
            </w:pPr>
          </w:p>
        </w:tc>
        <w:tc>
          <w:tcPr>
            <w:tcW w:w="1134" w:type="dxa"/>
            <w:tcBorders>
              <w:left w:val="single" w:sz="2" w:space="0" w:color="auto"/>
              <w:bottom w:val="single" w:sz="1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b/>
                <w:sz w:val="14"/>
                <w:szCs w:val="14"/>
                <w:lang w:eastAsia="en-AU"/>
              </w:rPr>
            </w:pPr>
          </w:p>
        </w:tc>
        <w:tc>
          <w:tcPr>
            <w:tcW w:w="3970" w:type="dxa"/>
            <w:gridSpan w:val="3"/>
            <w:tcBorders>
              <w:bottom w:val="single" w:sz="1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b/>
                <w:sz w:val="14"/>
                <w:szCs w:val="14"/>
                <w:lang w:eastAsia="en-AU"/>
              </w:rPr>
            </w:pPr>
          </w:p>
        </w:tc>
      </w:tr>
      <w:tr w:rsidR="004C344F" w:rsidRPr="00A34D6E" w:rsidTr="004C344F">
        <w:trPr>
          <w:trHeight w:hRule="exact" w:val="454"/>
        </w:trPr>
        <w:tc>
          <w:tcPr>
            <w:tcW w:w="1275" w:type="dxa"/>
            <w:tcBorders>
              <w:left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AMG grid reference</w:t>
            </w:r>
          </w:p>
        </w:tc>
        <w:tc>
          <w:tcPr>
            <w:tcW w:w="2410" w:type="dxa"/>
            <w:gridSpan w:val="2"/>
            <w:tcBorders>
              <w:bottom w:val="single" w:sz="12" w:space="0" w:color="auto"/>
              <w:right w:val="single" w:sz="2" w:space="0" w:color="auto"/>
            </w:tcBorders>
            <w:shd w:val="clear" w:color="auto" w:fill="auto"/>
          </w:tcPr>
          <w:p w:rsidR="004C344F" w:rsidRPr="00A34D6E" w:rsidRDefault="004C344F" w:rsidP="004C344F">
            <w:pPr>
              <w:spacing w:after="0" w:line="240" w:lineRule="auto"/>
              <w:jc w:val="both"/>
              <w:rPr>
                <w:rFonts w:ascii="Arial" w:eastAsia="Times New Roman" w:hAnsi="Arial" w:cs="Arial"/>
                <w:sz w:val="14"/>
                <w:szCs w:val="14"/>
                <w:lang w:eastAsia="en-AU"/>
              </w:rPr>
            </w:pPr>
            <w:r w:rsidRPr="00A34D6E">
              <w:rPr>
                <w:rFonts w:ascii="Arial" w:eastAsia="Times New Roman" w:hAnsi="Arial" w:cs="Arial"/>
                <w:sz w:val="14"/>
                <w:szCs w:val="14"/>
                <w:lang w:eastAsia="en-AU"/>
              </w:rPr>
              <w:t xml:space="preserve">      zone                       datum</w:t>
            </w:r>
          </w:p>
          <w:p w:rsidR="004C344F" w:rsidRPr="00A34D6E" w:rsidRDefault="004C344F" w:rsidP="004C344F">
            <w:pPr>
              <w:spacing w:after="0" w:line="240" w:lineRule="auto"/>
              <w:jc w:val="both"/>
              <w:rPr>
                <w:rFonts w:ascii="Arial" w:eastAsia="Times New Roman" w:hAnsi="Arial" w:cs="Arial"/>
                <w:b/>
                <w:sz w:val="14"/>
                <w:szCs w:val="14"/>
                <w:lang w:eastAsia="en-AU"/>
              </w:rPr>
            </w:pPr>
          </w:p>
        </w:tc>
        <w:tc>
          <w:tcPr>
            <w:tcW w:w="2410" w:type="dxa"/>
            <w:gridSpan w:val="2"/>
            <w:tcBorders>
              <w:left w:val="single" w:sz="2" w:space="0" w:color="auto"/>
              <w:bottom w:val="single" w:sz="12" w:space="0" w:color="auto"/>
              <w:right w:val="single" w:sz="2" w:space="0" w:color="auto"/>
            </w:tcBorders>
            <w:shd w:val="clear" w:color="auto" w:fill="auto"/>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Easting</w:t>
            </w:r>
          </w:p>
          <w:p w:rsidR="004C344F" w:rsidRPr="00A34D6E" w:rsidRDefault="004C344F" w:rsidP="004C344F">
            <w:pPr>
              <w:spacing w:after="0" w:line="240" w:lineRule="auto"/>
              <w:rPr>
                <w:rFonts w:ascii="Arial" w:eastAsia="Times New Roman" w:hAnsi="Arial" w:cs="Arial"/>
                <w:sz w:val="14"/>
                <w:szCs w:val="14"/>
                <w:lang w:eastAsia="en-AU"/>
              </w:rPr>
            </w:pPr>
          </w:p>
        </w:tc>
        <w:tc>
          <w:tcPr>
            <w:tcW w:w="2411" w:type="dxa"/>
            <w:gridSpan w:val="2"/>
            <w:tcBorders>
              <w:left w:val="single" w:sz="2" w:space="0" w:color="auto"/>
              <w:bottom w:val="single" w:sz="12" w:space="0" w:color="auto"/>
              <w:right w:val="single" w:sz="2" w:space="0" w:color="auto"/>
            </w:tcBorders>
            <w:shd w:val="clear" w:color="auto" w:fill="auto"/>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Northing</w:t>
            </w:r>
          </w:p>
          <w:p w:rsidR="004C344F" w:rsidRPr="00A34D6E" w:rsidRDefault="004C344F" w:rsidP="004C344F">
            <w:pPr>
              <w:spacing w:after="0" w:line="240" w:lineRule="auto"/>
              <w:rPr>
                <w:rFonts w:ascii="Arial" w:eastAsia="Times New Roman" w:hAnsi="Arial" w:cs="Arial"/>
                <w:sz w:val="14"/>
                <w:szCs w:val="14"/>
                <w:lang w:eastAsia="en-AU"/>
              </w:rPr>
            </w:pPr>
          </w:p>
        </w:tc>
        <w:tc>
          <w:tcPr>
            <w:tcW w:w="1559" w:type="dxa"/>
            <w:tcBorders>
              <w:left w:val="single" w:sz="2" w:space="0" w:color="auto"/>
              <w:bottom w:val="single" w:sz="12" w:space="0" w:color="auto"/>
            </w:tcBorders>
            <w:shd w:val="clear" w:color="auto" w:fill="auto"/>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Position in quadrat</w:t>
            </w:r>
          </w:p>
          <w:p w:rsidR="004C344F" w:rsidRPr="00A34D6E"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454"/>
        </w:trPr>
        <w:tc>
          <w:tcPr>
            <w:tcW w:w="1275" w:type="dxa"/>
            <w:tcBorders>
              <w:left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Base Plot size</w:t>
            </w:r>
          </w:p>
        </w:tc>
        <w:tc>
          <w:tcPr>
            <w:tcW w:w="1277" w:type="dxa"/>
            <w:tcBorders>
              <w:right w:val="single" w:sz="2" w:space="0" w:color="auto"/>
            </w:tcBorders>
            <w:shd w:val="clear" w:color="auto" w:fill="auto"/>
            <w:vAlign w:val="center"/>
          </w:tcPr>
          <w:p w:rsidR="004C344F" w:rsidRPr="004E1BE8" w:rsidRDefault="004C344F" w:rsidP="004C344F">
            <w:pPr>
              <w:spacing w:after="0" w:line="240" w:lineRule="auto"/>
              <w:jc w:val="both"/>
              <w:rPr>
                <w:rFonts w:ascii="Arial" w:eastAsia="Times New Roman" w:hAnsi="Arial" w:cs="Arial"/>
                <w:sz w:val="14"/>
                <w:szCs w:val="14"/>
                <w:lang w:eastAsia="en-AU"/>
              </w:rPr>
            </w:pPr>
          </w:p>
        </w:tc>
        <w:tc>
          <w:tcPr>
            <w:tcW w:w="1133" w:type="dxa"/>
            <w:tcBorders>
              <w:left w:val="single" w:sz="2" w:space="0" w:color="auto"/>
              <w:right w:val="single" w:sz="2" w:space="0" w:color="auto"/>
            </w:tcBorders>
            <w:shd w:val="clear" w:color="auto" w:fill="F3F3F3"/>
            <w:vAlign w:val="center"/>
          </w:tcPr>
          <w:p w:rsidR="004C344F" w:rsidRPr="004E1BE8" w:rsidRDefault="004C344F" w:rsidP="004C344F">
            <w:pPr>
              <w:spacing w:after="0" w:line="240" w:lineRule="auto"/>
              <w:ind w:right="-108"/>
              <w:jc w:val="both"/>
              <w:rPr>
                <w:rFonts w:ascii="Arial" w:eastAsia="Times New Roman" w:hAnsi="Arial" w:cs="Arial"/>
                <w:b/>
                <w:sz w:val="14"/>
                <w:szCs w:val="14"/>
                <w:lang w:eastAsia="en-AU"/>
              </w:rPr>
            </w:pPr>
            <w:r w:rsidRPr="004E1BE8">
              <w:rPr>
                <w:rFonts w:ascii="Arial" w:eastAsia="Times New Roman" w:hAnsi="Arial" w:cs="Arial"/>
                <w:b/>
                <w:sz w:val="14"/>
                <w:szCs w:val="14"/>
                <w:lang w:eastAsia="en-AU"/>
              </w:rPr>
              <w:t>Orientation of 0.1ha plot</w:t>
            </w:r>
          </w:p>
        </w:tc>
        <w:tc>
          <w:tcPr>
            <w:tcW w:w="1276" w:type="dxa"/>
            <w:tcBorders>
              <w:left w:val="single" w:sz="2" w:space="0" w:color="auto"/>
              <w:right w:val="single" w:sz="2" w:space="0" w:color="auto"/>
            </w:tcBorders>
            <w:shd w:val="clear" w:color="auto" w:fill="auto"/>
            <w:vAlign w:val="center"/>
          </w:tcPr>
          <w:p w:rsidR="004C344F" w:rsidRPr="004E1BE8" w:rsidRDefault="004C344F" w:rsidP="004C344F">
            <w:pPr>
              <w:spacing w:before="60" w:after="0" w:line="240" w:lineRule="auto"/>
              <w:jc w:val="right"/>
              <w:rPr>
                <w:rFonts w:ascii="Arial" w:eastAsia="Times New Roman" w:hAnsi="Arial" w:cs="Arial"/>
                <w:sz w:val="14"/>
                <w:szCs w:val="14"/>
                <w:lang w:eastAsia="en-AU"/>
              </w:rPr>
            </w:pPr>
          </w:p>
        </w:tc>
        <w:tc>
          <w:tcPr>
            <w:tcW w:w="1134" w:type="dxa"/>
            <w:tcBorders>
              <w:left w:val="single" w:sz="2" w:space="0" w:color="auto"/>
              <w:right w:val="single" w:sz="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marked</w:t>
            </w:r>
          </w:p>
        </w:tc>
        <w:tc>
          <w:tcPr>
            <w:tcW w:w="1134" w:type="dxa"/>
            <w:tcBorders>
              <w:left w:val="single" w:sz="2" w:space="0" w:color="auto"/>
              <w:right w:val="single" w:sz="2" w:space="0" w:color="auto"/>
            </w:tcBorders>
            <w:shd w:val="clear" w:color="auto" w:fill="auto"/>
            <w:vAlign w:val="center"/>
          </w:tcPr>
          <w:p w:rsidR="004C344F" w:rsidRPr="004E1BE8" w:rsidRDefault="004C344F" w:rsidP="004C344F">
            <w:pPr>
              <w:spacing w:after="0" w:line="240" w:lineRule="auto"/>
              <w:jc w:val="center"/>
              <w:rPr>
                <w:rFonts w:ascii="Arial" w:eastAsia="Times New Roman" w:hAnsi="Arial" w:cs="Arial"/>
                <w:sz w:val="14"/>
                <w:szCs w:val="14"/>
                <w:lang w:eastAsia="en-AU"/>
              </w:rPr>
            </w:pPr>
          </w:p>
        </w:tc>
        <w:tc>
          <w:tcPr>
            <w:tcW w:w="1277" w:type="dxa"/>
            <w:tcBorders>
              <w:left w:val="single" w:sz="2" w:space="0" w:color="auto"/>
              <w:right w:val="single" w:sz="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p>
        </w:tc>
        <w:tc>
          <w:tcPr>
            <w:tcW w:w="1559" w:type="dxa"/>
            <w:tcBorders>
              <w:left w:val="single" w:sz="2" w:space="0" w:color="auto"/>
            </w:tcBorders>
            <w:shd w:val="clear" w:color="auto" w:fill="auto"/>
            <w:vAlign w:val="center"/>
          </w:tcPr>
          <w:p w:rsidR="004C344F" w:rsidRPr="004E1BE8" w:rsidRDefault="004C344F" w:rsidP="004C344F">
            <w:pPr>
              <w:spacing w:after="0" w:line="240" w:lineRule="auto"/>
              <w:jc w:val="right"/>
              <w:rPr>
                <w:rFonts w:ascii="Arial" w:eastAsia="Times New Roman" w:hAnsi="Arial" w:cs="Arial"/>
                <w:sz w:val="14"/>
                <w:szCs w:val="14"/>
                <w:lang w:eastAsia="en-AU"/>
              </w:rPr>
            </w:pPr>
          </w:p>
        </w:tc>
      </w:tr>
    </w:tbl>
    <w:p w:rsidR="004C344F" w:rsidRPr="004E1BE8" w:rsidRDefault="004C344F" w:rsidP="004C344F">
      <w:pPr>
        <w:spacing w:after="0" w:line="240" w:lineRule="auto"/>
        <w:ind w:right="-285"/>
        <w:rPr>
          <w:rFonts w:ascii="Arial" w:eastAsia="Times New Roman" w:hAnsi="Arial" w:cs="Arial"/>
          <w:b/>
          <w:sz w:val="16"/>
          <w:szCs w:val="16"/>
          <w:lang w:eastAsia="en-AU"/>
        </w:rPr>
      </w:pPr>
    </w:p>
    <w:p w:rsidR="004C344F" w:rsidRPr="004C344F" w:rsidRDefault="004C344F" w:rsidP="004C344F">
      <w:pPr>
        <w:spacing w:after="0" w:line="240" w:lineRule="auto"/>
        <w:rPr>
          <w:rFonts w:ascii="Arial" w:eastAsia="Times New Roman" w:hAnsi="Arial" w:cs="Arial"/>
          <w:b/>
          <w:sz w:val="20"/>
          <w:szCs w:val="20"/>
          <w:lang w:eastAsia="en-AU"/>
        </w:rPr>
      </w:pPr>
      <w:r w:rsidRPr="004C344F">
        <w:rPr>
          <w:rFonts w:ascii="Arial" w:eastAsia="Times New Roman" w:hAnsi="Arial" w:cs="Arial"/>
          <w:b/>
          <w:sz w:val="20"/>
          <w:szCs w:val="20"/>
          <w:lang w:eastAsia="en-AU"/>
        </w:rPr>
        <w:t xml:space="preserve">Structure &amp; Composition  </w:t>
      </w:r>
      <w:r w:rsidRPr="004C344F">
        <w:rPr>
          <w:rFonts w:ascii="Arial" w:eastAsia="Times New Roman" w:hAnsi="Arial" w:cs="Arial"/>
          <w:sz w:val="14"/>
          <w:szCs w:val="14"/>
          <w:lang w:eastAsia="en-AU"/>
        </w:rPr>
        <w:t>(within 0.04 ha quadrat)</w:t>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r w:rsidRPr="004C344F">
        <w:rPr>
          <w:rFonts w:ascii="Arial" w:hAnsi="Arial" w:cs="Arial"/>
          <w:b/>
          <w:sz w:val="16"/>
          <w:szCs w:val="16"/>
        </w:rPr>
        <w:t xml:space="preserve"> Site Photo Number</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4961"/>
        <w:gridCol w:w="2835"/>
      </w:tblGrid>
      <w:tr w:rsidR="004C344F" w:rsidRPr="00A34D6E" w:rsidTr="004C344F">
        <w:trPr>
          <w:trHeight w:hRule="exact" w:val="397"/>
        </w:trPr>
        <w:tc>
          <w:tcPr>
            <w:tcW w:w="2269" w:type="dxa"/>
            <w:tcBorders>
              <w:top w:val="single" w:sz="12" w:space="0" w:color="auto"/>
              <w:left w:val="single" w:sz="12" w:space="0" w:color="auto"/>
              <w:bottom w:val="single" w:sz="2" w:space="0" w:color="auto"/>
              <w:right w:val="single" w:sz="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Keith Class</w:t>
            </w:r>
          </w:p>
        </w:tc>
        <w:tc>
          <w:tcPr>
            <w:tcW w:w="4961" w:type="dxa"/>
            <w:tcBorders>
              <w:top w:val="single" w:sz="1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2835" w:type="dxa"/>
            <w:tcBorders>
              <w:top w:val="single" w:sz="12" w:space="0" w:color="auto"/>
              <w:left w:val="single" w:sz="2" w:space="0" w:color="auto"/>
              <w:bottom w:val="single" w:sz="2" w:space="0" w:color="auto"/>
              <w:right w:val="single" w:sz="1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NE</w:t>
            </w:r>
          </w:p>
        </w:tc>
      </w:tr>
      <w:tr w:rsidR="004C344F" w:rsidRPr="00A34D6E" w:rsidTr="004C344F">
        <w:trPr>
          <w:trHeight w:hRule="exact" w:val="397"/>
        </w:trPr>
        <w:tc>
          <w:tcPr>
            <w:tcW w:w="2269" w:type="dxa"/>
            <w:tcBorders>
              <w:top w:val="single" w:sz="2" w:space="0" w:color="auto"/>
              <w:left w:val="single" w:sz="12" w:space="0" w:color="auto"/>
              <w:bottom w:val="single" w:sz="2" w:space="0" w:color="auto"/>
              <w:right w:val="single" w:sz="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Regional Veg Class (BVT)</w:t>
            </w:r>
          </w:p>
        </w:tc>
        <w:tc>
          <w:tcPr>
            <w:tcW w:w="4961"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c>
          <w:tcPr>
            <w:tcW w:w="2835" w:type="dxa"/>
            <w:tcBorders>
              <w:top w:val="single" w:sz="2" w:space="0" w:color="auto"/>
              <w:left w:val="single" w:sz="2" w:space="0" w:color="auto"/>
              <w:bottom w:val="single" w:sz="2" w:space="0" w:color="auto"/>
              <w:right w:val="single" w:sz="1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N</w:t>
            </w:r>
          </w:p>
        </w:tc>
      </w:tr>
      <w:tr w:rsidR="004C344F" w:rsidRPr="00A34D6E" w:rsidTr="004C344F">
        <w:trPr>
          <w:trHeight w:hRule="exact" w:val="397"/>
        </w:trPr>
        <w:tc>
          <w:tcPr>
            <w:tcW w:w="2269" w:type="dxa"/>
            <w:tcBorders>
              <w:top w:val="single" w:sz="2" w:space="0" w:color="auto"/>
              <w:left w:val="single" w:sz="12" w:space="0" w:color="auto"/>
              <w:bottom w:val="single" w:sz="2" w:space="0" w:color="auto"/>
              <w:right w:val="single" w:sz="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BioMetric Type (or NVCA)</w:t>
            </w:r>
          </w:p>
        </w:tc>
        <w:tc>
          <w:tcPr>
            <w:tcW w:w="4961"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c>
          <w:tcPr>
            <w:tcW w:w="2835" w:type="dxa"/>
            <w:tcBorders>
              <w:top w:val="single" w:sz="2" w:space="0" w:color="auto"/>
              <w:left w:val="single" w:sz="2" w:space="0" w:color="auto"/>
              <w:bottom w:val="single" w:sz="2" w:space="0" w:color="auto"/>
              <w:right w:val="single" w:sz="1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SW</w:t>
            </w:r>
          </w:p>
        </w:tc>
      </w:tr>
      <w:tr w:rsidR="004C344F" w:rsidRPr="00A34D6E" w:rsidTr="004C344F">
        <w:trPr>
          <w:trHeight w:hRule="exact" w:val="397"/>
        </w:trPr>
        <w:tc>
          <w:tcPr>
            <w:tcW w:w="2269" w:type="dxa"/>
            <w:tcBorders>
              <w:top w:val="single" w:sz="2" w:space="0" w:color="auto"/>
              <w:left w:val="single" w:sz="12" w:space="0" w:color="auto"/>
              <w:bottom w:val="single" w:sz="12" w:space="0" w:color="auto"/>
              <w:right w:val="single" w:sz="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Flooding Status:</w:t>
            </w:r>
          </w:p>
        </w:tc>
        <w:tc>
          <w:tcPr>
            <w:tcW w:w="4961" w:type="dxa"/>
            <w:tcBorders>
              <w:top w:val="single" w:sz="2" w:space="0" w:color="auto"/>
              <w:left w:val="single" w:sz="2" w:space="0" w:color="auto"/>
              <w:bottom w:val="single" w:sz="12" w:space="0" w:color="auto"/>
              <w:righ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c>
          <w:tcPr>
            <w:tcW w:w="2835" w:type="dxa"/>
            <w:tcBorders>
              <w:top w:val="single" w:sz="2" w:space="0" w:color="auto"/>
              <w:left w:val="single" w:sz="2" w:space="0" w:color="auto"/>
              <w:bottom w:val="single" w:sz="12" w:space="0" w:color="auto"/>
              <w:right w:val="single" w:sz="1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S</w:t>
            </w:r>
          </w:p>
        </w:tc>
      </w:tr>
    </w:tbl>
    <w:p w:rsidR="004C344F" w:rsidRPr="004C344F" w:rsidRDefault="004C344F" w:rsidP="004C344F">
      <w:pPr>
        <w:spacing w:after="0" w:line="240" w:lineRule="auto"/>
        <w:rPr>
          <w:rFonts w:ascii="Arial" w:eastAsia="Times New Roman" w:hAnsi="Arial" w:cs="Arial"/>
          <w:b/>
          <w:sz w:val="24"/>
          <w:szCs w:val="24"/>
          <w:lang w:eastAsia="en-AU"/>
        </w:rPr>
      </w:pPr>
    </w:p>
    <w:tbl>
      <w:tblPr>
        <w:tblW w:w="10065"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tblPr>
      <w:tblGrid>
        <w:gridCol w:w="1985"/>
        <w:gridCol w:w="8080"/>
      </w:tblGrid>
      <w:tr w:rsidR="004C344F" w:rsidRPr="004C344F" w:rsidTr="004C344F">
        <w:trPr>
          <w:trHeight w:hRule="exact" w:val="397"/>
        </w:trPr>
        <w:tc>
          <w:tcPr>
            <w:tcW w:w="1985" w:type="dxa"/>
            <w:tcBorders>
              <w:top w:val="single" w:sz="12" w:space="0" w:color="auto"/>
              <w:bottom w:val="single" w:sz="2" w:space="0" w:color="auto"/>
              <w:right w:val="single" w:sz="12"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b/>
                <w:sz w:val="20"/>
                <w:szCs w:val="20"/>
                <w:lang w:eastAsia="en-AU"/>
              </w:rPr>
            </w:pPr>
            <w:r w:rsidRPr="004C344F">
              <w:rPr>
                <w:rFonts w:ascii="Arial" w:eastAsia="Times New Roman" w:hAnsi="Arial" w:cs="Arial"/>
                <w:b/>
                <w:sz w:val="20"/>
                <w:szCs w:val="20"/>
                <w:lang w:eastAsia="en-AU"/>
              </w:rPr>
              <w:t xml:space="preserve">Land Use </w:t>
            </w:r>
          </w:p>
          <w:p w:rsidR="004C344F" w:rsidRPr="004C344F" w:rsidRDefault="004C344F" w:rsidP="004C344F">
            <w:pPr>
              <w:spacing w:after="0" w:line="240" w:lineRule="auto"/>
              <w:rPr>
                <w:rFonts w:ascii="Arial" w:eastAsia="Times New Roman" w:hAnsi="Arial" w:cs="Arial"/>
                <w:b/>
                <w:sz w:val="14"/>
                <w:szCs w:val="14"/>
                <w:lang w:eastAsia="en-AU"/>
              </w:rPr>
            </w:pPr>
            <w:r w:rsidRPr="004C344F">
              <w:rPr>
                <w:rFonts w:ascii="Arial" w:eastAsia="Times New Roman" w:hAnsi="Arial" w:cs="Arial"/>
                <w:sz w:val="14"/>
                <w:szCs w:val="14"/>
                <w:lang w:eastAsia="en-AU"/>
              </w:rPr>
              <w:t>(dominant)</w:t>
            </w:r>
          </w:p>
        </w:tc>
        <w:tc>
          <w:tcPr>
            <w:tcW w:w="808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nature                 travelling            forestry            grazing            grazing /           cropping        other:  </w:t>
            </w: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conservation          stock route                                                           cropping                                    </w:t>
            </w:r>
          </w:p>
        </w:tc>
      </w:tr>
      <w:tr w:rsidR="004C344F" w:rsidRPr="004C344F" w:rsidTr="004C344F">
        <w:trPr>
          <w:trHeight w:hRule="exact" w:val="397"/>
        </w:trPr>
        <w:tc>
          <w:tcPr>
            <w:tcW w:w="1985" w:type="dxa"/>
            <w:tcBorders>
              <w:top w:val="single" w:sz="2" w:space="0" w:color="auto"/>
              <w:bottom w:val="single" w:sz="2" w:space="0" w:color="auto"/>
              <w:right w:val="single" w:sz="12"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b/>
                <w:sz w:val="20"/>
                <w:szCs w:val="20"/>
                <w:lang w:eastAsia="en-AU"/>
              </w:rPr>
            </w:pPr>
            <w:r w:rsidRPr="004C344F">
              <w:rPr>
                <w:rFonts w:ascii="Arial" w:eastAsia="Times New Roman" w:hAnsi="Arial" w:cs="Arial"/>
                <w:b/>
                <w:sz w:val="20"/>
                <w:szCs w:val="20"/>
                <w:lang w:eastAsia="en-AU"/>
              </w:rPr>
              <w:t>Land Cover</w:t>
            </w: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(upper stratum)</w:t>
            </w:r>
          </w:p>
        </w:tc>
        <w:tc>
          <w:tcPr>
            <w:tcW w:w="808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none                     native               environmental              native                      exotic                 exotic</w:t>
            </w: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planting                 plantation                plantation              other:</w:t>
            </w:r>
          </w:p>
        </w:tc>
      </w:tr>
      <w:tr w:rsidR="004C344F" w:rsidRPr="004C344F" w:rsidTr="004C344F">
        <w:trPr>
          <w:trHeight w:hRule="exact" w:val="397"/>
        </w:trPr>
        <w:tc>
          <w:tcPr>
            <w:tcW w:w="1985" w:type="dxa"/>
            <w:tcBorders>
              <w:top w:val="single" w:sz="2" w:space="0" w:color="auto"/>
              <w:bottom w:val="single" w:sz="2" w:space="0" w:color="auto"/>
              <w:right w:val="single" w:sz="12"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b/>
                <w:sz w:val="20"/>
                <w:szCs w:val="20"/>
                <w:lang w:eastAsia="en-AU"/>
              </w:rPr>
            </w:pPr>
            <w:r w:rsidRPr="004C344F">
              <w:rPr>
                <w:rFonts w:ascii="Arial" w:eastAsia="Times New Roman" w:hAnsi="Arial" w:cs="Arial"/>
                <w:b/>
                <w:sz w:val="20"/>
                <w:szCs w:val="20"/>
                <w:lang w:eastAsia="en-AU"/>
              </w:rPr>
              <w:t xml:space="preserve">Land Cover </w:t>
            </w:r>
          </w:p>
          <w:p w:rsidR="004C344F" w:rsidRPr="004C344F" w:rsidRDefault="004C344F" w:rsidP="004C344F">
            <w:pPr>
              <w:spacing w:after="0" w:line="240" w:lineRule="auto"/>
              <w:rPr>
                <w:rFonts w:ascii="Arial" w:eastAsia="Times New Roman" w:hAnsi="Arial" w:cs="Arial"/>
                <w:b/>
                <w:sz w:val="14"/>
                <w:szCs w:val="14"/>
                <w:lang w:eastAsia="en-AU"/>
              </w:rPr>
            </w:pPr>
            <w:r w:rsidRPr="004C344F">
              <w:rPr>
                <w:rFonts w:ascii="Arial" w:eastAsia="Times New Roman" w:hAnsi="Arial" w:cs="Arial"/>
                <w:sz w:val="14"/>
                <w:szCs w:val="14"/>
                <w:lang w:eastAsia="en-AU"/>
              </w:rPr>
              <w:t>(ground stratum)</w:t>
            </w:r>
          </w:p>
        </w:tc>
        <w:tc>
          <w:tcPr>
            <w:tcW w:w="808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none                     native               environmental              native                      exotic                 exotic</w:t>
            </w: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planting                 plantation                    crop                  other:</w:t>
            </w:r>
          </w:p>
        </w:tc>
      </w:tr>
      <w:tr w:rsidR="004C344F" w:rsidRPr="004C344F" w:rsidTr="004C344F">
        <w:trPr>
          <w:trHeight w:hRule="exact" w:val="397"/>
        </w:trPr>
        <w:tc>
          <w:tcPr>
            <w:tcW w:w="1985" w:type="dxa"/>
            <w:tcBorders>
              <w:top w:val="single" w:sz="2" w:space="0" w:color="auto"/>
              <w:bottom w:val="single" w:sz="12" w:space="0" w:color="auto"/>
              <w:right w:val="single" w:sz="12"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b/>
                <w:sz w:val="20"/>
                <w:szCs w:val="20"/>
                <w:lang w:eastAsia="en-AU"/>
              </w:rPr>
            </w:pPr>
            <w:r w:rsidRPr="004C344F">
              <w:rPr>
                <w:rFonts w:ascii="Arial" w:eastAsia="Times New Roman" w:hAnsi="Arial" w:cs="Arial"/>
                <w:b/>
                <w:sz w:val="20"/>
                <w:szCs w:val="20"/>
                <w:lang w:eastAsia="en-AU"/>
              </w:rPr>
              <w:t>Age structure</w:t>
            </w:r>
          </w:p>
        </w:tc>
        <w:tc>
          <w:tcPr>
            <w:tcW w:w="808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early                   advanced                uneven                   mature                  senescent</w:t>
            </w: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regeneration          regeneration                age</w:t>
            </w:r>
          </w:p>
        </w:tc>
      </w:tr>
    </w:tbl>
    <w:p w:rsidR="004C344F" w:rsidRPr="004C344F" w:rsidRDefault="004C344F" w:rsidP="004C344F">
      <w:pPr>
        <w:spacing w:after="0" w:line="240" w:lineRule="auto"/>
        <w:rPr>
          <w:rFonts w:ascii="Arial" w:eastAsia="Times New Roman" w:hAnsi="Arial" w:cs="Arial"/>
          <w:b/>
          <w:sz w:val="24"/>
          <w:szCs w:val="24"/>
          <w:lang w:eastAsia="en-AU"/>
        </w:rPr>
      </w:pPr>
    </w:p>
    <w:tbl>
      <w:tblPr>
        <w:tblW w:w="10065" w:type="dxa"/>
        <w:tblInd w:w="-34" w:type="dxa"/>
        <w:tblBorders>
          <w:top w:val="single" w:sz="12" w:space="0" w:color="auto"/>
          <w:left w:val="single" w:sz="12" w:space="0" w:color="auto"/>
          <w:bottom w:val="single" w:sz="12" w:space="0" w:color="auto"/>
          <w:right w:val="single" w:sz="12" w:space="0" w:color="auto"/>
        </w:tblBorders>
        <w:tblLook w:val="01E0"/>
      </w:tblPr>
      <w:tblGrid>
        <w:gridCol w:w="1985"/>
        <w:gridCol w:w="709"/>
        <w:gridCol w:w="709"/>
        <w:gridCol w:w="4926"/>
        <w:gridCol w:w="1736"/>
      </w:tblGrid>
      <w:tr w:rsidR="004C344F" w:rsidRPr="00A34D6E" w:rsidTr="004C344F">
        <w:trPr>
          <w:trHeight w:hRule="exact" w:val="340"/>
        </w:trPr>
        <w:tc>
          <w:tcPr>
            <w:tcW w:w="1985" w:type="dxa"/>
            <w:tcBorders>
              <w:top w:val="nil"/>
              <w:left w:val="nil"/>
              <w:bottom w:val="single" w:sz="12" w:space="0" w:color="auto"/>
              <w:right w:val="single" w:sz="1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Site History</w:t>
            </w:r>
          </w:p>
        </w:tc>
        <w:tc>
          <w:tcPr>
            <w:tcW w:w="709" w:type="dxa"/>
            <w:tcBorders>
              <w:top w:val="single" w:sz="12" w:space="0" w:color="auto"/>
              <w:left w:val="single" w:sz="12" w:space="0" w:color="auto"/>
              <w:bottom w:val="single" w:sz="12" w:space="0" w:color="auto"/>
              <w:right w:val="single" w:sz="2" w:space="0" w:color="auto"/>
            </w:tcBorders>
            <w:shd w:val="clear" w:color="auto" w:fill="F3F3F3"/>
            <w:vAlign w:val="center"/>
          </w:tcPr>
          <w:p w:rsidR="004C344F" w:rsidRPr="00A34D6E" w:rsidRDefault="004C344F" w:rsidP="004C344F">
            <w:pPr>
              <w:spacing w:after="0" w:line="240" w:lineRule="auto"/>
              <w:ind w:right="-56"/>
              <w:jc w:val="center"/>
              <w:rPr>
                <w:rFonts w:ascii="Arial" w:eastAsia="Times New Roman" w:hAnsi="Arial" w:cs="Arial"/>
                <w:b/>
                <w:sz w:val="14"/>
                <w:szCs w:val="14"/>
                <w:lang w:eastAsia="en-AU"/>
              </w:rPr>
            </w:pPr>
            <w:r w:rsidRPr="00A34D6E">
              <w:rPr>
                <w:rFonts w:ascii="Arial" w:eastAsia="Times New Roman" w:hAnsi="Arial" w:cs="Arial"/>
                <w:b/>
                <w:sz w:val="14"/>
                <w:szCs w:val="14"/>
                <w:lang w:eastAsia="en-AU"/>
              </w:rPr>
              <w:t>Freq. code</w:t>
            </w:r>
          </w:p>
        </w:tc>
        <w:tc>
          <w:tcPr>
            <w:tcW w:w="709" w:type="dxa"/>
            <w:tcBorders>
              <w:top w:val="single" w:sz="12" w:space="0" w:color="auto"/>
              <w:left w:val="single" w:sz="2" w:space="0" w:color="auto"/>
              <w:bottom w:val="single" w:sz="12" w:space="0" w:color="auto"/>
              <w:right w:val="single" w:sz="2" w:space="0" w:color="auto"/>
            </w:tcBorders>
            <w:shd w:val="clear" w:color="auto" w:fill="F3F3F3"/>
            <w:vAlign w:val="center"/>
          </w:tcPr>
          <w:p w:rsidR="004C344F" w:rsidRPr="00A34D6E" w:rsidRDefault="004C344F" w:rsidP="004C344F">
            <w:pPr>
              <w:spacing w:after="0" w:line="240" w:lineRule="auto"/>
              <w:jc w:val="center"/>
              <w:rPr>
                <w:rFonts w:ascii="Arial" w:eastAsia="Times New Roman" w:hAnsi="Arial" w:cs="Arial"/>
                <w:b/>
                <w:sz w:val="14"/>
                <w:szCs w:val="14"/>
                <w:lang w:eastAsia="en-AU"/>
              </w:rPr>
            </w:pPr>
            <w:r w:rsidRPr="00A34D6E">
              <w:rPr>
                <w:rFonts w:ascii="Arial" w:eastAsia="Times New Roman" w:hAnsi="Arial" w:cs="Arial"/>
                <w:b/>
                <w:sz w:val="14"/>
                <w:szCs w:val="14"/>
                <w:lang w:eastAsia="en-AU"/>
              </w:rPr>
              <w:t>Age code</w:t>
            </w:r>
          </w:p>
        </w:tc>
        <w:tc>
          <w:tcPr>
            <w:tcW w:w="4926" w:type="dxa"/>
            <w:tcBorders>
              <w:top w:val="single" w:sz="12" w:space="0" w:color="auto"/>
              <w:left w:val="single" w:sz="2" w:space="0" w:color="auto"/>
              <w:bottom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Land Manager Survey: categories, quantities, comments</w:t>
            </w:r>
          </w:p>
        </w:tc>
        <w:tc>
          <w:tcPr>
            <w:tcW w:w="1736" w:type="dxa"/>
            <w:tcBorders>
              <w:top w:val="single" w:sz="12" w:space="0" w:color="auto"/>
              <w:bottom w:val="single" w:sz="12" w:space="0" w:color="auto"/>
            </w:tcBorders>
            <w:shd w:val="clear" w:color="auto" w:fill="F3F3F3"/>
            <w:vAlign w:val="center"/>
          </w:tcPr>
          <w:p w:rsidR="004C344F" w:rsidRPr="004E1BE8" w:rsidRDefault="004C344F" w:rsidP="004C344F">
            <w:pPr>
              <w:spacing w:after="0" w:line="240" w:lineRule="auto"/>
              <w:jc w:val="center"/>
              <w:rPr>
                <w:rFonts w:ascii="Arial" w:eastAsia="Times New Roman" w:hAnsi="Arial" w:cs="Arial"/>
                <w:b/>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Grazing management</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4E1BE8">
              <w:rPr>
                <w:rFonts w:ascii="Arial" w:eastAsia="Times New Roman" w:hAnsi="Arial" w:cs="Arial"/>
                <w:sz w:val="14"/>
                <w:szCs w:val="14"/>
                <w:lang w:eastAsia="en-AU"/>
              </w:rPr>
              <w:t xml:space="preserve">    not             set            rotational / cell     </w:t>
            </w:r>
          </w:p>
          <w:p w:rsidR="004C344F" w:rsidRPr="004E1BE8"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 xml:space="preserve"> grazed         stocked             grazing         </w:t>
            </w:r>
          </w:p>
        </w:tc>
        <w:tc>
          <w:tcPr>
            <w:tcW w:w="1736" w:type="dxa"/>
            <w:tcBorders>
              <w:top w:val="single" w:sz="2" w:space="0" w:color="auto"/>
              <w:bottom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Farming</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jc w:val="both"/>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jc w:val="both"/>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jc w:val="both"/>
              <w:rPr>
                <w:rFonts w:ascii="Arial" w:eastAsia="Times New Roman" w:hAnsi="Arial" w:cs="Arial"/>
                <w:sz w:val="14"/>
                <w:szCs w:val="14"/>
                <w:lang w:eastAsia="en-AU"/>
              </w:rPr>
            </w:pPr>
            <w:r w:rsidRPr="00A34D6E">
              <w:rPr>
                <w:rFonts w:ascii="Arial" w:eastAsia="Times New Roman" w:hAnsi="Arial" w:cs="Arial"/>
                <w:sz w:val="14"/>
                <w:szCs w:val="14"/>
                <w:lang w:eastAsia="en-AU"/>
              </w:rPr>
              <w:t xml:space="preserve">   none         direct         disc plough           mouldboard     </w:t>
            </w:r>
          </w:p>
          <w:p w:rsidR="004C344F" w:rsidRPr="00A34D6E" w:rsidRDefault="004C344F" w:rsidP="004C344F">
            <w:pPr>
              <w:spacing w:after="0" w:line="240" w:lineRule="auto"/>
              <w:jc w:val="both"/>
              <w:rPr>
                <w:rFonts w:ascii="Arial" w:eastAsia="Times New Roman" w:hAnsi="Arial" w:cs="Arial"/>
                <w:sz w:val="14"/>
                <w:szCs w:val="14"/>
                <w:lang w:eastAsia="en-AU"/>
              </w:rPr>
            </w:pPr>
            <w:r w:rsidRPr="00A34D6E">
              <w:rPr>
                <w:rFonts w:ascii="Arial" w:eastAsia="Times New Roman" w:hAnsi="Arial" w:cs="Arial"/>
                <w:sz w:val="14"/>
                <w:szCs w:val="14"/>
                <w:lang w:eastAsia="en-AU"/>
              </w:rPr>
              <w:t xml:space="preserve">                     drill        tyned implement        rotary hoe</w:t>
            </w:r>
          </w:p>
        </w:tc>
        <w:tc>
          <w:tcPr>
            <w:tcW w:w="1736" w:type="dxa"/>
            <w:tcBorders>
              <w:top w:val="single" w:sz="2" w:space="0" w:color="auto"/>
              <w:bottom w:val="single" w:sz="2" w:space="0" w:color="auto"/>
            </w:tcBorders>
            <w:shd w:val="clear" w:color="auto" w:fill="auto"/>
            <w:vAlign w:val="center"/>
          </w:tcPr>
          <w:p w:rsidR="004C344F" w:rsidRPr="00A34D6E" w:rsidRDefault="004C344F" w:rsidP="004C344F">
            <w:pPr>
              <w:spacing w:after="0" w:line="240" w:lineRule="auto"/>
              <w:jc w:val="both"/>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Erosion control</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 xml:space="preserve">   none        contour           contour          mulching            other            </w:t>
            </w:r>
          </w:p>
          <w:p w:rsidR="004C344F" w:rsidRPr="004E1BE8"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 xml:space="preserve">                 cultivation           banks</w:t>
            </w:r>
          </w:p>
        </w:tc>
        <w:tc>
          <w:tcPr>
            <w:tcW w:w="1736" w:type="dxa"/>
            <w:tcBorders>
              <w:top w:val="single" w:sz="2" w:space="0" w:color="auto"/>
              <w:bottom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Pasture improvement rates (fertiliser) kg/ha</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before="120"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 xml:space="preserve">   none         &lt;125       126-250         &gt;250        </w:t>
            </w:r>
          </w:p>
          <w:p w:rsidR="004C344F" w:rsidRPr="00A34D6E" w:rsidRDefault="004C344F" w:rsidP="004C344F">
            <w:pPr>
              <w:spacing w:before="120" w:after="0" w:line="240" w:lineRule="auto"/>
              <w:rPr>
                <w:rFonts w:ascii="Arial" w:eastAsia="Times New Roman" w:hAnsi="Arial" w:cs="Arial"/>
                <w:sz w:val="14"/>
                <w:szCs w:val="14"/>
                <w:lang w:eastAsia="en-AU"/>
              </w:rPr>
            </w:pPr>
          </w:p>
        </w:tc>
        <w:tc>
          <w:tcPr>
            <w:tcW w:w="1736" w:type="dxa"/>
            <w:tcBorders>
              <w:top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val="fr-FR" w:eastAsia="en-AU"/>
              </w:rPr>
            </w:pPr>
            <w:r w:rsidRPr="00A34D6E">
              <w:rPr>
                <w:rFonts w:ascii="Arial" w:eastAsia="Times New Roman" w:hAnsi="Arial" w:cs="Arial"/>
                <w:sz w:val="14"/>
                <w:szCs w:val="14"/>
                <w:lang w:val="fr-FR" w:eastAsia="en-AU"/>
              </w:rPr>
              <w:t>Pasture improvement rates (lime/dolomite) t/ha</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val="fr-FR"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val="fr-FR"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val="fr-FR" w:eastAsia="en-AU"/>
              </w:rPr>
              <w:t xml:space="preserve">   </w:t>
            </w:r>
            <w:r w:rsidRPr="00A34D6E">
              <w:rPr>
                <w:rFonts w:ascii="Arial" w:eastAsia="Times New Roman" w:hAnsi="Arial" w:cs="Arial"/>
                <w:sz w:val="14"/>
                <w:szCs w:val="14"/>
                <w:lang w:eastAsia="en-AU"/>
              </w:rPr>
              <w:t>none           &lt;2            2-4              4-7            &gt;7</w:t>
            </w:r>
          </w:p>
        </w:tc>
        <w:tc>
          <w:tcPr>
            <w:tcW w:w="1736" w:type="dxa"/>
            <w:tcBorders>
              <w:top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Timber extraction</w:t>
            </w:r>
          </w:p>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(incl. firewood)</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 xml:space="preserve">     </w:t>
            </w:r>
          </w:p>
        </w:tc>
        <w:tc>
          <w:tcPr>
            <w:tcW w:w="1736" w:type="dxa"/>
            <w:tcBorders>
              <w:top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Regrowth management</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1736" w:type="dxa"/>
            <w:tcBorders>
              <w:top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Weed control</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1736" w:type="dxa"/>
            <w:tcBorders>
              <w:top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Pest animal control</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1736" w:type="dxa"/>
            <w:tcBorders>
              <w:top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85" w:type="dxa"/>
            <w:tcBorders>
              <w:top w:val="single" w:sz="2" w:space="0" w:color="auto"/>
              <w:bottom w:val="single" w:sz="2" w:space="0" w:color="auto"/>
              <w:right w:val="single" w:sz="12" w:space="0" w:color="auto"/>
            </w:tcBorders>
            <w:shd w:val="clear" w:color="auto" w:fill="F3F3F3"/>
            <w:vAlign w:val="center"/>
          </w:tcPr>
          <w:p w:rsidR="004C344F" w:rsidRPr="00A34D6E" w:rsidRDefault="004C344F" w:rsidP="004C344F">
            <w:pPr>
              <w:spacing w:after="0" w:line="240" w:lineRule="auto"/>
              <w:rPr>
                <w:rFonts w:ascii="Arial" w:eastAsia="Times New Roman" w:hAnsi="Arial" w:cs="Arial"/>
                <w:sz w:val="14"/>
                <w:szCs w:val="14"/>
                <w:lang w:eastAsia="en-AU"/>
              </w:rPr>
            </w:pPr>
            <w:r w:rsidRPr="00A34D6E">
              <w:rPr>
                <w:rFonts w:ascii="Arial" w:eastAsia="Times New Roman" w:hAnsi="Arial" w:cs="Arial"/>
                <w:sz w:val="14"/>
                <w:szCs w:val="14"/>
                <w:lang w:eastAsia="en-AU"/>
              </w:rPr>
              <w:t>Burning</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4926" w:type="dxa"/>
            <w:tcBorders>
              <w:top w:val="single" w:sz="2" w:space="0" w:color="auto"/>
              <w:left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c>
          <w:tcPr>
            <w:tcW w:w="1736" w:type="dxa"/>
            <w:tcBorders>
              <w:top w:val="single" w:sz="2" w:space="0" w:color="auto"/>
              <w:bottom w:val="single" w:sz="2" w:space="0" w:color="auto"/>
            </w:tcBorders>
            <w:shd w:val="clear" w:color="auto" w:fill="auto"/>
            <w:vAlign w:val="center"/>
          </w:tcPr>
          <w:p w:rsidR="004C344F" w:rsidRPr="00A34D6E" w:rsidRDefault="004C344F" w:rsidP="004C344F">
            <w:pPr>
              <w:spacing w:after="0" w:line="240" w:lineRule="auto"/>
              <w:rPr>
                <w:rFonts w:ascii="Arial" w:eastAsia="Times New Roman" w:hAnsi="Arial" w:cs="Arial"/>
                <w:sz w:val="14"/>
                <w:szCs w:val="14"/>
                <w:lang w:eastAsia="en-AU"/>
              </w:rPr>
            </w:pPr>
          </w:p>
        </w:tc>
      </w:tr>
    </w:tbl>
    <w:p w:rsidR="004C344F" w:rsidRPr="004C344F" w:rsidRDefault="004C344F" w:rsidP="004C344F">
      <w:pPr>
        <w:spacing w:before="40" w:after="0" w:line="240" w:lineRule="auto"/>
        <w:ind w:right="-143"/>
        <w:rPr>
          <w:rFonts w:ascii="Arial" w:eastAsia="Times New Roman" w:hAnsi="Arial" w:cs="Arial"/>
          <w:sz w:val="14"/>
          <w:szCs w:val="14"/>
          <w:lang w:eastAsia="en-AU"/>
        </w:rPr>
      </w:pPr>
      <w:r w:rsidRPr="004C344F">
        <w:rPr>
          <w:rFonts w:ascii="Arial" w:eastAsia="Times New Roman" w:hAnsi="Arial" w:cs="Arial"/>
          <w:sz w:val="14"/>
          <w:szCs w:val="14"/>
          <w:lang w:eastAsia="en-AU"/>
        </w:rPr>
        <w:t>Frequency: 0=no record, 1=rare (&gt;5yrs), 2=occasional (2-5yrs), 3=frequent (&lt;2yrs).</w:t>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t>Age: R=recent (&lt;3yrs), NR=not recent (3-10yrs), O=old (&gt;10yrs)</w:t>
      </w:r>
    </w:p>
    <w:p w:rsidR="004C344F" w:rsidRPr="004C344F" w:rsidRDefault="004C344F" w:rsidP="004C344F">
      <w:pPr>
        <w:spacing w:after="0" w:line="240" w:lineRule="auto"/>
        <w:rPr>
          <w:rFonts w:ascii="Arial" w:eastAsia="Times New Roman" w:hAnsi="Arial" w:cs="Arial"/>
          <w:sz w:val="16"/>
          <w:szCs w:val="16"/>
          <w:lang w:eastAsia="en-AU"/>
        </w:rPr>
      </w:pPr>
    </w:p>
    <w:tbl>
      <w:tblPr>
        <w:tblW w:w="10065"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tblPr>
      <w:tblGrid>
        <w:gridCol w:w="1975"/>
        <w:gridCol w:w="783"/>
        <w:gridCol w:w="708"/>
        <w:gridCol w:w="6599"/>
      </w:tblGrid>
      <w:tr w:rsidR="004C344F" w:rsidRPr="00A34D6E" w:rsidTr="004C344F">
        <w:trPr>
          <w:trHeight w:hRule="exact" w:val="340"/>
        </w:trPr>
        <w:tc>
          <w:tcPr>
            <w:tcW w:w="1975" w:type="dxa"/>
            <w:tcBorders>
              <w:top w:val="nil"/>
              <w:left w:val="nil"/>
              <w:bottom w:val="single" w:sz="12" w:space="0" w:color="auto"/>
              <w:right w:val="single" w:sz="12" w:space="0" w:color="auto"/>
            </w:tcBorders>
            <w:shd w:val="clear" w:color="auto" w:fill="auto"/>
            <w:vAlign w:val="bottom"/>
          </w:tcPr>
          <w:p w:rsidR="004C344F" w:rsidRPr="004E1BE8" w:rsidRDefault="004C344F" w:rsidP="004C344F">
            <w:pPr>
              <w:spacing w:after="0" w:line="240" w:lineRule="auto"/>
              <w:rPr>
                <w:rFonts w:ascii="Arial" w:eastAsia="Times New Roman" w:hAnsi="Arial" w:cs="Arial"/>
                <w:b/>
                <w:sz w:val="14"/>
                <w:szCs w:val="14"/>
                <w:lang w:eastAsia="en-AU"/>
              </w:rPr>
            </w:pPr>
            <w:r w:rsidRPr="004E1BE8">
              <w:rPr>
                <w:rFonts w:ascii="Arial" w:eastAsia="Times New Roman" w:hAnsi="Arial" w:cs="Arial"/>
                <w:b/>
                <w:sz w:val="14"/>
                <w:szCs w:val="14"/>
                <w:lang w:eastAsia="en-AU"/>
              </w:rPr>
              <w:t>Plot Disturbance</w:t>
            </w:r>
          </w:p>
        </w:tc>
        <w:tc>
          <w:tcPr>
            <w:tcW w:w="783" w:type="dxa"/>
            <w:tcBorders>
              <w:top w:val="single" w:sz="12" w:space="0" w:color="auto"/>
              <w:left w:val="single" w:sz="12" w:space="0" w:color="auto"/>
              <w:bottom w:val="single" w:sz="12" w:space="0" w:color="auto"/>
              <w:right w:val="single" w:sz="2" w:space="0" w:color="auto"/>
            </w:tcBorders>
            <w:shd w:val="clear" w:color="auto" w:fill="F3F3F3"/>
            <w:vAlign w:val="center"/>
          </w:tcPr>
          <w:p w:rsidR="004C344F" w:rsidRPr="004E1BE8" w:rsidRDefault="004C344F" w:rsidP="004C344F">
            <w:pPr>
              <w:spacing w:after="0" w:line="240" w:lineRule="auto"/>
              <w:ind w:right="-56"/>
              <w:jc w:val="center"/>
              <w:rPr>
                <w:rFonts w:ascii="Arial" w:eastAsia="Times New Roman" w:hAnsi="Arial" w:cs="Arial"/>
                <w:b/>
                <w:sz w:val="14"/>
                <w:szCs w:val="14"/>
                <w:lang w:eastAsia="en-AU"/>
              </w:rPr>
            </w:pPr>
            <w:r w:rsidRPr="004E1BE8">
              <w:rPr>
                <w:rFonts w:ascii="Arial" w:eastAsia="Times New Roman" w:hAnsi="Arial" w:cs="Arial"/>
                <w:b/>
                <w:sz w:val="14"/>
                <w:szCs w:val="14"/>
                <w:lang w:eastAsia="en-AU"/>
              </w:rPr>
              <w:t>Severity code</w:t>
            </w:r>
          </w:p>
        </w:tc>
        <w:tc>
          <w:tcPr>
            <w:tcW w:w="708" w:type="dxa"/>
            <w:tcBorders>
              <w:top w:val="single" w:sz="12" w:space="0" w:color="auto"/>
              <w:left w:val="single" w:sz="2" w:space="0" w:color="auto"/>
              <w:bottom w:val="single" w:sz="12" w:space="0" w:color="auto"/>
              <w:right w:val="single" w:sz="2" w:space="0" w:color="auto"/>
            </w:tcBorders>
            <w:shd w:val="clear" w:color="auto" w:fill="F3F3F3"/>
            <w:vAlign w:val="center"/>
          </w:tcPr>
          <w:p w:rsidR="004C344F" w:rsidRPr="004E1BE8" w:rsidRDefault="004C344F" w:rsidP="004C344F">
            <w:pPr>
              <w:spacing w:after="0" w:line="240" w:lineRule="auto"/>
              <w:jc w:val="center"/>
              <w:rPr>
                <w:rFonts w:ascii="Arial" w:eastAsia="Times New Roman" w:hAnsi="Arial" w:cs="Arial"/>
                <w:b/>
                <w:sz w:val="14"/>
                <w:szCs w:val="14"/>
                <w:lang w:eastAsia="en-AU"/>
              </w:rPr>
            </w:pPr>
            <w:r w:rsidRPr="004E1BE8">
              <w:rPr>
                <w:rFonts w:ascii="Arial" w:eastAsia="Times New Roman" w:hAnsi="Arial" w:cs="Arial"/>
                <w:b/>
                <w:sz w:val="14"/>
                <w:szCs w:val="14"/>
                <w:lang w:eastAsia="en-AU"/>
              </w:rPr>
              <w:t>Age code</w:t>
            </w:r>
          </w:p>
        </w:tc>
        <w:tc>
          <w:tcPr>
            <w:tcW w:w="6599" w:type="dxa"/>
            <w:tcBorders>
              <w:top w:val="single" w:sz="12" w:space="0" w:color="auto"/>
              <w:left w:val="single" w:sz="2" w:space="0" w:color="auto"/>
              <w:bottom w:val="single" w:sz="12" w:space="0" w:color="auto"/>
              <w:right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sz w:val="14"/>
                <w:szCs w:val="14"/>
                <w:lang w:eastAsia="en-AU"/>
              </w:rPr>
            </w:pPr>
            <w:r w:rsidRPr="004E1BE8">
              <w:rPr>
                <w:rFonts w:ascii="Arial" w:eastAsia="Times New Roman" w:hAnsi="Arial" w:cs="Arial"/>
                <w:sz w:val="14"/>
                <w:szCs w:val="14"/>
                <w:lang w:eastAsia="en-AU"/>
              </w:rPr>
              <w:t>Observational evidence:</w:t>
            </w:r>
          </w:p>
        </w:tc>
      </w:tr>
      <w:tr w:rsidR="004C344F" w:rsidRPr="00A34D6E" w:rsidTr="004C344F">
        <w:trPr>
          <w:trHeight w:hRule="exact" w:val="340"/>
        </w:trPr>
        <w:tc>
          <w:tcPr>
            <w:tcW w:w="1975" w:type="dxa"/>
            <w:tcBorders>
              <w:top w:val="single" w:sz="12" w:space="0" w:color="auto"/>
              <w:left w:val="single" w:sz="12" w:space="0" w:color="auto"/>
              <w:bottom w:val="single" w:sz="2" w:space="0" w:color="auto"/>
              <w:right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sz w:val="14"/>
                <w:szCs w:val="14"/>
                <w:lang w:eastAsia="en-AU"/>
              </w:rPr>
            </w:pPr>
            <w:r w:rsidRPr="004E1BE8">
              <w:rPr>
                <w:rFonts w:ascii="Arial" w:eastAsia="Times New Roman" w:hAnsi="Arial" w:cs="Arial"/>
                <w:sz w:val="14"/>
                <w:szCs w:val="14"/>
                <w:lang w:eastAsia="en-AU"/>
              </w:rPr>
              <w:t>Clearing (inc. logging)</w:t>
            </w:r>
          </w:p>
        </w:tc>
        <w:tc>
          <w:tcPr>
            <w:tcW w:w="783" w:type="dxa"/>
            <w:tcBorders>
              <w:top w:val="single" w:sz="12" w:space="0" w:color="auto"/>
              <w:left w:val="single" w:sz="1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ind w:right="-56"/>
              <w:jc w:val="center"/>
              <w:rPr>
                <w:rFonts w:ascii="Arial" w:eastAsia="Times New Roman" w:hAnsi="Arial" w:cs="Arial"/>
                <w:sz w:val="14"/>
                <w:szCs w:val="14"/>
                <w:lang w:eastAsia="en-AU"/>
              </w:rPr>
            </w:pPr>
          </w:p>
        </w:tc>
        <w:tc>
          <w:tcPr>
            <w:tcW w:w="708" w:type="dxa"/>
            <w:tcBorders>
              <w:top w:val="single" w:sz="12" w:space="0" w:color="auto"/>
              <w:left w:val="single" w:sz="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jc w:val="center"/>
              <w:rPr>
                <w:rFonts w:ascii="Arial" w:eastAsia="Times New Roman" w:hAnsi="Arial" w:cs="Arial"/>
                <w:sz w:val="14"/>
                <w:szCs w:val="14"/>
                <w:lang w:eastAsia="en-AU"/>
              </w:rPr>
            </w:pPr>
          </w:p>
        </w:tc>
        <w:tc>
          <w:tcPr>
            <w:tcW w:w="6599" w:type="dxa"/>
            <w:tcBorders>
              <w:top w:val="single" w:sz="12" w:space="0" w:color="auto"/>
              <w:left w:val="single" w:sz="2" w:space="0" w:color="auto"/>
              <w:bottom w:val="single" w:sz="2" w:space="0" w:color="auto"/>
              <w:right w:val="single" w:sz="1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75" w:type="dxa"/>
            <w:tcBorders>
              <w:top w:val="single" w:sz="2" w:space="0" w:color="auto"/>
              <w:left w:val="single" w:sz="12" w:space="0" w:color="auto"/>
              <w:bottom w:val="single" w:sz="2" w:space="0" w:color="auto"/>
              <w:right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sz w:val="14"/>
                <w:szCs w:val="14"/>
                <w:lang w:eastAsia="en-AU"/>
              </w:rPr>
            </w:pPr>
            <w:r w:rsidRPr="004E1BE8">
              <w:rPr>
                <w:rFonts w:ascii="Arial" w:eastAsia="Times New Roman" w:hAnsi="Arial" w:cs="Arial"/>
                <w:sz w:val="14"/>
                <w:szCs w:val="14"/>
                <w:lang w:eastAsia="en-AU"/>
              </w:rPr>
              <w:t>Firewood collection</w:t>
            </w:r>
          </w:p>
        </w:tc>
        <w:tc>
          <w:tcPr>
            <w:tcW w:w="783"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jc w:val="center"/>
              <w:rPr>
                <w:rFonts w:ascii="Arial" w:eastAsia="Times New Roman" w:hAnsi="Arial" w:cs="Arial"/>
                <w:sz w:val="14"/>
                <w:szCs w:val="14"/>
                <w:lang w:eastAsia="en-AU"/>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jc w:val="center"/>
              <w:rPr>
                <w:rFonts w:ascii="Arial" w:eastAsia="Times New Roman" w:hAnsi="Arial" w:cs="Arial"/>
                <w:sz w:val="14"/>
                <w:szCs w:val="14"/>
                <w:lang w:eastAsia="en-AU"/>
              </w:rPr>
            </w:pPr>
          </w:p>
        </w:tc>
        <w:tc>
          <w:tcPr>
            <w:tcW w:w="6599" w:type="dxa"/>
            <w:tcBorders>
              <w:top w:val="single" w:sz="2" w:space="0" w:color="auto"/>
              <w:lef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75" w:type="dxa"/>
            <w:tcBorders>
              <w:top w:val="single" w:sz="2" w:space="0" w:color="auto"/>
              <w:left w:val="single" w:sz="12" w:space="0" w:color="auto"/>
              <w:bottom w:val="single" w:sz="2" w:space="0" w:color="auto"/>
              <w:right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sz w:val="14"/>
                <w:szCs w:val="14"/>
                <w:lang w:eastAsia="en-AU"/>
              </w:rPr>
            </w:pPr>
            <w:r w:rsidRPr="004E1BE8">
              <w:rPr>
                <w:rFonts w:ascii="Arial" w:eastAsia="Times New Roman" w:hAnsi="Arial" w:cs="Arial"/>
                <w:sz w:val="14"/>
                <w:szCs w:val="14"/>
                <w:lang w:eastAsia="en-AU"/>
              </w:rPr>
              <w:t>Grazing</w:t>
            </w:r>
          </w:p>
        </w:tc>
        <w:tc>
          <w:tcPr>
            <w:tcW w:w="783"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jc w:val="center"/>
              <w:rPr>
                <w:rFonts w:ascii="Arial" w:eastAsia="Times New Roman" w:hAnsi="Arial" w:cs="Arial"/>
                <w:sz w:val="14"/>
                <w:szCs w:val="14"/>
                <w:lang w:eastAsia="en-AU"/>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jc w:val="center"/>
              <w:rPr>
                <w:rFonts w:ascii="Arial" w:eastAsia="Times New Roman" w:hAnsi="Arial" w:cs="Arial"/>
                <w:sz w:val="14"/>
                <w:szCs w:val="14"/>
                <w:lang w:eastAsia="en-AU"/>
              </w:rPr>
            </w:pPr>
          </w:p>
        </w:tc>
        <w:tc>
          <w:tcPr>
            <w:tcW w:w="6599" w:type="dxa"/>
            <w:tcBorders>
              <w:lef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r>
      <w:tr w:rsidR="004C344F" w:rsidRPr="00A34D6E" w:rsidTr="004C344F">
        <w:trPr>
          <w:trHeight w:hRule="exact" w:val="340"/>
        </w:trPr>
        <w:tc>
          <w:tcPr>
            <w:tcW w:w="1975" w:type="dxa"/>
            <w:tcBorders>
              <w:top w:val="single" w:sz="2" w:space="0" w:color="auto"/>
              <w:left w:val="single" w:sz="12" w:space="0" w:color="auto"/>
              <w:bottom w:val="single" w:sz="2" w:space="0" w:color="auto"/>
              <w:right w:val="single" w:sz="12" w:space="0" w:color="auto"/>
            </w:tcBorders>
            <w:shd w:val="clear" w:color="auto" w:fill="F3F3F3"/>
            <w:vAlign w:val="center"/>
          </w:tcPr>
          <w:p w:rsidR="004C344F" w:rsidRPr="004E1BE8" w:rsidRDefault="004C344F" w:rsidP="004C344F">
            <w:pPr>
              <w:spacing w:after="0" w:line="240" w:lineRule="auto"/>
              <w:rPr>
                <w:rFonts w:ascii="Arial" w:eastAsia="Times New Roman" w:hAnsi="Arial" w:cs="Arial"/>
                <w:sz w:val="14"/>
                <w:szCs w:val="14"/>
                <w:lang w:eastAsia="en-AU"/>
              </w:rPr>
            </w:pPr>
            <w:r w:rsidRPr="004E1BE8">
              <w:rPr>
                <w:rFonts w:ascii="Arial" w:eastAsia="Times New Roman" w:hAnsi="Arial" w:cs="Arial"/>
                <w:sz w:val="14"/>
                <w:szCs w:val="14"/>
                <w:lang w:eastAsia="en-AU"/>
              </w:rPr>
              <w:t>Fire damage</w:t>
            </w:r>
          </w:p>
        </w:tc>
        <w:tc>
          <w:tcPr>
            <w:tcW w:w="783" w:type="dxa"/>
            <w:tcBorders>
              <w:top w:val="single" w:sz="2" w:space="0" w:color="auto"/>
              <w:left w:val="single" w:sz="1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jc w:val="center"/>
              <w:rPr>
                <w:rFonts w:ascii="Arial" w:eastAsia="Times New Roman" w:hAnsi="Arial" w:cs="Arial"/>
                <w:sz w:val="14"/>
                <w:szCs w:val="14"/>
                <w:lang w:eastAsia="en-AU"/>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4C344F" w:rsidRPr="004E1BE8" w:rsidRDefault="004C344F" w:rsidP="004C344F">
            <w:pPr>
              <w:spacing w:after="0" w:line="240" w:lineRule="auto"/>
              <w:jc w:val="center"/>
              <w:rPr>
                <w:rFonts w:ascii="Arial" w:eastAsia="Times New Roman" w:hAnsi="Arial" w:cs="Arial"/>
                <w:sz w:val="14"/>
                <w:szCs w:val="14"/>
                <w:lang w:eastAsia="en-AU"/>
              </w:rPr>
            </w:pPr>
          </w:p>
        </w:tc>
        <w:tc>
          <w:tcPr>
            <w:tcW w:w="6599" w:type="dxa"/>
            <w:tcBorders>
              <w:left w:val="single" w:sz="2" w:space="0" w:color="auto"/>
            </w:tcBorders>
            <w:shd w:val="clear" w:color="auto" w:fill="auto"/>
            <w:vAlign w:val="center"/>
          </w:tcPr>
          <w:p w:rsidR="004C344F" w:rsidRPr="004E1BE8" w:rsidRDefault="004C344F" w:rsidP="004C344F">
            <w:pPr>
              <w:spacing w:after="0" w:line="240" w:lineRule="auto"/>
              <w:rPr>
                <w:rFonts w:ascii="Arial" w:eastAsia="Times New Roman" w:hAnsi="Arial" w:cs="Arial"/>
                <w:sz w:val="14"/>
                <w:szCs w:val="14"/>
                <w:lang w:eastAsia="en-AU"/>
              </w:rPr>
            </w:pPr>
          </w:p>
        </w:tc>
      </w:tr>
    </w:tbl>
    <w:p w:rsidR="004C344F" w:rsidRPr="004C344F" w:rsidRDefault="004C344F" w:rsidP="004C344F">
      <w:pPr>
        <w:spacing w:before="40" w:after="0" w:line="240" w:lineRule="auto"/>
        <w:ind w:right="-143"/>
        <w:rPr>
          <w:rFonts w:ascii="Arial" w:eastAsia="Times New Roman" w:hAnsi="Arial" w:cs="Arial"/>
          <w:sz w:val="14"/>
          <w:szCs w:val="14"/>
          <w:lang w:eastAsia="en-AU"/>
        </w:rPr>
      </w:pPr>
      <w:r w:rsidRPr="004C344F">
        <w:rPr>
          <w:rFonts w:ascii="Arial" w:eastAsia="Times New Roman" w:hAnsi="Arial" w:cs="Arial"/>
          <w:sz w:val="14"/>
          <w:szCs w:val="14"/>
          <w:lang w:eastAsia="en-AU"/>
        </w:rPr>
        <w:t>Severity: 0=no evidence, 1=light, 2=moderate, 3=severe</w:t>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t>Age: R=recent (&lt;3yrs), NR=not recent (3-10yrs), O=old (&gt;10yrs)</w:t>
      </w:r>
    </w:p>
    <w:p w:rsidR="004C344F" w:rsidRPr="004C344F" w:rsidRDefault="00B6260C" w:rsidP="004C344F">
      <w:pPr>
        <w:spacing w:after="0" w:line="240" w:lineRule="auto"/>
        <w:rPr>
          <w:rFonts w:ascii="Arial" w:eastAsia="Times New Roman" w:hAnsi="Arial" w:cs="Arial"/>
          <w:b/>
          <w:sz w:val="28"/>
          <w:szCs w:val="28"/>
          <w:lang w:eastAsia="en-AU"/>
        </w:rPr>
      </w:pPr>
      <w:r>
        <w:rPr>
          <w:rFonts w:ascii="Arial" w:eastAsia="Times New Roman" w:hAnsi="Arial" w:cs="Arial"/>
          <w:b/>
          <w:sz w:val="28"/>
          <w:szCs w:val="28"/>
          <w:lang w:eastAsia="en-AU"/>
        </w:rPr>
        <w:br w:type="page"/>
      </w:r>
      <w:r w:rsidR="00A34D6E">
        <w:rPr>
          <w:noProof/>
          <w:lang w:eastAsia="en-AU"/>
        </w:rPr>
        <w:lastRenderedPageBreak/>
        <w:drawing>
          <wp:anchor distT="0" distB="0" distL="114300" distR="114300" simplePos="0" relativeHeight="251670528" behindDoc="0" locked="0" layoutInCell="1" allowOverlap="1">
            <wp:simplePos x="0" y="0"/>
            <wp:positionH relativeFrom="column">
              <wp:posOffset>3985895</wp:posOffset>
            </wp:positionH>
            <wp:positionV relativeFrom="paragraph">
              <wp:posOffset>-591820</wp:posOffset>
            </wp:positionV>
            <wp:extent cx="2510155" cy="650875"/>
            <wp:effectExtent l="0" t="0" r="4445" b="0"/>
            <wp:wrapSquare wrapText="bothSides"/>
            <wp:docPr id="39" name="Picture 2"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PcolourSm"/>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155" cy="650875"/>
                    </a:xfrm>
                    <a:prstGeom prst="rect">
                      <a:avLst/>
                    </a:prstGeom>
                    <a:noFill/>
                    <a:ln>
                      <a:noFill/>
                    </a:ln>
                  </pic:spPr>
                </pic:pic>
              </a:graphicData>
            </a:graphic>
          </wp:anchor>
        </w:drawing>
      </w:r>
      <w:r w:rsidR="005A6F52" w:rsidRPr="005A6F52">
        <w:rPr>
          <w:noProof/>
          <w:lang w:eastAsia="en-AU"/>
        </w:rPr>
        <w:pict>
          <v:shape id="Text Box 6" o:spid="_x0000_s1030" type="#_x0000_t202" style="position:absolute;margin-left:-33.55pt;margin-top:-46.05pt;width:339.95pt;height:4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" o:allowincell="f">
            <v:textbox>
              <w:txbxContent>
                <w:p w:rsidR="00B53B9A" w:rsidRDefault="00B53B9A" w:rsidP="004C344F">
                  <w:pPr>
                    <w:rPr>
                      <w:rFonts w:ascii="Arial" w:hAnsi="Arial" w:cs="Arial"/>
                      <w:b/>
                      <w:sz w:val="18"/>
                      <w:szCs w:val="18"/>
                    </w:rPr>
                  </w:pPr>
                  <w:r w:rsidRPr="009A505E">
                    <w:rPr>
                      <w:rFonts w:ascii="Arial" w:hAnsi="Arial" w:cs="Arial"/>
                      <w:b/>
                      <w:sz w:val="16"/>
                      <w:szCs w:val="16"/>
                    </w:rPr>
                    <w:t>SITE No.</w:t>
                  </w:r>
                  <w:r w:rsidRPr="006A64EA">
                    <w:t xml:space="preserve"> </w:t>
                  </w:r>
                </w:p>
                <w:p w:rsidR="00B53B9A" w:rsidRDefault="00B53B9A" w:rsidP="004C344F">
                  <w:pPr>
                    <w:rPr>
                      <w:rFonts w:ascii="Arial" w:hAnsi="Arial" w:cs="Arial"/>
                      <w:b/>
                      <w:sz w:val="18"/>
                      <w:szCs w:val="18"/>
                    </w:rPr>
                  </w:pPr>
                  <w:r>
                    <w:rPr>
                      <w:rFonts w:ascii="Arial" w:hAnsi="Arial" w:cs="Arial"/>
                      <w:b/>
                      <w:sz w:val="18"/>
                      <w:szCs w:val="18"/>
                    </w:rPr>
                    <w:t>Date.</w:t>
                  </w:r>
                </w:p>
                <w:p w:rsidR="00B53B9A" w:rsidRDefault="00B53B9A" w:rsidP="004C344F">
                  <w:pPr>
                    <w:rPr>
                      <w:rFonts w:ascii="Arial" w:hAnsi="Arial" w:cs="Arial"/>
                      <w:b/>
                      <w:sz w:val="18"/>
                      <w:szCs w:val="18"/>
                    </w:rPr>
                  </w:pPr>
                </w:p>
                <w:p w:rsidR="00B53B9A" w:rsidRPr="00A066E1" w:rsidRDefault="00B53B9A" w:rsidP="004C344F">
                  <w:pPr>
                    <w:rPr>
                      <w:rFonts w:ascii="Arial" w:hAnsi="Arial" w:cs="Arial"/>
                      <w:b/>
                      <w:sz w:val="18"/>
                      <w:szCs w:val="18"/>
                    </w:rPr>
                  </w:pPr>
                  <w:r>
                    <w:rPr>
                      <w:rFonts w:ascii="Arial" w:hAnsi="Arial" w:cs="Arial"/>
                      <w:b/>
                      <w:sz w:val="18"/>
                      <w:szCs w:val="18"/>
                    </w:rPr>
                    <w:t>Date:</w:t>
                  </w:r>
                </w:p>
              </w:txbxContent>
            </v:textbox>
          </v:shape>
        </w:pict>
      </w:r>
      <w:r w:rsidR="004C344F" w:rsidRPr="004C344F">
        <w:rPr>
          <w:rFonts w:ascii="Arial" w:eastAsia="Times New Roman" w:hAnsi="Arial" w:cs="Arial"/>
          <w:b/>
          <w:sz w:val="28"/>
          <w:szCs w:val="28"/>
          <w:lang w:eastAsia="en-AU"/>
        </w:rPr>
        <w:t>OEH VEGETATION FIELD SURVEY FORM</w:t>
      </w:r>
    </w:p>
    <w:p w:rsidR="004C344F" w:rsidRPr="004C344F" w:rsidRDefault="004C344F" w:rsidP="004C344F">
      <w:pPr>
        <w:spacing w:after="0" w:line="240" w:lineRule="auto"/>
        <w:rPr>
          <w:rFonts w:ascii="Arial" w:eastAsia="Times New Roman" w:hAnsi="Arial" w:cs="Arial"/>
          <w:b/>
          <w:sz w:val="20"/>
          <w:szCs w:val="20"/>
          <w:lang w:eastAsia="en-AU"/>
        </w:rPr>
      </w:pPr>
      <w:r w:rsidRPr="004C344F">
        <w:rPr>
          <w:rFonts w:ascii="Arial" w:eastAsia="Times New Roman" w:hAnsi="Arial" w:cs="Arial"/>
          <w:b/>
          <w:sz w:val="28"/>
          <w:szCs w:val="28"/>
          <w:lang w:eastAsia="en-AU"/>
        </w:rPr>
        <w:t>Flood Dependent Communities – Floristics</w:t>
      </w: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(within 0.04 ha quadrat)</w:t>
      </w:r>
    </w:p>
    <w:tbl>
      <w:tblPr>
        <w:tblW w:w="10350" w:type="dxa"/>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674"/>
        <w:gridCol w:w="710"/>
        <w:gridCol w:w="2586"/>
        <w:gridCol w:w="3543"/>
        <w:gridCol w:w="709"/>
        <w:gridCol w:w="709"/>
        <w:gridCol w:w="709"/>
        <w:gridCol w:w="710"/>
      </w:tblGrid>
      <w:tr w:rsidR="004C344F" w:rsidRPr="004C344F" w:rsidTr="004C344F">
        <w:trPr>
          <w:trHeight w:hRule="exact" w:val="552"/>
        </w:trPr>
        <w:tc>
          <w:tcPr>
            <w:tcW w:w="674" w:type="dxa"/>
            <w:tcBorders>
              <w:top w:val="single" w:sz="12" w:space="0" w:color="auto"/>
              <w:bottom w:val="single" w:sz="12" w:space="0" w:color="auto"/>
              <w:right w:val="single" w:sz="12" w:space="0" w:color="auto"/>
            </w:tcBorders>
            <w:shd w:val="clear" w:color="auto" w:fill="F3F3F3"/>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Sub-Stratum L M T</w:t>
            </w:r>
          </w:p>
        </w:tc>
        <w:tc>
          <w:tcPr>
            <w:tcW w:w="710" w:type="dxa"/>
            <w:tcBorders>
              <w:top w:val="single" w:sz="12" w:space="0" w:color="auto"/>
              <w:left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Growth form</w:t>
            </w:r>
          </w:p>
        </w:tc>
        <w:tc>
          <w:tcPr>
            <w:tcW w:w="2586"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Field name</w:t>
            </w:r>
          </w:p>
        </w:tc>
        <w:tc>
          <w:tcPr>
            <w:tcW w:w="3543"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Species name</w:t>
            </w:r>
          </w:p>
        </w:tc>
        <w:tc>
          <w:tcPr>
            <w:tcW w:w="709"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 Cover</w:t>
            </w:r>
          </w:p>
        </w:tc>
        <w:tc>
          <w:tcPr>
            <w:tcW w:w="709"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No of individuals</w:t>
            </w:r>
          </w:p>
        </w:tc>
        <w:tc>
          <w:tcPr>
            <w:tcW w:w="709"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Field</w:t>
            </w:r>
          </w:p>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No.</w:t>
            </w:r>
          </w:p>
        </w:tc>
        <w:tc>
          <w:tcPr>
            <w:tcW w:w="710"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Ht (m)</w:t>
            </w:r>
          </w:p>
        </w:tc>
      </w:tr>
      <w:tr w:rsidR="004C344F" w:rsidRPr="004C344F" w:rsidTr="004C344F">
        <w:trPr>
          <w:trHeight w:hRule="exact" w:val="340"/>
        </w:trPr>
        <w:tc>
          <w:tcPr>
            <w:tcW w:w="674" w:type="dxa"/>
            <w:tcBorders>
              <w:top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L</w:t>
            </w:r>
          </w:p>
        </w:tc>
        <w:tc>
          <w:tcPr>
            <w:tcW w:w="710" w:type="dxa"/>
            <w:tcBorders>
              <w:top w:val="single" w:sz="12" w:space="0" w:color="auto"/>
              <w:left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w:t>
            </w:r>
          </w:p>
        </w:tc>
        <w:tc>
          <w:tcPr>
            <w:tcW w:w="2586"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Ave Water Depth in cm</w:t>
            </w:r>
          </w:p>
        </w:tc>
        <w:tc>
          <w:tcPr>
            <w:tcW w:w="3543"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1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tcBorders>
            <w:shd w:val="clear" w:color="auto" w:fill="BFBFBF"/>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1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L</w:t>
            </w: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w:t>
            </w: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Flooding (% of plot)</w:t>
            </w: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BFBFBF"/>
            <w:vAlign w:val="center"/>
          </w:tcPr>
          <w:p w:rsidR="004C344F" w:rsidRPr="004C344F" w:rsidRDefault="004C344F" w:rsidP="004C344F">
            <w:pPr>
              <w:spacing w:after="0" w:line="240" w:lineRule="auto"/>
              <w:rPr>
                <w:rFonts w:ascii="Arial" w:eastAsia="Times New Roman" w:hAnsi="Arial" w:cs="Arial"/>
                <w:sz w:val="14"/>
                <w:szCs w:val="14"/>
                <w:highlight w:val="lightGray"/>
                <w:lang w:eastAsia="en-AU"/>
              </w:rPr>
            </w:pPr>
          </w:p>
        </w:tc>
        <w:tc>
          <w:tcPr>
            <w:tcW w:w="709" w:type="dxa"/>
            <w:shd w:val="clear" w:color="auto" w:fill="BFBFBF"/>
            <w:vAlign w:val="center"/>
          </w:tcPr>
          <w:p w:rsidR="004C344F" w:rsidRPr="004C344F" w:rsidRDefault="004C344F" w:rsidP="004C344F">
            <w:pPr>
              <w:spacing w:after="0" w:line="240" w:lineRule="auto"/>
              <w:jc w:val="center"/>
              <w:rPr>
                <w:rFonts w:ascii="Arial" w:eastAsia="Times New Roman" w:hAnsi="Arial" w:cs="Arial"/>
                <w:sz w:val="14"/>
                <w:szCs w:val="14"/>
                <w:highlight w:val="lightGray"/>
                <w:lang w:eastAsia="en-AU"/>
              </w:rPr>
            </w:pPr>
          </w:p>
        </w:tc>
        <w:tc>
          <w:tcPr>
            <w:tcW w:w="710" w:type="dxa"/>
            <w:shd w:val="clear" w:color="auto" w:fill="BFBFBF"/>
            <w:vAlign w:val="center"/>
          </w:tcPr>
          <w:p w:rsidR="004C344F" w:rsidRPr="004C344F" w:rsidRDefault="004C344F" w:rsidP="004C344F">
            <w:pPr>
              <w:spacing w:after="0" w:line="240" w:lineRule="auto"/>
              <w:rPr>
                <w:rFonts w:ascii="Arial" w:eastAsia="Times New Roman" w:hAnsi="Arial" w:cs="Arial"/>
                <w:sz w:val="14"/>
                <w:szCs w:val="14"/>
                <w:highlight w:val="lightGray"/>
                <w:lang w:eastAsia="en-AU"/>
              </w:rPr>
            </w:pPr>
          </w:p>
        </w:tc>
      </w:tr>
      <w:tr w:rsidR="004C344F" w:rsidRPr="004C344F" w:rsidTr="004C344F">
        <w:trPr>
          <w:trHeight w:hRule="exact" w:val="340"/>
        </w:trPr>
        <w:tc>
          <w:tcPr>
            <w:tcW w:w="674" w:type="dxa"/>
            <w:tcBorders>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L</w:t>
            </w:r>
          </w:p>
        </w:tc>
        <w:tc>
          <w:tcPr>
            <w:tcW w:w="710" w:type="dxa"/>
            <w:tcBorders>
              <w:left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w:t>
            </w:r>
          </w:p>
        </w:tc>
        <w:tc>
          <w:tcPr>
            <w:tcW w:w="2586"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Wet Soil (% of plot)</w:t>
            </w:r>
          </w:p>
        </w:tc>
        <w:tc>
          <w:tcPr>
            <w:tcW w:w="3543"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bottom w:val="single" w:sz="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highlight w:val="lightGray"/>
                <w:lang w:eastAsia="en-AU"/>
              </w:rPr>
            </w:pPr>
          </w:p>
        </w:tc>
        <w:tc>
          <w:tcPr>
            <w:tcW w:w="709" w:type="dxa"/>
            <w:tcBorders>
              <w:bottom w:val="single" w:sz="2" w:space="0" w:color="auto"/>
            </w:tcBorders>
            <w:shd w:val="clear" w:color="auto" w:fill="BFBFBF"/>
            <w:vAlign w:val="center"/>
          </w:tcPr>
          <w:p w:rsidR="004C344F" w:rsidRPr="004C344F" w:rsidRDefault="004C344F" w:rsidP="004C344F">
            <w:pPr>
              <w:spacing w:after="0" w:line="240" w:lineRule="auto"/>
              <w:jc w:val="center"/>
              <w:rPr>
                <w:rFonts w:ascii="Arial" w:eastAsia="Times New Roman" w:hAnsi="Arial" w:cs="Arial"/>
                <w:sz w:val="14"/>
                <w:szCs w:val="14"/>
                <w:highlight w:val="lightGray"/>
                <w:lang w:eastAsia="en-AU"/>
              </w:rPr>
            </w:pPr>
          </w:p>
        </w:tc>
        <w:tc>
          <w:tcPr>
            <w:tcW w:w="710" w:type="dxa"/>
            <w:tcBorders>
              <w:bottom w:val="single" w:sz="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highlight w:val="lightGray"/>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L</w:t>
            </w: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w:t>
            </w: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Litter / submerged Litter</w:t>
            </w: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highlight w:val="lightGray"/>
                <w:lang w:eastAsia="en-AU"/>
              </w:rPr>
            </w:pPr>
          </w:p>
        </w:tc>
        <w:tc>
          <w:tcPr>
            <w:tcW w:w="709" w:type="dxa"/>
            <w:tcBorders>
              <w:top w:val="single" w:sz="2" w:space="0" w:color="auto"/>
              <w:bottom w:val="single" w:sz="2" w:space="0" w:color="auto"/>
            </w:tcBorders>
            <w:shd w:val="clear" w:color="auto" w:fill="BFBFBF"/>
            <w:vAlign w:val="center"/>
          </w:tcPr>
          <w:p w:rsidR="004C344F" w:rsidRPr="004C344F" w:rsidRDefault="004C344F" w:rsidP="004C344F">
            <w:pPr>
              <w:spacing w:after="0" w:line="240" w:lineRule="auto"/>
              <w:jc w:val="center"/>
              <w:rPr>
                <w:rFonts w:ascii="Arial" w:eastAsia="Times New Roman" w:hAnsi="Arial" w:cs="Arial"/>
                <w:sz w:val="14"/>
                <w:szCs w:val="14"/>
                <w:highlight w:val="lightGray"/>
                <w:lang w:eastAsia="en-AU"/>
              </w:rPr>
            </w:pPr>
          </w:p>
        </w:tc>
        <w:tc>
          <w:tcPr>
            <w:tcW w:w="710" w:type="dxa"/>
            <w:tcBorders>
              <w:top w:val="single" w:sz="2" w:space="0" w:color="auto"/>
              <w:bottom w:val="single" w:sz="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highlight w:val="lightGray"/>
                <w:lang w:eastAsia="en-AU"/>
              </w:rPr>
            </w:pPr>
          </w:p>
        </w:tc>
      </w:tr>
      <w:tr w:rsidR="004C344F" w:rsidRPr="004C344F" w:rsidTr="004C344F">
        <w:trPr>
          <w:trHeight w:hRule="exact" w:val="340"/>
        </w:trPr>
        <w:tc>
          <w:tcPr>
            <w:tcW w:w="674"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L</w:t>
            </w:r>
          </w:p>
        </w:tc>
        <w:tc>
          <w:tcPr>
            <w:tcW w:w="710"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w:t>
            </w:r>
          </w:p>
        </w:tc>
        <w:tc>
          <w:tcPr>
            <w:tcW w:w="258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Bare Ground / Submerged Bare Ground</w:t>
            </w:r>
          </w:p>
        </w:tc>
        <w:tc>
          <w:tcPr>
            <w:tcW w:w="3543"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1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highlight w:val="lightGray"/>
                <w:lang w:eastAsia="en-AU"/>
              </w:rPr>
            </w:pPr>
          </w:p>
        </w:tc>
        <w:tc>
          <w:tcPr>
            <w:tcW w:w="709" w:type="dxa"/>
            <w:tcBorders>
              <w:top w:val="single" w:sz="2" w:space="0" w:color="auto"/>
              <w:bottom w:val="single" w:sz="12" w:space="0" w:color="auto"/>
            </w:tcBorders>
            <w:shd w:val="clear" w:color="auto" w:fill="BFBFBF"/>
            <w:vAlign w:val="center"/>
          </w:tcPr>
          <w:p w:rsidR="004C344F" w:rsidRPr="004C344F" w:rsidRDefault="004C344F" w:rsidP="004C344F">
            <w:pPr>
              <w:spacing w:after="0" w:line="240" w:lineRule="auto"/>
              <w:jc w:val="center"/>
              <w:rPr>
                <w:rFonts w:ascii="Arial" w:eastAsia="Times New Roman" w:hAnsi="Arial" w:cs="Arial"/>
                <w:sz w:val="14"/>
                <w:szCs w:val="14"/>
                <w:highlight w:val="lightGray"/>
                <w:lang w:eastAsia="en-AU"/>
              </w:rPr>
            </w:pPr>
          </w:p>
        </w:tc>
        <w:tc>
          <w:tcPr>
            <w:tcW w:w="710" w:type="dxa"/>
            <w:tcBorders>
              <w:top w:val="single" w:sz="2" w:space="0" w:color="auto"/>
              <w:bottom w:val="single" w:sz="12" w:space="0" w:color="auto"/>
            </w:tcBorders>
            <w:shd w:val="clear" w:color="auto" w:fill="BFBFBF"/>
            <w:vAlign w:val="center"/>
          </w:tcPr>
          <w:p w:rsidR="004C344F" w:rsidRPr="004C344F" w:rsidRDefault="004C344F" w:rsidP="004C344F">
            <w:pPr>
              <w:spacing w:after="0" w:line="240" w:lineRule="auto"/>
              <w:rPr>
                <w:rFonts w:ascii="Arial" w:eastAsia="Times New Roman" w:hAnsi="Arial" w:cs="Arial"/>
                <w:sz w:val="14"/>
                <w:szCs w:val="14"/>
                <w:highlight w:val="lightGray"/>
                <w:lang w:eastAsia="en-AU"/>
              </w:rPr>
            </w:pPr>
          </w:p>
        </w:tc>
      </w:tr>
      <w:tr w:rsidR="004C344F" w:rsidRPr="004C344F" w:rsidTr="004C344F">
        <w:trPr>
          <w:trHeight w:hRule="exact" w:val="340"/>
        </w:trPr>
        <w:tc>
          <w:tcPr>
            <w:tcW w:w="674"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12" w:space="0" w:color="auto"/>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top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top w:val="single" w:sz="12" w:space="0" w:color="auto"/>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r w:rsidR="004C344F" w:rsidRPr="004C344F" w:rsidTr="004C344F">
        <w:trPr>
          <w:trHeight w:hRule="exact" w:val="340"/>
        </w:trPr>
        <w:tc>
          <w:tcPr>
            <w:tcW w:w="674" w:type="dxa"/>
            <w:tcBorders>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jc w:val="center"/>
              <w:rPr>
                <w:rFonts w:ascii="Arial" w:eastAsia="Times New Roman" w:hAnsi="Arial" w:cs="Arial"/>
                <w:sz w:val="14"/>
                <w:szCs w:val="14"/>
                <w:lang w:eastAsia="en-AU"/>
              </w:rPr>
            </w:pPr>
          </w:p>
        </w:tc>
        <w:tc>
          <w:tcPr>
            <w:tcW w:w="710" w:type="dxa"/>
            <w:tcBorders>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2586"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3543"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4"/>
                <w:szCs w:val="14"/>
                <w:lang w:eastAsia="en-AU"/>
              </w:rPr>
            </w:pPr>
          </w:p>
        </w:tc>
        <w:tc>
          <w:tcPr>
            <w:tcW w:w="709"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c>
          <w:tcPr>
            <w:tcW w:w="709" w:type="dxa"/>
            <w:tcBorders>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p>
        </w:tc>
        <w:tc>
          <w:tcPr>
            <w:tcW w:w="710" w:type="dxa"/>
            <w:tcBorders>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4"/>
                <w:szCs w:val="14"/>
                <w:lang w:eastAsia="en-AU"/>
              </w:rPr>
            </w:pPr>
          </w:p>
        </w:tc>
      </w:tr>
    </w:tbl>
    <w:p w:rsidR="004C344F" w:rsidRPr="004C344F" w:rsidRDefault="004C344F" w:rsidP="004C344F">
      <w:pPr>
        <w:spacing w:before="40" w:after="0" w:line="240" w:lineRule="auto"/>
        <w:ind w:right="-284"/>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Growth form:T=tree, M=mallee tree, S=shrub, Y=mallee shrub, Z=heath shrub, C=chenopod shrub, </w:t>
      </w:r>
    </w:p>
    <w:p w:rsidR="004C344F" w:rsidRPr="004C344F" w:rsidRDefault="004C344F" w:rsidP="004C344F">
      <w:pPr>
        <w:spacing w:after="0" w:line="240" w:lineRule="auto"/>
        <w:ind w:right="-285"/>
        <w:rPr>
          <w:rFonts w:ascii="Arial" w:eastAsia="Times New Roman" w:hAnsi="Arial" w:cs="Arial"/>
          <w:sz w:val="14"/>
          <w:szCs w:val="14"/>
          <w:lang w:eastAsia="en-AU"/>
        </w:rPr>
      </w:pPr>
      <w:r w:rsidRPr="004C344F">
        <w:rPr>
          <w:rFonts w:ascii="Arial" w:eastAsia="Times New Roman" w:hAnsi="Arial" w:cs="Arial"/>
          <w:sz w:val="14"/>
          <w:szCs w:val="14"/>
          <w:lang w:eastAsia="en-AU"/>
        </w:rPr>
        <w:t>G=tussock grass, H=hummock grass, D=sod grass, V=sedge, R=rush, E=fern,</w:t>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p>
    <w:p w:rsidR="004C344F" w:rsidRPr="004C344F" w:rsidRDefault="004C344F" w:rsidP="004C344F">
      <w:pPr>
        <w:spacing w:after="0" w:line="240" w:lineRule="auto"/>
        <w:ind w:right="-143"/>
        <w:rPr>
          <w:rFonts w:ascii="Arial" w:eastAsia="Times New Roman" w:hAnsi="Arial" w:cs="Arial"/>
          <w:sz w:val="24"/>
          <w:szCs w:val="24"/>
          <w:lang w:eastAsia="en-AU"/>
        </w:rPr>
      </w:pPr>
      <w:r w:rsidRPr="004C344F">
        <w:rPr>
          <w:rFonts w:ascii="Arial" w:eastAsia="Times New Roman" w:hAnsi="Arial" w:cs="Arial"/>
          <w:sz w:val="14"/>
          <w:szCs w:val="14"/>
          <w:lang w:eastAsia="en-AU"/>
        </w:rPr>
        <w:t>F=forb, L=vine, A=cycad, P=palm, X=xanthorrhoea, U=samphire shrub.</w:t>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p>
    <w:p w:rsidR="004C344F" w:rsidRPr="004C344F" w:rsidRDefault="004C344F" w:rsidP="004C344F">
      <w:pPr>
        <w:spacing w:after="0" w:line="240" w:lineRule="auto"/>
        <w:rPr>
          <w:rFonts w:ascii="Arial" w:eastAsia="Times New Roman" w:hAnsi="Arial" w:cs="Arial"/>
          <w:b/>
          <w:sz w:val="28"/>
          <w:szCs w:val="28"/>
          <w:lang w:eastAsia="en-AU"/>
        </w:rPr>
      </w:pPr>
      <w:r w:rsidRPr="004C344F">
        <w:rPr>
          <w:rFonts w:ascii="Arial" w:eastAsia="Times New Roman" w:hAnsi="Arial" w:cs="Arial"/>
          <w:sz w:val="14"/>
          <w:szCs w:val="14"/>
          <w:lang w:eastAsia="en-AU"/>
        </w:rPr>
        <w:br w:type="page"/>
      </w:r>
      <w:r w:rsidR="00A34D6E">
        <w:rPr>
          <w:noProof/>
          <w:lang w:eastAsia="en-AU"/>
        </w:rPr>
        <w:lastRenderedPageBreak/>
        <w:drawing>
          <wp:anchor distT="0" distB="0" distL="114300" distR="114300" simplePos="0" relativeHeight="251671552" behindDoc="0" locked="0" layoutInCell="1" allowOverlap="1">
            <wp:simplePos x="0" y="0"/>
            <wp:positionH relativeFrom="column">
              <wp:posOffset>4113530</wp:posOffset>
            </wp:positionH>
            <wp:positionV relativeFrom="paragraph">
              <wp:posOffset>-635000</wp:posOffset>
            </wp:positionV>
            <wp:extent cx="2510155" cy="650875"/>
            <wp:effectExtent l="0" t="0" r="0" b="0"/>
            <wp:wrapSquare wrapText="bothSides"/>
            <wp:docPr id="37" name="Picture 3"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PcolourSm"/>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155" cy="650875"/>
                    </a:xfrm>
                    <a:prstGeom prst="rect">
                      <a:avLst/>
                    </a:prstGeom>
                    <a:noFill/>
                    <a:ln>
                      <a:noFill/>
                    </a:ln>
                  </pic:spPr>
                </pic:pic>
              </a:graphicData>
            </a:graphic>
          </wp:anchor>
        </w:drawing>
      </w:r>
      <w:r w:rsidRPr="004C344F">
        <w:rPr>
          <w:rFonts w:ascii="Arial" w:eastAsia="Times New Roman" w:hAnsi="Arial" w:cs="Arial"/>
          <w:b/>
          <w:sz w:val="28"/>
          <w:szCs w:val="28"/>
          <w:lang w:eastAsia="en-AU"/>
        </w:rPr>
        <w:t xml:space="preserve">OEH VEGETATION FIELD SURVEY FORM </w:t>
      </w:r>
    </w:p>
    <w:p w:rsidR="004C344F" w:rsidRPr="004C344F" w:rsidRDefault="005A6F52" w:rsidP="004C344F">
      <w:pPr>
        <w:spacing w:before="60" w:after="0" w:line="240" w:lineRule="auto"/>
        <w:rPr>
          <w:rFonts w:ascii="Arial" w:eastAsia="Times New Roman" w:hAnsi="Arial" w:cs="Arial"/>
          <w:b/>
          <w:sz w:val="32"/>
          <w:szCs w:val="32"/>
          <w:lang w:eastAsia="en-AU"/>
        </w:rPr>
      </w:pPr>
      <w:r w:rsidRPr="005A6F52">
        <w:rPr>
          <w:noProof/>
          <w:lang w:eastAsia="en-AU"/>
        </w:rPr>
        <w:pict>
          <v:shape id="_x0000_s1027" type="#_x0000_t202" style="position:absolute;margin-left:-21.5pt;margin-top:-63.9pt;width:339.95pt;height:4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" o:allowincell="f">
            <v:textbox>
              <w:txbxContent>
                <w:p w:rsidR="00B53B9A" w:rsidRPr="009A505E" w:rsidRDefault="00B53B9A" w:rsidP="004C344F">
                  <w:pPr>
                    <w:rPr>
                      <w:rFonts w:ascii="Arial" w:hAnsi="Arial" w:cs="Arial"/>
                      <w:b/>
                      <w:sz w:val="16"/>
                      <w:szCs w:val="16"/>
                    </w:rPr>
                  </w:pPr>
                  <w:r w:rsidRPr="009A505E">
                    <w:rPr>
                      <w:rFonts w:ascii="Arial" w:hAnsi="Arial" w:cs="Arial"/>
                      <w:b/>
                      <w:sz w:val="16"/>
                      <w:szCs w:val="16"/>
                    </w:rPr>
                    <w:t>SITE No.</w:t>
                  </w:r>
                </w:p>
                <w:p w:rsidR="00B53B9A" w:rsidRPr="009A505E" w:rsidRDefault="00B53B9A" w:rsidP="004C344F">
                  <w:pPr>
                    <w:rPr>
                      <w:rFonts w:ascii="Arial" w:hAnsi="Arial" w:cs="Arial"/>
                      <w:b/>
                      <w:sz w:val="16"/>
                      <w:szCs w:val="16"/>
                    </w:rPr>
                  </w:pPr>
                  <w:r w:rsidRPr="009A505E">
                    <w:rPr>
                      <w:rFonts w:ascii="Arial" w:hAnsi="Arial" w:cs="Arial"/>
                      <w:b/>
                      <w:sz w:val="16"/>
                      <w:szCs w:val="16"/>
                    </w:rPr>
                    <w:t>Date:</w:t>
                  </w:r>
                </w:p>
                <w:p w:rsidR="00B53B9A" w:rsidRDefault="00B53B9A" w:rsidP="004C344F">
                  <w:pPr>
                    <w:rPr>
                      <w:rFonts w:ascii="Arial" w:hAnsi="Arial" w:cs="Arial"/>
                      <w:b/>
                      <w:sz w:val="18"/>
                      <w:szCs w:val="18"/>
                    </w:rPr>
                  </w:pPr>
                  <w:r>
                    <w:rPr>
                      <w:rFonts w:ascii="Arial" w:hAnsi="Arial" w:cs="Arial"/>
                      <w:b/>
                      <w:sz w:val="18"/>
                      <w:szCs w:val="18"/>
                    </w:rPr>
                    <w:t>Datette</w:t>
                  </w:r>
                </w:p>
                <w:p w:rsidR="00B53B9A" w:rsidRDefault="00B53B9A" w:rsidP="004C344F">
                  <w:pPr>
                    <w:rPr>
                      <w:rFonts w:ascii="Arial" w:hAnsi="Arial" w:cs="Arial"/>
                      <w:b/>
                      <w:sz w:val="18"/>
                      <w:szCs w:val="18"/>
                    </w:rPr>
                  </w:pPr>
                </w:p>
                <w:p w:rsidR="00B53B9A" w:rsidRPr="00A066E1" w:rsidRDefault="00B53B9A" w:rsidP="004C344F">
                  <w:pPr>
                    <w:rPr>
                      <w:rFonts w:ascii="Arial" w:hAnsi="Arial" w:cs="Arial"/>
                      <w:b/>
                      <w:sz w:val="18"/>
                      <w:szCs w:val="18"/>
                    </w:rPr>
                  </w:pPr>
                  <w:r>
                    <w:rPr>
                      <w:rFonts w:ascii="Arial" w:hAnsi="Arial" w:cs="Arial"/>
                      <w:b/>
                      <w:sz w:val="18"/>
                      <w:szCs w:val="18"/>
                    </w:rPr>
                    <w:t>Date:</w:t>
                  </w:r>
                </w:p>
              </w:txbxContent>
            </v:textbox>
          </v:shape>
        </w:pict>
      </w:r>
      <w:r w:rsidR="004C344F" w:rsidRPr="004C344F">
        <w:rPr>
          <w:rFonts w:ascii="Arial" w:eastAsia="Times New Roman" w:hAnsi="Arial" w:cs="Arial"/>
          <w:b/>
          <w:sz w:val="28"/>
          <w:szCs w:val="28"/>
          <w:lang w:eastAsia="en-AU"/>
        </w:rPr>
        <w:t>Flood Dependent Communities – Floristics</w:t>
      </w:r>
      <w:r w:rsidR="004C344F" w:rsidRPr="004C344F">
        <w:rPr>
          <w:rFonts w:ascii="Arial" w:eastAsia="Times New Roman" w:hAnsi="Arial" w:cs="Arial"/>
          <w:b/>
          <w:sz w:val="32"/>
          <w:szCs w:val="32"/>
          <w:lang w:eastAsia="en-AU"/>
        </w:rPr>
        <w:t xml:space="preserve"> (cont.)</w:t>
      </w: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(within 0.04 ha quadrat)</w:t>
      </w:r>
    </w:p>
    <w:tbl>
      <w:tblPr>
        <w:tblW w:w="10350" w:type="dxa"/>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674"/>
        <w:gridCol w:w="710"/>
        <w:gridCol w:w="2586"/>
        <w:gridCol w:w="3543"/>
        <w:gridCol w:w="709"/>
        <w:gridCol w:w="709"/>
        <w:gridCol w:w="709"/>
        <w:gridCol w:w="710"/>
      </w:tblGrid>
      <w:tr w:rsidR="004C344F" w:rsidRPr="004C344F" w:rsidTr="004C344F">
        <w:trPr>
          <w:trHeight w:hRule="exact" w:val="582"/>
        </w:trPr>
        <w:tc>
          <w:tcPr>
            <w:tcW w:w="674" w:type="dxa"/>
            <w:tcBorders>
              <w:top w:val="single" w:sz="12" w:space="0" w:color="auto"/>
              <w:bottom w:val="single" w:sz="12" w:space="0" w:color="auto"/>
              <w:right w:val="single" w:sz="12" w:space="0" w:color="auto"/>
            </w:tcBorders>
            <w:shd w:val="clear" w:color="auto" w:fill="F3F3F3"/>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Sub-Stratum L M T</w:t>
            </w:r>
            <w:r w:rsidRPr="004C344F">
              <w:rPr>
                <w:rFonts w:ascii="Arial" w:eastAsia="Times New Roman" w:hAnsi="Arial" w:cs="Arial"/>
                <w:sz w:val="14"/>
                <w:szCs w:val="14"/>
                <w:lang w:eastAsia="en-AU"/>
              </w:rPr>
              <w:tab/>
              <w:t>Growth form</w:t>
            </w:r>
            <w:r w:rsidRPr="004C344F">
              <w:rPr>
                <w:rFonts w:ascii="Arial" w:eastAsia="Times New Roman" w:hAnsi="Arial" w:cs="Arial"/>
                <w:sz w:val="14"/>
                <w:szCs w:val="14"/>
                <w:lang w:eastAsia="en-AU"/>
              </w:rPr>
              <w:tab/>
              <w:t>Field name</w:t>
            </w:r>
            <w:r w:rsidRPr="004C344F">
              <w:rPr>
                <w:rFonts w:ascii="Arial" w:eastAsia="Times New Roman" w:hAnsi="Arial" w:cs="Arial"/>
                <w:sz w:val="14"/>
                <w:szCs w:val="14"/>
                <w:lang w:eastAsia="en-AU"/>
              </w:rPr>
              <w:tab/>
              <w:t>Species name</w:t>
            </w:r>
            <w:r w:rsidRPr="004C344F">
              <w:rPr>
                <w:rFonts w:ascii="Arial" w:eastAsia="Times New Roman" w:hAnsi="Arial" w:cs="Arial"/>
                <w:sz w:val="14"/>
                <w:szCs w:val="14"/>
                <w:lang w:eastAsia="en-AU"/>
              </w:rPr>
              <w:tab/>
              <w:t>% Cover</w:t>
            </w:r>
            <w:r w:rsidRPr="004C344F">
              <w:rPr>
                <w:rFonts w:ascii="Arial" w:eastAsia="Times New Roman" w:hAnsi="Arial" w:cs="Arial"/>
                <w:sz w:val="14"/>
                <w:szCs w:val="14"/>
                <w:lang w:eastAsia="en-AU"/>
              </w:rPr>
              <w:tab/>
              <w:t>No of individuals</w:t>
            </w:r>
            <w:r w:rsidRPr="004C344F">
              <w:rPr>
                <w:rFonts w:ascii="Arial" w:eastAsia="Times New Roman" w:hAnsi="Arial" w:cs="Arial"/>
                <w:sz w:val="14"/>
                <w:szCs w:val="14"/>
                <w:lang w:eastAsia="en-AU"/>
              </w:rPr>
              <w:tab/>
              <w:t>Field</w:t>
            </w:r>
          </w:p>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No.</w:t>
            </w:r>
            <w:r w:rsidRPr="004C344F">
              <w:rPr>
                <w:rFonts w:ascii="Arial" w:eastAsia="Times New Roman" w:hAnsi="Arial" w:cs="Arial"/>
                <w:sz w:val="14"/>
                <w:szCs w:val="14"/>
                <w:lang w:eastAsia="en-AU"/>
              </w:rPr>
              <w:tab/>
              <w:t>Ht (m)ub-stratum</w:t>
            </w:r>
          </w:p>
        </w:tc>
        <w:tc>
          <w:tcPr>
            <w:tcW w:w="710" w:type="dxa"/>
            <w:tcBorders>
              <w:top w:val="single" w:sz="12" w:space="0" w:color="auto"/>
              <w:left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Growth form</w:t>
            </w:r>
          </w:p>
        </w:tc>
        <w:tc>
          <w:tcPr>
            <w:tcW w:w="2586"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Field name</w:t>
            </w:r>
          </w:p>
        </w:tc>
        <w:tc>
          <w:tcPr>
            <w:tcW w:w="3543"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Species name</w:t>
            </w:r>
          </w:p>
        </w:tc>
        <w:tc>
          <w:tcPr>
            <w:tcW w:w="709"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 Foliage cover</w:t>
            </w:r>
          </w:p>
        </w:tc>
        <w:tc>
          <w:tcPr>
            <w:tcW w:w="709"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No of Individuals</w:t>
            </w:r>
          </w:p>
        </w:tc>
        <w:tc>
          <w:tcPr>
            <w:tcW w:w="709"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Field</w:t>
            </w:r>
          </w:p>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No.</w:t>
            </w:r>
          </w:p>
        </w:tc>
        <w:tc>
          <w:tcPr>
            <w:tcW w:w="710"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Ht. (m)</w:t>
            </w:r>
          </w:p>
        </w:tc>
      </w:tr>
      <w:tr w:rsidR="004C344F" w:rsidRPr="004C344F" w:rsidTr="004C344F">
        <w:trPr>
          <w:trHeight w:hRule="exact" w:val="340"/>
        </w:trPr>
        <w:tc>
          <w:tcPr>
            <w:tcW w:w="674" w:type="dxa"/>
            <w:tcBorders>
              <w:top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12" w:space="0" w:color="auto"/>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674"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710"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258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3543"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7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71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bl>
    <w:p w:rsidR="004C344F" w:rsidRPr="004C344F" w:rsidRDefault="004C344F" w:rsidP="004C344F">
      <w:pPr>
        <w:spacing w:before="40" w:after="0" w:line="240" w:lineRule="auto"/>
        <w:ind w:right="-284"/>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Growth form:T=tree, M=mallee tree, S=shrub, Y=mallee shrub, Z=heath shrub, C=chenopod shrub, </w:t>
      </w:r>
    </w:p>
    <w:p w:rsidR="004C344F" w:rsidRPr="004C344F" w:rsidRDefault="004C344F" w:rsidP="004C344F">
      <w:pPr>
        <w:spacing w:after="0" w:line="240" w:lineRule="auto"/>
        <w:ind w:right="-285"/>
        <w:rPr>
          <w:rFonts w:ascii="Arial" w:eastAsia="Times New Roman" w:hAnsi="Arial" w:cs="Arial"/>
          <w:sz w:val="14"/>
          <w:szCs w:val="14"/>
          <w:lang w:eastAsia="en-AU"/>
        </w:rPr>
      </w:pPr>
      <w:r w:rsidRPr="004C344F">
        <w:rPr>
          <w:rFonts w:ascii="Arial" w:eastAsia="Times New Roman" w:hAnsi="Arial" w:cs="Arial"/>
          <w:sz w:val="14"/>
          <w:szCs w:val="14"/>
          <w:lang w:eastAsia="en-AU"/>
        </w:rPr>
        <w:t>G=tussock grass, H=hummock grass, D=sod grass, V=sedge, R=rush, E=fern,</w:t>
      </w:r>
      <w:r w:rsidRPr="004C344F">
        <w:rPr>
          <w:rFonts w:ascii="Arial" w:eastAsia="Times New Roman" w:hAnsi="Arial" w:cs="Arial"/>
          <w:sz w:val="14"/>
          <w:szCs w:val="14"/>
          <w:lang w:eastAsia="en-AU"/>
        </w:rPr>
        <w:tab/>
      </w:r>
      <w:r w:rsidRPr="004C344F">
        <w:rPr>
          <w:rFonts w:ascii="Arial" w:eastAsia="Times New Roman" w:hAnsi="Arial" w:cs="Arial"/>
          <w:sz w:val="14"/>
          <w:szCs w:val="14"/>
          <w:lang w:eastAsia="en-AU"/>
        </w:rPr>
        <w:tab/>
      </w:r>
    </w:p>
    <w:p w:rsidR="004C344F" w:rsidRPr="004C344F" w:rsidRDefault="004C344F" w:rsidP="004C344F">
      <w:pPr>
        <w:rPr>
          <w:rFonts w:ascii="Arial" w:eastAsia="Times New Roman" w:hAnsi="Arial" w:cs="Arial"/>
          <w:b/>
          <w:sz w:val="28"/>
          <w:szCs w:val="28"/>
          <w:lang w:eastAsia="en-AU"/>
        </w:rPr>
      </w:pPr>
      <w:r w:rsidRPr="004C344F">
        <w:rPr>
          <w:rFonts w:ascii="Arial" w:eastAsia="Times New Roman" w:hAnsi="Arial" w:cs="Arial"/>
          <w:sz w:val="14"/>
          <w:szCs w:val="14"/>
          <w:lang w:eastAsia="en-AU"/>
        </w:rPr>
        <w:t>F=forb, L=vine, A=cycad, P=palm, X=xanthorrhoea, U=samphire shrub.</w:t>
      </w:r>
      <w:r w:rsidRPr="004C344F">
        <w:rPr>
          <w:rFonts w:ascii="Arial" w:eastAsia="Times New Roman" w:hAnsi="Arial" w:cs="Arial"/>
          <w:sz w:val="14"/>
          <w:szCs w:val="14"/>
          <w:lang w:eastAsia="en-AU"/>
        </w:rPr>
        <w:tab/>
      </w:r>
      <w:r w:rsidRPr="004C344F">
        <w:rPr>
          <w:rFonts w:eastAsia="MS Gothic" w:cs="Times New Roman"/>
          <w:b/>
          <w:bCs/>
          <w:kern w:val="28"/>
          <w:sz w:val="26"/>
          <w:szCs w:val="26"/>
        </w:rPr>
        <w:br w:type="page"/>
      </w:r>
      <w:r w:rsidR="00921B2B">
        <w:rPr>
          <w:noProof/>
          <w:lang w:eastAsia="en-AU"/>
        </w:rPr>
        <w:lastRenderedPageBreak/>
        <w:drawing>
          <wp:anchor distT="0" distB="0" distL="114300" distR="114300" simplePos="0" relativeHeight="251673600" behindDoc="0" locked="0" layoutInCell="1" allowOverlap="1">
            <wp:simplePos x="0" y="0"/>
            <wp:positionH relativeFrom="column">
              <wp:posOffset>4022090</wp:posOffset>
            </wp:positionH>
            <wp:positionV relativeFrom="paragraph">
              <wp:posOffset>-665480</wp:posOffset>
            </wp:positionV>
            <wp:extent cx="2510155" cy="650875"/>
            <wp:effectExtent l="0" t="0" r="0" b="0"/>
            <wp:wrapSquare wrapText="bothSides"/>
            <wp:docPr id="34" name="Picture 4"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PcolourSm"/>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155" cy="650875"/>
                    </a:xfrm>
                    <a:prstGeom prst="rect">
                      <a:avLst/>
                    </a:prstGeom>
                    <a:noFill/>
                    <a:ln>
                      <a:noFill/>
                    </a:ln>
                  </pic:spPr>
                </pic:pic>
              </a:graphicData>
            </a:graphic>
          </wp:anchor>
        </w:drawing>
      </w:r>
      <w:r w:rsidR="005A6F52" w:rsidRPr="005A6F52">
        <w:rPr>
          <w:noProof/>
          <w:lang w:eastAsia="en-AU"/>
        </w:rPr>
        <w:pict>
          <v:shape id="_x0000_s1028" type="#_x0000_t202" style="position:absolute;margin-left:-25.9pt;margin-top:-44.65pt;width:339.95pt;height:4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" o:allowincell="f">
            <v:textbox>
              <w:txbxContent>
                <w:p w:rsidR="00B53B9A" w:rsidRPr="009A505E" w:rsidRDefault="00B53B9A" w:rsidP="004C344F">
                  <w:pPr>
                    <w:rPr>
                      <w:rFonts w:ascii="Arial" w:hAnsi="Arial" w:cs="Arial"/>
                      <w:b/>
                      <w:sz w:val="16"/>
                      <w:szCs w:val="16"/>
                    </w:rPr>
                  </w:pPr>
                  <w:r w:rsidRPr="009A505E">
                    <w:rPr>
                      <w:rFonts w:ascii="Arial" w:hAnsi="Arial" w:cs="Arial"/>
                      <w:b/>
                      <w:sz w:val="16"/>
                      <w:szCs w:val="16"/>
                    </w:rPr>
                    <w:t>SITE No.</w:t>
                  </w:r>
                </w:p>
                <w:p w:rsidR="00B53B9A" w:rsidRPr="009A505E" w:rsidRDefault="00B53B9A" w:rsidP="004C344F">
                  <w:pPr>
                    <w:rPr>
                      <w:rFonts w:ascii="Arial" w:hAnsi="Arial" w:cs="Arial"/>
                      <w:b/>
                      <w:sz w:val="16"/>
                      <w:szCs w:val="16"/>
                    </w:rPr>
                  </w:pPr>
                  <w:r w:rsidRPr="009A505E">
                    <w:rPr>
                      <w:rFonts w:ascii="Arial" w:hAnsi="Arial" w:cs="Arial"/>
                      <w:b/>
                      <w:sz w:val="16"/>
                      <w:szCs w:val="16"/>
                    </w:rPr>
                    <w:t>Date:</w:t>
                  </w:r>
                </w:p>
                <w:p w:rsidR="00B53B9A" w:rsidRDefault="00B53B9A" w:rsidP="004C344F">
                  <w:pPr>
                    <w:rPr>
                      <w:rFonts w:ascii="Arial" w:hAnsi="Arial" w:cs="Arial"/>
                      <w:b/>
                      <w:sz w:val="18"/>
                      <w:szCs w:val="18"/>
                    </w:rPr>
                  </w:pPr>
                  <w:r>
                    <w:rPr>
                      <w:rFonts w:ascii="Arial" w:hAnsi="Arial" w:cs="Arial"/>
                      <w:b/>
                      <w:sz w:val="18"/>
                      <w:szCs w:val="18"/>
                    </w:rPr>
                    <w:t>Datette</w:t>
                  </w:r>
                </w:p>
                <w:p w:rsidR="00B53B9A" w:rsidRDefault="00B53B9A" w:rsidP="004C344F">
                  <w:pPr>
                    <w:rPr>
                      <w:rFonts w:ascii="Arial" w:hAnsi="Arial" w:cs="Arial"/>
                      <w:b/>
                      <w:sz w:val="18"/>
                      <w:szCs w:val="18"/>
                    </w:rPr>
                  </w:pPr>
                </w:p>
                <w:p w:rsidR="00B53B9A" w:rsidRPr="00A066E1" w:rsidRDefault="00B53B9A" w:rsidP="004C344F">
                  <w:pPr>
                    <w:rPr>
                      <w:rFonts w:ascii="Arial" w:hAnsi="Arial" w:cs="Arial"/>
                      <w:b/>
                      <w:sz w:val="18"/>
                      <w:szCs w:val="18"/>
                    </w:rPr>
                  </w:pPr>
                  <w:r>
                    <w:rPr>
                      <w:rFonts w:ascii="Arial" w:hAnsi="Arial" w:cs="Arial"/>
                      <w:b/>
                      <w:sz w:val="18"/>
                      <w:szCs w:val="18"/>
                    </w:rPr>
                    <w:t>Date:</w:t>
                  </w:r>
                </w:p>
              </w:txbxContent>
            </v:textbox>
          </v:shape>
        </w:pict>
      </w:r>
      <w:r w:rsidRPr="004C344F">
        <w:rPr>
          <w:rFonts w:ascii="Arial" w:eastAsia="Times New Roman" w:hAnsi="Arial" w:cs="Arial"/>
          <w:b/>
          <w:sz w:val="28"/>
          <w:szCs w:val="28"/>
          <w:lang w:eastAsia="en-AU"/>
        </w:rPr>
        <w:t xml:space="preserve">OEH VEGETATION FIELD SURVEY FORM – </w:t>
      </w:r>
    </w:p>
    <w:p w:rsidR="004C344F" w:rsidRPr="004C344F" w:rsidRDefault="004C344F" w:rsidP="004C344F">
      <w:pPr>
        <w:spacing w:after="0" w:line="240" w:lineRule="auto"/>
        <w:ind w:left="-284"/>
        <w:rPr>
          <w:rFonts w:ascii="Arial" w:eastAsia="Times New Roman" w:hAnsi="Arial" w:cs="Arial"/>
          <w:b/>
          <w:sz w:val="20"/>
          <w:szCs w:val="20"/>
          <w:lang w:eastAsia="en-AU"/>
        </w:rPr>
      </w:pPr>
      <w:r w:rsidRPr="004C344F">
        <w:rPr>
          <w:rFonts w:ascii="Arial" w:eastAsia="Times New Roman" w:hAnsi="Arial" w:cs="Arial"/>
          <w:b/>
          <w:lang w:eastAsia="en-AU"/>
        </w:rPr>
        <w:t xml:space="preserve">Flood Dependent Communities – tree health and site flooding </w:t>
      </w:r>
      <w:r w:rsidR="00C31D07" w:rsidRPr="004C344F">
        <w:rPr>
          <w:rFonts w:ascii="Arial" w:eastAsia="Times New Roman" w:hAnsi="Arial" w:cs="Arial"/>
          <w:b/>
          <w:lang w:eastAsia="en-AU"/>
        </w:rPr>
        <w:t>data.</w:t>
      </w:r>
      <w:r w:rsidR="00C31D07" w:rsidRPr="004C344F">
        <w:rPr>
          <w:rFonts w:ascii="Arial" w:eastAsia="Times New Roman" w:hAnsi="Arial" w:cs="Arial"/>
          <w:b/>
          <w:sz w:val="20"/>
          <w:szCs w:val="20"/>
          <w:lang w:eastAsia="en-AU"/>
        </w:rPr>
        <w:t xml:space="preserve"> Tree</w:t>
      </w:r>
      <w:r w:rsidRPr="004C344F">
        <w:rPr>
          <w:rFonts w:ascii="Arial" w:eastAsia="Times New Roman" w:hAnsi="Arial" w:cs="Arial"/>
          <w:b/>
          <w:sz w:val="20"/>
          <w:szCs w:val="20"/>
          <w:lang w:eastAsia="en-AU"/>
        </w:rPr>
        <w:t xml:space="preserve"> health data </w:t>
      </w:r>
    </w:p>
    <w:p w:rsidR="004C344F" w:rsidRPr="004C344F" w:rsidRDefault="004C344F" w:rsidP="004C344F">
      <w:pPr>
        <w:spacing w:after="0" w:line="240" w:lineRule="auto"/>
        <w:ind w:left="-284"/>
        <w:rPr>
          <w:rFonts w:ascii="Arial" w:eastAsia="Times New Roman" w:hAnsi="Arial" w:cs="Arial"/>
          <w:sz w:val="14"/>
          <w:szCs w:val="14"/>
          <w:lang w:eastAsia="en-AU"/>
        </w:rPr>
      </w:pPr>
      <w:r w:rsidRPr="004C344F">
        <w:rPr>
          <w:rFonts w:ascii="Arial" w:eastAsia="Times New Roman" w:hAnsi="Arial" w:cs="Arial"/>
          <w:sz w:val="14"/>
          <w:szCs w:val="14"/>
          <w:lang w:eastAsia="en-AU"/>
        </w:rPr>
        <w:t>(within 0.04 ha and 0.1 ha quadrat)</w:t>
      </w:r>
    </w:p>
    <w:tbl>
      <w:tblPr>
        <w:tblW w:w="5323" w:type="pct"/>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473"/>
        <w:gridCol w:w="472"/>
        <w:gridCol w:w="477"/>
        <w:gridCol w:w="2565"/>
        <w:gridCol w:w="585"/>
        <w:gridCol w:w="585"/>
        <w:gridCol w:w="664"/>
        <w:gridCol w:w="666"/>
        <w:gridCol w:w="665"/>
        <w:gridCol w:w="409"/>
        <w:gridCol w:w="522"/>
        <w:gridCol w:w="681"/>
        <w:gridCol w:w="490"/>
        <w:gridCol w:w="585"/>
      </w:tblGrid>
      <w:tr w:rsidR="004C344F" w:rsidRPr="004C344F" w:rsidTr="004C344F">
        <w:trPr>
          <w:trHeight w:hRule="exact" w:val="652"/>
        </w:trPr>
        <w:tc>
          <w:tcPr>
            <w:tcW w:w="473" w:type="dxa"/>
            <w:tcBorders>
              <w:top w:val="single" w:sz="12" w:space="0" w:color="auto"/>
              <w:bottom w:val="single" w:sz="12" w:space="0" w:color="auto"/>
              <w:right w:val="single" w:sz="12" w:space="0" w:color="auto"/>
            </w:tcBorders>
            <w:shd w:val="clear" w:color="auto" w:fill="F3F3F3"/>
            <w:vAlign w:val="center"/>
          </w:tcPr>
          <w:p w:rsidR="004C344F" w:rsidRPr="004C344F" w:rsidRDefault="004C344F" w:rsidP="004C344F">
            <w:pPr>
              <w:spacing w:after="0" w:line="240" w:lineRule="auto"/>
              <w:ind w:right="-108"/>
              <w:rPr>
                <w:rFonts w:ascii="Arial" w:eastAsia="Times New Roman" w:hAnsi="Arial" w:cs="Arial"/>
                <w:sz w:val="12"/>
                <w:szCs w:val="12"/>
                <w:lang w:eastAsia="en-AU"/>
              </w:rPr>
            </w:pPr>
            <w:r w:rsidRPr="004C344F">
              <w:rPr>
                <w:rFonts w:ascii="Arial" w:eastAsia="Times New Roman" w:hAnsi="Arial" w:cs="Arial"/>
                <w:sz w:val="12"/>
                <w:szCs w:val="12"/>
                <w:lang w:eastAsia="en-AU"/>
              </w:rPr>
              <w:t>Plot 0.04/ 0.1 ha</w:t>
            </w:r>
          </w:p>
        </w:tc>
        <w:tc>
          <w:tcPr>
            <w:tcW w:w="472" w:type="dxa"/>
            <w:tcBorders>
              <w:top w:val="single" w:sz="12" w:space="0" w:color="auto"/>
              <w:left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Tree No</w:t>
            </w:r>
          </w:p>
        </w:tc>
        <w:tc>
          <w:tcPr>
            <w:tcW w:w="477" w:type="dxa"/>
            <w:tcBorders>
              <w:top w:val="single" w:sz="12" w:space="0" w:color="auto"/>
              <w:bottom w:val="single" w:sz="12" w:space="0" w:color="auto"/>
            </w:tcBorders>
            <w:shd w:val="clear" w:color="auto" w:fill="F3F3F3"/>
          </w:tcPr>
          <w:p w:rsidR="004C344F" w:rsidRPr="004C344F" w:rsidRDefault="004C344F" w:rsidP="004C344F">
            <w:pPr>
              <w:spacing w:after="0" w:line="240" w:lineRule="auto"/>
              <w:jc w:val="center"/>
              <w:rPr>
                <w:rFonts w:ascii="Arial" w:eastAsia="Times New Roman" w:hAnsi="Arial" w:cs="Arial"/>
                <w:sz w:val="12"/>
                <w:szCs w:val="12"/>
                <w:lang w:eastAsia="en-AU"/>
              </w:rPr>
            </w:pP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Stem No</w:t>
            </w:r>
          </w:p>
        </w:tc>
        <w:tc>
          <w:tcPr>
            <w:tcW w:w="2565"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Species name</w:t>
            </w:r>
          </w:p>
        </w:tc>
        <w:tc>
          <w:tcPr>
            <w:tcW w:w="585"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Tag</w:t>
            </w: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No</w:t>
            </w:r>
          </w:p>
        </w:tc>
        <w:tc>
          <w:tcPr>
            <w:tcW w:w="585"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DbH (cm)</w:t>
            </w:r>
          </w:p>
        </w:tc>
        <w:tc>
          <w:tcPr>
            <w:tcW w:w="664"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sz w:val="12"/>
                <w:szCs w:val="12"/>
                <w:lang w:eastAsia="en-AU"/>
              </w:rPr>
            </w:pPr>
            <w:r w:rsidRPr="004C344F">
              <w:rPr>
                <w:rFonts w:ascii="Arial" w:eastAsia="Times New Roman" w:hAnsi="Arial" w:cs="Arial"/>
                <w:sz w:val="12"/>
                <w:szCs w:val="12"/>
                <w:lang w:eastAsia="en-AU"/>
              </w:rPr>
              <w:t>Crown Extent (m</w:t>
            </w:r>
            <w:r w:rsidRPr="004C344F">
              <w:rPr>
                <w:rFonts w:ascii="Arial" w:eastAsia="Times New Roman" w:hAnsi="Arial" w:cs="Arial"/>
                <w:sz w:val="12"/>
                <w:szCs w:val="12"/>
                <w:vertAlign w:val="superscript"/>
                <w:lang w:eastAsia="en-AU"/>
              </w:rPr>
              <w:t>2</w:t>
            </w:r>
            <w:r w:rsidRPr="004C344F">
              <w:rPr>
                <w:rFonts w:ascii="Arial" w:eastAsia="Times New Roman" w:hAnsi="Arial" w:cs="Arial"/>
                <w:sz w:val="12"/>
                <w:szCs w:val="12"/>
                <w:lang w:eastAsia="en-AU"/>
              </w:rPr>
              <w:t>)</w:t>
            </w:r>
          </w:p>
        </w:tc>
        <w:tc>
          <w:tcPr>
            <w:tcW w:w="666"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w:t>
            </w: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 xml:space="preserve">Canopy Openness </w:t>
            </w:r>
          </w:p>
        </w:tc>
        <w:tc>
          <w:tcPr>
            <w:tcW w:w="665"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w:t>
            </w: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Dead</w:t>
            </w: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Canopy</w:t>
            </w:r>
          </w:p>
        </w:tc>
        <w:tc>
          <w:tcPr>
            <w:tcW w:w="409"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Ht (m)</w:t>
            </w:r>
          </w:p>
        </w:tc>
        <w:tc>
          <w:tcPr>
            <w:tcW w:w="522"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sz w:val="12"/>
                <w:szCs w:val="12"/>
                <w:lang w:eastAsia="en-AU"/>
              </w:rPr>
            </w:pPr>
            <w:r w:rsidRPr="004C344F">
              <w:rPr>
                <w:rFonts w:ascii="Arial" w:eastAsia="Times New Roman" w:hAnsi="Arial" w:cs="Arial"/>
                <w:sz w:val="12"/>
                <w:szCs w:val="12"/>
                <w:lang w:eastAsia="en-AU"/>
              </w:rPr>
              <w:t>Dead limbs /live limbs</w:t>
            </w:r>
          </w:p>
        </w:tc>
        <w:tc>
          <w:tcPr>
            <w:tcW w:w="681"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Fruit /</w:t>
            </w: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Flower / bud</w:t>
            </w: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Fr/F /B</w:t>
            </w:r>
          </w:p>
        </w:tc>
        <w:tc>
          <w:tcPr>
            <w:tcW w:w="490"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sz w:val="12"/>
                <w:szCs w:val="12"/>
                <w:lang w:eastAsia="en-AU"/>
              </w:rPr>
            </w:pPr>
            <w:r w:rsidRPr="004C344F">
              <w:rPr>
                <w:rFonts w:ascii="Arial" w:eastAsia="Times New Roman" w:hAnsi="Arial" w:cs="Arial"/>
                <w:sz w:val="12"/>
                <w:szCs w:val="12"/>
                <w:lang w:eastAsia="en-AU"/>
              </w:rPr>
              <w:t>hollows</w:t>
            </w:r>
          </w:p>
        </w:tc>
        <w:tc>
          <w:tcPr>
            <w:tcW w:w="585"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nests</w:t>
            </w:r>
          </w:p>
        </w:tc>
      </w:tr>
      <w:tr w:rsidR="004C344F" w:rsidRPr="004C344F" w:rsidTr="004C344F">
        <w:trPr>
          <w:trHeight w:hRule="exact" w:val="340"/>
        </w:trPr>
        <w:tc>
          <w:tcPr>
            <w:tcW w:w="473" w:type="dxa"/>
            <w:tcBorders>
              <w:top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12" w:space="0" w:color="auto"/>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1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1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1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3"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472"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7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6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664"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666"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66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409"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22" w:type="dxa"/>
            <w:tcBorders>
              <w:top w:val="single" w:sz="2" w:space="0" w:color="auto"/>
              <w:bottom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681"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490"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bl>
    <w:p w:rsidR="004C344F" w:rsidRPr="004C344F" w:rsidRDefault="004C344F" w:rsidP="004C344F">
      <w:pPr>
        <w:spacing w:after="0" w:line="240" w:lineRule="auto"/>
        <w:rPr>
          <w:rFonts w:ascii="Arial" w:eastAsia="Times New Roman" w:hAnsi="Arial" w:cs="Arial"/>
          <w:sz w:val="14"/>
          <w:szCs w:val="14"/>
          <w:lang w:eastAsia="en-AU"/>
        </w:rPr>
      </w:pP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CE=Crown extent (of each tree), CO  = Canopy openness the percent of the sky obscured by leaves and small branches</w:t>
      </w:r>
    </w:p>
    <w:p w:rsidR="004C344F" w:rsidRPr="004C344F" w:rsidRDefault="004C344F"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Used to derive %Folia</w:t>
      </w:r>
      <w:r w:rsidR="00BF7ADD">
        <w:rPr>
          <w:rFonts w:ascii="Arial" w:eastAsia="Times New Roman" w:hAnsi="Arial" w:cs="Arial"/>
          <w:sz w:val="14"/>
          <w:szCs w:val="14"/>
          <w:lang w:eastAsia="en-AU"/>
        </w:rPr>
        <w:t>ge cover (for tree as a whole</w:t>
      </w:r>
      <w:r w:rsidRPr="004C344F">
        <w:rPr>
          <w:rFonts w:ascii="Arial" w:eastAsia="Times New Roman" w:hAnsi="Arial" w:cs="Arial"/>
          <w:sz w:val="14"/>
          <w:szCs w:val="14"/>
          <w:lang w:eastAsia="en-AU"/>
        </w:rPr>
        <w:t>), DC Dead canopy % of present foliage that is dead, Limb = main stem from common trunk (</w:t>
      </w:r>
      <w:r w:rsidR="00C31D07" w:rsidRPr="004C344F">
        <w:rPr>
          <w:rFonts w:ascii="Arial" w:eastAsia="Times New Roman" w:hAnsi="Arial" w:cs="Arial"/>
          <w:sz w:val="14"/>
          <w:szCs w:val="14"/>
          <w:lang w:eastAsia="en-AU"/>
        </w:rPr>
        <w:t>i.e.</w:t>
      </w:r>
      <w:r w:rsidRPr="004C344F">
        <w:rPr>
          <w:rFonts w:ascii="Arial" w:eastAsia="Times New Roman" w:hAnsi="Arial" w:cs="Arial"/>
          <w:sz w:val="14"/>
          <w:szCs w:val="14"/>
          <w:lang w:eastAsia="en-AU"/>
        </w:rPr>
        <w:t xml:space="preserve"> </w:t>
      </w:r>
      <w:r w:rsidR="00C31D07" w:rsidRPr="004C344F">
        <w:rPr>
          <w:rFonts w:ascii="Arial" w:eastAsia="Times New Roman" w:hAnsi="Arial" w:cs="Arial"/>
          <w:sz w:val="14"/>
          <w:szCs w:val="14"/>
          <w:lang w:eastAsia="en-AU"/>
        </w:rPr>
        <w:t>if tree</w:t>
      </w:r>
      <w:r w:rsidRPr="004C344F">
        <w:rPr>
          <w:rFonts w:ascii="Arial" w:eastAsia="Times New Roman" w:hAnsi="Arial" w:cs="Arial"/>
          <w:sz w:val="14"/>
          <w:szCs w:val="14"/>
          <w:lang w:eastAsia="en-AU"/>
        </w:rPr>
        <w:t xml:space="preserve"> has 4 and 2 are dead </w:t>
      </w:r>
      <w:r w:rsidR="00C31D07" w:rsidRPr="004C344F">
        <w:rPr>
          <w:rFonts w:ascii="Arial" w:eastAsia="Times New Roman" w:hAnsi="Arial" w:cs="Arial"/>
          <w:sz w:val="14"/>
          <w:szCs w:val="14"/>
          <w:lang w:eastAsia="en-AU"/>
        </w:rPr>
        <w:t>= (</w:t>
      </w:r>
      <w:r w:rsidRPr="004C344F">
        <w:rPr>
          <w:rFonts w:ascii="Arial" w:eastAsia="Times New Roman" w:hAnsi="Arial" w:cs="Arial"/>
          <w:sz w:val="14"/>
          <w:szCs w:val="14"/>
          <w:lang w:eastAsia="en-AU"/>
        </w:rPr>
        <w:t>2/4).</w:t>
      </w:r>
    </w:p>
    <w:p w:rsidR="004C344F" w:rsidRPr="004C344F" w:rsidRDefault="004C344F" w:rsidP="004C344F">
      <w:pPr>
        <w:spacing w:after="0" w:line="240" w:lineRule="auto"/>
        <w:rPr>
          <w:rFonts w:ascii="Arial" w:eastAsia="Times New Roman" w:hAnsi="Arial" w:cs="Arial"/>
          <w:sz w:val="14"/>
          <w:szCs w:val="14"/>
          <w:lang w:eastAsia="en-AU"/>
        </w:rPr>
      </w:pPr>
    </w:p>
    <w:p w:rsidR="004C344F" w:rsidRPr="004C344F" w:rsidRDefault="004C344F" w:rsidP="004C344F">
      <w:pPr>
        <w:spacing w:after="0" w:line="240" w:lineRule="auto"/>
        <w:ind w:left="-284"/>
        <w:rPr>
          <w:rFonts w:ascii="Arial" w:eastAsia="Times New Roman" w:hAnsi="Arial" w:cs="Arial"/>
          <w:b/>
          <w:sz w:val="20"/>
          <w:szCs w:val="20"/>
          <w:lang w:eastAsia="en-AU"/>
        </w:rPr>
      </w:pPr>
      <w:r w:rsidRPr="004C344F">
        <w:rPr>
          <w:rFonts w:ascii="Arial" w:eastAsia="Times New Roman" w:hAnsi="Arial" w:cs="Arial"/>
          <w:b/>
          <w:sz w:val="20"/>
          <w:szCs w:val="20"/>
          <w:lang w:eastAsia="en-AU"/>
        </w:rPr>
        <w:t xml:space="preserve">Site Flooding Parameters </w:t>
      </w:r>
      <w:r w:rsidRPr="004C344F">
        <w:rPr>
          <w:rFonts w:ascii="Arial" w:eastAsia="Times New Roman" w:hAnsi="Arial" w:cs="Arial"/>
          <w:sz w:val="14"/>
          <w:szCs w:val="14"/>
          <w:lang w:eastAsia="en-AU"/>
        </w:rPr>
        <w:t>(within 0.04ha)</w:t>
      </w:r>
    </w:p>
    <w:tbl>
      <w:tblPr>
        <w:tblW w:w="10350" w:type="dxa"/>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1293"/>
        <w:gridCol w:w="1293"/>
        <w:gridCol w:w="1294"/>
        <w:gridCol w:w="1294"/>
        <w:gridCol w:w="1294"/>
        <w:gridCol w:w="1294"/>
        <w:gridCol w:w="1294"/>
        <w:gridCol w:w="1294"/>
      </w:tblGrid>
      <w:tr w:rsidR="004C344F" w:rsidRPr="004C344F" w:rsidTr="004C344F">
        <w:trPr>
          <w:trHeight w:hRule="exact" w:val="621"/>
        </w:trPr>
        <w:tc>
          <w:tcPr>
            <w:tcW w:w="1293" w:type="dxa"/>
            <w:tcBorders>
              <w:top w:val="single" w:sz="12" w:space="0" w:color="auto"/>
              <w:bottom w:val="single" w:sz="12" w:space="0" w:color="auto"/>
              <w:right w:val="single" w:sz="12" w:space="0" w:color="auto"/>
            </w:tcBorders>
            <w:shd w:val="clear" w:color="auto" w:fill="F3F3F3"/>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 plot flooded</w:t>
            </w:r>
          </w:p>
        </w:tc>
        <w:tc>
          <w:tcPr>
            <w:tcW w:w="1293" w:type="dxa"/>
            <w:tcBorders>
              <w:top w:val="single" w:sz="12" w:space="0" w:color="auto"/>
              <w:left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 plot wet (soil)</w:t>
            </w:r>
          </w:p>
        </w:tc>
        <w:tc>
          <w:tcPr>
            <w:tcW w:w="1294"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%open water (surface free of veg)</w:t>
            </w:r>
          </w:p>
        </w:tc>
        <w:tc>
          <w:tcPr>
            <w:tcW w:w="1294"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Av Water depth (cm)</w:t>
            </w:r>
          </w:p>
        </w:tc>
        <w:tc>
          <w:tcPr>
            <w:tcW w:w="1294"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 submerged bare ground</w:t>
            </w:r>
          </w:p>
        </w:tc>
        <w:tc>
          <w:tcPr>
            <w:tcW w:w="1294"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submerged vegetated (species) </w:t>
            </w:r>
          </w:p>
        </w:tc>
        <w:tc>
          <w:tcPr>
            <w:tcW w:w="1294"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%bare ground (surface)</w:t>
            </w:r>
          </w:p>
        </w:tc>
        <w:tc>
          <w:tcPr>
            <w:tcW w:w="1294"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Time since last flood (&lt;1, 1,2,5,etc,years)</w:t>
            </w:r>
          </w:p>
        </w:tc>
      </w:tr>
      <w:tr w:rsidR="004C344F" w:rsidRPr="004C344F" w:rsidTr="004C344F">
        <w:trPr>
          <w:trHeight w:hRule="exact" w:val="449"/>
        </w:trPr>
        <w:tc>
          <w:tcPr>
            <w:tcW w:w="1293" w:type="dxa"/>
            <w:tcBorders>
              <w:top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w:t>
            </w:r>
          </w:p>
        </w:tc>
        <w:tc>
          <w:tcPr>
            <w:tcW w:w="1293" w:type="dxa"/>
            <w:tcBorders>
              <w:top w:val="single" w:sz="12" w:space="0" w:color="auto"/>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1294"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1294"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1294"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1294"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1294" w:type="dxa"/>
            <w:tcBorders>
              <w:top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1294"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r>
    </w:tbl>
    <w:p w:rsidR="004C344F" w:rsidRPr="004C344F" w:rsidRDefault="004C344F" w:rsidP="004C344F">
      <w:pPr>
        <w:spacing w:after="0" w:line="240" w:lineRule="auto"/>
        <w:ind w:left="-284"/>
        <w:rPr>
          <w:rFonts w:ascii="Arial" w:eastAsia="Times New Roman" w:hAnsi="Arial" w:cs="Arial"/>
          <w:b/>
          <w:sz w:val="20"/>
          <w:szCs w:val="20"/>
          <w:lang w:eastAsia="en-AU"/>
        </w:rPr>
      </w:pPr>
    </w:p>
    <w:tbl>
      <w:tblPr>
        <w:tblpPr w:leftFromText="180" w:rightFromText="180" w:vertAnchor="text" w:horzAnchor="margin" w:tblpY="500"/>
        <w:tblW w:w="1049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851"/>
        <w:gridCol w:w="2552"/>
        <w:gridCol w:w="992"/>
        <w:gridCol w:w="851"/>
        <w:gridCol w:w="708"/>
        <w:gridCol w:w="2694"/>
        <w:gridCol w:w="850"/>
        <w:gridCol w:w="992"/>
      </w:tblGrid>
      <w:tr w:rsidR="004C344F" w:rsidRPr="004C344F" w:rsidTr="004C344F">
        <w:trPr>
          <w:trHeight w:hRule="exact" w:val="621"/>
        </w:trPr>
        <w:tc>
          <w:tcPr>
            <w:tcW w:w="851" w:type="dxa"/>
            <w:tcBorders>
              <w:top w:val="single" w:sz="12" w:space="0" w:color="auto"/>
              <w:bottom w:val="single" w:sz="12" w:space="0" w:color="auto"/>
              <w:right w:val="single" w:sz="12" w:space="0" w:color="auto"/>
            </w:tcBorders>
            <w:shd w:val="clear" w:color="auto" w:fill="F3F3F3"/>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Plot</w:t>
            </w:r>
          </w:p>
        </w:tc>
        <w:tc>
          <w:tcPr>
            <w:tcW w:w="2552" w:type="dxa"/>
            <w:tcBorders>
              <w:top w:val="single" w:sz="12" w:space="0" w:color="auto"/>
              <w:left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Species Name (if known)</w:t>
            </w:r>
          </w:p>
        </w:tc>
        <w:tc>
          <w:tcPr>
            <w:tcW w:w="992"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20"/>
                <w:szCs w:val="20"/>
                <w:lang w:eastAsia="en-AU"/>
              </w:rPr>
            </w:pPr>
            <w:r w:rsidRPr="004C344F">
              <w:rPr>
                <w:rFonts w:ascii="Arial" w:eastAsia="Times New Roman" w:hAnsi="Arial" w:cs="Arial"/>
                <w:sz w:val="14"/>
                <w:szCs w:val="14"/>
                <w:lang w:eastAsia="en-AU"/>
              </w:rPr>
              <w:t>Seedlings</w:t>
            </w:r>
            <w:r w:rsidRPr="004C344F">
              <w:rPr>
                <w:rFonts w:ascii="Arial" w:eastAsia="Times New Roman" w:hAnsi="Arial" w:cs="Arial"/>
                <w:sz w:val="20"/>
                <w:szCs w:val="20"/>
                <w:lang w:eastAsia="en-AU"/>
              </w:rPr>
              <w:t xml:space="preserve"> </w:t>
            </w:r>
          </w:p>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stems </w:t>
            </w:r>
          </w:p>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&lt; 10cm dbh and &lt; 1m tall.)</w:t>
            </w:r>
          </w:p>
        </w:tc>
        <w:tc>
          <w:tcPr>
            <w:tcW w:w="851"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Saplings</w:t>
            </w:r>
          </w:p>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&lt;10cm dbh and  &gt; 1m</w:t>
            </w:r>
          </w:p>
        </w:tc>
        <w:tc>
          <w:tcPr>
            <w:tcW w:w="708"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Plot</w:t>
            </w:r>
          </w:p>
        </w:tc>
        <w:tc>
          <w:tcPr>
            <w:tcW w:w="2694"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Species Name (if known)</w:t>
            </w:r>
          </w:p>
        </w:tc>
        <w:tc>
          <w:tcPr>
            <w:tcW w:w="850"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Seedlings (&lt;10 cm dbh &lt;1 m tall)</w:t>
            </w:r>
          </w:p>
        </w:tc>
        <w:tc>
          <w:tcPr>
            <w:tcW w:w="992" w:type="dxa"/>
            <w:tcBorders>
              <w:top w:val="single" w:sz="12" w:space="0" w:color="auto"/>
              <w:bottom w:val="single" w:sz="12"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Saplings</w:t>
            </w:r>
          </w:p>
          <w:p w:rsidR="004C344F" w:rsidRPr="004C344F" w:rsidRDefault="004C344F" w:rsidP="004C344F">
            <w:pPr>
              <w:spacing w:after="0" w:line="240" w:lineRule="auto"/>
              <w:jc w:val="center"/>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&lt; 5cm dbh and  &gt; 1m </w:t>
            </w:r>
          </w:p>
        </w:tc>
      </w:tr>
      <w:tr w:rsidR="004C344F" w:rsidRPr="004C344F" w:rsidTr="004C344F">
        <w:trPr>
          <w:trHeight w:hRule="exact" w:val="327"/>
        </w:trPr>
        <w:tc>
          <w:tcPr>
            <w:tcW w:w="851" w:type="dxa"/>
            <w:tcBorders>
              <w:top w:val="single" w:sz="1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 xml:space="preserve"> 0.04 ha</w:t>
            </w:r>
          </w:p>
        </w:tc>
        <w:tc>
          <w:tcPr>
            <w:tcW w:w="2552" w:type="dxa"/>
            <w:tcBorders>
              <w:top w:val="single" w:sz="1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992"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851"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8"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0.1ha</w:t>
            </w:r>
          </w:p>
        </w:tc>
        <w:tc>
          <w:tcPr>
            <w:tcW w:w="2694"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850"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992"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r>
      <w:tr w:rsidR="004C344F" w:rsidRPr="004C344F" w:rsidTr="004C344F">
        <w:trPr>
          <w:trHeight w:hRule="exact" w:val="408"/>
        </w:trPr>
        <w:tc>
          <w:tcPr>
            <w:tcW w:w="851" w:type="dxa"/>
            <w:tcBorders>
              <w:top w:val="single" w:sz="1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0.04 ha</w:t>
            </w:r>
          </w:p>
        </w:tc>
        <w:tc>
          <w:tcPr>
            <w:tcW w:w="2552" w:type="dxa"/>
            <w:tcBorders>
              <w:top w:val="single" w:sz="1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992"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851"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708"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r w:rsidRPr="004C344F">
              <w:rPr>
                <w:rFonts w:ascii="Arial" w:eastAsia="Times New Roman" w:hAnsi="Arial" w:cs="Arial"/>
                <w:sz w:val="14"/>
                <w:szCs w:val="14"/>
                <w:lang w:eastAsia="en-AU"/>
              </w:rPr>
              <w:t>0.1 ha</w:t>
            </w:r>
          </w:p>
        </w:tc>
        <w:tc>
          <w:tcPr>
            <w:tcW w:w="2694"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850"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992" w:type="dxa"/>
            <w:tcBorders>
              <w:top w:val="single" w:sz="1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r>
    </w:tbl>
    <w:p w:rsidR="004C344F" w:rsidRPr="004C344F" w:rsidRDefault="004C344F" w:rsidP="004C344F">
      <w:pPr>
        <w:spacing w:after="0" w:line="240" w:lineRule="auto"/>
        <w:ind w:left="-284"/>
        <w:rPr>
          <w:rFonts w:ascii="Arial" w:eastAsia="Times New Roman" w:hAnsi="Arial" w:cs="Arial"/>
          <w:sz w:val="14"/>
          <w:szCs w:val="14"/>
          <w:lang w:eastAsia="en-AU"/>
        </w:rPr>
      </w:pPr>
      <w:r w:rsidRPr="004C344F">
        <w:rPr>
          <w:rFonts w:ascii="Arial" w:eastAsia="Times New Roman" w:hAnsi="Arial" w:cs="Arial"/>
          <w:b/>
          <w:sz w:val="20"/>
          <w:szCs w:val="20"/>
          <w:lang w:eastAsia="en-AU"/>
        </w:rPr>
        <w:t xml:space="preserve">Site Recruitment </w:t>
      </w:r>
      <w:r w:rsidRPr="004C344F">
        <w:rPr>
          <w:rFonts w:ascii="Arial" w:eastAsia="Times New Roman" w:hAnsi="Arial" w:cs="Arial"/>
          <w:sz w:val="14"/>
          <w:szCs w:val="14"/>
          <w:lang w:eastAsia="en-AU"/>
        </w:rPr>
        <w:t>(within 0.04ha and 0.1 ha)</w:t>
      </w:r>
    </w:p>
    <w:p w:rsidR="004C344F" w:rsidRPr="004C344F" w:rsidRDefault="00A34D6E" w:rsidP="004C344F">
      <w:pPr>
        <w:spacing w:before="60" w:after="0" w:line="240" w:lineRule="auto"/>
        <w:rPr>
          <w:rFonts w:ascii="Arial" w:eastAsia="Times New Roman" w:hAnsi="Arial" w:cs="Arial"/>
          <w:b/>
          <w:sz w:val="16"/>
          <w:szCs w:val="16"/>
          <w:lang w:eastAsia="en-AU"/>
        </w:rPr>
      </w:pPr>
      <w:r>
        <w:rPr>
          <w:noProof/>
          <w:lang w:eastAsia="en-AU"/>
        </w:rPr>
        <w:lastRenderedPageBreak/>
        <w:drawing>
          <wp:anchor distT="0" distB="0" distL="114300" distR="114300" simplePos="0" relativeHeight="251672576" behindDoc="0" locked="0" layoutInCell="1" allowOverlap="1">
            <wp:simplePos x="0" y="0"/>
            <wp:positionH relativeFrom="column">
              <wp:posOffset>4050030</wp:posOffset>
            </wp:positionH>
            <wp:positionV relativeFrom="paragraph">
              <wp:posOffset>-784860</wp:posOffset>
            </wp:positionV>
            <wp:extent cx="2510155" cy="650875"/>
            <wp:effectExtent l="0" t="0" r="4445" b="0"/>
            <wp:wrapSquare wrapText="bothSides"/>
            <wp:docPr id="33" name="Picture 5"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PcolourSm"/>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155" cy="650875"/>
                    </a:xfrm>
                    <a:prstGeom prst="rect">
                      <a:avLst/>
                    </a:prstGeom>
                    <a:noFill/>
                    <a:ln>
                      <a:noFill/>
                    </a:ln>
                  </pic:spPr>
                </pic:pic>
              </a:graphicData>
            </a:graphic>
          </wp:anchor>
        </w:drawing>
      </w:r>
    </w:p>
    <w:p w:rsidR="004C344F" w:rsidRPr="004C344F" w:rsidRDefault="004C344F" w:rsidP="004C344F">
      <w:pPr>
        <w:spacing w:after="0" w:line="240" w:lineRule="auto"/>
        <w:ind w:left="-284"/>
        <w:rPr>
          <w:rFonts w:ascii="Arial" w:eastAsia="Times New Roman" w:hAnsi="Arial" w:cs="Arial"/>
          <w:b/>
          <w:sz w:val="28"/>
          <w:szCs w:val="28"/>
          <w:lang w:eastAsia="en-AU"/>
        </w:rPr>
      </w:pPr>
      <w:r w:rsidRPr="004C344F">
        <w:rPr>
          <w:rFonts w:ascii="Arial" w:eastAsia="Times New Roman" w:hAnsi="Arial" w:cs="Arial"/>
          <w:b/>
          <w:sz w:val="28"/>
          <w:szCs w:val="28"/>
          <w:lang w:eastAsia="en-AU"/>
        </w:rPr>
        <w:t xml:space="preserve">OEH VEGETATION FIELD SURVEY FORM – </w:t>
      </w:r>
      <w:r w:rsidR="005A6F52" w:rsidRPr="005A6F52">
        <w:rPr>
          <w:noProof/>
          <w:lang w:eastAsia="en-AU"/>
        </w:rPr>
        <w:pict>
          <v:shape id="_x0000_s1029" type="#_x0000_t202" style="position:absolute;left:0;text-align:left;margin-left:-36.8pt;margin-top:-48.05pt;width:339.95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" o:allowincell="f">
            <v:textbox>
              <w:txbxContent>
                <w:p w:rsidR="00B53B9A" w:rsidRPr="009A505E" w:rsidRDefault="00B53B9A" w:rsidP="004C344F">
                  <w:pPr>
                    <w:rPr>
                      <w:rFonts w:ascii="Arial" w:hAnsi="Arial" w:cs="Arial"/>
                      <w:b/>
                      <w:sz w:val="16"/>
                      <w:szCs w:val="16"/>
                    </w:rPr>
                  </w:pPr>
                  <w:r w:rsidRPr="009A505E">
                    <w:rPr>
                      <w:rFonts w:ascii="Arial" w:hAnsi="Arial" w:cs="Arial"/>
                      <w:b/>
                      <w:sz w:val="16"/>
                      <w:szCs w:val="16"/>
                    </w:rPr>
                    <w:t>SITE No.</w:t>
                  </w:r>
                </w:p>
                <w:p w:rsidR="00B53B9A" w:rsidRPr="009A505E" w:rsidRDefault="00B53B9A" w:rsidP="004C344F">
                  <w:pPr>
                    <w:rPr>
                      <w:rFonts w:ascii="Arial" w:hAnsi="Arial" w:cs="Arial"/>
                      <w:b/>
                      <w:sz w:val="16"/>
                      <w:szCs w:val="16"/>
                    </w:rPr>
                  </w:pPr>
                  <w:r w:rsidRPr="009A505E">
                    <w:rPr>
                      <w:rFonts w:ascii="Arial" w:hAnsi="Arial" w:cs="Arial"/>
                      <w:b/>
                      <w:sz w:val="16"/>
                      <w:szCs w:val="16"/>
                    </w:rPr>
                    <w:t>Date:</w:t>
                  </w:r>
                </w:p>
                <w:p w:rsidR="00B53B9A" w:rsidRDefault="00B53B9A" w:rsidP="004C344F">
                  <w:pPr>
                    <w:rPr>
                      <w:rFonts w:ascii="Arial" w:hAnsi="Arial" w:cs="Arial"/>
                      <w:b/>
                      <w:sz w:val="18"/>
                      <w:szCs w:val="18"/>
                    </w:rPr>
                  </w:pPr>
                  <w:r>
                    <w:rPr>
                      <w:rFonts w:ascii="Arial" w:hAnsi="Arial" w:cs="Arial"/>
                      <w:b/>
                      <w:sz w:val="18"/>
                      <w:szCs w:val="18"/>
                    </w:rPr>
                    <w:t>Datette</w:t>
                  </w:r>
                </w:p>
                <w:p w:rsidR="00B53B9A" w:rsidRDefault="00B53B9A" w:rsidP="004C344F">
                  <w:pPr>
                    <w:rPr>
                      <w:rFonts w:ascii="Arial" w:hAnsi="Arial" w:cs="Arial"/>
                      <w:b/>
                      <w:sz w:val="18"/>
                      <w:szCs w:val="18"/>
                    </w:rPr>
                  </w:pPr>
                </w:p>
                <w:p w:rsidR="00B53B9A" w:rsidRPr="00A066E1" w:rsidRDefault="00B53B9A" w:rsidP="004C344F">
                  <w:pPr>
                    <w:rPr>
                      <w:rFonts w:ascii="Arial" w:hAnsi="Arial" w:cs="Arial"/>
                      <w:b/>
                      <w:sz w:val="18"/>
                      <w:szCs w:val="18"/>
                    </w:rPr>
                  </w:pPr>
                  <w:r>
                    <w:rPr>
                      <w:rFonts w:ascii="Arial" w:hAnsi="Arial" w:cs="Arial"/>
                      <w:b/>
                      <w:sz w:val="18"/>
                      <w:szCs w:val="18"/>
                    </w:rPr>
                    <w:t>Date:</w:t>
                  </w:r>
                </w:p>
              </w:txbxContent>
            </v:textbox>
          </v:shape>
        </w:pict>
      </w:r>
    </w:p>
    <w:p w:rsidR="004C344F" w:rsidRPr="004C344F" w:rsidRDefault="004C344F" w:rsidP="004C344F">
      <w:pPr>
        <w:spacing w:after="0" w:line="240" w:lineRule="auto"/>
        <w:ind w:left="-284"/>
        <w:rPr>
          <w:rFonts w:ascii="Arial" w:eastAsia="Times New Roman" w:hAnsi="Arial" w:cs="Arial"/>
          <w:b/>
          <w:lang w:eastAsia="en-AU"/>
        </w:rPr>
      </w:pPr>
      <w:r w:rsidRPr="004C344F">
        <w:rPr>
          <w:rFonts w:ascii="Arial" w:eastAsia="Times New Roman" w:hAnsi="Arial" w:cs="Arial"/>
          <w:b/>
          <w:lang w:eastAsia="en-AU"/>
        </w:rPr>
        <w:t>Flood Dependent Communities – tree health and site flooding data.</w:t>
      </w:r>
    </w:p>
    <w:p w:rsidR="004C344F" w:rsidRPr="004C344F" w:rsidRDefault="004C344F" w:rsidP="004C344F">
      <w:pPr>
        <w:spacing w:after="0" w:line="240" w:lineRule="auto"/>
        <w:ind w:left="-284"/>
        <w:rPr>
          <w:rFonts w:ascii="Arial" w:eastAsia="Times New Roman" w:hAnsi="Arial" w:cs="Arial"/>
          <w:b/>
          <w:sz w:val="16"/>
          <w:szCs w:val="16"/>
          <w:lang w:eastAsia="en-AU"/>
        </w:rPr>
      </w:pPr>
    </w:p>
    <w:p w:rsidR="004C344F" w:rsidRPr="004C344F" w:rsidRDefault="004C344F" w:rsidP="004C344F">
      <w:pPr>
        <w:spacing w:after="0" w:line="240" w:lineRule="auto"/>
        <w:ind w:left="-284"/>
        <w:rPr>
          <w:rFonts w:ascii="Arial" w:eastAsia="Times New Roman" w:hAnsi="Arial" w:cs="Arial"/>
          <w:b/>
          <w:sz w:val="20"/>
          <w:szCs w:val="20"/>
          <w:lang w:eastAsia="en-AU"/>
        </w:rPr>
      </w:pPr>
      <w:r w:rsidRPr="004C344F">
        <w:rPr>
          <w:rFonts w:ascii="Arial" w:eastAsia="Times New Roman" w:hAnsi="Arial" w:cs="Arial"/>
          <w:b/>
          <w:sz w:val="20"/>
          <w:szCs w:val="20"/>
          <w:lang w:eastAsia="en-AU"/>
        </w:rPr>
        <w:t xml:space="preserve">Tree health data </w:t>
      </w:r>
    </w:p>
    <w:p w:rsidR="004C344F" w:rsidRPr="004C344F" w:rsidRDefault="004C344F" w:rsidP="004C344F">
      <w:pPr>
        <w:spacing w:after="0" w:line="240" w:lineRule="auto"/>
        <w:ind w:left="-284"/>
        <w:rPr>
          <w:rFonts w:ascii="Arial" w:eastAsia="Times New Roman" w:hAnsi="Arial" w:cs="Arial"/>
          <w:sz w:val="14"/>
          <w:szCs w:val="14"/>
          <w:lang w:eastAsia="en-AU"/>
        </w:rPr>
      </w:pPr>
      <w:r w:rsidRPr="004C344F">
        <w:rPr>
          <w:rFonts w:ascii="Arial" w:eastAsia="Times New Roman" w:hAnsi="Arial" w:cs="Arial"/>
          <w:sz w:val="14"/>
          <w:szCs w:val="14"/>
          <w:lang w:eastAsia="en-AU"/>
        </w:rPr>
        <w:t>(within 0.04 ha and 0.1 ha quadrat)</w:t>
      </w:r>
    </w:p>
    <w:tbl>
      <w:tblPr>
        <w:tblW w:w="5323" w:type="pct"/>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475"/>
        <w:gridCol w:w="518"/>
        <w:gridCol w:w="567"/>
        <w:gridCol w:w="2552"/>
        <w:gridCol w:w="567"/>
        <w:gridCol w:w="480"/>
        <w:gridCol w:w="585"/>
        <w:gridCol w:w="585"/>
        <w:gridCol w:w="585"/>
        <w:gridCol w:w="585"/>
        <w:gridCol w:w="585"/>
        <w:gridCol w:w="585"/>
        <w:gridCol w:w="585"/>
        <w:gridCol w:w="585"/>
      </w:tblGrid>
      <w:tr w:rsidR="004C344F" w:rsidRPr="004C344F" w:rsidTr="004C344F">
        <w:trPr>
          <w:trHeight w:hRule="exact" w:val="652"/>
        </w:trPr>
        <w:tc>
          <w:tcPr>
            <w:tcW w:w="475" w:type="dxa"/>
            <w:tcBorders>
              <w:top w:val="single" w:sz="12" w:space="0" w:color="auto"/>
              <w:bottom w:val="single" w:sz="6" w:space="0" w:color="auto"/>
              <w:right w:val="single" w:sz="12" w:space="0" w:color="auto"/>
            </w:tcBorders>
            <w:shd w:val="clear" w:color="auto" w:fill="F3F3F3"/>
            <w:vAlign w:val="center"/>
          </w:tcPr>
          <w:p w:rsidR="004C344F" w:rsidRPr="004C344F" w:rsidRDefault="004C344F" w:rsidP="004C344F">
            <w:pPr>
              <w:spacing w:after="0" w:line="240" w:lineRule="auto"/>
              <w:ind w:right="-108"/>
              <w:rPr>
                <w:rFonts w:ascii="Arial" w:eastAsia="Times New Roman" w:hAnsi="Arial" w:cs="Arial"/>
                <w:sz w:val="12"/>
                <w:szCs w:val="12"/>
                <w:lang w:eastAsia="en-AU"/>
              </w:rPr>
            </w:pPr>
            <w:r w:rsidRPr="004C344F">
              <w:rPr>
                <w:rFonts w:ascii="Arial" w:eastAsia="Times New Roman" w:hAnsi="Arial" w:cs="Arial"/>
                <w:sz w:val="12"/>
                <w:szCs w:val="12"/>
                <w:lang w:eastAsia="en-AU"/>
              </w:rPr>
              <w:t>Plot 0.04/ 0.1 ha</w:t>
            </w:r>
          </w:p>
        </w:tc>
        <w:tc>
          <w:tcPr>
            <w:tcW w:w="518" w:type="dxa"/>
            <w:tcBorders>
              <w:top w:val="single" w:sz="12" w:space="0" w:color="auto"/>
              <w:left w:val="single" w:sz="12" w:space="0" w:color="auto"/>
              <w:bottom w:val="single" w:sz="6"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Tree No</w:t>
            </w:r>
          </w:p>
        </w:tc>
        <w:tc>
          <w:tcPr>
            <w:tcW w:w="567" w:type="dxa"/>
            <w:tcBorders>
              <w:top w:val="single" w:sz="12" w:space="0" w:color="auto"/>
              <w:bottom w:val="single" w:sz="6" w:space="0" w:color="auto"/>
            </w:tcBorders>
            <w:shd w:val="clear" w:color="auto" w:fill="F3F3F3"/>
          </w:tcPr>
          <w:p w:rsidR="004C344F" w:rsidRPr="004C344F" w:rsidRDefault="004C344F" w:rsidP="004C344F">
            <w:pPr>
              <w:spacing w:after="0" w:line="240" w:lineRule="auto"/>
              <w:jc w:val="center"/>
              <w:rPr>
                <w:rFonts w:ascii="Arial" w:eastAsia="Times New Roman" w:hAnsi="Arial" w:cs="Arial"/>
                <w:sz w:val="12"/>
                <w:szCs w:val="12"/>
                <w:lang w:eastAsia="en-AU"/>
              </w:rPr>
            </w:pP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Stem No</w:t>
            </w:r>
          </w:p>
        </w:tc>
        <w:tc>
          <w:tcPr>
            <w:tcW w:w="2552"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Species name</w:t>
            </w:r>
          </w:p>
        </w:tc>
        <w:tc>
          <w:tcPr>
            <w:tcW w:w="567"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Tag no</w:t>
            </w:r>
          </w:p>
        </w:tc>
        <w:tc>
          <w:tcPr>
            <w:tcW w:w="480"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DbH (cm)</w:t>
            </w:r>
          </w:p>
        </w:tc>
        <w:tc>
          <w:tcPr>
            <w:tcW w:w="585"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sz w:val="12"/>
                <w:szCs w:val="12"/>
                <w:lang w:eastAsia="en-AU"/>
              </w:rPr>
            </w:pPr>
            <w:r w:rsidRPr="004C344F">
              <w:rPr>
                <w:rFonts w:ascii="Arial" w:eastAsia="Times New Roman" w:hAnsi="Arial" w:cs="Arial"/>
                <w:sz w:val="12"/>
                <w:szCs w:val="12"/>
                <w:lang w:eastAsia="en-AU"/>
              </w:rPr>
              <w:t>CE (m</w:t>
            </w:r>
            <w:r w:rsidRPr="004C344F">
              <w:rPr>
                <w:rFonts w:ascii="Arial" w:eastAsia="Times New Roman" w:hAnsi="Arial" w:cs="Arial"/>
                <w:sz w:val="12"/>
                <w:szCs w:val="12"/>
                <w:vertAlign w:val="superscript"/>
                <w:lang w:eastAsia="en-AU"/>
              </w:rPr>
              <w:t>2</w:t>
            </w:r>
            <w:r w:rsidRPr="004C344F">
              <w:rPr>
                <w:rFonts w:ascii="Arial" w:eastAsia="Times New Roman" w:hAnsi="Arial" w:cs="Arial"/>
                <w:sz w:val="12"/>
                <w:szCs w:val="12"/>
                <w:lang w:eastAsia="en-AU"/>
              </w:rPr>
              <w:t>)</w:t>
            </w:r>
          </w:p>
        </w:tc>
        <w:tc>
          <w:tcPr>
            <w:tcW w:w="585"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sz w:val="12"/>
                <w:szCs w:val="12"/>
                <w:lang w:eastAsia="en-AU"/>
              </w:rPr>
            </w:pPr>
            <w:r w:rsidRPr="004C344F">
              <w:rPr>
                <w:rFonts w:ascii="Arial" w:eastAsia="Times New Roman" w:hAnsi="Arial" w:cs="Arial"/>
                <w:sz w:val="12"/>
                <w:szCs w:val="12"/>
                <w:lang w:eastAsia="en-AU"/>
              </w:rPr>
              <w:t xml:space="preserve"> CO</w:t>
            </w:r>
          </w:p>
        </w:tc>
        <w:tc>
          <w:tcPr>
            <w:tcW w:w="585"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%DC</w:t>
            </w:r>
          </w:p>
        </w:tc>
        <w:tc>
          <w:tcPr>
            <w:tcW w:w="585"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Ht (m)</w:t>
            </w:r>
          </w:p>
        </w:tc>
        <w:tc>
          <w:tcPr>
            <w:tcW w:w="585"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sz w:val="12"/>
                <w:szCs w:val="12"/>
                <w:lang w:eastAsia="en-AU"/>
              </w:rPr>
            </w:pPr>
            <w:r w:rsidRPr="004C344F">
              <w:rPr>
                <w:rFonts w:ascii="Arial" w:eastAsia="Times New Roman" w:hAnsi="Arial" w:cs="Arial"/>
                <w:sz w:val="12"/>
                <w:szCs w:val="12"/>
                <w:lang w:eastAsia="en-AU"/>
              </w:rPr>
              <w:t>Dead limbs /live limbs</w:t>
            </w:r>
          </w:p>
        </w:tc>
        <w:tc>
          <w:tcPr>
            <w:tcW w:w="585"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Fruit /</w:t>
            </w: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Flower / bud</w:t>
            </w:r>
          </w:p>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Fr/F /B</w:t>
            </w:r>
          </w:p>
        </w:tc>
        <w:tc>
          <w:tcPr>
            <w:tcW w:w="585"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rPr>
                <w:rFonts w:ascii="Arial" w:eastAsia="Times New Roman" w:hAnsi="Arial" w:cs="Arial"/>
                <w:sz w:val="12"/>
                <w:szCs w:val="12"/>
                <w:lang w:eastAsia="en-AU"/>
              </w:rPr>
            </w:pPr>
            <w:r w:rsidRPr="004C344F">
              <w:rPr>
                <w:rFonts w:ascii="Arial" w:eastAsia="Times New Roman" w:hAnsi="Arial" w:cs="Arial"/>
                <w:sz w:val="12"/>
                <w:szCs w:val="12"/>
                <w:lang w:eastAsia="en-AU"/>
              </w:rPr>
              <w:t>hollows</w:t>
            </w:r>
          </w:p>
        </w:tc>
        <w:tc>
          <w:tcPr>
            <w:tcW w:w="585" w:type="dxa"/>
            <w:tcBorders>
              <w:top w:val="single" w:sz="12" w:space="0" w:color="auto"/>
              <w:bottom w:val="single" w:sz="6" w:space="0" w:color="auto"/>
            </w:tcBorders>
            <w:shd w:val="clear" w:color="auto" w:fill="F3F3F3"/>
            <w:vAlign w:val="center"/>
          </w:tcPr>
          <w:p w:rsidR="004C344F" w:rsidRPr="004C344F" w:rsidRDefault="004C344F" w:rsidP="004C344F">
            <w:pPr>
              <w:spacing w:after="0" w:line="240" w:lineRule="auto"/>
              <w:jc w:val="center"/>
              <w:rPr>
                <w:rFonts w:ascii="Arial" w:eastAsia="Times New Roman" w:hAnsi="Arial" w:cs="Arial"/>
                <w:sz w:val="12"/>
                <w:szCs w:val="12"/>
                <w:lang w:eastAsia="en-AU"/>
              </w:rPr>
            </w:pPr>
            <w:r w:rsidRPr="004C344F">
              <w:rPr>
                <w:rFonts w:ascii="Arial" w:eastAsia="Times New Roman" w:hAnsi="Arial" w:cs="Arial"/>
                <w:sz w:val="12"/>
                <w:szCs w:val="12"/>
                <w:lang w:eastAsia="en-AU"/>
              </w:rPr>
              <w:t>nests</w:t>
            </w:r>
          </w:p>
        </w:tc>
      </w:tr>
      <w:tr w:rsidR="004C344F" w:rsidRPr="004C344F" w:rsidTr="004C344F">
        <w:trPr>
          <w:trHeight w:hRule="exact" w:val="340"/>
        </w:trPr>
        <w:tc>
          <w:tcPr>
            <w:tcW w:w="475" w:type="dxa"/>
            <w:tcBorders>
              <w:top w:val="single" w:sz="6" w:space="0" w:color="auto"/>
              <w:left w:val="single" w:sz="12" w:space="0" w:color="auto"/>
              <w:bottom w:val="single" w:sz="6"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6" w:space="0" w:color="auto"/>
              <w:left w:val="single" w:sz="12" w:space="0" w:color="auto"/>
              <w:bottom w:val="single" w:sz="6"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6" w:space="0" w:color="auto"/>
              <w:left w:val="single" w:sz="12" w:space="0" w:color="auto"/>
              <w:bottom w:val="single" w:sz="6"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6" w:space="0" w:color="auto"/>
              <w:left w:val="single" w:sz="12" w:space="0" w:color="auto"/>
              <w:bottom w:val="single" w:sz="6"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6"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6"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bottom w:val="single" w:sz="12"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bottom w:val="single" w:sz="12"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12" w:space="0" w:color="auto"/>
              <w:left w:val="single" w:sz="12" w:space="0" w:color="auto"/>
              <w:bottom w:val="single" w:sz="6"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12" w:space="0" w:color="auto"/>
              <w:left w:val="single" w:sz="12"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12"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12"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12"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left w:val="single" w:sz="4"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left w:val="single" w:sz="4" w:space="0" w:color="auto"/>
              <w:bottom w:val="single" w:sz="6" w:space="0" w:color="auto"/>
              <w:right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6" w:space="0" w:color="auto"/>
              <w:left w:val="single" w:sz="12" w:space="0" w:color="auto"/>
              <w:bottom w:val="single" w:sz="6"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6" w:space="0" w:color="auto"/>
              <w:left w:val="single" w:sz="12" w:space="0" w:color="auto"/>
              <w:bottom w:val="single" w:sz="6"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6" w:space="0" w:color="auto"/>
              <w:left w:val="single" w:sz="12" w:space="0" w:color="auto"/>
              <w:bottom w:val="single" w:sz="6"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bottom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bottom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6" w:space="0" w:color="auto"/>
              <w:right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6"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6" w:space="0" w:color="auto"/>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6"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6" w:space="0" w:color="auto"/>
              <w:left w:val="single" w:sz="4" w:space="0" w:color="auto"/>
              <w:right w:val="single" w:sz="4"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6" w:space="0" w:color="auto"/>
              <w:left w:val="single" w:sz="4"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12" w:space="0" w:color="auto"/>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right w:val="single" w:sz="4"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left w:val="single" w:sz="4"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left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1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1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1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r w:rsidR="004C344F" w:rsidRPr="004C344F" w:rsidTr="004C344F">
        <w:trPr>
          <w:trHeight w:hRule="exact" w:val="340"/>
        </w:trPr>
        <w:tc>
          <w:tcPr>
            <w:tcW w:w="475" w:type="dxa"/>
            <w:tcBorders>
              <w:top w:val="single" w:sz="2" w:space="0" w:color="auto"/>
              <w:bottom w:val="single" w:sz="12" w:space="0" w:color="auto"/>
              <w:right w:val="single" w:sz="12" w:space="0" w:color="auto"/>
            </w:tcBorders>
            <w:shd w:val="clear" w:color="auto" w:fill="auto"/>
            <w:vAlign w:val="center"/>
          </w:tcPr>
          <w:p w:rsidR="004C344F" w:rsidRPr="004C344F" w:rsidRDefault="004C344F" w:rsidP="004C344F">
            <w:pPr>
              <w:spacing w:after="0" w:line="240" w:lineRule="auto"/>
              <w:ind w:right="-108"/>
              <w:rPr>
                <w:rFonts w:ascii="Arial" w:eastAsia="Times New Roman" w:hAnsi="Arial" w:cs="Arial"/>
                <w:sz w:val="14"/>
                <w:szCs w:val="14"/>
                <w:lang w:eastAsia="en-AU"/>
              </w:rPr>
            </w:pPr>
          </w:p>
        </w:tc>
        <w:tc>
          <w:tcPr>
            <w:tcW w:w="518" w:type="dxa"/>
            <w:tcBorders>
              <w:top w:val="single" w:sz="2" w:space="0" w:color="auto"/>
              <w:left w:val="single" w:sz="1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2552"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67"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480"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i/>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jc w:val="center"/>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vAlign w:val="center"/>
          </w:tcPr>
          <w:p w:rsidR="004C344F" w:rsidRPr="004C344F" w:rsidRDefault="004C344F" w:rsidP="004C344F">
            <w:pPr>
              <w:spacing w:after="0" w:line="240" w:lineRule="auto"/>
              <w:rPr>
                <w:rFonts w:ascii="Arial" w:eastAsia="Times New Roman" w:hAnsi="Arial" w:cs="Arial"/>
                <w:sz w:val="18"/>
                <w:szCs w:val="18"/>
                <w:lang w:eastAsia="en-AU"/>
              </w:rPr>
            </w:pPr>
          </w:p>
        </w:tc>
        <w:tc>
          <w:tcPr>
            <w:tcW w:w="585" w:type="dxa"/>
            <w:tcBorders>
              <w:top w:val="single" w:sz="2" w:space="0" w:color="auto"/>
              <w:bottom w:val="single" w:sz="12" w:space="0" w:color="auto"/>
            </w:tcBorders>
            <w:shd w:val="clear" w:color="auto" w:fill="auto"/>
          </w:tcPr>
          <w:p w:rsidR="004C344F" w:rsidRPr="004C344F" w:rsidRDefault="004C344F" w:rsidP="004C344F">
            <w:pPr>
              <w:spacing w:after="0" w:line="240" w:lineRule="auto"/>
              <w:rPr>
                <w:rFonts w:ascii="Arial" w:eastAsia="Times New Roman" w:hAnsi="Arial" w:cs="Arial"/>
                <w:sz w:val="18"/>
                <w:szCs w:val="18"/>
                <w:lang w:eastAsia="en-AU"/>
              </w:rPr>
            </w:pPr>
          </w:p>
        </w:tc>
      </w:tr>
    </w:tbl>
    <w:p w:rsidR="004C344F" w:rsidRPr="004C344F" w:rsidRDefault="00C31D07" w:rsidP="004C344F">
      <w:pPr>
        <w:spacing w:after="0" w:line="240" w:lineRule="auto"/>
        <w:rPr>
          <w:rFonts w:ascii="Arial" w:eastAsia="Times New Roman" w:hAnsi="Arial" w:cs="Arial"/>
          <w:sz w:val="14"/>
          <w:szCs w:val="14"/>
          <w:lang w:eastAsia="en-AU"/>
        </w:rPr>
      </w:pPr>
      <w:r w:rsidRPr="004C344F">
        <w:rPr>
          <w:rFonts w:ascii="Arial" w:eastAsia="Times New Roman" w:hAnsi="Arial" w:cs="Arial"/>
          <w:sz w:val="14"/>
          <w:szCs w:val="14"/>
          <w:lang w:eastAsia="en-AU"/>
        </w:rPr>
        <w:t>CE=Crown extent (of each tree), CO  = Canopy openness the percent of the sky obscured by leaves and small branches</w:t>
      </w:r>
      <w:r>
        <w:rPr>
          <w:rFonts w:ascii="Arial" w:eastAsia="Times New Roman" w:hAnsi="Arial" w:cs="Arial"/>
          <w:sz w:val="14"/>
          <w:szCs w:val="14"/>
          <w:lang w:eastAsia="en-AU"/>
        </w:rPr>
        <w:t xml:space="preserve"> u</w:t>
      </w:r>
      <w:r w:rsidRPr="004C344F">
        <w:rPr>
          <w:rFonts w:ascii="Arial" w:eastAsia="Times New Roman" w:hAnsi="Arial" w:cs="Arial"/>
          <w:sz w:val="14"/>
          <w:szCs w:val="14"/>
          <w:lang w:eastAsia="en-AU"/>
        </w:rPr>
        <w:t>sed to derive %Foliage cover (for tree as a whole see), DC Dead canopy % of present foliage that is dead, Limb = main stem from common trunk (</w:t>
      </w:r>
      <w:r w:rsidR="00307596">
        <w:rPr>
          <w:rFonts w:ascii="Arial" w:eastAsia="Times New Roman" w:hAnsi="Arial" w:cs="Arial"/>
          <w:sz w:val="14"/>
          <w:szCs w:val="14"/>
          <w:lang w:eastAsia="en-AU"/>
        </w:rPr>
        <w:t>i</w:t>
      </w:r>
      <w:r w:rsidRPr="004C344F">
        <w:rPr>
          <w:rFonts w:ascii="Arial" w:eastAsia="Times New Roman" w:hAnsi="Arial" w:cs="Arial"/>
          <w:sz w:val="14"/>
          <w:szCs w:val="14"/>
          <w:lang w:eastAsia="en-AU"/>
        </w:rPr>
        <w:t>.e. if  tree has 4 and 2 are dead =(2/4).</w:t>
      </w:r>
    </w:p>
    <w:p w:rsidR="004C344F" w:rsidRPr="004C344F" w:rsidRDefault="004C344F" w:rsidP="004C344F">
      <w:pPr>
        <w:spacing w:after="0" w:line="240" w:lineRule="auto"/>
        <w:ind w:right="-143" w:firstLine="720"/>
        <w:rPr>
          <w:rFonts w:ascii="Arial" w:eastAsia="Times New Roman" w:hAnsi="Arial" w:cs="Arial"/>
          <w:sz w:val="16"/>
          <w:szCs w:val="16"/>
          <w:lang w:eastAsia="en-AU"/>
        </w:rPr>
      </w:pPr>
    </w:p>
    <w:p w:rsidR="00E8235E" w:rsidRDefault="00E8235E" w:rsidP="00234852">
      <w:pPr>
        <w:spacing w:after="0" w:line="240" w:lineRule="auto"/>
        <w:rPr>
          <w:rFonts w:ascii="Calibri,Italic" w:hAnsi="Calibri,Italic" w:cs="Calibri,Italic"/>
          <w:i/>
          <w:iCs/>
          <w:sz w:val="24"/>
          <w:szCs w:val="24"/>
        </w:rPr>
      </w:pPr>
    </w:p>
    <w:p w:rsidR="00017045" w:rsidRDefault="00017045" w:rsidP="004C4366"/>
    <w:p w:rsidR="00A857DE" w:rsidRPr="004C4366" w:rsidRDefault="00A857DE" w:rsidP="004E1BE8">
      <w:pPr>
        <w:autoSpaceDE w:val="0"/>
        <w:autoSpaceDN w:val="0"/>
        <w:adjustRightInd w:val="0"/>
        <w:spacing w:after="0"/>
      </w:pPr>
    </w:p>
    <w:sectPr w:rsidR="00A857DE" w:rsidRPr="004C4366" w:rsidSect="004E1BE8">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B9A" w:rsidRDefault="00B53B9A" w:rsidP="00F3691D">
      <w:pPr>
        <w:spacing w:after="0" w:line="240" w:lineRule="auto"/>
      </w:pPr>
      <w:r>
        <w:separator/>
      </w:r>
    </w:p>
  </w:endnote>
  <w:endnote w:type="continuationSeparator" w:id="0">
    <w:p w:rsidR="00B53B9A" w:rsidRDefault="00B53B9A" w:rsidP="00F369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iller-DisplayItalic">
    <w:altName w:val="Times New Roman"/>
    <w:charset w:val="00"/>
    <w:family w:val="auto"/>
    <w:pitch w:val="variable"/>
    <w:sig w:usb0="00000001" w:usb1="40002048" w:usb2="00000000" w:usb3="00000000" w:csb0="0000011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B53B9A">
    <w:pPr>
      <w:pStyle w:val="Footer"/>
      <w:jc w:val="right"/>
    </w:pPr>
  </w:p>
  <w:p w:rsidR="00B53B9A" w:rsidRDefault="00B53B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B53B9A">
    <w:pPr>
      <w:pStyle w:val="Footer"/>
      <w:jc w:val="right"/>
    </w:pPr>
    <w:r w:rsidRPr="003824EF">
      <w:rPr>
        <w:rFonts w:ascii="Avenir Roman" w:eastAsia="MS Mincho" w:hAnsi="Avenir Roman" w:cs="Times New Roman"/>
        <w:noProof/>
        <w:color w:val="FFFFFF"/>
        <w:sz w:val="16"/>
        <w:szCs w:val="16"/>
        <w:lang w:eastAsia="en-AU"/>
      </w:rPr>
      <w:drawing>
        <wp:anchor distT="0" distB="0" distL="114300" distR="114300" simplePos="0" relativeHeight="251667456"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58100" cy="334073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p w:rsidR="00B53B9A" w:rsidRDefault="00B53B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5A6F52" w:rsidP="008E5AA7">
    <w:pPr>
      <w:pStyle w:val="Footer"/>
      <w:framePr w:wrap="around" w:vAnchor="text" w:hAnchor="margin" w:xAlign="right" w:y="1"/>
      <w:rPr>
        <w:rStyle w:val="PageNumber"/>
      </w:rPr>
    </w:pPr>
    <w:r>
      <w:rPr>
        <w:rStyle w:val="PageNumber"/>
      </w:rPr>
      <w:fldChar w:fldCharType="begin"/>
    </w:r>
    <w:r w:rsidR="00B53B9A">
      <w:rPr>
        <w:rStyle w:val="PageNumber"/>
      </w:rPr>
      <w:instrText xml:space="preserve">PAGE  </w:instrText>
    </w:r>
    <w:r>
      <w:rPr>
        <w:rStyle w:val="PageNumber"/>
      </w:rPr>
      <w:fldChar w:fldCharType="end"/>
    </w:r>
  </w:p>
  <w:p w:rsidR="00B53B9A" w:rsidRDefault="00B53B9A" w:rsidP="008E5AA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5A6F52" w:rsidP="00B53B9A">
    <w:pPr>
      <w:pStyle w:val="Footer"/>
      <w:framePr w:wrap="around" w:vAnchor="text" w:hAnchor="margin" w:xAlign="right" w:y="1"/>
      <w:rPr>
        <w:rStyle w:val="PageNumber"/>
      </w:rPr>
    </w:pPr>
    <w:r>
      <w:rPr>
        <w:rStyle w:val="PageNumber"/>
      </w:rPr>
      <w:fldChar w:fldCharType="begin"/>
    </w:r>
    <w:r w:rsidR="00B53B9A">
      <w:rPr>
        <w:rStyle w:val="PageNumber"/>
      </w:rPr>
      <w:instrText xml:space="preserve">PAGE  </w:instrText>
    </w:r>
    <w:r>
      <w:rPr>
        <w:rStyle w:val="PageNumber"/>
      </w:rPr>
      <w:fldChar w:fldCharType="separate"/>
    </w:r>
    <w:r w:rsidR="00260C1B">
      <w:rPr>
        <w:rStyle w:val="PageNumber"/>
        <w:noProof/>
      </w:rPr>
      <w:t>47</w:t>
    </w:r>
    <w:r>
      <w:rPr>
        <w:rStyle w:val="PageNumber"/>
      </w:rPr>
      <w:fldChar w:fldCharType="end"/>
    </w:r>
  </w:p>
  <w:p w:rsidR="00B53B9A" w:rsidRDefault="00B53B9A" w:rsidP="008E5AA7">
    <w:pPr>
      <w:pStyle w:val="Footer"/>
      <w:ind w:right="360"/>
    </w:pPr>
    <w:r>
      <w:t>Long term intervention monitoring project:  Lower Lachlan River system</w:t>
    </w: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B53B9A">
    <w:pPr>
      <w:pStyle w:val="Footer"/>
      <w:jc w:val="right"/>
    </w:pPr>
  </w:p>
  <w:p w:rsidR="00B53B9A" w:rsidRDefault="00B53B9A">
    <w:pPr>
      <w:pStyle w:val="Footer"/>
    </w:pPr>
    <w:r w:rsidRPr="002368BB">
      <w:rPr>
        <w:rFonts w:ascii="Arial" w:hAnsi="Arial" w:cs="Arial"/>
        <w:noProof/>
        <w:sz w:val="28"/>
        <w:szCs w:val="28"/>
        <w:lang w:eastAsia="en-AU"/>
      </w:rPr>
      <w:drawing>
        <wp:inline distT="0" distB="0" distL="0" distR="0">
          <wp:extent cx="965835" cy="249555"/>
          <wp:effectExtent l="0" t="0" r="5715" b="0"/>
          <wp:docPr id="20" name="Picture 20"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PcolourSm"/>
                  <pic:cNvPicPr>
                    <a:picLocks noChangeAspect="1" noChangeArrowheads="1"/>
                  </pic:cNvPicPr>
                </pic:nvPicPr>
                <pic:blipFill>
                  <a:blip r:embed="rId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sharpenSoften amount="29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835" cy="249555"/>
                  </a:xfrm>
                  <a:prstGeom prst="rect">
                    <a:avLst/>
                  </a:prstGeom>
                  <a:noFill/>
                  <a:ln>
                    <a:noFill/>
                  </a:ln>
                </pic:spPr>
              </pic:pic>
            </a:graphicData>
          </a:graphic>
        </wp:inline>
      </w:drawing>
    </w:r>
    <w:r>
      <w:tab/>
    </w:r>
    <w:r w:rsidRPr="002368BB">
      <w:rPr>
        <w:rFonts w:ascii="Arial" w:eastAsia="Times New Roman" w:hAnsi="Arial" w:cs="Arial"/>
        <w:noProof/>
        <w:sz w:val="14"/>
        <w:szCs w:val="14"/>
        <w:lang w:eastAsia="en-AU"/>
      </w:rPr>
      <w:drawing>
        <wp:inline distT="0" distB="0" distL="0" distR="0">
          <wp:extent cx="882305" cy="215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I OW logo colour cmyk.pn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2201" cy="220523"/>
                  </a:xfrm>
                  <a:prstGeom prst="rect">
                    <a:avLst/>
                  </a:prstGeom>
                </pic:spPr>
              </pic:pic>
            </a:graphicData>
          </a:graphic>
        </wp:inline>
      </w:drawing>
    </w:r>
    <w:r>
      <w:tab/>
    </w:r>
    <w:r w:rsidRPr="002368BB">
      <w:rPr>
        <w:rFonts w:ascii="Times New Roman" w:eastAsia="Times New Roman" w:hAnsi="Times New Roman" w:cs="Times New Roman"/>
        <w:noProof/>
        <w:szCs w:val="20"/>
        <w:lang w:eastAsia="en-AU"/>
      </w:rPr>
      <w:drawing>
        <wp:inline distT="0" distB="0" distL="0" distR="0">
          <wp:extent cx="664234" cy="222989"/>
          <wp:effectExtent l="0" t="0" r="2540" b="5715"/>
          <wp:docPr id="25" name="Picture 25" descr="LLS_colou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S_colour_pn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932" cy="229602"/>
                  </a:xfrm>
                  <a:prstGeom prst="rect">
                    <a:avLst/>
                  </a:prstGeom>
                  <a:noFill/>
                  <a:ln>
                    <a:noFill/>
                  </a:ln>
                </pic:spPr>
              </pic:pic>
            </a:graphicData>
          </a:graphic>
        </wp:inline>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B53B9A">
    <w:pPr>
      <w:pStyle w:val="Footer"/>
      <w:jc w:val="right"/>
    </w:pPr>
  </w:p>
  <w:p w:rsidR="00B53B9A" w:rsidRDefault="00B53B9A">
    <w:pPr>
      <w:pStyle w:val="Footer"/>
    </w:pPr>
    <w:r w:rsidRPr="002368BB">
      <w:rPr>
        <w:rFonts w:ascii="Arial" w:hAnsi="Arial" w:cs="Arial"/>
        <w:noProof/>
        <w:sz w:val="28"/>
        <w:szCs w:val="28"/>
        <w:lang w:eastAsia="en-AU"/>
      </w:rPr>
      <w:drawing>
        <wp:inline distT="0" distB="0" distL="0" distR="0">
          <wp:extent cx="965835" cy="249555"/>
          <wp:effectExtent l="0" t="0" r="5715" b="0"/>
          <wp:docPr id="45" name="Picture 45"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PcolourSm"/>
                  <pic:cNvPicPr>
                    <a:picLocks noChangeAspect="1" noChangeArrowheads="1"/>
                  </pic:cNvPicPr>
                </pic:nvPicPr>
                <pic:blipFill>
                  <a:blip r:embed="rId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sharpenSoften amount="29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835" cy="249555"/>
                  </a:xfrm>
                  <a:prstGeom prst="rect">
                    <a:avLst/>
                  </a:prstGeom>
                  <a:noFill/>
                  <a:ln>
                    <a:noFill/>
                  </a:ln>
                </pic:spPr>
              </pic:pic>
            </a:graphicData>
          </a:graphic>
        </wp:inline>
      </w:drawing>
    </w:r>
    <w:r>
      <w:tab/>
    </w:r>
    <w:r w:rsidRPr="002368BB">
      <w:rPr>
        <w:rFonts w:ascii="Arial" w:eastAsia="Times New Roman" w:hAnsi="Arial" w:cs="Arial"/>
        <w:noProof/>
        <w:sz w:val="14"/>
        <w:szCs w:val="14"/>
        <w:lang w:eastAsia="en-AU"/>
      </w:rPr>
      <w:drawing>
        <wp:inline distT="0" distB="0" distL="0" distR="0">
          <wp:extent cx="882305" cy="2156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I OW logo colour cmyk.pn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2201" cy="220523"/>
                  </a:xfrm>
                  <a:prstGeom prst="rect">
                    <a:avLst/>
                  </a:prstGeom>
                </pic:spPr>
              </pic:pic>
            </a:graphicData>
          </a:graphic>
        </wp:inline>
      </w:drawing>
    </w:r>
    <w:r>
      <w:tab/>
    </w:r>
    <w:r w:rsidRPr="002368BB">
      <w:rPr>
        <w:rFonts w:ascii="Times New Roman" w:eastAsia="Times New Roman" w:hAnsi="Times New Roman" w:cs="Times New Roman"/>
        <w:noProof/>
        <w:szCs w:val="20"/>
        <w:lang w:eastAsia="en-AU"/>
      </w:rPr>
      <w:drawing>
        <wp:inline distT="0" distB="0" distL="0" distR="0">
          <wp:extent cx="664234" cy="222989"/>
          <wp:effectExtent l="0" t="0" r="2540" b="5715"/>
          <wp:docPr id="47" name="Picture 47" descr="LLS_colou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S_colour_pn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932" cy="229602"/>
                  </a:xfrm>
                  <a:prstGeom prst="rect">
                    <a:avLst/>
                  </a:prstGeom>
                  <a:noFill/>
                  <a:ln>
                    <a:noFill/>
                  </a:ln>
                </pic:spPr>
              </pic:pic>
            </a:graphicData>
          </a:graphic>
        </wp:inline>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Pr="00915844" w:rsidRDefault="00B53B9A" w:rsidP="00C24223">
    <w:pPr>
      <w:pStyle w:val="Footer"/>
      <w:spacing w:before="120"/>
      <w:ind w:left="-284"/>
      <w:rPr>
        <w:b/>
        <w:bC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B9A" w:rsidRDefault="00B53B9A" w:rsidP="00F3691D">
      <w:pPr>
        <w:spacing w:after="0" w:line="240" w:lineRule="auto"/>
      </w:pPr>
      <w:r>
        <w:separator/>
      </w:r>
    </w:p>
  </w:footnote>
  <w:footnote w:type="continuationSeparator" w:id="0">
    <w:p w:rsidR="00B53B9A" w:rsidRDefault="00B53B9A" w:rsidP="00F3691D">
      <w:pPr>
        <w:spacing w:after="0" w:line="240" w:lineRule="auto"/>
      </w:pPr>
      <w:r>
        <w:continuationSeparator/>
      </w:r>
    </w:p>
  </w:footnote>
  <w:footnote w:id="1">
    <w:p w:rsidR="00B53B9A" w:rsidRDefault="00B53B9A" w:rsidP="00146A47">
      <w:pPr>
        <w:pStyle w:val="FootnoteText"/>
      </w:pPr>
      <w:r w:rsidRPr="0021242E">
        <w:rPr>
          <w:rStyle w:val="FootnoteReference"/>
        </w:rPr>
        <w:footnoteRef/>
      </w:r>
      <w:r w:rsidRPr="0021242E">
        <w:t xml:space="preserve"> </w:t>
      </w:r>
      <w:r w:rsidRPr="0021242E">
        <w:rPr>
          <w:sz w:val="16"/>
          <w:szCs w:val="16"/>
        </w:rPr>
        <w:t>Foliage cover (FC) is the percentage of the sample site occupied by the vertical projection of foliage and branches (if woody). This is sometimes also</w:t>
      </w:r>
      <w:r>
        <w:rPr>
          <w:sz w:val="16"/>
          <w:szCs w:val="16"/>
        </w:rPr>
        <w:t xml:space="preserve"> termed per cent foliage cover </w:t>
      </w:r>
      <w:r w:rsidRPr="0021242E">
        <w:rPr>
          <w:sz w:val="16"/>
          <w:szCs w:val="16"/>
        </w:rPr>
        <w:t>or projected canopy cover. (Ayers et al 2009).</w:t>
      </w:r>
    </w:p>
  </w:footnote>
  <w:footnote w:id="2">
    <w:p w:rsidR="00B53B9A" w:rsidRDefault="00B53B9A" w:rsidP="00146A47">
      <w:pPr>
        <w:pStyle w:val="FootnoteText"/>
      </w:pPr>
      <w:r w:rsidRPr="0021242E">
        <w:rPr>
          <w:rStyle w:val="FootnoteReference"/>
          <w:sz w:val="16"/>
          <w:szCs w:val="16"/>
        </w:rPr>
        <w:footnoteRef/>
      </w:r>
      <w:r w:rsidRPr="0021242E">
        <w:rPr>
          <w:sz w:val="16"/>
          <w:szCs w:val="16"/>
        </w:rPr>
        <w:t xml:space="preserve"> Projective Foliage Cover is the percentage of the sample site occupied by the vertical projection of foliage only (Walker and Hopkins 1998). Not to be confused with Foliage Cover.</w:t>
      </w:r>
    </w:p>
  </w:footnote>
  <w:footnote w:id="3">
    <w:p w:rsidR="00B53B9A" w:rsidRPr="0021242E" w:rsidRDefault="00B53B9A" w:rsidP="00146A47">
      <w:pPr>
        <w:pStyle w:val="FootnoteText"/>
      </w:pPr>
      <w:r w:rsidRPr="0021242E">
        <w:rPr>
          <w:rStyle w:val="FootnoteReference"/>
        </w:rPr>
        <w:footnoteRef/>
      </w:r>
      <w:r w:rsidRPr="0021242E">
        <w:t xml:space="preserve"> </w:t>
      </w:r>
      <w:r w:rsidRPr="0021242E">
        <w:rPr>
          <w:sz w:val="16"/>
          <w:szCs w:val="16"/>
        </w:rPr>
        <w:t>Crown cover (CC) is the percentage of the samples site within the vertical projection of the periphery of crowns. In this case, crowns are treated as opaque.</w:t>
      </w:r>
      <w:r w:rsidRPr="0021242E">
        <w:rPr>
          <w:sz w:val="22"/>
          <w:szCs w:val="22"/>
        </w:rPr>
        <w:t xml:space="preserve"> (</w:t>
      </w:r>
      <w:r w:rsidRPr="0021242E">
        <w:rPr>
          <w:sz w:val="16"/>
          <w:szCs w:val="16"/>
        </w:rPr>
        <w:t>Ayers et al 2009).</w:t>
      </w:r>
    </w:p>
    <w:p w:rsidR="00B53B9A" w:rsidRPr="00995AD2" w:rsidRDefault="00B53B9A" w:rsidP="00146A47">
      <w:pPr>
        <w:pStyle w:val="FootnoteText"/>
        <w:rPr>
          <w:color w:val="8DB3E2"/>
          <w:sz w:val="16"/>
          <w:szCs w:val="16"/>
        </w:rPr>
      </w:pPr>
      <w:r w:rsidRPr="00995AD2">
        <w:rPr>
          <w:color w:val="8DB3E2"/>
          <w:sz w:val="16"/>
          <w:szCs w:val="16"/>
        </w:rPr>
        <w:t xml:space="preserve">   </w:t>
      </w:r>
    </w:p>
    <w:p w:rsidR="00B53B9A" w:rsidRDefault="00B53B9A" w:rsidP="00146A47">
      <w:pPr>
        <w:pStyle w:val="FootnoteText"/>
      </w:pPr>
    </w:p>
  </w:footnote>
  <w:footnote w:id="4">
    <w:p w:rsidR="00B53B9A" w:rsidRDefault="00B53B9A" w:rsidP="00272095">
      <w:pPr>
        <w:pStyle w:val="FootnoteText"/>
      </w:pPr>
      <w:r>
        <w:rPr>
          <w:rStyle w:val="FootnoteReference"/>
        </w:rPr>
        <w:footnoteRef/>
      </w:r>
      <w:r>
        <w:t xml:space="preserve"> </w:t>
      </w:r>
      <w:r w:rsidRPr="00542F08">
        <w:rPr>
          <w:sz w:val="16"/>
          <w:szCs w:val="16"/>
        </w:rPr>
        <w:t xml:space="preserve">Hollows are defined as in Rayner </w:t>
      </w:r>
      <w:r w:rsidRPr="00924343">
        <w:rPr>
          <w:i/>
          <w:iCs/>
          <w:sz w:val="16"/>
          <w:szCs w:val="16"/>
        </w:rPr>
        <w:t>et al</w:t>
      </w:r>
      <w:r w:rsidRPr="00542F08">
        <w:rPr>
          <w:sz w:val="16"/>
          <w:szCs w:val="16"/>
        </w:rPr>
        <w:t>. (2013): cavity with entrance diameter &gt;1</w:t>
      </w:r>
      <w:r>
        <w:rPr>
          <w:sz w:val="16"/>
          <w:szCs w:val="16"/>
        </w:rPr>
        <w:t>c</w:t>
      </w:r>
      <w:r w:rsidRPr="00542F08">
        <w:rPr>
          <w:sz w:val="16"/>
          <w:szCs w:val="16"/>
        </w:rPr>
        <w:t>m and depth =/&gt; entrance dimension</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B53B9A" w:rsidP="008E5AA7">
    <w:pPr>
      <w:pStyle w:val="Header"/>
      <w:tabs>
        <w:tab w:val="clear" w:pos="4536"/>
        <w:tab w:val="left" w:pos="877"/>
      </w:tabs>
    </w:pPr>
    <w:r w:rsidRPr="00DB02EF">
      <w:rPr>
        <w:rFonts w:ascii="Cambria" w:eastAsia="MS Mincho" w:hAnsi="Cambria"/>
        <w:noProof/>
        <w:sz w:val="24"/>
        <w:szCs w:val="24"/>
      </w:rPr>
      <w:drawing>
        <wp:anchor distT="0" distB="0" distL="114300" distR="114300" simplePos="0" relativeHeight="251666432" behindDoc="1" locked="0" layoutInCell="1" allowOverlap="1">
          <wp:simplePos x="0" y="0"/>
          <wp:positionH relativeFrom="column">
            <wp:posOffset>-913986</wp:posOffset>
          </wp:positionH>
          <wp:positionV relativeFrom="paragraph">
            <wp:posOffset>-455764</wp:posOffset>
          </wp:positionV>
          <wp:extent cx="7676457" cy="10858500"/>
          <wp:effectExtent l="19050" t="0" r="693"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3.jpg"/>
                  <pic:cNvPicPr/>
                </pic:nvPicPr>
                <pic:blipFill>
                  <a:blip r:embed="rId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76457" cy="1085850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B53B9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Pr="00E44E72" w:rsidRDefault="00B53B9A" w:rsidP="008E5AA7">
    <w:pPr>
      <w:pStyle w:val="Header"/>
      <w:jc w:val="right"/>
      <w:rPr>
        <w:sz w:val="20"/>
      </w:rPr>
    </w:pPr>
    <w:r w:rsidRPr="00E44E72">
      <w:rPr>
        <w:sz w:val="20"/>
      </w:rPr>
      <w:t>Standard Operating Procedure</w:t>
    </w:r>
    <w:r>
      <w:rPr>
        <w:sz w:val="20"/>
      </w:rPr>
      <w:t xml:space="preserve"> 1</w:t>
    </w:r>
    <w:r w:rsidRPr="00E44E72">
      <w:rPr>
        <w:sz w:val="20"/>
      </w:rPr>
      <w:t xml:space="preserve">: Ecosystem Type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Pr="00743AE5" w:rsidRDefault="00B53B9A" w:rsidP="00743AE5">
    <w:pPr>
      <w:pStyle w:val="Header"/>
      <w:jc w:val="right"/>
      <w:rPr>
        <w:rFonts w:asciiTheme="minorHAnsi" w:hAnsiTheme="minorHAnsi"/>
        <w:b/>
      </w:rPr>
    </w:pPr>
    <w:r w:rsidRPr="00743AE5">
      <w:rPr>
        <w:rFonts w:asciiTheme="minorHAnsi" w:hAnsiTheme="minorHAnsi"/>
        <w:sz w:val="20"/>
      </w:rPr>
      <w:t xml:space="preserve">Standard Operating Procedure </w:t>
    </w:r>
    <w:r>
      <w:rPr>
        <w:rFonts w:asciiTheme="minorHAnsi" w:hAnsiTheme="minorHAnsi"/>
        <w:sz w:val="20"/>
      </w:rPr>
      <w:t>2</w:t>
    </w:r>
    <w:r w:rsidRPr="00743AE5">
      <w:rPr>
        <w:rFonts w:asciiTheme="minorHAnsi" w:hAnsiTheme="minorHAnsi"/>
        <w:sz w:val="20"/>
      </w:rPr>
      <w:t xml:space="preserve">: </w:t>
    </w:r>
    <w:r>
      <w:rPr>
        <w:rFonts w:asciiTheme="minorHAnsi" w:hAnsiTheme="minorHAnsi"/>
        <w:sz w:val="20"/>
      </w:rPr>
      <w:t>Vegetation diversity and condition</w:t>
    </w:r>
  </w:p>
  <w:p w:rsidR="00B53B9A" w:rsidRDefault="00B53B9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Pr="002368BB" w:rsidRDefault="005A6F52" w:rsidP="00684FB1">
    <w:pPr>
      <w:tabs>
        <w:tab w:val="center" w:pos="4536"/>
        <w:tab w:val="right" w:pos="9072"/>
      </w:tabs>
      <w:spacing w:after="0" w:line="240" w:lineRule="auto"/>
      <w:rPr>
        <w:rFonts w:ascii="Times New Roman" w:eastAsia="Times New Roman" w:hAnsi="Times New Roman" w:cs="Times New Roman"/>
        <w:szCs w:val="20"/>
        <w:lang w:eastAsia="en-AU"/>
      </w:rPr>
    </w:pPr>
    <w:r w:rsidRPr="005A6F52">
      <w:rPr>
        <w:rFonts w:ascii="Arial" w:hAnsi="Arial" w:cs="Arial"/>
        <w:b/>
        <w:noProof/>
        <w:sz w:val="28"/>
        <w:szCs w:val="28"/>
        <w:lang w:eastAsia="en-AU"/>
      </w:rPr>
      <w:pict>
        <v:shapetype id="_x0000_t202" coordsize="21600,21600" o:spt="202" path="m,l,21600r21600,l21600,xe">
          <v:stroke joinstyle="miter"/>
          <v:path gradientshapeok="t" o:connecttype="rect"/>
        </v:shapetype>
        <v:shape id="_x0000_s4097" type="#_x0000_t202" style="position:absolute;margin-left:492.65pt;margin-top:-9.4pt;width:287.3pt;height:23.1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" o:allowincell="f">
          <v:textbox>
            <w:txbxContent>
              <w:p w:rsidR="00B53B9A" w:rsidRPr="009A505E" w:rsidRDefault="00B53B9A" w:rsidP="00684FB1">
                <w:pPr>
                  <w:rPr>
                    <w:rFonts w:ascii="Arial" w:hAnsi="Arial" w:cs="Arial"/>
                    <w:b/>
                    <w:sz w:val="16"/>
                    <w:szCs w:val="16"/>
                  </w:rPr>
                </w:pPr>
                <w:r w:rsidRPr="009A505E">
                  <w:rPr>
                    <w:rFonts w:ascii="Arial" w:hAnsi="Arial" w:cs="Arial"/>
                    <w:b/>
                    <w:sz w:val="16"/>
                    <w:szCs w:val="16"/>
                  </w:rPr>
                  <w:t xml:space="preserve">SITE </w:t>
                </w:r>
                <w:r>
                  <w:rPr>
                    <w:rFonts w:ascii="Arial" w:hAnsi="Arial" w:cs="Arial"/>
                    <w:b/>
                    <w:sz w:val="16"/>
                    <w:szCs w:val="16"/>
                  </w:rPr>
                  <w:t>Code</w:t>
                </w:r>
                <w:r w:rsidRPr="009A505E">
                  <w:rPr>
                    <w:rFonts w:ascii="Arial" w:hAnsi="Arial" w:cs="Arial"/>
                    <w:b/>
                    <w:sz w:val="16"/>
                    <w:szCs w:val="16"/>
                  </w:rPr>
                  <w:t>.</w:t>
                </w:r>
                <w:r w:rsidRPr="006A64EA">
                  <w:t xml:space="preserve"> </w:t>
                </w:r>
                <w:r>
                  <w:t xml:space="preserve">                                              </w:t>
                </w:r>
                <w:r w:rsidRPr="009A505E">
                  <w:rPr>
                    <w:rFonts w:ascii="Arial" w:hAnsi="Arial" w:cs="Arial"/>
                    <w:b/>
                    <w:sz w:val="16"/>
                    <w:szCs w:val="16"/>
                  </w:rPr>
                  <w:t>Date:</w:t>
                </w:r>
              </w:p>
              <w:p w:rsidR="00B53B9A" w:rsidRDefault="00B53B9A" w:rsidP="00684FB1">
                <w:pPr>
                  <w:rPr>
                    <w:rFonts w:ascii="Arial" w:hAnsi="Arial" w:cs="Arial"/>
                    <w:b/>
                    <w:sz w:val="18"/>
                    <w:szCs w:val="18"/>
                  </w:rPr>
                </w:pPr>
                <w:r>
                  <w:rPr>
                    <w:rFonts w:ascii="Arial" w:hAnsi="Arial" w:cs="Arial"/>
                    <w:b/>
                    <w:sz w:val="18"/>
                    <w:szCs w:val="18"/>
                  </w:rPr>
                  <w:t>Datette</w:t>
                </w:r>
              </w:p>
              <w:p w:rsidR="00B53B9A" w:rsidRDefault="00B53B9A" w:rsidP="00684FB1">
                <w:pPr>
                  <w:rPr>
                    <w:rFonts w:ascii="Arial" w:hAnsi="Arial" w:cs="Arial"/>
                    <w:b/>
                    <w:sz w:val="18"/>
                    <w:szCs w:val="18"/>
                  </w:rPr>
                </w:pPr>
              </w:p>
              <w:p w:rsidR="00B53B9A" w:rsidRPr="00A066E1" w:rsidRDefault="00B53B9A" w:rsidP="00684FB1">
                <w:pPr>
                  <w:rPr>
                    <w:rFonts w:ascii="Arial" w:hAnsi="Arial" w:cs="Arial"/>
                    <w:b/>
                    <w:sz w:val="18"/>
                    <w:szCs w:val="18"/>
                  </w:rPr>
                </w:pPr>
                <w:r>
                  <w:rPr>
                    <w:rFonts w:ascii="Arial" w:hAnsi="Arial" w:cs="Arial"/>
                    <w:b/>
                    <w:sz w:val="18"/>
                    <w:szCs w:val="18"/>
                  </w:rPr>
                  <w:t>Date:</w:t>
                </w:r>
              </w:p>
            </w:txbxContent>
          </v:textbox>
        </v:shape>
      </w:pict>
    </w:r>
    <w:r w:rsidR="00B53B9A" w:rsidRPr="002368BB">
      <w:rPr>
        <w:rFonts w:ascii="Times New Roman" w:eastAsia="Times New Roman" w:hAnsi="Times New Roman" w:cs="Times New Roman"/>
        <w:noProof/>
        <w:szCs w:val="20"/>
        <w:lang w:eastAsia="en-AU"/>
      </w:rPr>
      <w:drawing>
        <wp:inline distT="0" distB="0" distL="0" distR="0">
          <wp:extent cx="1562837" cy="5332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314" cy="537174"/>
                  </a:xfrm>
                  <a:prstGeom prst="rect">
                    <a:avLst/>
                  </a:prstGeom>
                  <a:noFill/>
                  <a:ln>
                    <a:noFill/>
                  </a:ln>
                </pic:spPr>
              </pic:pic>
            </a:graphicData>
          </a:graphic>
        </wp:inline>
      </w:drawing>
    </w:r>
    <w:r w:rsidR="00B53B9A">
      <w:rPr>
        <w:rFonts w:ascii="Times New Roman" w:eastAsia="Times New Roman" w:hAnsi="Times New Roman" w:cs="Times New Roman"/>
        <w:szCs w:val="20"/>
        <w:lang w:eastAsia="en-AU"/>
      </w:rPr>
      <w:tab/>
    </w:r>
    <w:r w:rsidR="00B53B9A">
      <w:rPr>
        <w:rFonts w:ascii="Times New Roman" w:eastAsia="Times New Roman" w:hAnsi="Times New Roman" w:cs="Times New Roman"/>
        <w:szCs w:val="20"/>
        <w:lang w:eastAsia="en-AU"/>
      </w:rPr>
      <w:tab/>
    </w:r>
    <w:r w:rsidR="00B53B9A">
      <w:rPr>
        <w:rFonts w:ascii="Times New Roman" w:eastAsia="Times New Roman" w:hAnsi="Times New Roman" w:cs="Times New Roman"/>
        <w:szCs w:val="20"/>
        <w:lang w:eastAsia="en-AU"/>
      </w:rPr>
      <w:tab/>
    </w:r>
    <w:r w:rsidR="00B53B9A">
      <w:rPr>
        <w:rFonts w:ascii="Arial" w:eastAsia="Times New Roman" w:hAnsi="Arial" w:cs="Arial"/>
        <w:b/>
        <w:sz w:val="28"/>
        <w:szCs w:val="28"/>
        <w:lang w:eastAsia="en-AU"/>
      </w:rPr>
      <w:t>LTIM</w:t>
    </w:r>
    <w:r w:rsidR="00B53B9A" w:rsidRPr="00643481">
      <w:rPr>
        <w:rFonts w:ascii="Arial" w:eastAsia="Times New Roman" w:hAnsi="Arial" w:cs="Arial"/>
        <w:b/>
        <w:sz w:val="28"/>
        <w:szCs w:val="28"/>
        <w:lang w:eastAsia="en-AU"/>
      </w:rPr>
      <w:t xml:space="preserve"> Lower Lachlan River System</w:t>
    </w:r>
  </w:p>
  <w:p w:rsidR="00B53B9A" w:rsidRDefault="00B53B9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Pr="002368BB" w:rsidRDefault="005A6F52" w:rsidP="00684FB1">
    <w:pPr>
      <w:tabs>
        <w:tab w:val="center" w:pos="4536"/>
        <w:tab w:val="right" w:pos="9072"/>
      </w:tabs>
      <w:spacing w:after="0" w:line="240" w:lineRule="auto"/>
      <w:rPr>
        <w:rFonts w:ascii="Times New Roman" w:eastAsia="Times New Roman" w:hAnsi="Times New Roman" w:cs="Times New Roman"/>
        <w:szCs w:val="20"/>
        <w:lang w:eastAsia="en-AU"/>
      </w:rPr>
    </w:pPr>
    <w:r w:rsidRPr="005A6F52">
      <w:rPr>
        <w:rFonts w:ascii="Arial" w:hAnsi="Arial" w:cs="Arial"/>
        <w:b/>
        <w:noProof/>
        <w:sz w:val="28"/>
        <w:szCs w:val="28"/>
        <w:lang w:eastAsia="en-AU"/>
      </w:rPr>
      <w:pict>
        <v:shapetype id="_x0000_t202" coordsize="21600,21600" o:spt="202" path="m,l,21600r21600,l21600,xe">
          <v:stroke joinstyle="miter"/>
          <v:path gradientshapeok="t" o:connecttype="rect"/>
        </v:shapetype>
        <v:shape id="_x0000_s4099" type="#_x0000_t202" style="position:absolute;margin-left:256.95pt;margin-top:-1.65pt;width:287.3pt;height:23.1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" o:allowincell="f">
          <v:textbox>
            <w:txbxContent>
              <w:p w:rsidR="00B53B9A" w:rsidRPr="009A505E" w:rsidRDefault="00B53B9A" w:rsidP="00684FB1">
                <w:pPr>
                  <w:rPr>
                    <w:rFonts w:ascii="Arial" w:hAnsi="Arial" w:cs="Arial"/>
                    <w:b/>
                    <w:sz w:val="16"/>
                    <w:szCs w:val="16"/>
                  </w:rPr>
                </w:pPr>
                <w:proofErr w:type="gramStart"/>
                <w:r w:rsidRPr="009A505E">
                  <w:rPr>
                    <w:rFonts w:ascii="Arial" w:hAnsi="Arial" w:cs="Arial"/>
                    <w:b/>
                    <w:sz w:val="16"/>
                    <w:szCs w:val="16"/>
                  </w:rPr>
                  <w:t xml:space="preserve">SITE </w:t>
                </w:r>
                <w:r>
                  <w:rPr>
                    <w:rFonts w:ascii="Arial" w:hAnsi="Arial" w:cs="Arial"/>
                    <w:b/>
                    <w:sz w:val="16"/>
                    <w:szCs w:val="16"/>
                  </w:rPr>
                  <w:t>Code</w:t>
                </w:r>
                <w:r w:rsidRPr="009A505E">
                  <w:rPr>
                    <w:rFonts w:ascii="Arial" w:hAnsi="Arial" w:cs="Arial"/>
                    <w:b/>
                    <w:sz w:val="16"/>
                    <w:szCs w:val="16"/>
                  </w:rPr>
                  <w:t>.</w:t>
                </w:r>
                <w:proofErr w:type="gramEnd"/>
                <w:r w:rsidRPr="006A64EA">
                  <w:t xml:space="preserve"> </w:t>
                </w:r>
                <w:r>
                  <w:t xml:space="preserve">                                              </w:t>
                </w:r>
                <w:r w:rsidRPr="009A505E">
                  <w:rPr>
                    <w:rFonts w:ascii="Arial" w:hAnsi="Arial" w:cs="Arial"/>
                    <w:b/>
                    <w:sz w:val="16"/>
                    <w:szCs w:val="16"/>
                  </w:rPr>
                  <w:t>Date:</w:t>
                </w:r>
              </w:p>
              <w:p w:rsidR="00B53B9A" w:rsidRDefault="00B53B9A" w:rsidP="00684FB1">
                <w:pPr>
                  <w:rPr>
                    <w:rFonts w:ascii="Arial" w:hAnsi="Arial" w:cs="Arial"/>
                    <w:b/>
                    <w:sz w:val="18"/>
                    <w:szCs w:val="18"/>
                  </w:rPr>
                </w:pPr>
                <w:proofErr w:type="spellStart"/>
                <w:r>
                  <w:rPr>
                    <w:rFonts w:ascii="Arial" w:hAnsi="Arial" w:cs="Arial"/>
                    <w:b/>
                    <w:sz w:val="18"/>
                    <w:szCs w:val="18"/>
                  </w:rPr>
                  <w:t>Datette</w:t>
                </w:r>
                <w:proofErr w:type="spellEnd"/>
              </w:p>
              <w:p w:rsidR="00B53B9A" w:rsidRDefault="00B53B9A" w:rsidP="00684FB1">
                <w:pPr>
                  <w:rPr>
                    <w:rFonts w:ascii="Arial" w:hAnsi="Arial" w:cs="Arial"/>
                    <w:b/>
                    <w:sz w:val="18"/>
                    <w:szCs w:val="18"/>
                  </w:rPr>
                </w:pPr>
              </w:p>
              <w:p w:rsidR="00B53B9A" w:rsidRPr="00A066E1" w:rsidRDefault="00B53B9A" w:rsidP="00684FB1">
                <w:pPr>
                  <w:rPr>
                    <w:rFonts w:ascii="Arial" w:hAnsi="Arial" w:cs="Arial"/>
                    <w:b/>
                    <w:sz w:val="18"/>
                    <w:szCs w:val="18"/>
                  </w:rPr>
                </w:pPr>
                <w:r>
                  <w:rPr>
                    <w:rFonts w:ascii="Arial" w:hAnsi="Arial" w:cs="Arial"/>
                    <w:b/>
                    <w:sz w:val="18"/>
                    <w:szCs w:val="18"/>
                  </w:rPr>
                  <w:t>Date:</w:t>
                </w:r>
              </w:p>
            </w:txbxContent>
          </v:textbox>
        </v:shape>
      </w:pict>
    </w:r>
    <w:r w:rsidR="00B53B9A" w:rsidRPr="002368BB">
      <w:rPr>
        <w:rFonts w:ascii="Times New Roman" w:eastAsia="Times New Roman" w:hAnsi="Times New Roman" w:cs="Times New Roman"/>
        <w:noProof/>
        <w:szCs w:val="20"/>
        <w:lang w:eastAsia="en-AU"/>
      </w:rPr>
      <w:drawing>
        <wp:inline distT="0" distB="0" distL="0" distR="0">
          <wp:extent cx="1562837" cy="53325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314" cy="537174"/>
                  </a:xfrm>
                  <a:prstGeom prst="rect">
                    <a:avLst/>
                  </a:prstGeom>
                  <a:noFill/>
                  <a:ln>
                    <a:noFill/>
                  </a:ln>
                </pic:spPr>
              </pic:pic>
            </a:graphicData>
          </a:graphic>
        </wp:inline>
      </w:drawing>
    </w:r>
    <w:r w:rsidR="00B53B9A">
      <w:rPr>
        <w:rFonts w:ascii="Times New Roman" w:eastAsia="Times New Roman" w:hAnsi="Times New Roman" w:cs="Times New Roman"/>
        <w:szCs w:val="20"/>
        <w:lang w:eastAsia="en-AU"/>
      </w:rPr>
      <w:tab/>
    </w:r>
    <w:r w:rsidR="00B53B9A">
      <w:rPr>
        <w:rFonts w:ascii="Times New Roman" w:eastAsia="Times New Roman" w:hAnsi="Times New Roman" w:cs="Times New Roman"/>
        <w:szCs w:val="20"/>
        <w:lang w:eastAsia="en-AU"/>
      </w:rPr>
      <w:tab/>
    </w:r>
    <w:r w:rsidR="00B53B9A">
      <w:rPr>
        <w:rFonts w:ascii="Times New Roman" w:eastAsia="Times New Roman" w:hAnsi="Times New Roman" w:cs="Times New Roman"/>
        <w:szCs w:val="20"/>
        <w:lang w:eastAsia="en-AU"/>
      </w:rPr>
      <w:tab/>
    </w:r>
    <w:r w:rsidR="00B53B9A">
      <w:rPr>
        <w:rFonts w:ascii="Arial" w:eastAsia="Times New Roman" w:hAnsi="Arial" w:cs="Arial"/>
        <w:b/>
        <w:sz w:val="28"/>
        <w:szCs w:val="28"/>
        <w:lang w:eastAsia="en-AU"/>
      </w:rPr>
      <w:t>LTIM</w:t>
    </w:r>
    <w:r w:rsidR="00B53B9A" w:rsidRPr="00643481">
      <w:rPr>
        <w:rFonts w:ascii="Arial" w:eastAsia="Times New Roman" w:hAnsi="Arial" w:cs="Arial"/>
        <w:b/>
        <w:sz w:val="28"/>
        <w:szCs w:val="28"/>
        <w:lang w:eastAsia="en-AU"/>
      </w:rPr>
      <w:t xml:space="preserve"> Lower Lachlan River System</w:t>
    </w:r>
  </w:p>
  <w:p w:rsidR="00B53B9A" w:rsidRDefault="00B53B9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B53B9A">
    <w:pPr>
      <w:pStyle w:val="Header"/>
    </w:pPr>
    <w:r>
      <w:t>:</w:t>
    </w:r>
  </w:p>
  <w:p w:rsidR="00B53B9A" w:rsidRPr="004C344F" w:rsidRDefault="00B53B9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Pr="004C344F" w:rsidRDefault="00B53B9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9A" w:rsidRDefault="00B53B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0BE1"/>
    <w:multiLevelType w:val="multilevel"/>
    <w:tmpl w:val="F31E645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nsid w:val="01B0632A"/>
    <w:multiLevelType w:val="multilevel"/>
    <w:tmpl w:val="CB285C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51B1F04"/>
    <w:multiLevelType w:val="hybridMultilevel"/>
    <w:tmpl w:val="4158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40F5C"/>
    <w:multiLevelType w:val="hybridMultilevel"/>
    <w:tmpl w:val="30105988"/>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773C07"/>
    <w:multiLevelType w:val="hybridMultilevel"/>
    <w:tmpl w:val="A3D6EC6E"/>
    <w:lvl w:ilvl="0" w:tplc="0C090001">
      <w:start w:val="1"/>
      <w:numFmt w:val="bullet"/>
      <w:lvlText w:val=""/>
      <w:lvlJc w:val="left"/>
      <w:pPr>
        <w:ind w:left="1080" w:hanging="360"/>
      </w:pPr>
      <w:rPr>
        <w:rFonts w:ascii="Symbol" w:hAnsi="Symbol" w:cs="Symbol"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
    <w:nsid w:val="0D9C566E"/>
    <w:multiLevelType w:val="hybridMultilevel"/>
    <w:tmpl w:val="A7063F98"/>
    <w:lvl w:ilvl="0" w:tplc="E8A82980">
      <w:start w:val="1"/>
      <w:numFmt w:val="decimal"/>
      <w:lvlText w:val="%1)"/>
      <w:lvlJc w:val="left"/>
      <w:pPr>
        <w:ind w:left="720" w:hanging="360"/>
      </w:pPr>
      <w:rPr>
        <w:rFonts w:hint="default"/>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AF7D2C"/>
    <w:multiLevelType w:val="hybridMultilevel"/>
    <w:tmpl w:val="823EE998"/>
    <w:lvl w:ilvl="0" w:tplc="0C09000F">
      <w:start w:val="1"/>
      <w:numFmt w:val="decimal"/>
      <w:lvlText w:val="%1."/>
      <w:lvlJc w:val="left"/>
      <w:pPr>
        <w:tabs>
          <w:tab w:val="num" w:pos="1080"/>
        </w:tabs>
        <w:ind w:left="1080" w:hanging="360"/>
      </w:pPr>
    </w:lvl>
    <w:lvl w:ilvl="1" w:tplc="0C090019">
      <w:start w:val="1"/>
      <w:numFmt w:val="lowerLetter"/>
      <w:lvlText w:val="%2."/>
      <w:lvlJc w:val="left"/>
      <w:pPr>
        <w:tabs>
          <w:tab w:val="num" w:pos="1800"/>
        </w:tabs>
        <w:ind w:left="1800" w:hanging="360"/>
      </w:pPr>
    </w:lvl>
    <w:lvl w:ilvl="2" w:tplc="0C09001B">
      <w:start w:val="1"/>
      <w:numFmt w:val="lowerRoman"/>
      <w:lvlText w:val="%3."/>
      <w:lvlJc w:val="right"/>
      <w:pPr>
        <w:tabs>
          <w:tab w:val="num" w:pos="2520"/>
        </w:tabs>
        <w:ind w:left="2520" w:hanging="180"/>
      </w:p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start w:val="1"/>
      <w:numFmt w:val="lowerRoman"/>
      <w:lvlText w:val="%6."/>
      <w:lvlJc w:val="right"/>
      <w:pPr>
        <w:tabs>
          <w:tab w:val="num" w:pos="4680"/>
        </w:tabs>
        <w:ind w:left="4680" w:hanging="180"/>
      </w:pPr>
    </w:lvl>
    <w:lvl w:ilvl="6" w:tplc="0C09000F">
      <w:start w:val="1"/>
      <w:numFmt w:val="decimal"/>
      <w:lvlText w:val="%7."/>
      <w:lvlJc w:val="left"/>
      <w:pPr>
        <w:tabs>
          <w:tab w:val="num" w:pos="5400"/>
        </w:tabs>
        <w:ind w:left="5400" w:hanging="360"/>
      </w:pPr>
    </w:lvl>
    <w:lvl w:ilvl="7" w:tplc="0C090019">
      <w:start w:val="1"/>
      <w:numFmt w:val="lowerLetter"/>
      <w:lvlText w:val="%8."/>
      <w:lvlJc w:val="left"/>
      <w:pPr>
        <w:tabs>
          <w:tab w:val="num" w:pos="6120"/>
        </w:tabs>
        <w:ind w:left="6120" w:hanging="360"/>
      </w:pPr>
    </w:lvl>
    <w:lvl w:ilvl="8" w:tplc="0C09001B">
      <w:start w:val="1"/>
      <w:numFmt w:val="lowerRoman"/>
      <w:lvlText w:val="%9."/>
      <w:lvlJc w:val="right"/>
      <w:pPr>
        <w:tabs>
          <w:tab w:val="num" w:pos="6840"/>
        </w:tabs>
        <w:ind w:left="6840" w:hanging="180"/>
      </w:pPr>
    </w:lvl>
  </w:abstractNum>
  <w:abstractNum w:abstractNumId="7">
    <w:nsid w:val="1197039B"/>
    <w:multiLevelType w:val="hybridMultilevel"/>
    <w:tmpl w:val="E26AAC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B33939"/>
    <w:multiLevelType w:val="hybridMultilevel"/>
    <w:tmpl w:val="D97AC18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9">
    <w:nsid w:val="22F01764"/>
    <w:multiLevelType w:val="multilevel"/>
    <w:tmpl w:val="321E1088"/>
    <w:lvl w:ilvl="0">
      <w:start w:val="1"/>
      <w:numFmt w:val="bullet"/>
      <w:pStyle w:val="BulletListNormal"/>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3"/>
      </w:pPr>
      <w:rPr>
        <w:rFonts w:ascii="Times New Roman" w:hAnsi="Times New Roman" w:cs="Times New Roman"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10">
    <w:nsid w:val="26EF5E64"/>
    <w:multiLevelType w:val="hybridMultilevel"/>
    <w:tmpl w:val="2DC2CD0A"/>
    <w:lvl w:ilvl="0" w:tplc="0C09000F">
      <w:start w:val="1"/>
      <w:numFmt w:val="decimal"/>
      <w:lvlText w:val="%1."/>
      <w:lvlJc w:val="left"/>
      <w:pPr>
        <w:tabs>
          <w:tab w:val="num" w:pos="1080"/>
        </w:tabs>
        <w:ind w:left="1080" w:hanging="360"/>
      </w:pPr>
    </w:lvl>
    <w:lvl w:ilvl="1" w:tplc="05AC1808">
      <w:start w:val="1"/>
      <w:numFmt w:val="decimal"/>
      <w:lvlText w:val="%2."/>
      <w:lvlJc w:val="left"/>
      <w:pPr>
        <w:tabs>
          <w:tab w:val="num" w:pos="1800"/>
        </w:tabs>
        <w:ind w:left="1800" w:hanging="360"/>
      </w:pPr>
      <w:rPr>
        <w:b/>
        <w:bCs/>
      </w:rPr>
    </w:lvl>
    <w:lvl w:ilvl="2" w:tplc="0C09001B">
      <w:start w:val="1"/>
      <w:numFmt w:val="lowerRoman"/>
      <w:lvlText w:val="%3."/>
      <w:lvlJc w:val="right"/>
      <w:pPr>
        <w:tabs>
          <w:tab w:val="num" w:pos="2520"/>
        </w:tabs>
        <w:ind w:left="2520" w:hanging="180"/>
      </w:p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start w:val="1"/>
      <w:numFmt w:val="lowerRoman"/>
      <w:lvlText w:val="%6."/>
      <w:lvlJc w:val="right"/>
      <w:pPr>
        <w:tabs>
          <w:tab w:val="num" w:pos="4680"/>
        </w:tabs>
        <w:ind w:left="4680" w:hanging="180"/>
      </w:pPr>
    </w:lvl>
    <w:lvl w:ilvl="6" w:tplc="0C09000F">
      <w:start w:val="1"/>
      <w:numFmt w:val="decimal"/>
      <w:lvlText w:val="%7."/>
      <w:lvlJc w:val="left"/>
      <w:pPr>
        <w:tabs>
          <w:tab w:val="num" w:pos="5400"/>
        </w:tabs>
        <w:ind w:left="5400" w:hanging="360"/>
      </w:pPr>
    </w:lvl>
    <w:lvl w:ilvl="7" w:tplc="0C090019">
      <w:start w:val="1"/>
      <w:numFmt w:val="lowerLetter"/>
      <w:lvlText w:val="%8."/>
      <w:lvlJc w:val="left"/>
      <w:pPr>
        <w:tabs>
          <w:tab w:val="num" w:pos="6120"/>
        </w:tabs>
        <w:ind w:left="6120" w:hanging="360"/>
      </w:pPr>
    </w:lvl>
    <w:lvl w:ilvl="8" w:tplc="0C09001B">
      <w:start w:val="1"/>
      <w:numFmt w:val="lowerRoman"/>
      <w:lvlText w:val="%9."/>
      <w:lvlJc w:val="right"/>
      <w:pPr>
        <w:tabs>
          <w:tab w:val="num" w:pos="6840"/>
        </w:tabs>
        <w:ind w:left="6840" w:hanging="180"/>
      </w:pPr>
    </w:lvl>
  </w:abstractNum>
  <w:abstractNum w:abstractNumId="11">
    <w:nsid w:val="26F95F2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C0F080F"/>
    <w:multiLevelType w:val="hybridMultilevel"/>
    <w:tmpl w:val="C086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58761E"/>
    <w:multiLevelType w:val="hybridMultilevel"/>
    <w:tmpl w:val="39F6E7A8"/>
    <w:lvl w:ilvl="0" w:tplc="0C090001">
      <w:start w:val="1"/>
      <w:numFmt w:val="bullet"/>
      <w:lvlText w:val=""/>
      <w:lvlJc w:val="left"/>
      <w:pPr>
        <w:ind w:left="361" w:hanging="360"/>
      </w:pPr>
      <w:rPr>
        <w:rFonts w:ascii="Symbol" w:hAnsi="Symbol"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4">
    <w:nsid w:val="2FE4720B"/>
    <w:multiLevelType w:val="hybridMultilevel"/>
    <w:tmpl w:val="D87A3EC2"/>
    <w:lvl w:ilvl="0" w:tplc="A74C8C72">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48E5D53"/>
    <w:multiLevelType w:val="hybridMultilevel"/>
    <w:tmpl w:val="185E3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883118"/>
    <w:multiLevelType w:val="hybridMultilevel"/>
    <w:tmpl w:val="7444D0C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1F47E4"/>
    <w:multiLevelType w:val="hybridMultilevel"/>
    <w:tmpl w:val="80BAE37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5F6146"/>
    <w:multiLevelType w:val="hybridMultilevel"/>
    <w:tmpl w:val="7C4E4F86"/>
    <w:lvl w:ilvl="0" w:tplc="FC32D5CE">
      <w:start w:val="1"/>
      <w:numFmt w:val="decimal"/>
      <w:lvlText w:val="%1."/>
      <w:lvlJc w:val="left"/>
      <w:pPr>
        <w:tabs>
          <w:tab w:val="num" w:pos="1080"/>
        </w:tabs>
        <w:ind w:left="1080" w:hanging="360"/>
      </w:pPr>
    </w:lvl>
    <w:lvl w:ilvl="1" w:tplc="FA366B66">
      <w:start w:val="1"/>
      <w:numFmt w:val="lowerLetter"/>
      <w:lvlText w:val="%2."/>
      <w:lvlJc w:val="left"/>
      <w:pPr>
        <w:tabs>
          <w:tab w:val="num" w:pos="1800"/>
        </w:tabs>
        <w:ind w:left="1800" w:hanging="360"/>
      </w:pPr>
    </w:lvl>
    <w:lvl w:ilvl="2" w:tplc="8AF42CEC">
      <w:start w:val="1"/>
      <w:numFmt w:val="lowerRoman"/>
      <w:lvlText w:val="%3."/>
      <w:lvlJc w:val="right"/>
      <w:pPr>
        <w:tabs>
          <w:tab w:val="num" w:pos="2520"/>
        </w:tabs>
        <w:ind w:left="2520" w:hanging="180"/>
      </w:pPr>
    </w:lvl>
    <w:lvl w:ilvl="3" w:tplc="C7361D82">
      <w:start w:val="1"/>
      <w:numFmt w:val="decimal"/>
      <w:lvlText w:val="%4."/>
      <w:lvlJc w:val="left"/>
      <w:pPr>
        <w:tabs>
          <w:tab w:val="num" w:pos="3240"/>
        </w:tabs>
        <w:ind w:left="3240" w:hanging="360"/>
      </w:pPr>
    </w:lvl>
    <w:lvl w:ilvl="4" w:tplc="88A47D26">
      <w:start w:val="1"/>
      <w:numFmt w:val="lowerLetter"/>
      <w:lvlText w:val="%5."/>
      <w:lvlJc w:val="left"/>
      <w:pPr>
        <w:tabs>
          <w:tab w:val="num" w:pos="3960"/>
        </w:tabs>
        <w:ind w:left="3960" w:hanging="360"/>
      </w:pPr>
    </w:lvl>
    <w:lvl w:ilvl="5" w:tplc="7A2EC874">
      <w:start w:val="1"/>
      <w:numFmt w:val="lowerRoman"/>
      <w:lvlText w:val="%6."/>
      <w:lvlJc w:val="right"/>
      <w:pPr>
        <w:tabs>
          <w:tab w:val="num" w:pos="4680"/>
        </w:tabs>
        <w:ind w:left="4680" w:hanging="180"/>
      </w:pPr>
    </w:lvl>
    <w:lvl w:ilvl="6" w:tplc="82D6AD2A">
      <w:start w:val="1"/>
      <w:numFmt w:val="decimal"/>
      <w:lvlText w:val="%7."/>
      <w:lvlJc w:val="left"/>
      <w:pPr>
        <w:tabs>
          <w:tab w:val="num" w:pos="5400"/>
        </w:tabs>
        <w:ind w:left="5400" w:hanging="360"/>
      </w:pPr>
    </w:lvl>
    <w:lvl w:ilvl="7" w:tplc="94389B38">
      <w:start w:val="1"/>
      <w:numFmt w:val="lowerLetter"/>
      <w:lvlText w:val="%8."/>
      <w:lvlJc w:val="left"/>
      <w:pPr>
        <w:tabs>
          <w:tab w:val="num" w:pos="6120"/>
        </w:tabs>
        <w:ind w:left="6120" w:hanging="360"/>
      </w:pPr>
    </w:lvl>
    <w:lvl w:ilvl="8" w:tplc="24DA25EC">
      <w:start w:val="1"/>
      <w:numFmt w:val="lowerRoman"/>
      <w:lvlText w:val="%9."/>
      <w:lvlJc w:val="right"/>
      <w:pPr>
        <w:tabs>
          <w:tab w:val="num" w:pos="6840"/>
        </w:tabs>
        <w:ind w:left="6840" w:hanging="180"/>
      </w:pPr>
    </w:lvl>
  </w:abstractNum>
  <w:abstractNum w:abstractNumId="20">
    <w:nsid w:val="3D674E31"/>
    <w:multiLevelType w:val="hybridMultilevel"/>
    <w:tmpl w:val="CFDE2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E307329"/>
    <w:multiLevelType w:val="hybridMultilevel"/>
    <w:tmpl w:val="9B6ABA68"/>
    <w:lvl w:ilvl="0" w:tplc="C6F2BF42">
      <w:start w:val="1"/>
      <w:numFmt w:val="bullet"/>
      <w:lvlText w:val=""/>
      <w:lvlJc w:val="left"/>
      <w:pPr>
        <w:ind w:left="720" w:hanging="360"/>
      </w:pPr>
      <w:rPr>
        <w:rFonts w:ascii="Symbol" w:hAnsi="Symbol" w:hint="default"/>
      </w:rPr>
    </w:lvl>
    <w:lvl w:ilvl="1" w:tplc="D6BA52BE" w:tentative="1">
      <w:start w:val="1"/>
      <w:numFmt w:val="bullet"/>
      <w:lvlText w:val="o"/>
      <w:lvlJc w:val="left"/>
      <w:pPr>
        <w:ind w:left="1440" w:hanging="360"/>
      </w:pPr>
      <w:rPr>
        <w:rFonts w:ascii="Courier New" w:hAnsi="Courier New" w:cs="Courier New" w:hint="default"/>
      </w:rPr>
    </w:lvl>
    <w:lvl w:ilvl="2" w:tplc="B908E01C" w:tentative="1">
      <w:start w:val="1"/>
      <w:numFmt w:val="bullet"/>
      <w:lvlText w:val=""/>
      <w:lvlJc w:val="left"/>
      <w:pPr>
        <w:ind w:left="2160" w:hanging="360"/>
      </w:pPr>
      <w:rPr>
        <w:rFonts w:ascii="Wingdings" w:hAnsi="Wingdings" w:hint="default"/>
      </w:rPr>
    </w:lvl>
    <w:lvl w:ilvl="3" w:tplc="13C6E72E" w:tentative="1">
      <w:start w:val="1"/>
      <w:numFmt w:val="bullet"/>
      <w:lvlText w:val=""/>
      <w:lvlJc w:val="left"/>
      <w:pPr>
        <w:ind w:left="2880" w:hanging="360"/>
      </w:pPr>
      <w:rPr>
        <w:rFonts w:ascii="Symbol" w:hAnsi="Symbol" w:hint="default"/>
      </w:rPr>
    </w:lvl>
    <w:lvl w:ilvl="4" w:tplc="5F466EDE" w:tentative="1">
      <w:start w:val="1"/>
      <w:numFmt w:val="bullet"/>
      <w:lvlText w:val="o"/>
      <w:lvlJc w:val="left"/>
      <w:pPr>
        <w:ind w:left="3600" w:hanging="360"/>
      </w:pPr>
      <w:rPr>
        <w:rFonts w:ascii="Courier New" w:hAnsi="Courier New" w:cs="Courier New" w:hint="default"/>
      </w:rPr>
    </w:lvl>
    <w:lvl w:ilvl="5" w:tplc="D82A76BA" w:tentative="1">
      <w:start w:val="1"/>
      <w:numFmt w:val="bullet"/>
      <w:lvlText w:val=""/>
      <w:lvlJc w:val="left"/>
      <w:pPr>
        <w:ind w:left="4320" w:hanging="360"/>
      </w:pPr>
      <w:rPr>
        <w:rFonts w:ascii="Wingdings" w:hAnsi="Wingdings" w:hint="default"/>
      </w:rPr>
    </w:lvl>
    <w:lvl w:ilvl="6" w:tplc="3A120C7C" w:tentative="1">
      <w:start w:val="1"/>
      <w:numFmt w:val="bullet"/>
      <w:lvlText w:val=""/>
      <w:lvlJc w:val="left"/>
      <w:pPr>
        <w:ind w:left="5040" w:hanging="360"/>
      </w:pPr>
      <w:rPr>
        <w:rFonts w:ascii="Symbol" w:hAnsi="Symbol" w:hint="default"/>
      </w:rPr>
    </w:lvl>
    <w:lvl w:ilvl="7" w:tplc="75361FEC" w:tentative="1">
      <w:start w:val="1"/>
      <w:numFmt w:val="bullet"/>
      <w:lvlText w:val="o"/>
      <w:lvlJc w:val="left"/>
      <w:pPr>
        <w:ind w:left="5760" w:hanging="360"/>
      </w:pPr>
      <w:rPr>
        <w:rFonts w:ascii="Courier New" w:hAnsi="Courier New" w:cs="Courier New" w:hint="default"/>
      </w:rPr>
    </w:lvl>
    <w:lvl w:ilvl="8" w:tplc="E1A4F9B4" w:tentative="1">
      <w:start w:val="1"/>
      <w:numFmt w:val="bullet"/>
      <w:lvlText w:val=""/>
      <w:lvlJc w:val="left"/>
      <w:pPr>
        <w:ind w:left="6480" w:hanging="360"/>
      </w:pPr>
      <w:rPr>
        <w:rFonts w:ascii="Wingdings" w:hAnsi="Wingdings" w:hint="default"/>
      </w:rPr>
    </w:lvl>
  </w:abstractNum>
  <w:abstractNum w:abstractNumId="22">
    <w:nsid w:val="3F7F2970"/>
    <w:multiLevelType w:val="hybridMultilevel"/>
    <w:tmpl w:val="D0D2A296"/>
    <w:lvl w:ilvl="0" w:tplc="09FECD08">
      <w:start w:val="1"/>
      <w:numFmt w:val="bullet"/>
      <w:lvlText w:val=""/>
      <w:lvlJc w:val="left"/>
      <w:pPr>
        <w:ind w:left="720" w:hanging="360"/>
      </w:pPr>
      <w:rPr>
        <w:rFonts w:ascii="Symbol" w:hAnsi="Symbol" w:hint="default"/>
      </w:rPr>
    </w:lvl>
    <w:lvl w:ilvl="1" w:tplc="53A43706" w:tentative="1">
      <w:start w:val="1"/>
      <w:numFmt w:val="bullet"/>
      <w:lvlText w:val="o"/>
      <w:lvlJc w:val="left"/>
      <w:pPr>
        <w:ind w:left="1440" w:hanging="360"/>
      </w:pPr>
      <w:rPr>
        <w:rFonts w:ascii="Courier New" w:hAnsi="Courier New" w:cs="Courier New" w:hint="default"/>
      </w:rPr>
    </w:lvl>
    <w:lvl w:ilvl="2" w:tplc="4B567B40" w:tentative="1">
      <w:start w:val="1"/>
      <w:numFmt w:val="bullet"/>
      <w:lvlText w:val=""/>
      <w:lvlJc w:val="left"/>
      <w:pPr>
        <w:ind w:left="2160" w:hanging="360"/>
      </w:pPr>
      <w:rPr>
        <w:rFonts w:ascii="Wingdings" w:hAnsi="Wingdings" w:hint="default"/>
      </w:rPr>
    </w:lvl>
    <w:lvl w:ilvl="3" w:tplc="A44CA7D8" w:tentative="1">
      <w:start w:val="1"/>
      <w:numFmt w:val="bullet"/>
      <w:lvlText w:val=""/>
      <w:lvlJc w:val="left"/>
      <w:pPr>
        <w:ind w:left="2880" w:hanging="360"/>
      </w:pPr>
      <w:rPr>
        <w:rFonts w:ascii="Symbol" w:hAnsi="Symbol" w:hint="default"/>
      </w:rPr>
    </w:lvl>
    <w:lvl w:ilvl="4" w:tplc="BA6AE358" w:tentative="1">
      <w:start w:val="1"/>
      <w:numFmt w:val="bullet"/>
      <w:lvlText w:val="o"/>
      <w:lvlJc w:val="left"/>
      <w:pPr>
        <w:ind w:left="3600" w:hanging="360"/>
      </w:pPr>
      <w:rPr>
        <w:rFonts w:ascii="Courier New" w:hAnsi="Courier New" w:cs="Courier New" w:hint="default"/>
      </w:rPr>
    </w:lvl>
    <w:lvl w:ilvl="5" w:tplc="3FBEAC38" w:tentative="1">
      <w:start w:val="1"/>
      <w:numFmt w:val="bullet"/>
      <w:lvlText w:val=""/>
      <w:lvlJc w:val="left"/>
      <w:pPr>
        <w:ind w:left="4320" w:hanging="360"/>
      </w:pPr>
      <w:rPr>
        <w:rFonts w:ascii="Wingdings" w:hAnsi="Wingdings" w:hint="default"/>
      </w:rPr>
    </w:lvl>
    <w:lvl w:ilvl="6" w:tplc="5FBADCF0" w:tentative="1">
      <w:start w:val="1"/>
      <w:numFmt w:val="bullet"/>
      <w:lvlText w:val=""/>
      <w:lvlJc w:val="left"/>
      <w:pPr>
        <w:ind w:left="5040" w:hanging="360"/>
      </w:pPr>
      <w:rPr>
        <w:rFonts w:ascii="Symbol" w:hAnsi="Symbol" w:hint="default"/>
      </w:rPr>
    </w:lvl>
    <w:lvl w:ilvl="7" w:tplc="9542B40E" w:tentative="1">
      <w:start w:val="1"/>
      <w:numFmt w:val="bullet"/>
      <w:lvlText w:val="o"/>
      <w:lvlJc w:val="left"/>
      <w:pPr>
        <w:ind w:left="5760" w:hanging="360"/>
      </w:pPr>
      <w:rPr>
        <w:rFonts w:ascii="Courier New" w:hAnsi="Courier New" w:cs="Courier New" w:hint="default"/>
      </w:rPr>
    </w:lvl>
    <w:lvl w:ilvl="8" w:tplc="FA04ECE2" w:tentative="1">
      <w:start w:val="1"/>
      <w:numFmt w:val="bullet"/>
      <w:lvlText w:val=""/>
      <w:lvlJc w:val="left"/>
      <w:pPr>
        <w:ind w:left="6480" w:hanging="360"/>
      </w:pPr>
      <w:rPr>
        <w:rFonts w:ascii="Wingdings" w:hAnsi="Wingdings" w:hint="default"/>
      </w:rPr>
    </w:lvl>
  </w:abstractNum>
  <w:abstractNum w:abstractNumId="23">
    <w:nsid w:val="414C37B4"/>
    <w:multiLevelType w:val="multilevel"/>
    <w:tmpl w:val="0C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nsid w:val="43B24E80"/>
    <w:multiLevelType w:val="singleLevel"/>
    <w:tmpl w:val="0B643F0C"/>
    <w:lvl w:ilvl="0">
      <w:start w:val="1"/>
      <w:numFmt w:val="bullet"/>
      <w:pStyle w:val="ListBullet"/>
      <w:lvlText w:val=""/>
      <w:lvlJc w:val="left"/>
      <w:pPr>
        <w:tabs>
          <w:tab w:val="num" w:pos="360"/>
        </w:tabs>
        <w:ind w:left="340" w:hanging="340"/>
      </w:pPr>
      <w:rPr>
        <w:rFonts w:ascii="Symbol" w:hAnsi="Symbol" w:cs="Symbol" w:hint="default"/>
      </w:rPr>
    </w:lvl>
  </w:abstractNum>
  <w:abstractNum w:abstractNumId="25">
    <w:nsid w:val="44D42EB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F581AC7"/>
    <w:multiLevelType w:val="hybridMultilevel"/>
    <w:tmpl w:val="EAC2CEAC"/>
    <w:lvl w:ilvl="0" w:tplc="112E7A30">
      <w:start w:val="1"/>
      <w:numFmt w:val="bullet"/>
      <w:lvlText w:val=""/>
      <w:lvlJc w:val="left"/>
      <w:pPr>
        <w:ind w:left="720" w:hanging="360"/>
      </w:pPr>
      <w:rPr>
        <w:rFonts w:ascii="Symbol" w:hAnsi="Symbol" w:cs="Symbol" w:hint="default"/>
      </w:rPr>
    </w:lvl>
    <w:lvl w:ilvl="1" w:tplc="208E705A">
      <w:start w:val="1"/>
      <w:numFmt w:val="bullet"/>
      <w:lvlText w:val="o"/>
      <w:lvlJc w:val="left"/>
      <w:pPr>
        <w:ind w:left="1440" w:hanging="360"/>
      </w:pPr>
      <w:rPr>
        <w:rFonts w:ascii="Courier New" w:hAnsi="Courier New" w:cs="Courier New" w:hint="default"/>
      </w:rPr>
    </w:lvl>
    <w:lvl w:ilvl="2" w:tplc="CE809564">
      <w:start w:val="1"/>
      <w:numFmt w:val="bullet"/>
      <w:lvlText w:val=""/>
      <w:lvlJc w:val="left"/>
      <w:pPr>
        <w:ind w:left="2160" w:hanging="360"/>
      </w:pPr>
      <w:rPr>
        <w:rFonts w:ascii="Wingdings" w:hAnsi="Wingdings" w:cs="Wingdings" w:hint="default"/>
      </w:rPr>
    </w:lvl>
    <w:lvl w:ilvl="3" w:tplc="BCD6DCBA">
      <w:start w:val="1"/>
      <w:numFmt w:val="bullet"/>
      <w:pStyle w:val="Heading4"/>
      <w:lvlText w:val=""/>
      <w:lvlJc w:val="left"/>
      <w:pPr>
        <w:ind w:left="2880" w:hanging="360"/>
      </w:pPr>
      <w:rPr>
        <w:rFonts w:ascii="Symbol" w:hAnsi="Symbol" w:cs="Symbol" w:hint="default"/>
      </w:rPr>
    </w:lvl>
    <w:lvl w:ilvl="4" w:tplc="4C0CBB90">
      <w:start w:val="1"/>
      <w:numFmt w:val="bullet"/>
      <w:pStyle w:val="Heading5"/>
      <w:lvlText w:val="o"/>
      <w:lvlJc w:val="left"/>
      <w:pPr>
        <w:ind w:left="3600" w:hanging="360"/>
      </w:pPr>
      <w:rPr>
        <w:rFonts w:ascii="Courier New" w:hAnsi="Courier New" w:cs="Courier New" w:hint="default"/>
      </w:rPr>
    </w:lvl>
    <w:lvl w:ilvl="5" w:tplc="21925C0A">
      <w:start w:val="1"/>
      <w:numFmt w:val="bullet"/>
      <w:pStyle w:val="Heading6"/>
      <w:lvlText w:val=""/>
      <w:lvlJc w:val="left"/>
      <w:pPr>
        <w:ind w:left="4320" w:hanging="360"/>
      </w:pPr>
      <w:rPr>
        <w:rFonts w:ascii="Wingdings" w:hAnsi="Wingdings" w:cs="Wingdings" w:hint="default"/>
      </w:rPr>
    </w:lvl>
    <w:lvl w:ilvl="6" w:tplc="53AA1C44">
      <w:start w:val="1"/>
      <w:numFmt w:val="bullet"/>
      <w:pStyle w:val="Heading7"/>
      <w:lvlText w:val=""/>
      <w:lvlJc w:val="left"/>
      <w:pPr>
        <w:ind w:left="5040" w:hanging="360"/>
      </w:pPr>
      <w:rPr>
        <w:rFonts w:ascii="Symbol" w:hAnsi="Symbol" w:cs="Symbol" w:hint="default"/>
      </w:rPr>
    </w:lvl>
    <w:lvl w:ilvl="7" w:tplc="C018F680">
      <w:start w:val="1"/>
      <w:numFmt w:val="bullet"/>
      <w:pStyle w:val="Heading8"/>
      <w:lvlText w:val="o"/>
      <w:lvlJc w:val="left"/>
      <w:pPr>
        <w:ind w:left="5760" w:hanging="360"/>
      </w:pPr>
      <w:rPr>
        <w:rFonts w:ascii="Courier New" w:hAnsi="Courier New" w:cs="Courier New" w:hint="default"/>
      </w:rPr>
    </w:lvl>
    <w:lvl w:ilvl="8" w:tplc="4D80AE7C">
      <w:start w:val="1"/>
      <w:numFmt w:val="bullet"/>
      <w:lvlText w:val=""/>
      <w:lvlJc w:val="left"/>
      <w:pPr>
        <w:ind w:left="6480" w:hanging="360"/>
      </w:pPr>
      <w:rPr>
        <w:rFonts w:ascii="Wingdings" w:hAnsi="Wingdings" w:cs="Wingdings" w:hint="default"/>
      </w:rPr>
    </w:lvl>
  </w:abstractNum>
  <w:abstractNum w:abstractNumId="27">
    <w:nsid w:val="512E2140"/>
    <w:multiLevelType w:val="multilevel"/>
    <w:tmpl w:val="BDDAD8A0"/>
    <w:lvl w:ilvl="0">
      <w:start w:val="1"/>
      <w:numFmt w:val="bullet"/>
      <w:lvlText w:val=""/>
      <w:lvlJc w:val="left"/>
      <w:pPr>
        <w:ind w:left="720" w:hanging="360"/>
      </w:pPr>
      <w:rPr>
        <w:rFonts w:ascii="Symbol" w:hAnsi="Symbol" w:cs="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nsid w:val="55154E91"/>
    <w:multiLevelType w:val="multilevel"/>
    <w:tmpl w:val="5A4A3F38"/>
    <w:lvl w:ilvl="0">
      <w:start w:val="2"/>
      <w:numFmt w:val="decimal"/>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lvlText w:val="%1.%2.%3"/>
      <w:lvlJc w:val="left"/>
      <w:pPr>
        <w:ind w:left="850"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9">
    <w:nsid w:val="5554502F"/>
    <w:multiLevelType w:val="hybridMultilevel"/>
    <w:tmpl w:val="0CBA8DF4"/>
    <w:lvl w:ilvl="0" w:tplc="0C09000F">
      <w:start w:val="1"/>
      <w:numFmt w:val="bullet"/>
      <w:lvlText w:val=""/>
      <w:lvlJc w:val="left"/>
      <w:pPr>
        <w:ind w:left="720" w:hanging="360"/>
      </w:pPr>
      <w:rPr>
        <w:rFonts w:ascii="Symbol" w:hAnsi="Symbol" w:cs="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cs="Wingdings" w:hint="default"/>
      </w:rPr>
    </w:lvl>
    <w:lvl w:ilvl="3" w:tplc="0C09000F">
      <w:start w:val="1"/>
      <w:numFmt w:val="bullet"/>
      <w:lvlText w:val=""/>
      <w:lvlJc w:val="left"/>
      <w:pPr>
        <w:ind w:left="2880" w:hanging="360"/>
      </w:pPr>
      <w:rPr>
        <w:rFonts w:ascii="Symbol" w:hAnsi="Symbol" w:cs="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cs="Wingdings" w:hint="default"/>
      </w:rPr>
    </w:lvl>
    <w:lvl w:ilvl="6" w:tplc="0C09000F">
      <w:start w:val="1"/>
      <w:numFmt w:val="bullet"/>
      <w:lvlText w:val=""/>
      <w:lvlJc w:val="left"/>
      <w:pPr>
        <w:ind w:left="5040" w:hanging="360"/>
      </w:pPr>
      <w:rPr>
        <w:rFonts w:ascii="Symbol" w:hAnsi="Symbol" w:cs="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cs="Wingdings" w:hint="default"/>
      </w:rPr>
    </w:lvl>
  </w:abstractNum>
  <w:abstractNum w:abstractNumId="30">
    <w:nsid w:val="55A67D5D"/>
    <w:multiLevelType w:val="hybridMultilevel"/>
    <w:tmpl w:val="07CEA35A"/>
    <w:lvl w:ilvl="0" w:tplc="6528405E">
      <w:start w:val="1"/>
      <w:numFmt w:val="decimal"/>
      <w:lvlText w:val="%1)"/>
      <w:lvlJc w:val="left"/>
      <w:pPr>
        <w:ind w:left="720" w:hanging="360"/>
      </w:pPr>
      <w:rPr>
        <w:rFonts w:hint="default"/>
      </w:rPr>
    </w:lvl>
    <w:lvl w:ilvl="1" w:tplc="D604F68E" w:tentative="1">
      <w:start w:val="1"/>
      <w:numFmt w:val="lowerLetter"/>
      <w:lvlText w:val="%2."/>
      <w:lvlJc w:val="left"/>
      <w:pPr>
        <w:ind w:left="1440" w:hanging="360"/>
      </w:pPr>
    </w:lvl>
    <w:lvl w:ilvl="2" w:tplc="5A7E2A66" w:tentative="1">
      <w:start w:val="1"/>
      <w:numFmt w:val="lowerRoman"/>
      <w:lvlText w:val="%3."/>
      <w:lvlJc w:val="right"/>
      <w:pPr>
        <w:ind w:left="2160" w:hanging="180"/>
      </w:pPr>
    </w:lvl>
    <w:lvl w:ilvl="3" w:tplc="FF6EA4D4" w:tentative="1">
      <w:start w:val="1"/>
      <w:numFmt w:val="decimal"/>
      <w:lvlText w:val="%4."/>
      <w:lvlJc w:val="left"/>
      <w:pPr>
        <w:ind w:left="2880" w:hanging="360"/>
      </w:pPr>
    </w:lvl>
    <w:lvl w:ilvl="4" w:tplc="DE7E3DA2" w:tentative="1">
      <w:start w:val="1"/>
      <w:numFmt w:val="lowerLetter"/>
      <w:lvlText w:val="%5."/>
      <w:lvlJc w:val="left"/>
      <w:pPr>
        <w:ind w:left="3600" w:hanging="360"/>
      </w:pPr>
    </w:lvl>
    <w:lvl w:ilvl="5" w:tplc="C2D4CC54" w:tentative="1">
      <w:start w:val="1"/>
      <w:numFmt w:val="lowerRoman"/>
      <w:lvlText w:val="%6."/>
      <w:lvlJc w:val="right"/>
      <w:pPr>
        <w:ind w:left="4320" w:hanging="180"/>
      </w:pPr>
    </w:lvl>
    <w:lvl w:ilvl="6" w:tplc="2B887F24" w:tentative="1">
      <w:start w:val="1"/>
      <w:numFmt w:val="decimal"/>
      <w:lvlText w:val="%7."/>
      <w:lvlJc w:val="left"/>
      <w:pPr>
        <w:ind w:left="5040" w:hanging="360"/>
      </w:pPr>
    </w:lvl>
    <w:lvl w:ilvl="7" w:tplc="10F4E714" w:tentative="1">
      <w:start w:val="1"/>
      <w:numFmt w:val="lowerLetter"/>
      <w:lvlText w:val="%8."/>
      <w:lvlJc w:val="left"/>
      <w:pPr>
        <w:ind w:left="5760" w:hanging="360"/>
      </w:pPr>
    </w:lvl>
    <w:lvl w:ilvl="8" w:tplc="B0FC6274" w:tentative="1">
      <w:start w:val="1"/>
      <w:numFmt w:val="lowerRoman"/>
      <w:lvlText w:val="%9."/>
      <w:lvlJc w:val="right"/>
      <w:pPr>
        <w:ind w:left="6480" w:hanging="180"/>
      </w:pPr>
    </w:lvl>
  </w:abstractNum>
  <w:abstractNum w:abstractNumId="31">
    <w:nsid w:val="584C2EEB"/>
    <w:multiLevelType w:val="hybridMultilevel"/>
    <w:tmpl w:val="0228051A"/>
    <w:lvl w:ilvl="0" w:tplc="77406BBC">
      <w:start w:val="1"/>
      <w:numFmt w:val="bullet"/>
      <w:lvlText w:val=""/>
      <w:lvlJc w:val="left"/>
      <w:pPr>
        <w:tabs>
          <w:tab w:val="num" w:pos="720"/>
        </w:tabs>
        <w:ind w:left="720" w:hanging="360"/>
      </w:pPr>
      <w:rPr>
        <w:rFonts w:ascii="Symbol" w:hAnsi="Symbol" w:cs="Symbol" w:hint="default"/>
      </w:rPr>
    </w:lvl>
    <w:lvl w:ilvl="1" w:tplc="72CA27DE">
      <w:start w:val="1"/>
      <w:numFmt w:val="bullet"/>
      <w:lvlText w:val="o"/>
      <w:lvlJc w:val="left"/>
      <w:pPr>
        <w:tabs>
          <w:tab w:val="num" w:pos="1440"/>
        </w:tabs>
        <w:ind w:left="1440" w:hanging="360"/>
      </w:pPr>
      <w:rPr>
        <w:rFonts w:ascii="Courier New" w:hAnsi="Courier New" w:cs="Courier New" w:hint="default"/>
      </w:rPr>
    </w:lvl>
    <w:lvl w:ilvl="2" w:tplc="DF729DBC">
      <w:start w:val="1"/>
      <w:numFmt w:val="bullet"/>
      <w:lvlText w:val=""/>
      <w:lvlJc w:val="left"/>
      <w:pPr>
        <w:tabs>
          <w:tab w:val="num" w:pos="2160"/>
        </w:tabs>
        <w:ind w:left="2160" w:hanging="180"/>
      </w:pPr>
      <w:rPr>
        <w:rFonts w:ascii="Symbol" w:hAnsi="Symbol" w:cs="Symbol" w:hint="default"/>
      </w:rPr>
    </w:lvl>
    <w:lvl w:ilvl="3" w:tplc="DCF43664">
      <w:start w:val="1"/>
      <w:numFmt w:val="decimal"/>
      <w:lvlText w:val="%4."/>
      <w:lvlJc w:val="left"/>
      <w:pPr>
        <w:tabs>
          <w:tab w:val="num" w:pos="2880"/>
        </w:tabs>
        <w:ind w:left="2880" w:hanging="360"/>
      </w:pPr>
    </w:lvl>
    <w:lvl w:ilvl="4" w:tplc="21B44C22">
      <w:start w:val="1"/>
      <w:numFmt w:val="lowerLetter"/>
      <w:lvlText w:val="%5."/>
      <w:lvlJc w:val="left"/>
      <w:pPr>
        <w:tabs>
          <w:tab w:val="num" w:pos="3600"/>
        </w:tabs>
        <w:ind w:left="3600" w:hanging="360"/>
      </w:pPr>
    </w:lvl>
    <w:lvl w:ilvl="5" w:tplc="2D546EAE">
      <w:start w:val="1"/>
      <w:numFmt w:val="lowerRoman"/>
      <w:lvlText w:val="%6."/>
      <w:lvlJc w:val="right"/>
      <w:pPr>
        <w:tabs>
          <w:tab w:val="num" w:pos="4320"/>
        </w:tabs>
        <w:ind w:left="4320" w:hanging="180"/>
      </w:pPr>
    </w:lvl>
    <w:lvl w:ilvl="6" w:tplc="74F672C0">
      <w:start w:val="1"/>
      <w:numFmt w:val="decimal"/>
      <w:lvlText w:val="%7."/>
      <w:lvlJc w:val="left"/>
      <w:pPr>
        <w:tabs>
          <w:tab w:val="num" w:pos="5040"/>
        </w:tabs>
        <w:ind w:left="5040" w:hanging="360"/>
      </w:pPr>
    </w:lvl>
    <w:lvl w:ilvl="7" w:tplc="A88C7CDA">
      <w:start w:val="1"/>
      <w:numFmt w:val="lowerLetter"/>
      <w:lvlText w:val="%8."/>
      <w:lvlJc w:val="left"/>
      <w:pPr>
        <w:tabs>
          <w:tab w:val="num" w:pos="5760"/>
        </w:tabs>
        <w:ind w:left="5760" w:hanging="360"/>
      </w:pPr>
    </w:lvl>
    <w:lvl w:ilvl="8" w:tplc="3B0ED836">
      <w:start w:val="1"/>
      <w:numFmt w:val="lowerRoman"/>
      <w:lvlText w:val="%9."/>
      <w:lvlJc w:val="right"/>
      <w:pPr>
        <w:tabs>
          <w:tab w:val="num" w:pos="6480"/>
        </w:tabs>
        <w:ind w:left="6480" w:hanging="180"/>
      </w:pPr>
    </w:lvl>
  </w:abstractNum>
  <w:abstractNum w:abstractNumId="32">
    <w:nsid w:val="5B3D794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B79764A"/>
    <w:multiLevelType w:val="hybridMultilevel"/>
    <w:tmpl w:val="8D4297B2"/>
    <w:lvl w:ilvl="0" w:tplc="50067248">
      <w:start w:val="1"/>
      <w:numFmt w:val="decimal"/>
      <w:lvlText w:val="%1."/>
      <w:lvlJc w:val="left"/>
      <w:pPr>
        <w:tabs>
          <w:tab w:val="num" w:pos="360"/>
        </w:tabs>
        <w:ind w:left="360" w:hanging="360"/>
      </w:pPr>
      <w:rPr>
        <w:b/>
        <w:bCs/>
      </w:rPr>
    </w:lvl>
    <w:lvl w:ilvl="1" w:tplc="0C090003">
      <w:start w:val="1"/>
      <w:numFmt w:val="decimal"/>
      <w:lvlText w:val="%2."/>
      <w:lvlJc w:val="left"/>
      <w:pPr>
        <w:tabs>
          <w:tab w:val="num" w:pos="360"/>
        </w:tabs>
        <w:ind w:left="360" w:hanging="360"/>
      </w:pPr>
      <w:rPr>
        <w:b w:val="0"/>
        <w:bCs w:val="0"/>
      </w:rPr>
    </w:lvl>
    <w:lvl w:ilvl="2" w:tplc="0C090005">
      <w:start w:val="1"/>
      <w:numFmt w:val="lowerRoman"/>
      <w:lvlText w:val="%3."/>
      <w:lvlJc w:val="right"/>
      <w:pPr>
        <w:tabs>
          <w:tab w:val="num" w:pos="1800"/>
        </w:tabs>
        <w:ind w:left="1800" w:hanging="180"/>
      </w:pPr>
    </w:lvl>
    <w:lvl w:ilvl="3" w:tplc="0C090001">
      <w:start w:val="1"/>
      <w:numFmt w:val="decimal"/>
      <w:lvlText w:val="%4."/>
      <w:lvlJc w:val="left"/>
      <w:pPr>
        <w:tabs>
          <w:tab w:val="num" w:pos="2520"/>
        </w:tabs>
        <w:ind w:left="2520" w:hanging="360"/>
      </w:pPr>
    </w:lvl>
    <w:lvl w:ilvl="4" w:tplc="0C090003">
      <w:start w:val="1"/>
      <w:numFmt w:val="lowerLetter"/>
      <w:lvlText w:val="%5."/>
      <w:lvlJc w:val="left"/>
      <w:pPr>
        <w:tabs>
          <w:tab w:val="num" w:pos="3240"/>
        </w:tabs>
        <w:ind w:left="3240" w:hanging="360"/>
      </w:pPr>
    </w:lvl>
    <w:lvl w:ilvl="5" w:tplc="0C090005">
      <w:start w:val="1"/>
      <w:numFmt w:val="lowerRoman"/>
      <w:lvlText w:val="%6."/>
      <w:lvlJc w:val="right"/>
      <w:pPr>
        <w:tabs>
          <w:tab w:val="num" w:pos="3960"/>
        </w:tabs>
        <w:ind w:left="3960" w:hanging="180"/>
      </w:pPr>
    </w:lvl>
    <w:lvl w:ilvl="6" w:tplc="0C090001">
      <w:start w:val="1"/>
      <w:numFmt w:val="decimal"/>
      <w:lvlText w:val="%7."/>
      <w:lvlJc w:val="left"/>
      <w:pPr>
        <w:tabs>
          <w:tab w:val="num" w:pos="4680"/>
        </w:tabs>
        <w:ind w:left="4680" w:hanging="360"/>
      </w:pPr>
    </w:lvl>
    <w:lvl w:ilvl="7" w:tplc="0C090003">
      <w:start w:val="1"/>
      <w:numFmt w:val="lowerLetter"/>
      <w:lvlText w:val="%8."/>
      <w:lvlJc w:val="left"/>
      <w:pPr>
        <w:tabs>
          <w:tab w:val="num" w:pos="5400"/>
        </w:tabs>
        <w:ind w:left="5400" w:hanging="360"/>
      </w:pPr>
    </w:lvl>
    <w:lvl w:ilvl="8" w:tplc="0C090005">
      <w:start w:val="1"/>
      <w:numFmt w:val="lowerRoman"/>
      <w:lvlText w:val="%9."/>
      <w:lvlJc w:val="right"/>
      <w:pPr>
        <w:tabs>
          <w:tab w:val="num" w:pos="6120"/>
        </w:tabs>
        <w:ind w:left="6120" w:hanging="180"/>
      </w:pPr>
    </w:lvl>
  </w:abstractNum>
  <w:abstractNum w:abstractNumId="34">
    <w:nsid w:val="5E3979B2"/>
    <w:multiLevelType w:val="hybridMultilevel"/>
    <w:tmpl w:val="E5126EE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9741B3"/>
    <w:multiLevelType w:val="hybridMultilevel"/>
    <w:tmpl w:val="524C9DA6"/>
    <w:lvl w:ilvl="0" w:tplc="1FCC4D3C">
      <w:start w:val="1"/>
      <w:numFmt w:val="bullet"/>
      <w:lvlText w:val=""/>
      <w:lvlJc w:val="left"/>
      <w:pPr>
        <w:ind w:left="720" w:hanging="360"/>
      </w:pPr>
      <w:rPr>
        <w:rFonts w:ascii="Symbol" w:hAnsi="Symbol" w:cs="Symbol" w:hint="default"/>
      </w:rPr>
    </w:lvl>
    <w:lvl w:ilvl="1" w:tplc="566000AA">
      <w:start w:val="1"/>
      <w:numFmt w:val="bullet"/>
      <w:lvlText w:val="o"/>
      <w:lvlJc w:val="left"/>
      <w:pPr>
        <w:ind w:left="1440" w:hanging="360"/>
      </w:pPr>
      <w:rPr>
        <w:rFonts w:ascii="Courier New" w:hAnsi="Courier New" w:cs="Courier New" w:hint="default"/>
      </w:rPr>
    </w:lvl>
    <w:lvl w:ilvl="2" w:tplc="C256F602">
      <w:start w:val="1"/>
      <w:numFmt w:val="bullet"/>
      <w:lvlText w:val=""/>
      <w:lvlJc w:val="left"/>
      <w:pPr>
        <w:ind w:left="2160" w:hanging="360"/>
      </w:pPr>
      <w:rPr>
        <w:rFonts w:ascii="Wingdings" w:hAnsi="Wingdings" w:cs="Wingdings" w:hint="default"/>
      </w:rPr>
    </w:lvl>
    <w:lvl w:ilvl="3" w:tplc="30908978">
      <w:start w:val="1"/>
      <w:numFmt w:val="bullet"/>
      <w:lvlText w:val=""/>
      <w:lvlJc w:val="left"/>
      <w:pPr>
        <w:ind w:left="2880" w:hanging="360"/>
      </w:pPr>
      <w:rPr>
        <w:rFonts w:ascii="Symbol" w:hAnsi="Symbol" w:cs="Symbol" w:hint="default"/>
      </w:rPr>
    </w:lvl>
    <w:lvl w:ilvl="4" w:tplc="2C7E3E88">
      <w:start w:val="1"/>
      <w:numFmt w:val="bullet"/>
      <w:lvlText w:val="o"/>
      <w:lvlJc w:val="left"/>
      <w:pPr>
        <w:ind w:left="3600" w:hanging="360"/>
      </w:pPr>
      <w:rPr>
        <w:rFonts w:ascii="Courier New" w:hAnsi="Courier New" w:cs="Courier New" w:hint="default"/>
      </w:rPr>
    </w:lvl>
    <w:lvl w:ilvl="5" w:tplc="499430C0">
      <w:start w:val="1"/>
      <w:numFmt w:val="bullet"/>
      <w:lvlText w:val=""/>
      <w:lvlJc w:val="left"/>
      <w:pPr>
        <w:ind w:left="4320" w:hanging="360"/>
      </w:pPr>
      <w:rPr>
        <w:rFonts w:ascii="Wingdings" w:hAnsi="Wingdings" w:cs="Wingdings" w:hint="default"/>
      </w:rPr>
    </w:lvl>
    <w:lvl w:ilvl="6" w:tplc="949A4C6E">
      <w:start w:val="1"/>
      <w:numFmt w:val="bullet"/>
      <w:lvlText w:val=""/>
      <w:lvlJc w:val="left"/>
      <w:pPr>
        <w:ind w:left="5040" w:hanging="360"/>
      </w:pPr>
      <w:rPr>
        <w:rFonts w:ascii="Symbol" w:hAnsi="Symbol" w:cs="Symbol" w:hint="default"/>
      </w:rPr>
    </w:lvl>
    <w:lvl w:ilvl="7" w:tplc="9E107442">
      <w:start w:val="1"/>
      <w:numFmt w:val="bullet"/>
      <w:lvlText w:val="o"/>
      <w:lvlJc w:val="left"/>
      <w:pPr>
        <w:ind w:left="5760" w:hanging="360"/>
      </w:pPr>
      <w:rPr>
        <w:rFonts w:ascii="Courier New" w:hAnsi="Courier New" w:cs="Courier New" w:hint="default"/>
      </w:rPr>
    </w:lvl>
    <w:lvl w:ilvl="8" w:tplc="9BF0E29E">
      <w:start w:val="1"/>
      <w:numFmt w:val="bullet"/>
      <w:lvlText w:val=""/>
      <w:lvlJc w:val="left"/>
      <w:pPr>
        <w:ind w:left="6480" w:hanging="360"/>
      </w:pPr>
      <w:rPr>
        <w:rFonts w:ascii="Wingdings" w:hAnsi="Wingdings" w:cs="Wingdings" w:hint="default"/>
      </w:rPr>
    </w:lvl>
  </w:abstractNum>
  <w:abstractNum w:abstractNumId="36">
    <w:nsid w:val="64113C60"/>
    <w:multiLevelType w:val="hybridMultilevel"/>
    <w:tmpl w:val="CCF43A72"/>
    <w:lvl w:ilvl="0" w:tplc="7E2008DC">
      <w:start w:val="1"/>
      <w:numFmt w:val="decimal"/>
      <w:lvlText w:val="%1)"/>
      <w:lvlJc w:val="left"/>
      <w:pPr>
        <w:ind w:left="720" w:hanging="360"/>
      </w:pPr>
    </w:lvl>
    <w:lvl w:ilvl="1" w:tplc="3938982E" w:tentative="1">
      <w:start w:val="1"/>
      <w:numFmt w:val="lowerLetter"/>
      <w:lvlText w:val="%2."/>
      <w:lvlJc w:val="left"/>
      <w:pPr>
        <w:ind w:left="1440" w:hanging="360"/>
      </w:pPr>
    </w:lvl>
    <w:lvl w:ilvl="2" w:tplc="8BCA38FC" w:tentative="1">
      <w:start w:val="1"/>
      <w:numFmt w:val="lowerRoman"/>
      <w:lvlText w:val="%3."/>
      <w:lvlJc w:val="right"/>
      <w:pPr>
        <w:ind w:left="2160" w:hanging="180"/>
      </w:pPr>
    </w:lvl>
    <w:lvl w:ilvl="3" w:tplc="835CD282" w:tentative="1">
      <w:start w:val="1"/>
      <w:numFmt w:val="decimal"/>
      <w:lvlText w:val="%4."/>
      <w:lvlJc w:val="left"/>
      <w:pPr>
        <w:ind w:left="2880" w:hanging="360"/>
      </w:pPr>
    </w:lvl>
    <w:lvl w:ilvl="4" w:tplc="7864F906" w:tentative="1">
      <w:start w:val="1"/>
      <w:numFmt w:val="lowerLetter"/>
      <w:lvlText w:val="%5."/>
      <w:lvlJc w:val="left"/>
      <w:pPr>
        <w:ind w:left="3600" w:hanging="360"/>
      </w:pPr>
    </w:lvl>
    <w:lvl w:ilvl="5" w:tplc="0108C6FE" w:tentative="1">
      <w:start w:val="1"/>
      <w:numFmt w:val="lowerRoman"/>
      <w:lvlText w:val="%6."/>
      <w:lvlJc w:val="right"/>
      <w:pPr>
        <w:ind w:left="4320" w:hanging="180"/>
      </w:pPr>
    </w:lvl>
    <w:lvl w:ilvl="6" w:tplc="9A4CF2DC" w:tentative="1">
      <w:start w:val="1"/>
      <w:numFmt w:val="decimal"/>
      <w:lvlText w:val="%7."/>
      <w:lvlJc w:val="left"/>
      <w:pPr>
        <w:ind w:left="5040" w:hanging="360"/>
      </w:pPr>
    </w:lvl>
    <w:lvl w:ilvl="7" w:tplc="6E82CBDA" w:tentative="1">
      <w:start w:val="1"/>
      <w:numFmt w:val="lowerLetter"/>
      <w:lvlText w:val="%8."/>
      <w:lvlJc w:val="left"/>
      <w:pPr>
        <w:ind w:left="5760" w:hanging="360"/>
      </w:pPr>
    </w:lvl>
    <w:lvl w:ilvl="8" w:tplc="01FC612C" w:tentative="1">
      <w:start w:val="1"/>
      <w:numFmt w:val="lowerRoman"/>
      <w:lvlText w:val="%9."/>
      <w:lvlJc w:val="right"/>
      <w:pPr>
        <w:ind w:left="6480" w:hanging="180"/>
      </w:pPr>
    </w:lvl>
  </w:abstractNum>
  <w:abstractNum w:abstractNumId="37">
    <w:nsid w:val="64C94DCB"/>
    <w:multiLevelType w:val="hybridMultilevel"/>
    <w:tmpl w:val="CA7CA74C"/>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8">
    <w:nsid w:val="671C5DB7"/>
    <w:multiLevelType w:val="hybridMultilevel"/>
    <w:tmpl w:val="4E36FE6A"/>
    <w:lvl w:ilvl="0" w:tplc="0C090011">
      <w:start w:val="1"/>
      <w:numFmt w:val="decimal"/>
      <w:lvlText w:val="%1."/>
      <w:lvlJc w:val="left"/>
      <w:pPr>
        <w:tabs>
          <w:tab w:val="num" w:pos="720"/>
        </w:tabs>
        <w:ind w:left="720" w:hanging="360"/>
      </w:pPr>
      <w:rPr>
        <w:rFonts w:hint="default"/>
      </w:rPr>
    </w:lvl>
    <w:lvl w:ilvl="1" w:tplc="0C090019">
      <w:start w:val="1"/>
      <w:numFmt w:val="decimal"/>
      <w:lvlText w:val="%2."/>
      <w:lvlJc w:val="left"/>
      <w:pPr>
        <w:tabs>
          <w:tab w:val="num" w:pos="1440"/>
        </w:tabs>
        <w:ind w:left="1440" w:hanging="360"/>
      </w:pPr>
      <w:rPr>
        <w:b/>
        <w:bCs/>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9">
    <w:nsid w:val="706226D8"/>
    <w:multiLevelType w:val="hybridMultilevel"/>
    <w:tmpl w:val="C6F2CB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nsid w:val="735D7558"/>
    <w:multiLevelType w:val="hybridMultilevel"/>
    <w:tmpl w:val="E17A8B14"/>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1">
      <w:start w:val="1"/>
      <w:numFmt w:val="bullet"/>
      <w:lvlText w:val=""/>
      <w:lvlJc w:val="left"/>
      <w:pPr>
        <w:ind w:left="2520" w:hanging="360"/>
      </w:pPr>
      <w:rPr>
        <w:rFonts w:ascii="Wingdings" w:hAnsi="Wingdings" w:cs="Wingdings" w:hint="default"/>
      </w:rPr>
    </w:lvl>
    <w:lvl w:ilvl="3" w:tplc="0C09000F">
      <w:start w:val="1"/>
      <w:numFmt w:val="bullet"/>
      <w:lvlText w:val=""/>
      <w:lvlJc w:val="left"/>
      <w:pPr>
        <w:ind w:left="3240" w:hanging="360"/>
      </w:pPr>
      <w:rPr>
        <w:rFonts w:ascii="Symbol" w:hAnsi="Symbol" w:cs="Symbol" w:hint="default"/>
      </w:rPr>
    </w:lvl>
    <w:lvl w:ilvl="4" w:tplc="0C090019">
      <w:start w:val="1"/>
      <w:numFmt w:val="bullet"/>
      <w:lvlText w:val="o"/>
      <w:lvlJc w:val="left"/>
      <w:pPr>
        <w:ind w:left="3960" w:hanging="360"/>
      </w:pPr>
      <w:rPr>
        <w:rFonts w:ascii="Courier New" w:hAnsi="Courier New" w:cs="Courier New" w:hint="default"/>
      </w:rPr>
    </w:lvl>
    <w:lvl w:ilvl="5" w:tplc="0C09001B">
      <w:start w:val="1"/>
      <w:numFmt w:val="bullet"/>
      <w:lvlText w:val=""/>
      <w:lvlJc w:val="left"/>
      <w:pPr>
        <w:ind w:left="4680" w:hanging="360"/>
      </w:pPr>
      <w:rPr>
        <w:rFonts w:ascii="Wingdings" w:hAnsi="Wingdings" w:cs="Wingdings" w:hint="default"/>
      </w:rPr>
    </w:lvl>
    <w:lvl w:ilvl="6" w:tplc="0C09000F">
      <w:start w:val="1"/>
      <w:numFmt w:val="bullet"/>
      <w:lvlText w:val=""/>
      <w:lvlJc w:val="left"/>
      <w:pPr>
        <w:ind w:left="5400" w:hanging="360"/>
      </w:pPr>
      <w:rPr>
        <w:rFonts w:ascii="Symbol" w:hAnsi="Symbol" w:cs="Symbol" w:hint="default"/>
      </w:rPr>
    </w:lvl>
    <w:lvl w:ilvl="7" w:tplc="0C090019">
      <w:start w:val="1"/>
      <w:numFmt w:val="bullet"/>
      <w:lvlText w:val="o"/>
      <w:lvlJc w:val="left"/>
      <w:pPr>
        <w:ind w:left="6120" w:hanging="360"/>
      </w:pPr>
      <w:rPr>
        <w:rFonts w:ascii="Courier New" w:hAnsi="Courier New" w:cs="Courier New" w:hint="default"/>
      </w:rPr>
    </w:lvl>
    <w:lvl w:ilvl="8" w:tplc="0C09001B">
      <w:start w:val="1"/>
      <w:numFmt w:val="bullet"/>
      <w:lvlText w:val=""/>
      <w:lvlJc w:val="left"/>
      <w:pPr>
        <w:ind w:left="6840" w:hanging="360"/>
      </w:pPr>
      <w:rPr>
        <w:rFonts w:ascii="Wingdings" w:hAnsi="Wingdings" w:cs="Wingdings" w:hint="default"/>
      </w:rPr>
    </w:lvl>
  </w:abstractNum>
  <w:abstractNum w:abstractNumId="41">
    <w:nsid w:val="74BD3BA1"/>
    <w:multiLevelType w:val="multilevel"/>
    <w:tmpl w:val="E8386D70"/>
    <w:lvl w:ilvl="0">
      <w:start w:val="1"/>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5772019"/>
    <w:multiLevelType w:val="hybridMultilevel"/>
    <w:tmpl w:val="1E448582"/>
    <w:lvl w:ilvl="0" w:tplc="05AC1808">
      <w:start w:val="1"/>
      <w:numFmt w:val="decimal"/>
      <w:lvlText w:val="%1)"/>
      <w:lvlJc w:val="left"/>
      <w:pPr>
        <w:ind w:left="360" w:hanging="360"/>
      </w:pPr>
      <w:rPr>
        <w:rFonts w:hint="default"/>
        <w:sz w:val="18"/>
      </w:rPr>
    </w:lvl>
    <w:lvl w:ilvl="1" w:tplc="F4527A22"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81E5AF2"/>
    <w:multiLevelType w:val="hybridMultilevel"/>
    <w:tmpl w:val="9A565E7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4">
    <w:nsid w:val="794A6A7E"/>
    <w:multiLevelType w:val="multilevel"/>
    <w:tmpl w:val="5030AABC"/>
    <w:lvl w:ilvl="0">
      <w:start w:val="1"/>
      <w:numFmt w:val="bullet"/>
      <w:lvlText w:val=""/>
      <w:lvlJc w:val="left"/>
      <w:pPr>
        <w:ind w:left="1571" w:hanging="851"/>
      </w:pPr>
      <w:rPr>
        <w:rFonts w:ascii="Symbol" w:hAnsi="Symbol" w:hint="default"/>
      </w:rPr>
    </w:lvl>
    <w:lvl w:ilvl="1">
      <w:start w:val="1"/>
      <w:numFmt w:val="decimal"/>
      <w:lvlText w:val="%1.%2"/>
      <w:lvlJc w:val="left"/>
      <w:pPr>
        <w:ind w:left="2422" w:hanging="851"/>
      </w:pPr>
      <w:rPr>
        <w:rFonts w:hint="default"/>
      </w:rPr>
    </w:lvl>
    <w:lvl w:ilvl="2">
      <w:start w:val="1"/>
      <w:numFmt w:val="decimal"/>
      <w:lvlText w:val="%1.%2.%3"/>
      <w:lvlJc w:val="left"/>
      <w:pPr>
        <w:ind w:left="1570" w:hanging="850"/>
      </w:pPr>
      <w:rPr>
        <w:rFonts w:hint="default"/>
      </w:rPr>
    </w:lvl>
    <w:lvl w:ilvl="3">
      <w:start w:val="1"/>
      <w:numFmt w:val="none"/>
      <w:lvlText w:val=""/>
      <w:lvlJc w:val="left"/>
      <w:pPr>
        <w:ind w:left="2421"/>
      </w:pPr>
      <w:rPr>
        <w:rFonts w:hint="default"/>
      </w:rPr>
    </w:lvl>
    <w:lvl w:ilvl="4">
      <w:start w:val="1"/>
      <w:numFmt w:val="none"/>
      <w:lvlText w:val=""/>
      <w:lvlJc w:val="left"/>
      <w:pPr>
        <w:ind w:left="2421"/>
      </w:pPr>
      <w:rPr>
        <w:rFonts w:hint="default"/>
      </w:rPr>
    </w:lvl>
    <w:lvl w:ilvl="5">
      <w:start w:val="1"/>
      <w:numFmt w:val="none"/>
      <w:lvlText w:val=""/>
      <w:lvlJc w:val="left"/>
      <w:pPr>
        <w:ind w:left="2421"/>
      </w:pPr>
      <w:rPr>
        <w:rFonts w:hint="default"/>
      </w:rPr>
    </w:lvl>
    <w:lvl w:ilvl="6">
      <w:start w:val="1"/>
      <w:numFmt w:val="none"/>
      <w:lvlText w:val=""/>
      <w:lvlJc w:val="left"/>
      <w:pPr>
        <w:ind w:left="2421"/>
      </w:pPr>
      <w:rPr>
        <w:rFonts w:hint="default"/>
      </w:rPr>
    </w:lvl>
    <w:lvl w:ilvl="7">
      <w:start w:val="1"/>
      <w:numFmt w:val="none"/>
      <w:lvlText w:val=""/>
      <w:lvlJc w:val="left"/>
      <w:pPr>
        <w:ind w:left="2421"/>
      </w:pPr>
      <w:rPr>
        <w:rFonts w:hint="default"/>
      </w:rPr>
    </w:lvl>
    <w:lvl w:ilvl="8">
      <w:start w:val="1"/>
      <w:numFmt w:val="lowerRoman"/>
      <w:lvlText w:val="%9."/>
      <w:lvlJc w:val="left"/>
      <w:pPr>
        <w:ind w:left="2421"/>
      </w:pPr>
      <w:rPr>
        <w:rFonts w:hint="default"/>
      </w:rPr>
    </w:lvl>
  </w:abstractNum>
  <w:abstractNum w:abstractNumId="45">
    <w:nsid w:val="7B3C7BB6"/>
    <w:multiLevelType w:val="hybridMultilevel"/>
    <w:tmpl w:val="A2A621BE"/>
    <w:lvl w:ilvl="0" w:tplc="C7D24566">
      <w:start w:val="1"/>
      <w:numFmt w:val="bullet"/>
      <w:lvlText w:val="o"/>
      <w:lvlJc w:val="left"/>
      <w:pPr>
        <w:ind w:left="720" w:hanging="360"/>
      </w:pPr>
      <w:rPr>
        <w:rFonts w:ascii="Courier New" w:hAnsi="Courier New" w:cs="Courier New"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6">
    <w:nsid w:val="7D975FDD"/>
    <w:multiLevelType w:val="hybridMultilevel"/>
    <w:tmpl w:val="EBB8B428"/>
    <w:lvl w:ilvl="0" w:tplc="FFD2E0A8">
      <w:start w:val="1"/>
      <w:numFmt w:val="decimal"/>
      <w:lvlText w:val="%1."/>
      <w:lvlJc w:val="left"/>
      <w:pPr>
        <w:tabs>
          <w:tab w:val="num" w:pos="720"/>
        </w:tabs>
        <w:ind w:left="720" w:hanging="360"/>
      </w:pPr>
      <w:rPr>
        <w:b w:val="0"/>
        <w:bCs w:val="0"/>
      </w:rPr>
    </w:lvl>
    <w:lvl w:ilvl="1" w:tplc="05AC1808">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7">
    <w:nsid w:val="7FAE14E7"/>
    <w:multiLevelType w:val="hybridMultilevel"/>
    <w:tmpl w:val="2508F1B2"/>
    <w:lvl w:ilvl="0" w:tplc="07DCC5FA">
      <w:start w:val="1"/>
      <w:numFmt w:val="bullet"/>
      <w:lvlText w:val=""/>
      <w:lvlJc w:val="left"/>
      <w:pPr>
        <w:ind w:left="720" w:hanging="360"/>
      </w:pPr>
      <w:rPr>
        <w:rFonts w:ascii="Symbol" w:hAnsi="Symbol" w:hint="default"/>
      </w:rPr>
    </w:lvl>
    <w:lvl w:ilvl="1" w:tplc="7C542600" w:tentative="1">
      <w:start w:val="1"/>
      <w:numFmt w:val="bullet"/>
      <w:lvlText w:val="o"/>
      <w:lvlJc w:val="left"/>
      <w:pPr>
        <w:ind w:left="1440" w:hanging="360"/>
      </w:pPr>
      <w:rPr>
        <w:rFonts w:ascii="Courier New" w:hAnsi="Courier New" w:cs="Courier New" w:hint="default"/>
      </w:rPr>
    </w:lvl>
    <w:lvl w:ilvl="2" w:tplc="3D5EA296" w:tentative="1">
      <w:start w:val="1"/>
      <w:numFmt w:val="bullet"/>
      <w:lvlText w:val=""/>
      <w:lvlJc w:val="left"/>
      <w:pPr>
        <w:ind w:left="2160" w:hanging="360"/>
      </w:pPr>
      <w:rPr>
        <w:rFonts w:ascii="Wingdings" w:hAnsi="Wingdings" w:hint="default"/>
      </w:rPr>
    </w:lvl>
    <w:lvl w:ilvl="3" w:tplc="D158A530" w:tentative="1">
      <w:start w:val="1"/>
      <w:numFmt w:val="bullet"/>
      <w:lvlText w:val=""/>
      <w:lvlJc w:val="left"/>
      <w:pPr>
        <w:ind w:left="2880" w:hanging="360"/>
      </w:pPr>
      <w:rPr>
        <w:rFonts w:ascii="Symbol" w:hAnsi="Symbol" w:hint="default"/>
      </w:rPr>
    </w:lvl>
    <w:lvl w:ilvl="4" w:tplc="9424B26E" w:tentative="1">
      <w:start w:val="1"/>
      <w:numFmt w:val="bullet"/>
      <w:lvlText w:val="o"/>
      <w:lvlJc w:val="left"/>
      <w:pPr>
        <w:ind w:left="3600" w:hanging="360"/>
      </w:pPr>
      <w:rPr>
        <w:rFonts w:ascii="Courier New" w:hAnsi="Courier New" w:cs="Courier New" w:hint="default"/>
      </w:rPr>
    </w:lvl>
    <w:lvl w:ilvl="5" w:tplc="CEE24FC2" w:tentative="1">
      <w:start w:val="1"/>
      <w:numFmt w:val="bullet"/>
      <w:lvlText w:val=""/>
      <w:lvlJc w:val="left"/>
      <w:pPr>
        <w:ind w:left="4320" w:hanging="360"/>
      </w:pPr>
      <w:rPr>
        <w:rFonts w:ascii="Wingdings" w:hAnsi="Wingdings" w:hint="default"/>
      </w:rPr>
    </w:lvl>
    <w:lvl w:ilvl="6" w:tplc="21F2B35C" w:tentative="1">
      <w:start w:val="1"/>
      <w:numFmt w:val="bullet"/>
      <w:lvlText w:val=""/>
      <w:lvlJc w:val="left"/>
      <w:pPr>
        <w:ind w:left="5040" w:hanging="360"/>
      </w:pPr>
      <w:rPr>
        <w:rFonts w:ascii="Symbol" w:hAnsi="Symbol" w:hint="default"/>
      </w:rPr>
    </w:lvl>
    <w:lvl w:ilvl="7" w:tplc="41640530" w:tentative="1">
      <w:start w:val="1"/>
      <w:numFmt w:val="bullet"/>
      <w:lvlText w:val="o"/>
      <w:lvlJc w:val="left"/>
      <w:pPr>
        <w:ind w:left="5760" w:hanging="360"/>
      </w:pPr>
      <w:rPr>
        <w:rFonts w:ascii="Courier New" w:hAnsi="Courier New" w:cs="Courier New" w:hint="default"/>
      </w:rPr>
    </w:lvl>
    <w:lvl w:ilvl="8" w:tplc="6AB29774"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29"/>
  </w:num>
  <w:num w:numId="4">
    <w:abstractNumId w:val="8"/>
  </w:num>
  <w:num w:numId="5">
    <w:abstractNumId w:val="43"/>
  </w:num>
  <w:num w:numId="6">
    <w:abstractNumId w:val="38"/>
  </w:num>
  <w:num w:numId="7">
    <w:abstractNumId w:val="19"/>
  </w:num>
  <w:num w:numId="8">
    <w:abstractNumId w:val="10"/>
  </w:num>
  <w:num w:numId="9">
    <w:abstractNumId w:val="31"/>
  </w:num>
  <w:num w:numId="10">
    <w:abstractNumId w:val="4"/>
  </w:num>
  <w:num w:numId="11">
    <w:abstractNumId w:val="46"/>
  </w:num>
  <w:num w:numId="12">
    <w:abstractNumId w:val="6"/>
  </w:num>
  <w:num w:numId="13">
    <w:abstractNumId w:val="40"/>
  </w:num>
  <w:num w:numId="14">
    <w:abstractNumId w:val="35"/>
  </w:num>
  <w:num w:numId="15">
    <w:abstractNumId w:val="33"/>
  </w:num>
  <w:num w:numId="16">
    <w:abstractNumId w:val="24"/>
  </w:num>
  <w:num w:numId="17">
    <w:abstractNumId w:val="32"/>
  </w:num>
  <w:num w:numId="18">
    <w:abstractNumId w:val="27"/>
  </w:num>
  <w:num w:numId="19">
    <w:abstractNumId w:val="14"/>
  </w:num>
  <w:num w:numId="20">
    <w:abstractNumId w:val="42"/>
  </w:num>
  <w:num w:numId="21">
    <w:abstractNumId w:val="16"/>
  </w:num>
  <w:num w:numId="22">
    <w:abstractNumId w:val="44"/>
  </w:num>
  <w:num w:numId="23">
    <w:abstractNumId w:val="5"/>
  </w:num>
  <w:num w:numId="24">
    <w:abstractNumId w:val="11"/>
  </w:num>
  <w:num w:numId="25">
    <w:abstractNumId w:val="25"/>
  </w:num>
  <w:num w:numId="26">
    <w:abstractNumId w:val="1"/>
  </w:num>
  <w:num w:numId="27">
    <w:abstractNumId w:val="37"/>
  </w:num>
  <w:num w:numId="28">
    <w:abstractNumId w:val="0"/>
  </w:num>
  <w:num w:numId="29">
    <w:abstractNumId w:val="36"/>
  </w:num>
  <w:num w:numId="30">
    <w:abstractNumId w:val="23"/>
  </w:num>
  <w:num w:numId="31">
    <w:abstractNumId w:val="30"/>
  </w:num>
  <w:num w:numId="32">
    <w:abstractNumId w:val="17"/>
  </w:num>
  <w:num w:numId="33">
    <w:abstractNumId w:val="21"/>
  </w:num>
  <w:num w:numId="34">
    <w:abstractNumId w:val="22"/>
  </w:num>
  <w:num w:numId="35">
    <w:abstractNumId w:val="47"/>
  </w:num>
  <w:num w:numId="36">
    <w:abstractNumId w:val="12"/>
  </w:num>
  <w:num w:numId="37">
    <w:abstractNumId w:val="13"/>
  </w:num>
  <w:num w:numId="38">
    <w:abstractNumId w:val="41"/>
  </w:num>
  <w:num w:numId="39">
    <w:abstractNumId w:val="3"/>
  </w:num>
  <w:num w:numId="40">
    <w:abstractNumId w:val="45"/>
  </w:num>
  <w:num w:numId="41">
    <w:abstractNumId w:val="2"/>
  </w:num>
  <w:num w:numId="42">
    <w:abstractNumId w:val="9"/>
  </w:num>
  <w:num w:numId="43">
    <w:abstractNumId w:val="20"/>
  </w:num>
  <w:num w:numId="44">
    <w:abstractNumId w:val="18"/>
  </w:num>
  <w:num w:numId="45">
    <w:abstractNumId w:val="34"/>
  </w:num>
  <w:num w:numId="46">
    <w:abstractNumId w:val="39"/>
  </w:num>
  <w:num w:numId="47">
    <w:abstractNumId w:val="15"/>
  </w:num>
  <w:num w:numId="48">
    <w:abstractNumId w:val="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removePersonalInformation/>
  <w:removeDateAndTime/>
  <w:displayBackgroundShape/>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4102"/>
    <o:shapelayout v:ext="edit">
      <o:idmap v:ext="edit" data="4"/>
    </o:shapelayout>
  </w:hdrShapeDefaults>
  <w:footnotePr>
    <w:footnote w:id="-1"/>
    <w:footnote w:id="0"/>
  </w:footnotePr>
  <w:endnotePr>
    <w:endnote w:id="-1"/>
    <w:endnote w:id="0"/>
  </w:endnotePr>
  <w:compat/>
  <w:rsids>
    <w:rsidRoot w:val="00CD2B50"/>
    <w:rsid w:val="000043C5"/>
    <w:rsid w:val="00017045"/>
    <w:rsid w:val="00017C71"/>
    <w:rsid w:val="00024C81"/>
    <w:rsid w:val="00032B14"/>
    <w:rsid w:val="00033A34"/>
    <w:rsid w:val="00042B6E"/>
    <w:rsid w:val="00047CBE"/>
    <w:rsid w:val="00053B14"/>
    <w:rsid w:val="00056CA2"/>
    <w:rsid w:val="000617E3"/>
    <w:rsid w:val="0006222F"/>
    <w:rsid w:val="00062426"/>
    <w:rsid w:val="00064E2E"/>
    <w:rsid w:val="00073DC1"/>
    <w:rsid w:val="000806E9"/>
    <w:rsid w:val="00094263"/>
    <w:rsid w:val="00095BF9"/>
    <w:rsid w:val="000B0D4F"/>
    <w:rsid w:val="000B316D"/>
    <w:rsid w:val="000C088C"/>
    <w:rsid w:val="000D0D9C"/>
    <w:rsid w:val="000E14E0"/>
    <w:rsid w:val="000F3801"/>
    <w:rsid w:val="00102619"/>
    <w:rsid w:val="00124EAA"/>
    <w:rsid w:val="00130356"/>
    <w:rsid w:val="00146A47"/>
    <w:rsid w:val="001A01E5"/>
    <w:rsid w:val="001B24B6"/>
    <w:rsid w:val="001B559E"/>
    <w:rsid w:val="001B7C09"/>
    <w:rsid w:val="001C0956"/>
    <w:rsid w:val="001D6E01"/>
    <w:rsid w:val="001E7925"/>
    <w:rsid w:val="001F38EB"/>
    <w:rsid w:val="00202C03"/>
    <w:rsid w:val="00204B6C"/>
    <w:rsid w:val="0021077B"/>
    <w:rsid w:val="0021242E"/>
    <w:rsid w:val="00233389"/>
    <w:rsid w:val="00234852"/>
    <w:rsid w:val="002408E2"/>
    <w:rsid w:val="0024265E"/>
    <w:rsid w:val="00245474"/>
    <w:rsid w:val="00251B73"/>
    <w:rsid w:val="0025395C"/>
    <w:rsid w:val="00260C1B"/>
    <w:rsid w:val="00263C51"/>
    <w:rsid w:val="00272095"/>
    <w:rsid w:val="00274437"/>
    <w:rsid w:val="00274780"/>
    <w:rsid w:val="00277864"/>
    <w:rsid w:val="00284653"/>
    <w:rsid w:val="00287274"/>
    <w:rsid w:val="002903DA"/>
    <w:rsid w:val="002A6BA1"/>
    <w:rsid w:val="002B2F1B"/>
    <w:rsid w:val="002C1DAC"/>
    <w:rsid w:val="002E5ADD"/>
    <w:rsid w:val="002E70AA"/>
    <w:rsid w:val="002F4DD5"/>
    <w:rsid w:val="0030324E"/>
    <w:rsid w:val="003048AC"/>
    <w:rsid w:val="00307596"/>
    <w:rsid w:val="003144FD"/>
    <w:rsid w:val="00322A22"/>
    <w:rsid w:val="003310D6"/>
    <w:rsid w:val="00332C76"/>
    <w:rsid w:val="00333CE3"/>
    <w:rsid w:val="00375027"/>
    <w:rsid w:val="003A3654"/>
    <w:rsid w:val="003A5626"/>
    <w:rsid w:val="003C3FBD"/>
    <w:rsid w:val="003D473E"/>
    <w:rsid w:val="003D50C5"/>
    <w:rsid w:val="003D5ED7"/>
    <w:rsid w:val="003E3CDB"/>
    <w:rsid w:val="003E6C83"/>
    <w:rsid w:val="004118E5"/>
    <w:rsid w:val="00413C58"/>
    <w:rsid w:val="0041755B"/>
    <w:rsid w:val="00434CC8"/>
    <w:rsid w:val="004532AF"/>
    <w:rsid w:val="00481981"/>
    <w:rsid w:val="00486FEA"/>
    <w:rsid w:val="00493F0F"/>
    <w:rsid w:val="004B25E0"/>
    <w:rsid w:val="004C1472"/>
    <w:rsid w:val="004C344F"/>
    <w:rsid w:val="004C4366"/>
    <w:rsid w:val="004C6639"/>
    <w:rsid w:val="004D3E5F"/>
    <w:rsid w:val="004D6EBA"/>
    <w:rsid w:val="004E1BE8"/>
    <w:rsid w:val="004E7F2A"/>
    <w:rsid w:val="00500949"/>
    <w:rsid w:val="0051269A"/>
    <w:rsid w:val="00515C39"/>
    <w:rsid w:val="00517140"/>
    <w:rsid w:val="0052529A"/>
    <w:rsid w:val="0052557B"/>
    <w:rsid w:val="0054040C"/>
    <w:rsid w:val="00542F08"/>
    <w:rsid w:val="00573983"/>
    <w:rsid w:val="005818C9"/>
    <w:rsid w:val="0058226C"/>
    <w:rsid w:val="00595FA1"/>
    <w:rsid w:val="005A6F52"/>
    <w:rsid w:val="005B0E8C"/>
    <w:rsid w:val="005B72A6"/>
    <w:rsid w:val="005C1828"/>
    <w:rsid w:val="005D2FE0"/>
    <w:rsid w:val="005D4229"/>
    <w:rsid w:val="005D51BE"/>
    <w:rsid w:val="005E34DC"/>
    <w:rsid w:val="005E7FC0"/>
    <w:rsid w:val="00604C42"/>
    <w:rsid w:val="00613667"/>
    <w:rsid w:val="00614743"/>
    <w:rsid w:val="006215C9"/>
    <w:rsid w:val="00626B58"/>
    <w:rsid w:val="00654339"/>
    <w:rsid w:val="006577C1"/>
    <w:rsid w:val="00675AE8"/>
    <w:rsid w:val="00684FB1"/>
    <w:rsid w:val="00690497"/>
    <w:rsid w:val="006B5353"/>
    <w:rsid w:val="006C4CFB"/>
    <w:rsid w:val="006C58AD"/>
    <w:rsid w:val="006D4D14"/>
    <w:rsid w:val="006D5D1E"/>
    <w:rsid w:val="006E3F17"/>
    <w:rsid w:val="006F1CC1"/>
    <w:rsid w:val="0072409A"/>
    <w:rsid w:val="00727789"/>
    <w:rsid w:val="00743AE5"/>
    <w:rsid w:val="00791A4E"/>
    <w:rsid w:val="007A3051"/>
    <w:rsid w:val="007A48D7"/>
    <w:rsid w:val="007A5F23"/>
    <w:rsid w:val="007A694F"/>
    <w:rsid w:val="007C5C37"/>
    <w:rsid w:val="007D1711"/>
    <w:rsid w:val="007D243F"/>
    <w:rsid w:val="007D419A"/>
    <w:rsid w:val="007E25DB"/>
    <w:rsid w:val="007F68FE"/>
    <w:rsid w:val="00833EEF"/>
    <w:rsid w:val="00836960"/>
    <w:rsid w:val="00836C9B"/>
    <w:rsid w:val="00843E6C"/>
    <w:rsid w:val="00844233"/>
    <w:rsid w:val="00862DA1"/>
    <w:rsid w:val="008673A1"/>
    <w:rsid w:val="00871A7F"/>
    <w:rsid w:val="00880C6D"/>
    <w:rsid w:val="00883A7B"/>
    <w:rsid w:val="00887C1D"/>
    <w:rsid w:val="0089779C"/>
    <w:rsid w:val="008A2A0C"/>
    <w:rsid w:val="008B5EB1"/>
    <w:rsid w:val="008C5F00"/>
    <w:rsid w:val="008C7AFB"/>
    <w:rsid w:val="008E5AA7"/>
    <w:rsid w:val="008E798C"/>
    <w:rsid w:val="009039AE"/>
    <w:rsid w:val="0090436B"/>
    <w:rsid w:val="00904421"/>
    <w:rsid w:val="009101B6"/>
    <w:rsid w:val="00915844"/>
    <w:rsid w:val="00921B2B"/>
    <w:rsid w:val="00923589"/>
    <w:rsid w:val="00924343"/>
    <w:rsid w:val="00935BCA"/>
    <w:rsid w:val="009371D4"/>
    <w:rsid w:val="009378D4"/>
    <w:rsid w:val="009503C6"/>
    <w:rsid w:val="00954562"/>
    <w:rsid w:val="00960DDA"/>
    <w:rsid w:val="00977100"/>
    <w:rsid w:val="0099215D"/>
    <w:rsid w:val="00995AD2"/>
    <w:rsid w:val="009A12CD"/>
    <w:rsid w:val="009A3252"/>
    <w:rsid w:val="009A33DE"/>
    <w:rsid w:val="009A5471"/>
    <w:rsid w:val="009B3F3F"/>
    <w:rsid w:val="009B626A"/>
    <w:rsid w:val="009C421B"/>
    <w:rsid w:val="009C58E8"/>
    <w:rsid w:val="009C5A39"/>
    <w:rsid w:val="009D58BB"/>
    <w:rsid w:val="009D668B"/>
    <w:rsid w:val="009F077F"/>
    <w:rsid w:val="009F3FAD"/>
    <w:rsid w:val="00A021B0"/>
    <w:rsid w:val="00A03183"/>
    <w:rsid w:val="00A066E1"/>
    <w:rsid w:val="00A14F7D"/>
    <w:rsid w:val="00A1709C"/>
    <w:rsid w:val="00A332F4"/>
    <w:rsid w:val="00A34D6E"/>
    <w:rsid w:val="00A37AC9"/>
    <w:rsid w:val="00A56994"/>
    <w:rsid w:val="00A64BDE"/>
    <w:rsid w:val="00A723B5"/>
    <w:rsid w:val="00A83B8D"/>
    <w:rsid w:val="00A857DE"/>
    <w:rsid w:val="00A878E6"/>
    <w:rsid w:val="00A92628"/>
    <w:rsid w:val="00AA2D78"/>
    <w:rsid w:val="00AC566E"/>
    <w:rsid w:val="00AD40C3"/>
    <w:rsid w:val="00AE1B27"/>
    <w:rsid w:val="00AF17A9"/>
    <w:rsid w:val="00B00C79"/>
    <w:rsid w:val="00B05565"/>
    <w:rsid w:val="00B111CE"/>
    <w:rsid w:val="00B14718"/>
    <w:rsid w:val="00B2561B"/>
    <w:rsid w:val="00B27FA9"/>
    <w:rsid w:val="00B30229"/>
    <w:rsid w:val="00B333CA"/>
    <w:rsid w:val="00B4349D"/>
    <w:rsid w:val="00B50482"/>
    <w:rsid w:val="00B53B9A"/>
    <w:rsid w:val="00B54750"/>
    <w:rsid w:val="00B6260C"/>
    <w:rsid w:val="00B64400"/>
    <w:rsid w:val="00B71BE7"/>
    <w:rsid w:val="00B73F8E"/>
    <w:rsid w:val="00BA4A2D"/>
    <w:rsid w:val="00BA5C85"/>
    <w:rsid w:val="00BB0927"/>
    <w:rsid w:val="00BC7925"/>
    <w:rsid w:val="00BD4E17"/>
    <w:rsid w:val="00BE4096"/>
    <w:rsid w:val="00BF0F67"/>
    <w:rsid w:val="00BF2BFF"/>
    <w:rsid w:val="00BF7ADD"/>
    <w:rsid w:val="00C24223"/>
    <w:rsid w:val="00C24B30"/>
    <w:rsid w:val="00C25785"/>
    <w:rsid w:val="00C26914"/>
    <w:rsid w:val="00C31D07"/>
    <w:rsid w:val="00C33F68"/>
    <w:rsid w:val="00C40598"/>
    <w:rsid w:val="00C7645D"/>
    <w:rsid w:val="00C97DB4"/>
    <w:rsid w:val="00CB0C3C"/>
    <w:rsid w:val="00CB0ECB"/>
    <w:rsid w:val="00CB75D3"/>
    <w:rsid w:val="00CC4F1F"/>
    <w:rsid w:val="00CD2B50"/>
    <w:rsid w:val="00CD74E4"/>
    <w:rsid w:val="00CE2821"/>
    <w:rsid w:val="00CF0F52"/>
    <w:rsid w:val="00D13535"/>
    <w:rsid w:val="00D17495"/>
    <w:rsid w:val="00D24722"/>
    <w:rsid w:val="00D302D0"/>
    <w:rsid w:val="00D3239C"/>
    <w:rsid w:val="00D416E7"/>
    <w:rsid w:val="00D4640D"/>
    <w:rsid w:val="00D4741D"/>
    <w:rsid w:val="00D62EFD"/>
    <w:rsid w:val="00D67F5D"/>
    <w:rsid w:val="00D8320B"/>
    <w:rsid w:val="00D8664D"/>
    <w:rsid w:val="00DB4301"/>
    <w:rsid w:val="00DC1DFF"/>
    <w:rsid w:val="00DC6D6E"/>
    <w:rsid w:val="00DD07A0"/>
    <w:rsid w:val="00DD5D72"/>
    <w:rsid w:val="00E016BB"/>
    <w:rsid w:val="00E061CC"/>
    <w:rsid w:val="00E13937"/>
    <w:rsid w:val="00E303A8"/>
    <w:rsid w:val="00E31987"/>
    <w:rsid w:val="00E35E16"/>
    <w:rsid w:val="00E465A3"/>
    <w:rsid w:val="00E507C3"/>
    <w:rsid w:val="00E53D66"/>
    <w:rsid w:val="00E53F06"/>
    <w:rsid w:val="00E563E5"/>
    <w:rsid w:val="00E8235E"/>
    <w:rsid w:val="00E8620F"/>
    <w:rsid w:val="00E92FFB"/>
    <w:rsid w:val="00E95078"/>
    <w:rsid w:val="00EA2105"/>
    <w:rsid w:val="00EC0AE4"/>
    <w:rsid w:val="00EC1FE0"/>
    <w:rsid w:val="00EC4FA6"/>
    <w:rsid w:val="00ED5D58"/>
    <w:rsid w:val="00EE1B65"/>
    <w:rsid w:val="00EE3F1A"/>
    <w:rsid w:val="00EF1E52"/>
    <w:rsid w:val="00EF4FD2"/>
    <w:rsid w:val="00F01357"/>
    <w:rsid w:val="00F02A17"/>
    <w:rsid w:val="00F0320A"/>
    <w:rsid w:val="00F13CE6"/>
    <w:rsid w:val="00F14B0C"/>
    <w:rsid w:val="00F1662B"/>
    <w:rsid w:val="00F1773F"/>
    <w:rsid w:val="00F22D12"/>
    <w:rsid w:val="00F35307"/>
    <w:rsid w:val="00F3691D"/>
    <w:rsid w:val="00F37E07"/>
    <w:rsid w:val="00F45779"/>
    <w:rsid w:val="00F73E2E"/>
    <w:rsid w:val="00F76AEA"/>
    <w:rsid w:val="00F77B6B"/>
    <w:rsid w:val="00F80C5B"/>
    <w:rsid w:val="00F87D37"/>
    <w:rsid w:val="00F9323F"/>
    <w:rsid w:val="00F953CA"/>
    <w:rsid w:val="00F96D15"/>
    <w:rsid w:val="00FC06B0"/>
    <w:rsid w:val="00FC1D35"/>
    <w:rsid w:val="00FC23E3"/>
    <w:rsid w:val="00FC37CE"/>
    <w:rsid w:val="00FC4241"/>
    <w:rsid w:val="00FC6B07"/>
    <w:rsid w:val="00FE5E09"/>
    <w:rsid w:val="00FF096E"/>
    <w:rsid w:val="00FF39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2" w:unhideWhenUsed="0" w:qFormat="1"/>
    <w:lsdException w:name="heading 3" w:semiHidden="0" w:uiPriority="3"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21"/>
    <w:lsdException w:name="footer" w:uiPriority="20"/>
    <w:lsdException w:name="caption" w:semiHidden="0" w:uiPriority="35" w:unhideWhenUsed="0" w:qFormat="1"/>
    <w:lsdException w:name="footnote reference" w:uiPriority="0"/>
    <w:lsdException w:name="List Bullet" w:uiPriority="22" w:qFormat="1"/>
    <w:lsdException w:name="List Number" w:uiPriority="22" w:qFormat="1"/>
    <w:lsdException w:name="Title" w:semiHidden="0" w:uiPriority="17" w:unhideWhenUsed="0" w:qFormat="1"/>
    <w:lsdException w:name="Default Paragraph Font" w:uiPriority="1"/>
    <w:lsdException w:name="Subtitle" w:semiHidden="0" w:uiPriority="11" w:unhideWhenUsed="0" w:qFormat="1"/>
    <w:lsdException w:name="Body Text 2" w:uiPriority="0"/>
    <w:lsdException w:name="Strong" w:semiHidden="0" w:uiPriority="1" w:unhideWhenUsed="0" w:qFormat="1"/>
    <w:lsdException w:name="Emphasis" w:semiHidden="0" w:uiPriority="2"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33F68"/>
    <w:pPr>
      <w:spacing w:after="200" w:line="276" w:lineRule="auto"/>
    </w:pPr>
    <w:rPr>
      <w:rFonts w:cs="Calibri"/>
      <w:sz w:val="22"/>
      <w:szCs w:val="22"/>
      <w:lang w:eastAsia="en-US"/>
    </w:rPr>
  </w:style>
  <w:style w:type="paragraph" w:styleId="Heading1">
    <w:name w:val="heading 1"/>
    <w:aliases w:val="H1"/>
    <w:basedOn w:val="Normal"/>
    <w:next w:val="Normal"/>
    <w:link w:val="Heading1Char"/>
    <w:qFormat/>
    <w:rsid w:val="00883A7B"/>
    <w:pPr>
      <w:keepNext/>
      <w:keepLines/>
      <w:spacing w:before="240" w:after="120" w:line="240" w:lineRule="auto"/>
      <w:outlineLvl w:val="0"/>
    </w:pPr>
    <w:rPr>
      <w:rFonts w:eastAsia="MS Gothic"/>
      <w:b/>
      <w:bCs/>
      <w:kern w:val="28"/>
      <w:sz w:val="32"/>
      <w:szCs w:val="32"/>
    </w:rPr>
  </w:style>
  <w:style w:type="paragraph" w:styleId="Heading2">
    <w:name w:val="heading 2"/>
    <w:aliases w:val="H2"/>
    <w:basedOn w:val="Normal"/>
    <w:next w:val="Normal"/>
    <w:link w:val="Heading2Char"/>
    <w:uiPriority w:val="2"/>
    <w:qFormat/>
    <w:rsid w:val="00D62EFD"/>
    <w:pPr>
      <w:keepNext/>
      <w:keepLines/>
      <w:numPr>
        <w:ilvl w:val="1"/>
        <w:numId w:val="2"/>
      </w:numPr>
      <w:spacing w:before="240" w:after="160" w:line="240" w:lineRule="auto"/>
      <w:outlineLvl w:val="1"/>
    </w:pPr>
    <w:rPr>
      <w:rFonts w:eastAsia="Times New Roman" w:cs="Times New Roman"/>
      <w:b/>
      <w:bCs/>
      <w:kern w:val="28"/>
      <w:sz w:val="26"/>
      <w:szCs w:val="26"/>
    </w:rPr>
  </w:style>
  <w:style w:type="paragraph" w:styleId="Heading3">
    <w:name w:val="heading 3"/>
    <w:aliases w:val="H3"/>
    <w:basedOn w:val="Normal"/>
    <w:next w:val="Normal"/>
    <w:link w:val="Heading3Char"/>
    <w:uiPriority w:val="3"/>
    <w:qFormat/>
    <w:rsid w:val="00CD2B50"/>
    <w:pPr>
      <w:keepNext/>
      <w:keepLines/>
      <w:spacing w:before="200" w:after="160" w:line="240" w:lineRule="auto"/>
      <w:outlineLvl w:val="2"/>
    </w:pPr>
    <w:rPr>
      <w:rFonts w:eastAsia="MS Gothic"/>
      <w:b/>
      <w:bCs/>
      <w:i/>
      <w:iCs/>
      <w:kern w:val="28"/>
      <w:sz w:val="24"/>
      <w:szCs w:val="24"/>
    </w:rPr>
  </w:style>
  <w:style w:type="paragraph" w:styleId="Heading4">
    <w:name w:val="heading 4"/>
    <w:aliases w:val="H4"/>
    <w:basedOn w:val="Normal"/>
    <w:next w:val="Normal"/>
    <w:link w:val="Heading4Char"/>
    <w:uiPriority w:val="9"/>
    <w:qFormat/>
    <w:rsid w:val="00CD2B50"/>
    <w:pPr>
      <w:keepNext/>
      <w:keepLines/>
      <w:numPr>
        <w:ilvl w:val="3"/>
        <w:numId w:val="1"/>
      </w:numPr>
      <w:spacing w:before="200" w:after="160" w:line="240" w:lineRule="auto"/>
      <w:ind w:left="851" w:hanging="851"/>
      <w:outlineLvl w:val="3"/>
    </w:pPr>
    <w:rPr>
      <w:rFonts w:eastAsia="MS Gothic"/>
      <w:i/>
      <w:iCs/>
      <w:kern w:val="28"/>
      <w:sz w:val="24"/>
      <w:szCs w:val="24"/>
    </w:rPr>
  </w:style>
  <w:style w:type="paragraph" w:styleId="Heading5">
    <w:name w:val="heading 5"/>
    <w:aliases w:val="H5"/>
    <w:basedOn w:val="Normal"/>
    <w:next w:val="Normal"/>
    <w:link w:val="Heading5Char"/>
    <w:uiPriority w:val="9"/>
    <w:qFormat/>
    <w:rsid w:val="00CD2B50"/>
    <w:pPr>
      <w:keepNext/>
      <w:keepLines/>
      <w:numPr>
        <w:ilvl w:val="4"/>
        <w:numId w:val="1"/>
      </w:numPr>
      <w:spacing w:before="200" w:after="0" w:line="240" w:lineRule="auto"/>
      <w:ind w:left="0" w:firstLine="0"/>
      <w:outlineLvl w:val="4"/>
    </w:pPr>
    <w:rPr>
      <w:rFonts w:eastAsia="MS Gothic"/>
      <w:color w:val="243F60"/>
      <w:kern w:val="28"/>
    </w:rPr>
  </w:style>
  <w:style w:type="paragraph" w:styleId="Heading6">
    <w:name w:val="heading 6"/>
    <w:aliases w:val="H6"/>
    <w:basedOn w:val="Normal"/>
    <w:next w:val="Normal"/>
    <w:link w:val="Heading6Char"/>
    <w:uiPriority w:val="9"/>
    <w:qFormat/>
    <w:rsid w:val="00CD2B50"/>
    <w:pPr>
      <w:keepNext/>
      <w:keepLines/>
      <w:numPr>
        <w:ilvl w:val="5"/>
        <w:numId w:val="1"/>
      </w:numPr>
      <w:spacing w:before="200" w:after="0" w:line="240" w:lineRule="auto"/>
      <w:ind w:left="0" w:firstLine="0"/>
      <w:outlineLvl w:val="5"/>
    </w:pPr>
    <w:rPr>
      <w:rFonts w:ascii="Cambria" w:eastAsia="MS Gothic" w:hAnsi="Cambria" w:cs="Cambria"/>
      <w:i/>
      <w:iCs/>
      <w:color w:val="243F60"/>
      <w:kern w:val="28"/>
    </w:rPr>
  </w:style>
  <w:style w:type="paragraph" w:styleId="Heading7">
    <w:name w:val="heading 7"/>
    <w:basedOn w:val="Normal"/>
    <w:next w:val="Normal"/>
    <w:link w:val="Heading7Char"/>
    <w:uiPriority w:val="9"/>
    <w:qFormat/>
    <w:rsid w:val="00CD2B50"/>
    <w:pPr>
      <w:keepNext/>
      <w:keepLines/>
      <w:numPr>
        <w:ilvl w:val="6"/>
        <w:numId w:val="1"/>
      </w:numPr>
      <w:spacing w:before="200" w:after="0" w:line="240" w:lineRule="auto"/>
      <w:ind w:left="1701" w:firstLine="0"/>
      <w:outlineLvl w:val="6"/>
    </w:pPr>
    <w:rPr>
      <w:rFonts w:ascii="Cambria" w:eastAsia="MS Gothic" w:hAnsi="Cambria" w:cs="Cambria"/>
      <w:i/>
      <w:iCs/>
      <w:color w:val="404040"/>
      <w:kern w:val="28"/>
    </w:rPr>
  </w:style>
  <w:style w:type="paragraph" w:styleId="Heading8">
    <w:name w:val="heading 8"/>
    <w:basedOn w:val="Normal"/>
    <w:next w:val="Normal"/>
    <w:link w:val="Heading8Char"/>
    <w:uiPriority w:val="9"/>
    <w:qFormat/>
    <w:rsid w:val="00CD2B50"/>
    <w:pPr>
      <w:keepNext/>
      <w:keepLines/>
      <w:numPr>
        <w:ilvl w:val="7"/>
        <w:numId w:val="1"/>
      </w:numPr>
      <w:spacing w:before="200" w:after="0" w:line="240" w:lineRule="auto"/>
      <w:ind w:left="1701" w:firstLine="0"/>
      <w:outlineLvl w:val="7"/>
    </w:pPr>
    <w:rPr>
      <w:rFonts w:ascii="Cambria" w:eastAsia="MS Gothic" w:hAnsi="Cambria" w:cs="Cambria"/>
      <w:color w:val="404040"/>
      <w:kern w:val="28"/>
      <w:sz w:val="20"/>
      <w:szCs w:val="20"/>
    </w:rPr>
  </w:style>
  <w:style w:type="paragraph" w:styleId="Heading9">
    <w:name w:val="heading 9"/>
    <w:basedOn w:val="Normal"/>
    <w:next w:val="Normal"/>
    <w:link w:val="Heading9Char"/>
    <w:semiHidden/>
    <w:unhideWhenUsed/>
    <w:qFormat/>
    <w:locked/>
    <w:rsid w:val="008E5AA7"/>
    <w:pPr>
      <w:spacing w:before="120" w:after="60" w:line="360" w:lineRule="auto"/>
      <w:ind w:left="1584" w:hanging="1584"/>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883A7B"/>
    <w:rPr>
      <w:rFonts w:ascii="Calibri" w:eastAsia="MS Gothic" w:hAnsi="Calibri" w:cs="Calibri"/>
      <w:b/>
      <w:bCs/>
      <w:kern w:val="28"/>
      <w:sz w:val="28"/>
      <w:szCs w:val="28"/>
    </w:rPr>
  </w:style>
  <w:style w:type="character" w:customStyle="1" w:styleId="Heading2Char">
    <w:name w:val="Heading 2 Char"/>
    <w:aliases w:val="H2 Char"/>
    <w:link w:val="Heading2"/>
    <w:uiPriority w:val="2"/>
    <w:locked/>
    <w:rsid w:val="00D62EFD"/>
    <w:rPr>
      <w:rFonts w:eastAsia="Times New Roman"/>
      <w:b/>
      <w:bCs/>
      <w:kern w:val="28"/>
      <w:sz w:val="26"/>
      <w:szCs w:val="26"/>
      <w:lang w:eastAsia="en-US"/>
    </w:rPr>
  </w:style>
  <w:style w:type="character" w:customStyle="1" w:styleId="Heading3Char">
    <w:name w:val="Heading 3 Char"/>
    <w:aliases w:val="H3 Char"/>
    <w:link w:val="Heading3"/>
    <w:uiPriority w:val="3"/>
    <w:locked/>
    <w:rsid w:val="00CD2B50"/>
    <w:rPr>
      <w:rFonts w:ascii="Calibri" w:eastAsia="MS Gothic" w:hAnsi="Calibri" w:cs="Calibri"/>
      <w:b/>
      <w:bCs/>
      <w:i/>
      <w:iCs/>
      <w:kern w:val="28"/>
      <w:sz w:val="20"/>
      <w:szCs w:val="20"/>
    </w:rPr>
  </w:style>
  <w:style w:type="character" w:customStyle="1" w:styleId="Heading4Char">
    <w:name w:val="Heading 4 Char"/>
    <w:aliases w:val="H4 Char"/>
    <w:link w:val="Heading4"/>
    <w:uiPriority w:val="9"/>
    <w:locked/>
    <w:rsid w:val="00CD2B50"/>
    <w:rPr>
      <w:rFonts w:eastAsia="MS Gothic" w:cs="Calibri"/>
      <w:i/>
      <w:iCs/>
      <w:kern w:val="28"/>
      <w:sz w:val="24"/>
      <w:szCs w:val="24"/>
      <w:lang w:eastAsia="en-US"/>
    </w:rPr>
  </w:style>
  <w:style w:type="character" w:customStyle="1" w:styleId="Heading5Char">
    <w:name w:val="Heading 5 Char"/>
    <w:aliases w:val="H5 Char"/>
    <w:link w:val="Heading5"/>
    <w:uiPriority w:val="9"/>
    <w:locked/>
    <w:rsid w:val="00CD2B50"/>
    <w:rPr>
      <w:rFonts w:eastAsia="MS Gothic" w:cs="Calibri"/>
      <w:color w:val="243F60"/>
      <w:kern w:val="28"/>
      <w:sz w:val="22"/>
      <w:szCs w:val="22"/>
      <w:lang w:eastAsia="en-US"/>
    </w:rPr>
  </w:style>
  <w:style w:type="character" w:customStyle="1" w:styleId="Heading6Char">
    <w:name w:val="Heading 6 Char"/>
    <w:aliases w:val="H6 Char"/>
    <w:link w:val="Heading6"/>
    <w:uiPriority w:val="9"/>
    <w:locked/>
    <w:rsid w:val="00CD2B50"/>
    <w:rPr>
      <w:rFonts w:ascii="Cambria" w:eastAsia="MS Gothic" w:hAnsi="Cambria" w:cs="Cambria"/>
      <w:i/>
      <w:iCs/>
      <w:color w:val="243F60"/>
      <w:kern w:val="28"/>
      <w:sz w:val="22"/>
      <w:szCs w:val="22"/>
      <w:lang w:eastAsia="en-US"/>
    </w:rPr>
  </w:style>
  <w:style w:type="character" w:customStyle="1" w:styleId="Heading7Char">
    <w:name w:val="Heading 7 Char"/>
    <w:link w:val="Heading7"/>
    <w:uiPriority w:val="9"/>
    <w:locked/>
    <w:rsid w:val="00CD2B50"/>
    <w:rPr>
      <w:rFonts w:ascii="Cambria" w:eastAsia="MS Gothic" w:hAnsi="Cambria" w:cs="Cambria"/>
      <w:i/>
      <w:iCs/>
      <w:color w:val="404040"/>
      <w:kern w:val="28"/>
      <w:sz w:val="22"/>
      <w:szCs w:val="22"/>
      <w:lang w:eastAsia="en-US"/>
    </w:rPr>
  </w:style>
  <w:style w:type="character" w:customStyle="1" w:styleId="Heading8Char">
    <w:name w:val="Heading 8 Char"/>
    <w:link w:val="Heading8"/>
    <w:uiPriority w:val="9"/>
    <w:locked/>
    <w:rsid w:val="00CD2B50"/>
    <w:rPr>
      <w:rFonts w:ascii="Cambria" w:eastAsia="MS Gothic" w:hAnsi="Cambria" w:cs="Cambria"/>
      <w:color w:val="404040"/>
      <w:kern w:val="28"/>
      <w:lang w:eastAsia="en-US"/>
    </w:rPr>
  </w:style>
  <w:style w:type="paragraph" w:styleId="BalloonText">
    <w:name w:val="Balloon Text"/>
    <w:basedOn w:val="Normal"/>
    <w:link w:val="BalloonTextChar"/>
    <w:uiPriority w:val="99"/>
    <w:semiHidden/>
    <w:rsid w:val="00CD2B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D2B50"/>
    <w:rPr>
      <w:rFonts w:ascii="Tahoma" w:hAnsi="Tahoma" w:cs="Tahoma"/>
      <w:sz w:val="16"/>
      <w:szCs w:val="16"/>
    </w:rPr>
  </w:style>
  <w:style w:type="paragraph" w:styleId="ListParagraph">
    <w:name w:val="List Paragraph"/>
    <w:aliases w:val="table text"/>
    <w:basedOn w:val="Normal"/>
    <w:link w:val="ListParagraphChar"/>
    <w:uiPriority w:val="34"/>
    <w:qFormat/>
    <w:rsid w:val="00B50482"/>
    <w:pPr>
      <w:ind w:left="720"/>
    </w:pPr>
    <w:rPr>
      <w:rFonts w:eastAsia="Times New Roman"/>
    </w:rPr>
  </w:style>
  <w:style w:type="character" w:customStyle="1" w:styleId="ListParagraphChar">
    <w:name w:val="List Paragraph Char"/>
    <w:aliases w:val="table text Char"/>
    <w:link w:val="ListParagraph"/>
    <w:uiPriority w:val="34"/>
    <w:locked/>
    <w:rsid w:val="00B50482"/>
    <w:rPr>
      <w:rFonts w:ascii="Calibri" w:hAnsi="Calibri" w:cs="Calibri"/>
    </w:rPr>
  </w:style>
  <w:style w:type="character" w:styleId="Hyperlink">
    <w:name w:val="Hyperlink"/>
    <w:uiPriority w:val="99"/>
    <w:rsid w:val="00DC1DFF"/>
    <w:rPr>
      <w:color w:val="0000FF"/>
      <w:u w:val="single"/>
    </w:rPr>
  </w:style>
  <w:style w:type="table" w:styleId="TableGrid">
    <w:name w:val="Table Grid"/>
    <w:basedOn w:val="TableNormal"/>
    <w:uiPriority w:val="59"/>
    <w:rsid w:val="00BB092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54040C"/>
    <w:pPr>
      <w:spacing w:after="120" w:line="240" w:lineRule="auto"/>
    </w:pPr>
    <w:rPr>
      <w:rFonts w:ascii="Times New Roman" w:eastAsia="Times New Roman" w:hAnsi="Times New Roman" w:cs="Times New Roman"/>
      <w:sz w:val="24"/>
      <w:szCs w:val="24"/>
      <w:lang w:eastAsia="en-AU"/>
    </w:rPr>
  </w:style>
  <w:style w:type="character" w:customStyle="1" w:styleId="BodyTextChar">
    <w:name w:val="Body Text Char"/>
    <w:link w:val="BodyText"/>
    <w:uiPriority w:val="99"/>
    <w:locked/>
    <w:rsid w:val="0054040C"/>
    <w:rPr>
      <w:rFonts w:ascii="Times New Roman" w:hAnsi="Times New Roman" w:cs="Times New Roman"/>
      <w:sz w:val="24"/>
      <w:szCs w:val="24"/>
      <w:lang w:eastAsia="en-AU"/>
    </w:rPr>
  </w:style>
  <w:style w:type="table" w:customStyle="1" w:styleId="LightList-Accent11">
    <w:name w:val="Light List - Accent 11"/>
    <w:uiPriority w:val="61"/>
    <w:rsid w:val="0054040C"/>
    <w:rPr>
      <w:rFonts w:ascii="Times New Roman" w:eastAsia="Times New Roman" w:hAnsi="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Default">
    <w:name w:val="Default"/>
    <w:basedOn w:val="Normal"/>
    <w:uiPriority w:val="99"/>
    <w:rsid w:val="00F02A17"/>
    <w:pPr>
      <w:autoSpaceDE w:val="0"/>
      <w:autoSpaceDN w:val="0"/>
      <w:spacing w:after="0" w:line="240" w:lineRule="auto"/>
    </w:pPr>
    <w:rPr>
      <w:rFonts w:eastAsia="Times New Roman"/>
      <w:color w:val="000000"/>
      <w:sz w:val="24"/>
      <w:szCs w:val="24"/>
      <w:lang w:eastAsia="en-AU"/>
    </w:rPr>
  </w:style>
  <w:style w:type="paragraph" w:customStyle="1" w:styleId="IAEtextCalibri">
    <w:name w:val="IAE text Calibri"/>
    <w:basedOn w:val="Normal"/>
    <w:qFormat/>
    <w:rsid w:val="00F02A17"/>
    <w:pPr>
      <w:spacing w:after="240" w:line="260" w:lineRule="exact"/>
    </w:pPr>
    <w:rPr>
      <w:rFonts w:eastAsia="Times New Roman"/>
      <w:sz w:val="20"/>
      <w:szCs w:val="20"/>
      <w:lang w:eastAsia="en-AU"/>
    </w:rPr>
  </w:style>
  <w:style w:type="paragraph" w:customStyle="1" w:styleId="IAETABLEHead">
    <w:name w:val="IAE TABLE Head"/>
    <w:basedOn w:val="Normal"/>
    <w:rsid w:val="00F02A17"/>
    <w:pPr>
      <w:framePr w:hSpace="180" w:wrap="auto" w:vAnchor="text" w:hAnchor="page" w:x="944" w:y="247"/>
      <w:autoSpaceDE w:val="0"/>
      <w:autoSpaceDN w:val="0"/>
      <w:spacing w:after="0" w:line="260" w:lineRule="atLeast"/>
    </w:pPr>
    <w:rPr>
      <w:rFonts w:eastAsia="Times New Roman"/>
      <w:b/>
      <w:bCs/>
      <w:caps/>
      <w:color w:val="FFFFFF"/>
      <w:sz w:val="20"/>
      <w:szCs w:val="20"/>
    </w:rPr>
  </w:style>
  <w:style w:type="paragraph" w:customStyle="1" w:styleId="IAETABLEColHead">
    <w:name w:val="IAE TABLE Col Head"/>
    <w:basedOn w:val="Normal"/>
    <w:rsid w:val="00F02A17"/>
    <w:pPr>
      <w:framePr w:hSpace="180" w:wrap="auto" w:vAnchor="text" w:hAnchor="page" w:x="944" w:y="247"/>
      <w:autoSpaceDE w:val="0"/>
      <w:autoSpaceDN w:val="0"/>
      <w:spacing w:after="0" w:line="260" w:lineRule="atLeast"/>
    </w:pPr>
    <w:rPr>
      <w:rFonts w:eastAsia="Times New Roman"/>
      <w:caps/>
      <w:color w:val="0B3066"/>
      <w:sz w:val="20"/>
      <w:szCs w:val="20"/>
    </w:rPr>
  </w:style>
  <w:style w:type="paragraph" w:customStyle="1" w:styleId="iAETableCol1">
    <w:name w:val="iAE Table Col 1"/>
    <w:basedOn w:val="Normal"/>
    <w:rsid w:val="00F02A17"/>
    <w:pPr>
      <w:framePr w:hSpace="180" w:wrap="auto" w:vAnchor="text" w:hAnchor="page" w:x="944" w:y="247"/>
      <w:autoSpaceDE w:val="0"/>
      <w:autoSpaceDN w:val="0"/>
      <w:spacing w:after="113" w:line="260" w:lineRule="atLeast"/>
    </w:pPr>
    <w:rPr>
      <w:rFonts w:eastAsia="Times New Roman"/>
      <w:color w:val="FFFFFF"/>
      <w:sz w:val="20"/>
      <w:szCs w:val="20"/>
    </w:rPr>
  </w:style>
  <w:style w:type="table" w:customStyle="1" w:styleId="LightShading-Accent11">
    <w:name w:val="Light Shading - Accent 11"/>
    <w:uiPriority w:val="60"/>
    <w:rsid w:val="00F02A17"/>
    <w:rPr>
      <w:rFonts w:cs="Calibri"/>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FollowedHyperlink">
    <w:name w:val="FollowedHyperlink"/>
    <w:uiPriority w:val="99"/>
    <w:semiHidden/>
    <w:rsid w:val="00095BF9"/>
    <w:rPr>
      <w:color w:val="800080"/>
      <w:u w:val="single"/>
    </w:rPr>
  </w:style>
  <w:style w:type="character" w:styleId="CommentReference">
    <w:name w:val="annotation reference"/>
    <w:uiPriority w:val="99"/>
    <w:semiHidden/>
    <w:rsid w:val="00B2561B"/>
    <w:rPr>
      <w:sz w:val="16"/>
      <w:szCs w:val="16"/>
    </w:rPr>
  </w:style>
  <w:style w:type="paragraph" w:styleId="CommentText">
    <w:name w:val="annotation text"/>
    <w:basedOn w:val="Normal"/>
    <w:link w:val="CommentTextChar"/>
    <w:uiPriority w:val="99"/>
    <w:semiHidden/>
    <w:rsid w:val="00B2561B"/>
    <w:pPr>
      <w:spacing w:line="240" w:lineRule="auto"/>
    </w:pPr>
    <w:rPr>
      <w:sz w:val="20"/>
      <w:szCs w:val="20"/>
    </w:rPr>
  </w:style>
  <w:style w:type="character" w:customStyle="1" w:styleId="CommentTextChar">
    <w:name w:val="Comment Text Char"/>
    <w:link w:val="CommentText"/>
    <w:uiPriority w:val="99"/>
    <w:semiHidden/>
    <w:locked/>
    <w:rsid w:val="00B2561B"/>
    <w:rPr>
      <w:sz w:val="20"/>
      <w:szCs w:val="20"/>
    </w:rPr>
  </w:style>
  <w:style w:type="paragraph" w:styleId="CommentSubject">
    <w:name w:val="annotation subject"/>
    <w:basedOn w:val="CommentText"/>
    <w:next w:val="CommentText"/>
    <w:link w:val="CommentSubjectChar"/>
    <w:uiPriority w:val="99"/>
    <w:semiHidden/>
    <w:rsid w:val="00B2561B"/>
    <w:rPr>
      <w:b/>
      <w:bCs/>
    </w:rPr>
  </w:style>
  <w:style w:type="character" w:customStyle="1" w:styleId="CommentSubjectChar">
    <w:name w:val="Comment Subject Char"/>
    <w:link w:val="CommentSubject"/>
    <w:uiPriority w:val="99"/>
    <w:semiHidden/>
    <w:locked/>
    <w:rsid w:val="00B2561B"/>
    <w:rPr>
      <w:b/>
      <w:bCs/>
      <w:sz w:val="20"/>
      <w:szCs w:val="20"/>
    </w:rPr>
  </w:style>
  <w:style w:type="paragraph" w:styleId="Revision">
    <w:name w:val="Revision"/>
    <w:hidden/>
    <w:uiPriority w:val="99"/>
    <w:semiHidden/>
    <w:rsid w:val="005E7FC0"/>
    <w:rPr>
      <w:rFonts w:cs="Calibri"/>
      <w:sz w:val="22"/>
      <w:szCs w:val="22"/>
      <w:lang w:eastAsia="en-US"/>
    </w:rPr>
  </w:style>
  <w:style w:type="paragraph" w:styleId="BodyTextIndent">
    <w:name w:val="Body Text Indent"/>
    <w:basedOn w:val="Normal"/>
    <w:link w:val="BodyTextIndentChar"/>
    <w:uiPriority w:val="99"/>
    <w:semiHidden/>
    <w:rsid w:val="00F3691D"/>
    <w:pPr>
      <w:spacing w:after="120"/>
      <w:ind w:left="283"/>
    </w:pPr>
  </w:style>
  <w:style w:type="character" w:customStyle="1" w:styleId="BodyTextIndentChar">
    <w:name w:val="Body Text Indent Char"/>
    <w:basedOn w:val="DefaultParagraphFont"/>
    <w:link w:val="BodyTextIndent"/>
    <w:uiPriority w:val="99"/>
    <w:semiHidden/>
    <w:locked/>
    <w:rsid w:val="00F3691D"/>
  </w:style>
  <w:style w:type="paragraph" w:styleId="FootnoteText">
    <w:name w:val="footnote text"/>
    <w:basedOn w:val="Normal"/>
    <w:link w:val="FootnoteTextChar"/>
    <w:uiPriority w:val="99"/>
    <w:semiHidden/>
    <w:rsid w:val="00F3691D"/>
    <w:pPr>
      <w:spacing w:after="0" w:line="240" w:lineRule="auto"/>
    </w:pPr>
    <w:rPr>
      <w:sz w:val="20"/>
      <w:szCs w:val="20"/>
    </w:rPr>
  </w:style>
  <w:style w:type="character" w:customStyle="1" w:styleId="FootnoteTextChar">
    <w:name w:val="Footnote Text Char"/>
    <w:link w:val="FootnoteText"/>
    <w:uiPriority w:val="99"/>
    <w:semiHidden/>
    <w:locked/>
    <w:rsid w:val="00F3691D"/>
    <w:rPr>
      <w:sz w:val="20"/>
      <w:szCs w:val="20"/>
    </w:rPr>
  </w:style>
  <w:style w:type="character" w:styleId="FootnoteReference">
    <w:name w:val="footnote reference"/>
    <w:rsid w:val="00F3691D"/>
    <w:rPr>
      <w:vertAlign w:val="superscript"/>
    </w:rPr>
  </w:style>
  <w:style w:type="paragraph" w:styleId="Caption">
    <w:name w:val="caption"/>
    <w:basedOn w:val="Normal"/>
    <w:next w:val="Normal"/>
    <w:uiPriority w:val="35"/>
    <w:qFormat/>
    <w:rsid w:val="00BC7925"/>
    <w:pPr>
      <w:spacing w:line="240" w:lineRule="auto"/>
    </w:pPr>
    <w:rPr>
      <w:b/>
      <w:bCs/>
      <w:color w:val="4F81BD"/>
      <w:sz w:val="18"/>
      <w:szCs w:val="18"/>
    </w:rPr>
  </w:style>
  <w:style w:type="table" w:styleId="MediumGrid3-Accent1">
    <w:name w:val="Medium Grid 3 Accent 1"/>
    <w:basedOn w:val="TableNormal"/>
    <w:uiPriority w:val="69"/>
    <w:rsid w:val="000B0D4F"/>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PlaceholderText">
    <w:name w:val="Placeholder Text"/>
    <w:uiPriority w:val="99"/>
    <w:semiHidden/>
    <w:rsid w:val="009B626A"/>
    <w:rPr>
      <w:color w:val="808080"/>
    </w:rPr>
  </w:style>
  <w:style w:type="paragraph" w:styleId="Footer">
    <w:name w:val="footer"/>
    <w:basedOn w:val="Normal"/>
    <w:link w:val="FooterChar"/>
    <w:uiPriority w:val="20"/>
    <w:rsid w:val="00C24223"/>
    <w:pPr>
      <w:tabs>
        <w:tab w:val="center" w:pos="4513"/>
        <w:tab w:val="right" w:pos="9026"/>
      </w:tabs>
      <w:spacing w:after="0" w:line="240" w:lineRule="auto"/>
    </w:pPr>
  </w:style>
  <w:style w:type="character" w:customStyle="1" w:styleId="FooterChar">
    <w:name w:val="Footer Char"/>
    <w:basedOn w:val="DefaultParagraphFont"/>
    <w:link w:val="Footer"/>
    <w:uiPriority w:val="20"/>
    <w:locked/>
    <w:rsid w:val="00C24223"/>
  </w:style>
  <w:style w:type="paragraph" w:styleId="NormalIndent">
    <w:name w:val="Normal Indent"/>
    <w:basedOn w:val="Normal"/>
    <w:rsid w:val="00C24223"/>
    <w:pPr>
      <w:spacing w:after="0" w:line="240" w:lineRule="auto"/>
      <w:ind w:left="720"/>
    </w:pPr>
    <w:rPr>
      <w:rFonts w:ascii="Times New Roman" w:eastAsia="Times New Roman" w:hAnsi="Times New Roman" w:cs="Times New Roman"/>
      <w:lang w:eastAsia="en-AU"/>
    </w:rPr>
  </w:style>
  <w:style w:type="paragraph" w:customStyle="1" w:styleId="NormalHanging">
    <w:name w:val="Normal Hanging"/>
    <w:basedOn w:val="Normal"/>
    <w:rsid w:val="00C24223"/>
    <w:pPr>
      <w:spacing w:after="0" w:line="240" w:lineRule="auto"/>
      <w:ind w:left="720" w:hanging="720"/>
    </w:pPr>
    <w:rPr>
      <w:rFonts w:ascii="Times New Roman" w:eastAsia="Times New Roman" w:hAnsi="Times New Roman" w:cs="Times New Roman"/>
      <w:lang w:eastAsia="en-AU"/>
    </w:rPr>
  </w:style>
  <w:style w:type="paragraph" w:styleId="Header">
    <w:name w:val="header"/>
    <w:basedOn w:val="Normal"/>
    <w:link w:val="HeaderChar"/>
    <w:uiPriority w:val="21"/>
    <w:rsid w:val="00C24223"/>
    <w:pPr>
      <w:tabs>
        <w:tab w:val="center" w:pos="4536"/>
        <w:tab w:val="right" w:pos="9072"/>
      </w:tabs>
      <w:spacing w:after="0" w:line="240" w:lineRule="auto"/>
    </w:pPr>
    <w:rPr>
      <w:rFonts w:ascii="Times New Roman" w:eastAsia="Times New Roman" w:hAnsi="Times New Roman" w:cs="Times New Roman"/>
      <w:lang w:eastAsia="en-AU"/>
    </w:rPr>
  </w:style>
  <w:style w:type="character" w:customStyle="1" w:styleId="HeaderChar">
    <w:name w:val="Header Char"/>
    <w:link w:val="Header"/>
    <w:uiPriority w:val="21"/>
    <w:locked/>
    <w:rsid w:val="00C24223"/>
    <w:rPr>
      <w:rFonts w:ascii="Times New Roman" w:hAnsi="Times New Roman" w:cs="Times New Roman"/>
      <w:sz w:val="20"/>
      <w:szCs w:val="20"/>
      <w:lang w:eastAsia="en-AU"/>
    </w:rPr>
  </w:style>
  <w:style w:type="paragraph" w:styleId="ListBullet">
    <w:name w:val="List Bullet"/>
    <w:basedOn w:val="Normal"/>
    <w:uiPriority w:val="22"/>
    <w:qFormat/>
    <w:rsid w:val="00C24223"/>
    <w:pPr>
      <w:numPr>
        <w:numId w:val="16"/>
      </w:numPr>
      <w:tabs>
        <w:tab w:val="clear" w:pos="360"/>
        <w:tab w:val="left" w:pos="340"/>
      </w:tabs>
      <w:spacing w:after="0" w:line="240" w:lineRule="auto"/>
    </w:pPr>
    <w:rPr>
      <w:rFonts w:ascii="Times New Roman" w:eastAsia="Times New Roman" w:hAnsi="Times New Roman" w:cs="Times New Roman"/>
      <w:lang w:eastAsia="en-AU"/>
    </w:rPr>
  </w:style>
  <w:style w:type="paragraph" w:styleId="ListNumber">
    <w:name w:val="List Number"/>
    <w:basedOn w:val="Normal"/>
    <w:uiPriority w:val="22"/>
    <w:qFormat/>
    <w:rsid w:val="00C24223"/>
    <w:pPr>
      <w:spacing w:after="0" w:line="240" w:lineRule="auto"/>
      <w:ind w:left="283" w:hanging="283"/>
    </w:pPr>
    <w:rPr>
      <w:rFonts w:ascii="Times New Roman" w:eastAsia="Times New Roman" w:hAnsi="Times New Roman" w:cs="Times New Roman"/>
      <w:lang w:eastAsia="en-AU"/>
    </w:rPr>
  </w:style>
  <w:style w:type="table" w:customStyle="1" w:styleId="TableGrid1">
    <w:name w:val="Table Grid1"/>
    <w:uiPriority w:val="59"/>
    <w:rsid w:val="00C24223"/>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883A7B"/>
    <w:pPr>
      <w:spacing w:after="100"/>
    </w:pPr>
  </w:style>
  <w:style w:type="paragraph" w:styleId="TOC2">
    <w:name w:val="toc 2"/>
    <w:basedOn w:val="Normal"/>
    <w:next w:val="Normal"/>
    <w:autoRedefine/>
    <w:uiPriority w:val="39"/>
    <w:rsid w:val="00883A7B"/>
    <w:pPr>
      <w:spacing w:after="100"/>
      <w:ind w:left="220"/>
    </w:pPr>
  </w:style>
  <w:style w:type="paragraph" w:styleId="TOC3">
    <w:name w:val="toc 3"/>
    <w:basedOn w:val="Normal"/>
    <w:next w:val="Normal"/>
    <w:autoRedefine/>
    <w:uiPriority w:val="39"/>
    <w:rsid w:val="00883A7B"/>
    <w:pPr>
      <w:spacing w:after="100"/>
      <w:ind w:left="440"/>
    </w:pPr>
  </w:style>
  <w:style w:type="paragraph" w:styleId="TOCHeading">
    <w:name w:val="TOC Heading"/>
    <w:basedOn w:val="Heading1"/>
    <w:next w:val="Normal"/>
    <w:uiPriority w:val="39"/>
    <w:qFormat/>
    <w:rsid w:val="00883A7B"/>
    <w:pPr>
      <w:spacing w:before="480" w:after="0" w:line="276" w:lineRule="auto"/>
      <w:outlineLvl w:val="9"/>
    </w:pPr>
    <w:rPr>
      <w:rFonts w:ascii="Cambria" w:eastAsia="Times New Roman" w:hAnsi="Cambria" w:cs="Cambria"/>
      <w:color w:val="365F91"/>
      <w:kern w:val="0"/>
      <w:sz w:val="28"/>
      <w:szCs w:val="28"/>
      <w:lang w:val="en-US" w:eastAsia="ja-JP"/>
    </w:rPr>
  </w:style>
  <w:style w:type="numbering" w:customStyle="1" w:styleId="NoList1">
    <w:name w:val="No List1"/>
    <w:next w:val="NoList"/>
    <w:uiPriority w:val="99"/>
    <w:semiHidden/>
    <w:unhideWhenUsed/>
    <w:rsid w:val="004C344F"/>
  </w:style>
  <w:style w:type="numbering" w:customStyle="1" w:styleId="NoList11">
    <w:name w:val="No List11"/>
    <w:next w:val="NoList"/>
    <w:uiPriority w:val="99"/>
    <w:semiHidden/>
    <w:unhideWhenUsed/>
    <w:rsid w:val="004C344F"/>
  </w:style>
  <w:style w:type="paragraph" w:customStyle="1" w:styleId="BalloonText1">
    <w:name w:val="Balloon Text1"/>
    <w:basedOn w:val="Normal"/>
    <w:next w:val="BalloonText"/>
    <w:semiHidden/>
    <w:unhideWhenUsed/>
    <w:rsid w:val="004C344F"/>
    <w:pPr>
      <w:spacing w:after="0" w:line="240" w:lineRule="auto"/>
    </w:pPr>
    <w:rPr>
      <w:rFonts w:ascii="Tahoma" w:eastAsia="Arial" w:hAnsi="Tahoma" w:cs="Tahoma"/>
      <w:sz w:val="16"/>
      <w:szCs w:val="16"/>
    </w:rPr>
  </w:style>
  <w:style w:type="character" w:customStyle="1" w:styleId="Hyperlink1">
    <w:name w:val="Hyperlink1"/>
    <w:uiPriority w:val="99"/>
    <w:unhideWhenUsed/>
    <w:rsid w:val="004C344F"/>
    <w:rPr>
      <w:color w:val="0000FF"/>
      <w:u w:val="single"/>
    </w:rPr>
  </w:style>
  <w:style w:type="table" w:customStyle="1" w:styleId="TableGrid11">
    <w:name w:val="Table Grid11"/>
    <w:basedOn w:val="TableNormal"/>
    <w:next w:val="TableGrid"/>
    <w:rsid w:val="004C344F"/>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
    <w:name w:val="Light List - Accent 111"/>
    <w:basedOn w:val="TableNormal"/>
    <w:uiPriority w:val="61"/>
    <w:rsid w:val="004C344F"/>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C344F"/>
    <w:rPr>
      <w:rFonts w:ascii="Arial" w:eastAsia="Arial" w:hAnsi="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uiPriority w:val="99"/>
    <w:semiHidden/>
    <w:unhideWhenUsed/>
    <w:rsid w:val="004C344F"/>
    <w:rPr>
      <w:color w:val="800080"/>
      <w:u w:val="single"/>
    </w:rPr>
  </w:style>
  <w:style w:type="paragraph" w:customStyle="1" w:styleId="CommentText1">
    <w:name w:val="Comment Text1"/>
    <w:basedOn w:val="Normal"/>
    <w:next w:val="CommentText"/>
    <w:uiPriority w:val="99"/>
    <w:semiHidden/>
    <w:unhideWhenUsed/>
    <w:rsid w:val="004C344F"/>
    <w:pPr>
      <w:spacing w:line="240" w:lineRule="auto"/>
    </w:pPr>
    <w:rPr>
      <w:rFonts w:ascii="Arial" w:eastAsia="Arial" w:hAnsi="Arial" w:cs="Times New Roman"/>
      <w:sz w:val="20"/>
      <w:szCs w:val="20"/>
    </w:rPr>
  </w:style>
  <w:style w:type="paragraph" w:customStyle="1" w:styleId="CommentSubject1">
    <w:name w:val="Comment Subject1"/>
    <w:basedOn w:val="CommentText"/>
    <w:next w:val="CommentText"/>
    <w:uiPriority w:val="99"/>
    <w:semiHidden/>
    <w:unhideWhenUsed/>
    <w:rsid w:val="004C344F"/>
    <w:rPr>
      <w:rFonts w:ascii="Arial" w:eastAsia="Arial" w:hAnsi="Arial" w:cs="Times New Roman"/>
      <w:b/>
      <w:bCs/>
    </w:rPr>
  </w:style>
  <w:style w:type="paragraph" w:customStyle="1" w:styleId="Revision1">
    <w:name w:val="Revision1"/>
    <w:next w:val="Revision"/>
    <w:hidden/>
    <w:uiPriority w:val="99"/>
    <w:semiHidden/>
    <w:rsid w:val="004C344F"/>
    <w:rPr>
      <w:rFonts w:ascii="Arial" w:eastAsia="Arial" w:hAnsi="Arial"/>
      <w:sz w:val="22"/>
      <w:szCs w:val="22"/>
      <w:lang w:eastAsia="en-US"/>
    </w:rPr>
  </w:style>
  <w:style w:type="paragraph" w:customStyle="1" w:styleId="BodyTextIndent1">
    <w:name w:val="Body Text Indent1"/>
    <w:basedOn w:val="Normal"/>
    <w:next w:val="BodyTextIndent"/>
    <w:uiPriority w:val="99"/>
    <w:semiHidden/>
    <w:unhideWhenUsed/>
    <w:rsid w:val="004C344F"/>
    <w:pPr>
      <w:spacing w:after="120"/>
      <w:ind w:left="283"/>
    </w:pPr>
    <w:rPr>
      <w:rFonts w:ascii="Arial" w:eastAsia="Arial" w:hAnsi="Arial" w:cs="Times New Roman"/>
    </w:rPr>
  </w:style>
  <w:style w:type="paragraph" w:customStyle="1" w:styleId="FootnoteText1">
    <w:name w:val="Footnote Text1"/>
    <w:basedOn w:val="Normal"/>
    <w:next w:val="FootnoteText"/>
    <w:uiPriority w:val="99"/>
    <w:semiHidden/>
    <w:unhideWhenUsed/>
    <w:rsid w:val="004C344F"/>
    <w:pPr>
      <w:spacing w:after="0" w:line="240" w:lineRule="auto"/>
    </w:pPr>
    <w:rPr>
      <w:rFonts w:ascii="Arial" w:eastAsia="Arial" w:hAnsi="Arial" w:cs="Times New Roman"/>
      <w:sz w:val="20"/>
      <w:szCs w:val="20"/>
    </w:rPr>
  </w:style>
  <w:style w:type="paragraph" w:customStyle="1" w:styleId="Caption1">
    <w:name w:val="Caption1"/>
    <w:basedOn w:val="Normal"/>
    <w:next w:val="Normal"/>
    <w:uiPriority w:val="35"/>
    <w:unhideWhenUsed/>
    <w:qFormat/>
    <w:rsid w:val="004C344F"/>
    <w:pPr>
      <w:spacing w:line="240" w:lineRule="auto"/>
    </w:pPr>
    <w:rPr>
      <w:rFonts w:ascii="Arial" w:eastAsia="Arial" w:hAnsi="Arial" w:cs="Times New Roman"/>
      <w:b/>
      <w:bCs/>
      <w:color w:val="4F81BD"/>
      <w:sz w:val="18"/>
      <w:szCs w:val="18"/>
    </w:rPr>
  </w:style>
  <w:style w:type="table" w:customStyle="1" w:styleId="MediumGrid3-Accent11">
    <w:name w:val="Medium Grid 3 - Accent 11"/>
    <w:basedOn w:val="TableNormal"/>
    <w:next w:val="MediumGrid3-Accent1"/>
    <w:uiPriority w:val="69"/>
    <w:rsid w:val="004C344F"/>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Footer1">
    <w:name w:val="Footer1"/>
    <w:basedOn w:val="Normal"/>
    <w:next w:val="Footer"/>
    <w:uiPriority w:val="99"/>
    <w:unhideWhenUsed/>
    <w:rsid w:val="004C344F"/>
    <w:pPr>
      <w:tabs>
        <w:tab w:val="center" w:pos="4513"/>
        <w:tab w:val="right" w:pos="9026"/>
      </w:tabs>
      <w:spacing w:after="0" w:line="240" w:lineRule="auto"/>
    </w:pPr>
    <w:rPr>
      <w:rFonts w:ascii="Arial" w:eastAsia="Arial" w:hAnsi="Arial" w:cs="Times New Roman"/>
    </w:rPr>
  </w:style>
  <w:style w:type="numbering" w:customStyle="1" w:styleId="NoList111">
    <w:name w:val="No List111"/>
    <w:next w:val="NoList"/>
    <w:uiPriority w:val="99"/>
    <w:semiHidden/>
    <w:unhideWhenUsed/>
    <w:rsid w:val="004C344F"/>
  </w:style>
  <w:style w:type="table" w:customStyle="1" w:styleId="TableGrid111">
    <w:name w:val="Table Grid111"/>
    <w:basedOn w:val="TableNormal"/>
    <w:next w:val="TableGrid"/>
    <w:rsid w:val="004C344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rsid w:val="004C344F"/>
    <w:pPr>
      <w:spacing w:after="100"/>
    </w:pPr>
    <w:rPr>
      <w:rFonts w:ascii="Arial" w:eastAsia="Arial" w:hAnsi="Arial" w:cs="Times New Roman"/>
    </w:rPr>
  </w:style>
  <w:style w:type="paragraph" w:customStyle="1" w:styleId="TOC21">
    <w:name w:val="TOC 21"/>
    <w:basedOn w:val="Normal"/>
    <w:next w:val="Normal"/>
    <w:autoRedefine/>
    <w:uiPriority w:val="39"/>
    <w:unhideWhenUsed/>
    <w:rsid w:val="004C344F"/>
    <w:pPr>
      <w:spacing w:after="100"/>
      <w:ind w:left="220"/>
    </w:pPr>
    <w:rPr>
      <w:rFonts w:ascii="Arial" w:eastAsia="Arial" w:hAnsi="Arial" w:cs="Times New Roman"/>
    </w:rPr>
  </w:style>
  <w:style w:type="paragraph" w:customStyle="1" w:styleId="TOC31">
    <w:name w:val="TOC 31"/>
    <w:basedOn w:val="Normal"/>
    <w:next w:val="Normal"/>
    <w:autoRedefine/>
    <w:uiPriority w:val="39"/>
    <w:unhideWhenUsed/>
    <w:rsid w:val="004C344F"/>
    <w:pPr>
      <w:spacing w:after="100"/>
      <w:ind w:left="440"/>
    </w:pPr>
    <w:rPr>
      <w:rFonts w:ascii="Arial" w:eastAsia="Arial" w:hAnsi="Arial" w:cs="Times New Roman"/>
    </w:rPr>
  </w:style>
  <w:style w:type="paragraph" w:customStyle="1" w:styleId="TOCHeading1">
    <w:name w:val="TOC Heading1"/>
    <w:basedOn w:val="Heading1"/>
    <w:next w:val="Normal"/>
    <w:uiPriority w:val="39"/>
    <w:semiHidden/>
    <w:unhideWhenUsed/>
    <w:qFormat/>
    <w:rsid w:val="004C344F"/>
    <w:pPr>
      <w:spacing w:before="480" w:after="0" w:line="276" w:lineRule="auto"/>
      <w:outlineLvl w:val="9"/>
    </w:pPr>
    <w:rPr>
      <w:rFonts w:ascii="Cambria" w:eastAsia="Times New Roman" w:hAnsi="Cambria" w:cs="Times New Roman"/>
      <w:color w:val="365F91"/>
      <w:kern w:val="0"/>
      <w:sz w:val="28"/>
      <w:szCs w:val="28"/>
      <w:lang w:val="en-US" w:eastAsia="ja-JP"/>
    </w:rPr>
  </w:style>
  <w:style w:type="character" w:customStyle="1" w:styleId="BalloonTextChar1">
    <w:name w:val="Balloon Text Char1"/>
    <w:uiPriority w:val="99"/>
    <w:semiHidden/>
    <w:rsid w:val="004C344F"/>
    <w:rPr>
      <w:rFonts w:ascii="Tahoma" w:hAnsi="Tahoma" w:cs="Tahoma"/>
      <w:sz w:val="16"/>
      <w:szCs w:val="16"/>
    </w:rPr>
  </w:style>
  <w:style w:type="table" w:customStyle="1" w:styleId="TableGrid2">
    <w:name w:val="Table Grid2"/>
    <w:basedOn w:val="TableNormal"/>
    <w:next w:val="TableGrid"/>
    <w:uiPriority w:val="59"/>
    <w:rsid w:val="004C344F"/>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1">
    <w:name w:val="Comment Text Char1"/>
    <w:uiPriority w:val="99"/>
    <w:semiHidden/>
    <w:rsid w:val="004C344F"/>
    <w:rPr>
      <w:sz w:val="20"/>
      <w:szCs w:val="20"/>
    </w:rPr>
  </w:style>
  <w:style w:type="character" w:customStyle="1" w:styleId="CommentSubjectChar1">
    <w:name w:val="Comment Subject Char1"/>
    <w:uiPriority w:val="99"/>
    <w:semiHidden/>
    <w:rsid w:val="004C344F"/>
    <w:rPr>
      <w:b/>
      <w:bCs/>
      <w:sz w:val="20"/>
      <w:szCs w:val="20"/>
    </w:rPr>
  </w:style>
  <w:style w:type="character" w:customStyle="1" w:styleId="BodyTextIndentChar1">
    <w:name w:val="Body Text Indent Char1"/>
    <w:uiPriority w:val="99"/>
    <w:semiHidden/>
    <w:rsid w:val="004C344F"/>
  </w:style>
  <w:style w:type="character" w:customStyle="1" w:styleId="FootnoteTextChar1">
    <w:name w:val="Footnote Text Char1"/>
    <w:uiPriority w:val="99"/>
    <w:semiHidden/>
    <w:rsid w:val="004C344F"/>
    <w:rPr>
      <w:sz w:val="20"/>
      <w:szCs w:val="20"/>
    </w:rPr>
  </w:style>
  <w:style w:type="table" w:customStyle="1" w:styleId="MediumGrid3-Accent12">
    <w:name w:val="Medium Grid 3 - Accent 12"/>
    <w:basedOn w:val="TableNormal"/>
    <w:next w:val="MediumGrid3-Accent1"/>
    <w:uiPriority w:val="69"/>
    <w:rsid w:val="004C344F"/>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oterChar1">
    <w:name w:val="Footer Char1"/>
    <w:uiPriority w:val="99"/>
    <w:rsid w:val="004C344F"/>
  </w:style>
  <w:style w:type="table" w:styleId="MediumGrid3-Accent5">
    <w:name w:val="Medium Grid 3 Accent 5"/>
    <w:basedOn w:val="TableNormal"/>
    <w:uiPriority w:val="69"/>
    <w:rsid w:val="009D58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NoList2">
    <w:name w:val="No List2"/>
    <w:next w:val="NoList"/>
    <w:semiHidden/>
    <w:unhideWhenUsed/>
    <w:rsid w:val="000617E3"/>
  </w:style>
  <w:style w:type="paragraph" w:styleId="BodyText2">
    <w:name w:val="Body Text 2"/>
    <w:basedOn w:val="Normal"/>
    <w:link w:val="BodyText2Char"/>
    <w:locked/>
    <w:rsid w:val="000617E3"/>
    <w:pPr>
      <w:spacing w:after="0" w:line="240" w:lineRule="auto"/>
    </w:pPr>
    <w:rPr>
      <w:rFonts w:ascii="Times New Roman" w:eastAsia="Times New Roman" w:hAnsi="Times New Roman" w:cs="Times New Roman"/>
      <w:b/>
      <w:sz w:val="24"/>
      <w:szCs w:val="20"/>
      <w:lang w:eastAsia="en-AU"/>
    </w:rPr>
  </w:style>
  <w:style w:type="character" w:customStyle="1" w:styleId="BodyText2Char">
    <w:name w:val="Body Text 2 Char"/>
    <w:basedOn w:val="DefaultParagraphFont"/>
    <w:link w:val="BodyText2"/>
    <w:rsid w:val="000617E3"/>
    <w:rPr>
      <w:rFonts w:ascii="Times New Roman" w:eastAsia="Times New Roman" w:hAnsi="Times New Roman"/>
      <w:b/>
      <w:sz w:val="24"/>
    </w:rPr>
  </w:style>
  <w:style w:type="paragraph" w:styleId="Title">
    <w:name w:val="Title"/>
    <w:basedOn w:val="Normal"/>
    <w:next w:val="Normal"/>
    <w:link w:val="TitleChar"/>
    <w:uiPriority w:val="17"/>
    <w:qFormat/>
    <w:locked/>
    <w:rsid w:val="00743A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7"/>
    <w:rsid w:val="00743AE5"/>
    <w:rPr>
      <w:rFonts w:asciiTheme="majorHAnsi" w:eastAsiaTheme="majorEastAsia" w:hAnsiTheme="majorHAnsi" w:cstheme="majorBidi"/>
      <w:color w:val="17365D" w:themeColor="text2" w:themeShade="BF"/>
      <w:spacing w:val="5"/>
      <w:kern w:val="28"/>
      <w:sz w:val="52"/>
      <w:szCs w:val="52"/>
      <w:lang w:eastAsia="en-US"/>
    </w:rPr>
  </w:style>
  <w:style w:type="paragraph" w:styleId="Bibliography">
    <w:name w:val="Bibliography"/>
    <w:basedOn w:val="Normal"/>
    <w:next w:val="Normal"/>
    <w:uiPriority w:val="37"/>
    <w:unhideWhenUsed/>
    <w:rsid w:val="008E5AA7"/>
  </w:style>
  <w:style w:type="character" w:customStyle="1" w:styleId="Heading9Char">
    <w:name w:val="Heading 9 Char"/>
    <w:basedOn w:val="DefaultParagraphFont"/>
    <w:link w:val="Heading9"/>
    <w:semiHidden/>
    <w:rsid w:val="008E5AA7"/>
    <w:rPr>
      <w:rFonts w:ascii="Cambria" w:eastAsia="Times New Roman" w:hAnsi="Cambria"/>
      <w:sz w:val="22"/>
      <w:szCs w:val="22"/>
      <w:lang w:eastAsia="en-US"/>
    </w:rPr>
  </w:style>
  <w:style w:type="paragraph" w:styleId="TOC4">
    <w:name w:val="toc 4"/>
    <w:basedOn w:val="Normal"/>
    <w:next w:val="Normal"/>
    <w:autoRedefine/>
    <w:uiPriority w:val="39"/>
    <w:unhideWhenUsed/>
    <w:locked/>
    <w:rsid w:val="008E5AA7"/>
    <w:pPr>
      <w:spacing w:after="100" w:line="240" w:lineRule="auto"/>
      <w:ind w:left="660"/>
    </w:pPr>
    <w:rPr>
      <w:rFonts w:eastAsia="Times New Roman" w:cs="Times New Roman"/>
      <w:i/>
      <w:color w:val="000000"/>
      <w:kern w:val="28"/>
      <w:sz w:val="20"/>
      <w:szCs w:val="20"/>
    </w:rPr>
  </w:style>
  <w:style w:type="paragraph" w:customStyle="1" w:styleId="TableHeading">
    <w:name w:val="TableHeading"/>
    <w:basedOn w:val="Normal"/>
    <w:uiPriority w:val="13"/>
    <w:qFormat/>
    <w:rsid w:val="008E5AA7"/>
    <w:pPr>
      <w:spacing w:after="160" w:line="240" w:lineRule="auto"/>
      <w:jc w:val="both"/>
    </w:pPr>
    <w:rPr>
      <w:rFonts w:asciiTheme="minorHAnsi" w:eastAsia="Times New Roman" w:hAnsiTheme="minorHAnsi" w:cs="Arial"/>
      <w:b/>
      <w:color w:val="000000"/>
      <w:kern w:val="28"/>
      <w:sz w:val="20"/>
    </w:rPr>
  </w:style>
  <w:style w:type="paragraph" w:customStyle="1" w:styleId="TableText">
    <w:name w:val="TableText"/>
    <w:basedOn w:val="Normal"/>
    <w:next w:val="Normal"/>
    <w:uiPriority w:val="14"/>
    <w:qFormat/>
    <w:rsid w:val="008E5AA7"/>
    <w:pPr>
      <w:spacing w:after="160" w:line="240" w:lineRule="auto"/>
      <w:jc w:val="both"/>
    </w:pPr>
    <w:rPr>
      <w:rFonts w:asciiTheme="minorHAnsi" w:eastAsia="Times New Roman" w:hAnsiTheme="minorHAnsi" w:cs="Arial"/>
      <w:color w:val="000000"/>
      <w:kern w:val="28"/>
      <w:sz w:val="20"/>
    </w:rPr>
  </w:style>
  <w:style w:type="paragraph" w:customStyle="1" w:styleId="DocumentDetails">
    <w:name w:val="DocumentDetails"/>
    <w:basedOn w:val="Normal"/>
    <w:uiPriority w:val="99"/>
    <w:rsid w:val="008E5AA7"/>
    <w:pPr>
      <w:tabs>
        <w:tab w:val="left" w:pos="2552"/>
      </w:tabs>
      <w:spacing w:after="160" w:line="240" w:lineRule="auto"/>
      <w:ind w:left="2552" w:hanging="2552"/>
    </w:pPr>
    <w:rPr>
      <w:rFonts w:asciiTheme="minorHAnsi" w:eastAsia="Times New Roman" w:hAnsiTheme="minorHAnsi" w:cs="Arial"/>
      <w:color w:val="000000"/>
      <w:kern w:val="28"/>
    </w:rPr>
  </w:style>
  <w:style w:type="character" w:styleId="Strong">
    <w:name w:val="Strong"/>
    <w:basedOn w:val="DefaultParagraphFont"/>
    <w:uiPriority w:val="1"/>
    <w:qFormat/>
    <w:locked/>
    <w:rsid w:val="008E5AA7"/>
    <w:rPr>
      <w:b/>
      <w:bCs/>
    </w:rPr>
  </w:style>
  <w:style w:type="paragraph" w:customStyle="1" w:styleId="PrelimHeadings">
    <w:name w:val="PrelimHeadings"/>
    <w:basedOn w:val="Normal"/>
    <w:next w:val="Normal"/>
    <w:uiPriority w:val="99"/>
    <w:rsid w:val="008E5AA7"/>
    <w:pPr>
      <w:spacing w:after="120" w:line="240" w:lineRule="auto"/>
      <w:jc w:val="both"/>
    </w:pPr>
    <w:rPr>
      <w:rFonts w:asciiTheme="minorHAnsi" w:eastAsia="Times New Roman" w:hAnsiTheme="minorHAnsi" w:cs="Arial"/>
      <w:b/>
      <w:color w:val="000000"/>
      <w:kern w:val="28"/>
    </w:rPr>
  </w:style>
  <w:style w:type="paragraph" w:customStyle="1" w:styleId="PrelimText">
    <w:name w:val="PrelimText"/>
    <w:basedOn w:val="Normal"/>
    <w:uiPriority w:val="99"/>
    <w:rsid w:val="008E5AA7"/>
    <w:pPr>
      <w:spacing w:after="160" w:line="240" w:lineRule="auto"/>
      <w:jc w:val="both"/>
    </w:pPr>
    <w:rPr>
      <w:rFonts w:asciiTheme="minorHAnsi" w:eastAsia="Times New Roman" w:hAnsiTheme="minorHAnsi" w:cs="Arial"/>
      <w:color w:val="000000"/>
      <w:kern w:val="28"/>
    </w:rPr>
  </w:style>
  <w:style w:type="paragraph" w:styleId="PlainText">
    <w:name w:val="Plain Text"/>
    <w:basedOn w:val="Normal"/>
    <w:link w:val="PlainTextChar"/>
    <w:uiPriority w:val="99"/>
    <w:unhideWhenUsed/>
    <w:locked/>
    <w:rsid w:val="008E5AA7"/>
    <w:pPr>
      <w:spacing w:after="160" w:line="240" w:lineRule="auto"/>
    </w:pPr>
    <w:rPr>
      <w:rFonts w:ascii="Consolas" w:eastAsia="Times New Roman" w:hAnsi="Consolas" w:cs="Consolas"/>
      <w:color w:val="000000"/>
      <w:kern w:val="28"/>
      <w:sz w:val="21"/>
      <w:szCs w:val="21"/>
    </w:rPr>
  </w:style>
  <w:style w:type="character" w:customStyle="1" w:styleId="PlainTextChar">
    <w:name w:val="Plain Text Char"/>
    <w:basedOn w:val="DefaultParagraphFont"/>
    <w:link w:val="PlainText"/>
    <w:uiPriority w:val="99"/>
    <w:rsid w:val="008E5AA7"/>
    <w:rPr>
      <w:rFonts w:ascii="Consolas" w:eastAsia="Times New Roman" w:hAnsi="Consolas" w:cs="Consolas"/>
      <w:color w:val="000000"/>
      <w:kern w:val="28"/>
      <w:sz w:val="21"/>
      <w:szCs w:val="21"/>
      <w:lang w:eastAsia="en-US"/>
    </w:rPr>
  </w:style>
  <w:style w:type="paragraph" w:customStyle="1" w:styleId="PrelimTextLeftAlign">
    <w:name w:val="PrelimText+LeftAlign"/>
    <w:basedOn w:val="Normal"/>
    <w:uiPriority w:val="99"/>
    <w:rsid w:val="008E5AA7"/>
    <w:pPr>
      <w:spacing w:after="160" w:line="240" w:lineRule="auto"/>
    </w:pPr>
    <w:rPr>
      <w:rFonts w:asciiTheme="minorHAnsi" w:eastAsia="Times New Roman" w:hAnsiTheme="minorHAnsi" w:cs="Arial"/>
      <w:color w:val="000000"/>
      <w:kern w:val="28"/>
    </w:rPr>
  </w:style>
  <w:style w:type="paragraph" w:customStyle="1" w:styleId="TitlePageVerticalPeriod">
    <w:name w:val="TitlePageVerticalPeriod"/>
    <w:basedOn w:val="Normal"/>
    <w:uiPriority w:val="99"/>
    <w:qFormat/>
    <w:rsid w:val="008E5AA7"/>
    <w:pPr>
      <w:spacing w:after="160" w:line="240" w:lineRule="auto"/>
    </w:pPr>
    <w:rPr>
      <w:rFonts w:ascii="Arial Bold" w:eastAsia="Times New Roman" w:hAnsi="Arial Bold" w:cs="Times New Roman"/>
      <w:color w:val="0070C0"/>
      <w:kern w:val="28"/>
      <w:sz w:val="36"/>
      <w:szCs w:val="20"/>
    </w:rPr>
  </w:style>
  <w:style w:type="paragraph" w:customStyle="1" w:styleId="Authors">
    <w:name w:val="Authors"/>
    <w:basedOn w:val="Normal"/>
    <w:uiPriority w:val="19"/>
    <w:qFormat/>
    <w:rsid w:val="008E5AA7"/>
    <w:pPr>
      <w:pBdr>
        <w:top w:val="single" w:sz="18" w:space="15" w:color="4F81BD" w:themeColor="accent1"/>
        <w:bottom w:val="single" w:sz="18" w:space="30" w:color="4F81BD" w:themeColor="accent1"/>
      </w:pBdr>
      <w:tabs>
        <w:tab w:val="left" w:pos="7740"/>
      </w:tabs>
      <w:spacing w:before="320" w:after="320" w:line="240" w:lineRule="auto"/>
    </w:pPr>
    <w:rPr>
      <w:rFonts w:asciiTheme="minorHAnsi" w:eastAsia="Times New Roman" w:hAnsiTheme="minorHAnsi" w:cs="Arial"/>
      <w:kern w:val="28"/>
      <w:sz w:val="28"/>
      <w:szCs w:val="28"/>
    </w:rPr>
  </w:style>
  <w:style w:type="paragraph" w:customStyle="1" w:styleId="DraftReport">
    <w:name w:val="DraftReport"/>
    <w:basedOn w:val="Normal"/>
    <w:next w:val="Normal"/>
    <w:uiPriority w:val="99"/>
    <w:rsid w:val="008E5AA7"/>
    <w:pPr>
      <w:spacing w:after="360" w:line="240" w:lineRule="auto"/>
      <w:jc w:val="center"/>
    </w:pPr>
    <w:rPr>
      <w:rFonts w:ascii="Arial Bold" w:eastAsia="Times New Roman" w:hAnsi="Arial Bold" w:cs="Times New Roman"/>
      <w:color w:val="999999"/>
      <w:kern w:val="28"/>
      <w:sz w:val="72"/>
      <w:szCs w:val="20"/>
    </w:rPr>
  </w:style>
  <w:style w:type="paragraph" w:customStyle="1" w:styleId="H1anotincinTOC">
    <w:name w:val="H1a not inc. in TOC"/>
    <w:basedOn w:val="Heading1"/>
    <w:next w:val="Normal"/>
    <w:uiPriority w:val="5"/>
    <w:qFormat/>
    <w:rsid w:val="008E5AA7"/>
    <w:pPr>
      <w:keepLines w:val="0"/>
      <w:spacing w:before="0"/>
      <w:outlineLvl w:val="9"/>
    </w:pPr>
    <w:rPr>
      <w:rFonts w:asciiTheme="minorHAnsi" w:eastAsia="Times New Roman" w:hAnsiTheme="minorHAnsi" w:cs="Arial"/>
      <w:color w:val="000000"/>
      <w:spacing w:val="40"/>
      <w:lang w:eastAsia="en-AU"/>
    </w:rPr>
  </w:style>
  <w:style w:type="paragraph" w:customStyle="1" w:styleId="Heading3a">
    <w:name w:val="Heading 3a"/>
    <w:basedOn w:val="Heading3"/>
    <w:next w:val="Normal"/>
    <w:uiPriority w:val="8"/>
    <w:rsid w:val="008E5AA7"/>
    <w:pPr>
      <w:keepLines w:val="0"/>
      <w:spacing w:before="240" w:after="240"/>
      <w:ind w:left="1440" w:hanging="720"/>
      <w:outlineLvl w:val="9"/>
    </w:pPr>
    <w:rPr>
      <w:rFonts w:asciiTheme="minorHAnsi" w:eastAsia="Times New Roman" w:hAnsiTheme="minorHAnsi" w:cs="Arial"/>
      <w:iCs w:val="0"/>
      <w:color w:val="000000"/>
      <w:kern w:val="0"/>
      <w:sz w:val="22"/>
      <w:szCs w:val="26"/>
      <w:lang w:eastAsia="en-AU"/>
    </w:rPr>
  </w:style>
  <w:style w:type="paragraph" w:styleId="TableofFigures">
    <w:name w:val="table of figures"/>
    <w:basedOn w:val="Normal"/>
    <w:next w:val="Normal"/>
    <w:uiPriority w:val="99"/>
    <w:locked/>
    <w:rsid w:val="008E5AA7"/>
    <w:pPr>
      <w:tabs>
        <w:tab w:val="left" w:pos="1080"/>
        <w:tab w:val="right" w:leader="dot" w:pos="9000"/>
      </w:tabs>
      <w:spacing w:after="120" w:line="240" w:lineRule="auto"/>
      <w:ind w:left="1038" w:hanging="1038"/>
    </w:pPr>
    <w:rPr>
      <w:rFonts w:asciiTheme="minorHAnsi" w:eastAsia="Times New Roman" w:hAnsiTheme="minorHAnsi" w:cs="Times New Roman"/>
      <w:color w:val="000000"/>
      <w:sz w:val="20"/>
      <w:szCs w:val="20"/>
      <w:lang w:eastAsia="en-AU"/>
    </w:rPr>
  </w:style>
  <w:style w:type="paragraph" w:styleId="ListBullet2">
    <w:name w:val="List Bullet 2"/>
    <w:basedOn w:val="ListParagraph"/>
    <w:uiPriority w:val="99"/>
    <w:unhideWhenUsed/>
    <w:locked/>
    <w:rsid w:val="008E5AA7"/>
    <w:pPr>
      <w:numPr>
        <w:ilvl w:val="1"/>
        <w:numId w:val="32"/>
      </w:numPr>
      <w:spacing w:after="160" w:line="240" w:lineRule="auto"/>
      <w:contextualSpacing/>
    </w:pPr>
    <w:rPr>
      <w:rFonts w:asciiTheme="minorHAnsi" w:hAnsiTheme="minorHAnsi" w:cs="Arial"/>
      <w:color w:val="000000"/>
      <w:kern w:val="28"/>
    </w:rPr>
  </w:style>
  <w:style w:type="paragraph" w:customStyle="1" w:styleId="TableCaption">
    <w:name w:val="TableCaption"/>
    <w:basedOn w:val="Normal"/>
    <w:next w:val="Normal"/>
    <w:uiPriority w:val="1"/>
    <w:qFormat/>
    <w:rsid w:val="008E5AA7"/>
    <w:pPr>
      <w:spacing w:after="160" w:line="240" w:lineRule="auto"/>
    </w:pPr>
    <w:rPr>
      <w:rFonts w:asciiTheme="minorHAnsi" w:eastAsia="Times New Roman" w:hAnsiTheme="minorHAnsi" w:cs="Times New Roman"/>
      <w:b/>
      <w:color w:val="000000"/>
      <w:kern w:val="28"/>
      <w:sz w:val="20"/>
      <w:szCs w:val="20"/>
    </w:rPr>
  </w:style>
  <w:style w:type="paragraph" w:customStyle="1" w:styleId="FigureCaption">
    <w:name w:val="FigureCaption"/>
    <w:basedOn w:val="Normal"/>
    <w:uiPriority w:val="3"/>
    <w:qFormat/>
    <w:rsid w:val="008E5AA7"/>
    <w:pPr>
      <w:spacing w:after="160" w:line="240" w:lineRule="auto"/>
    </w:pPr>
    <w:rPr>
      <w:rFonts w:asciiTheme="minorHAnsi" w:eastAsia="Times New Roman" w:hAnsiTheme="minorHAnsi" w:cs="Times New Roman"/>
      <w:b/>
      <w:color w:val="000000"/>
      <w:kern w:val="28"/>
      <w:sz w:val="20"/>
      <w:szCs w:val="20"/>
    </w:rPr>
  </w:style>
  <w:style w:type="paragraph" w:customStyle="1" w:styleId="PhotoCaption">
    <w:name w:val="PhotoCaption"/>
    <w:basedOn w:val="Normal"/>
    <w:next w:val="Normal"/>
    <w:uiPriority w:val="16"/>
    <w:qFormat/>
    <w:rsid w:val="008E5AA7"/>
    <w:pPr>
      <w:spacing w:after="160" w:line="240" w:lineRule="auto"/>
    </w:pPr>
    <w:rPr>
      <w:rFonts w:asciiTheme="minorHAnsi" w:eastAsia="Times New Roman" w:hAnsiTheme="minorHAnsi" w:cs="Times New Roman"/>
      <w:b/>
      <w:color w:val="000000"/>
      <w:kern w:val="28"/>
      <w:sz w:val="20"/>
      <w:szCs w:val="20"/>
    </w:rPr>
  </w:style>
  <w:style w:type="paragraph" w:customStyle="1" w:styleId="UserNote">
    <w:name w:val="UserNote"/>
    <w:basedOn w:val="PrelimHeadings"/>
    <w:uiPriority w:val="99"/>
    <w:qFormat/>
    <w:rsid w:val="008E5AA7"/>
    <w:pPr>
      <w:jc w:val="left"/>
    </w:pPr>
    <w:rPr>
      <w:color w:val="FF0000"/>
      <w:sz w:val="28"/>
    </w:rPr>
  </w:style>
  <w:style w:type="character" w:customStyle="1" w:styleId="Red">
    <w:name w:val="Red"/>
    <w:basedOn w:val="DefaultParagraphFont"/>
    <w:uiPriority w:val="22"/>
    <w:qFormat/>
    <w:rsid w:val="008E5AA7"/>
    <w:rPr>
      <w:color w:val="FF0000"/>
    </w:rPr>
  </w:style>
  <w:style w:type="paragraph" w:customStyle="1" w:styleId="ReportSubtitle">
    <w:name w:val="ReportSubtitle"/>
    <w:basedOn w:val="Normal"/>
    <w:uiPriority w:val="18"/>
    <w:qFormat/>
    <w:rsid w:val="008E5AA7"/>
    <w:pPr>
      <w:spacing w:after="160" w:line="240" w:lineRule="auto"/>
    </w:pPr>
    <w:rPr>
      <w:rFonts w:asciiTheme="minorHAnsi" w:eastAsia="Times New Roman" w:hAnsiTheme="minorHAnsi" w:cs="Times New Roman"/>
      <w:b/>
      <w:color w:val="0070C0"/>
      <w:kern w:val="28"/>
      <w:sz w:val="28"/>
      <w:szCs w:val="28"/>
    </w:rPr>
  </w:style>
  <w:style w:type="character" w:styleId="Emphasis">
    <w:name w:val="Emphasis"/>
    <w:basedOn w:val="DefaultParagraphFont"/>
    <w:uiPriority w:val="2"/>
    <w:qFormat/>
    <w:locked/>
    <w:rsid w:val="008E5AA7"/>
    <w:rPr>
      <w:i/>
      <w:iCs/>
    </w:rPr>
  </w:style>
  <w:style w:type="paragraph" w:customStyle="1" w:styleId="H2anotincinTOC">
    <w:name w:val="H2a not inc. in TOC"/>
    <w:basedOn w:val="Heading2"/>
    <w:uiPriority w:val="7"/>
    <w:rsid w:val="008E5AA7"/>
    <w:pPr>
      <w:numPr>
        <w:ilvl w:val="0"/>
        <w:numId w:val="0"/>
      </w:numPr>
    </w:pPr>
    <w:rPr>
      <w:rFonts w:asciiTheme="minorHAnsi" w:eastAsiaTheme="majorEastAsia" w:hAnsiTheme="minorHAnsi" w:cstheme="majorBidi"/>
    </w:rPr>
  </w:style>
  <w:style w:type="paragraph" w:customStyle="1" w:styleId="H1notnumberedinTOC">
    <w:name w:val="H1 not numbered in TOC"/>
    <w:basedOn w:val="Heading1"/>
    <w:uiPriority w:val="4"/>
    <w:qFormat/>
    <w:rsid w:val="008E5AA7"/>
    <w:rPr>
      <w:rFonts w:asciiTheme="minorHAnsi" w:eastAsiaTheme="majorEastAsia" w:hAnsiTheme="minorHAnsi" w:cstheme="majorBidi"/>
      <w:szCs w:val="28"/>
    </w:rPr>
  </w:style>
  <w:style w:type="paragraph" w:customStyle="1" w:styleId="H2notnumberedinTOC">
    <w:name w:val="H2 not numbered in TOC"/>
    <w:basedOn w:val="Heading2"/>
    <w:next w:val="Normal"/>
    <w:uiPriority w:val="6"/>
    <w:qFormat/>
    <w:rsid w:val="008E5AA7"/>
    <w:pPr>
      <w:numPr>
        <w:ilvl w:val="0"/>
        <w:numId w:val="0"/>
      </w:numPr>
      <w:ind w:left="720" w:hanging="720"/>
    </w:pPr>
    <w:rPr>
      <w:rFonts w:asciiTheme="minorHAnsi" w:eastAsiaTheme="majorEastAsia" w:hAnsiTheme="minorHAnsi" w:cstheme="majorBidi"/>
    </w:rPr>
  </w:style>
  <w:style w:type="paragraph" w:customStyle="1" w:styleId="References">
    <w:name w:val="References"/>
    <w:basedOn w:val="Normal"/>
    <w:uiPriority w:val="22"/>
    <w:qFormat/>
    <w:rsid w:val="008E5AA7"/>
    <w:pPr>
      <w:spacing w:after="160" w:line="240" w:lineRule="auto"/>
      <w:ind w:left="357" w:hanging="357"/>
    </w:pPr>
    <w:rPr>
      <w:rFonts w:asciiTheme="minorHAnsi" w:eastAsia="Times New Roman" w:hAnsiTheme="minorHAnsi" w:cs="Arial"/>
      <w:color w:val="000000"/>
      <w:kern w:val="28"/>
    </w:rPr>
  </w:style>
  <w:style w:type="paragraph" w:customStyle="1" w:styleId="Heading2NotNumbered">
    <w:name w:val="Heading2 NotNumbered"/>
    <w:basedOn w:val="Heading2"/>
    <w:next w:val="Normal"/>
    <w:qFormat/>
    <w:rsid w:val="008E5AA7"/>
    <w:pPr>
      <w:numPr>
        <w:ilvl w:val="0"/>
        <w:numId w:val="0"/>
      </w:numPr>
    </w:pPr>
    <w:rPr>
      <w:rFonts w:asciiTheme="minorHAnsi" w:eastAsiaTheme="majorEastAsia" w:hAnsiTheme="minorHAnsi" w:cstheme="majorBidi"/>
      <w:i/>
    </w:rPr>
  </w:style>
  <w:style w:type="table" w:customStyle="1" w:styleId="PCAStandard">
    <w:name w:val="PC&amp;A Standard"/>
    <w:basedOn w:val="TableNormal"/>
    <w:uiPriority w:val="99"/>
    <w:rsid w:val="008E5AA7"/>
    <w:rPr>
      <w:rFonts w:ascii="Arial" w:eastAsia="Times New Roman" w:hAnsi="Arial"/>
      <w:sz w:val="18"/>
      <w:lang w:val="en-US" w:eastAsia="en-US"/>
    </w:rPr>
    <w:tblPr>
      <w:tblStyleRowBandSize w:val="1"/>
      <w:tblCellSpacing w:w="20" w:type="dxa"/>
      <w:tblInd w:w="0" w:type="dxa"/>
      <w:tblBorders>
        <w:top w:val="outset" w:sz="6" w:space="0" w:color="auto"/>
        <w:left w:val="outset" w:sz="6" w:space="0" w:color="auto"/>
        <w:bottom w:val="outset" w:sz="6" w:space="0" w:color="auto"/>
        <w:right w:val="outset" w:sz="6" w:space="0" w:color="auto"/>
      </w:tblBorders>
      <w:tblCellMar>
        <w:top w:w="0" w:type="dxa"/>
        <w:left w:w="108" w:type="dxa"/>
        <w:bottom w:w="0" w:type="dxa"/>
        <w:right w:w="108" w:type="dxa"/>
      </w:tblCellMar>
    </w:tblPr>
    <w:trPr>
      <w:tblCellSpacing w:w="20" w:type="dxa"/>
    </w:trPr>
    <w:tcPr>
      <w:shd w:val="clear" w:color="auto" w:fill="DBE5F1"/>
      <w:vAlign w:val="center"/>
    </w:tcPr>
    <w:tblStylePr w:type="firstRow">
      <w:rPr>
        <w:color w:val="FFFFFF"/>
      </w:rPr>
      <w:tblPr/>
      <w:tcPr>
        <w:shd w:val="clear" w:color="auto" w:fill="365F91"/>
      </w:tcPr>
    </w:tblStylePr>
  </w:style>
  <w:style w:type="table" w:customStyle="1" w:styleId="PCAStandard1">
    <w:name w:val="PC&amp;A Standard1"/>
    <w:basedOn w:val="TableNormal"/>
    <w:uiPriority w:val="99"/>
    <w:rsid w:val="008E5AA7"/>
    <w:rPr>
      <w:rFonts w:ascii="Arial" w:eastAsia="Times New Roman" w:hAnsi="Arial"/>
      <w:sz w:val="18"/>
      <w:lang w:val="en-US" w:eastAsia="en-US"/>
    </w:rPr>
    <w:tblPr>
      <w:tblStyleRowBandSize w:val="1"/>
      <w:tblCellSpacing w:w="20" w:type="dxa"/>
      <w:tblInd w:w="0" w:type="dxa"/>
      <w:tblBorders>
        <w:top w:val="outset" w:sz="6" w:space="0" w:color="auto"/>
        <w:left w:val="outset" w:sz="6" w:space="0" w:color="auto"/>
        <w:bottom w:val="outset" w:sz="6" w:space="0" w:color="auto"/>
        <w:right w:val="outset" w:sz="6" w:space="0" w:color="auto"/>
      </w:tblBorders>
      <w:tblCellMar>
        <w:top w:w="0" w:type="dxa"/>
        <w:left w:w="108" w:type="dxa"/>
        <w:bottom w:w="0" w:type="dxa"/>
        <w:right w:w="108" w:type="dxa"/>
      </w:tblCellMar>
    </w:tblPr>
    <w:trPr>
      <w:tblCellSpacing w:w="20" w:type="dxa"/>
    </w:trPr>
    <w:tcPr>
      <w:shd w:val="clear" w:color="auto" w:fill="DBE5F1"/>
      <w:vAlign w:val="center"/>
    </w:tcPr>
    <w:tblStylePr w:type="firstRow">
      <w:rPr>
        <w:color w:val="FFFFFF"/>
      </w:rPr>
      <w:tblPr/>
      <w:tcPr>
        <w:shd w:val="clear" w:color="auto" w:fill="365F91"/>
      </w:tcPr>
    </w:tblStylePr>
  </w:style>
  <w:style w:type="character" w:styleId="PageNumber">
    <w:name w:val="page number"/>
    <w:basedOn w:val="DefaultParagraphFont"/>
    <w:uiPriority w:val="99"/>
    <w:semiHidden/>
    <w:unhideWhenUsed/>
    <w:locked/>
    <w:rsid w:val="008E5AA7"/>
  </w:style>
  <w:style w:type="paragraph" w:customStyle="1" w:styleId="BasicHeading1">
    <w:name w:val="Basic Heading 1"/>
    <w:basedOn w:val="Heading1"/>
    <w:next w:val="Normal"/>
    <w:qFormat/>
    <w:rsid w:val="008E5AA7"/>
    <w:pPr>
      <w:keepLines w:val="0"/>
      <w:spacing w:before="120"/>
    </w:pPr>
    <w:rPr>
      <w:rFonts w:asciiTheme="majorHAnsi" w:eastAsia="Times New Roman" w:hAnsiTheme="majorHAnsi" w:cs="Arial"/>
      <w:color w:val="1F497D" w:themeColor="text2"/>
      <w:kern w:val="0"/>
      <w:sz w:val="28"/>
    </w:rPr>
  </w:style>
  <w:style w:type="paragraph" w:customStyle="1" w:styleId="BasicHeading2">
    <w:name w:val="Basic Heading 2"/>
    <w:basedOn w:val="Heading2"/>
    <w:qFormat/>
    <w:rsid w:val="008E5AA7"/>
    <w:pPr>
      <w:keepLines w:val="0"/>
      <w:numPr>
        <w:ilvl w:val="0"/>
        <w:numId w:val="0"/>
      </w:numPr>
      <w:spacing w:before="120" w:after="120"/>
    </w:pPr>
    <w:rPr>
      <w:rFonts w:asciiTheme="majorHAnsi" w:hAnsiTheme="majorHAnsi" w:cs="Arial"/>
      <w:iCs/>
      <w:kern w:val="0"/>
      <w:sz w:val="24"/>
      <w:szCs w:val="28"/>
    </w:rPr>
  </w:style>
  <w:style w:type="paragraph" w:customStyle="1" w:styleId="BulletListNormal">
    <w:name w:val="Bullet List Normal"/>
    <w:basedOn w:val="Normal"/>
    <w:qFormat/>
    <w:rsid w:val="008E5AA7"/>
    <w:pPr>
      <w:numPr>
        <w:numId w:val="42"/>
      </w:numPr>
      <w:spacing w:after="0" w:line="360" w:lineRule="auto"/>
      <w:jc w:val="both"/>
    </w:pPr>
    <w:rPr>
      <w:rFonts w:asciiTheme="minorHAnsi" w:eastAsia="Times New Roman" w:hAnsiTheme="minorHAnsi" w:cs="Times New Roman"/>
      <w:sz w:val="24"/>
      <w:szCs w:val="24"/>
    </w:rPr>
  </w:style>
  <w:style w:type="paragraph" w:customStyle="1" w:styleId="Quoted">
    <w:name w:val="Quoted"/>
    <w:basedOn w:val="Normal"/>
    <w:qFormat/>
    <w:rsid w:val="008E5AA7"/>
    <w:pPr>
      <w:spacing w:before="120" w:after="120" w:line="360" w:lineRule="auto"/>
      <w:ind w:left="567" w:right="567"/>
      <w:jc w:val="both"/>
    </w:pPr>
    <w:rPr>
      <w:rFonts w:asciiTheme="minorHAnsi" w:eastAsia="Times New Roman" w:hAnsiTheme="minorHAnsi" w:cs="Times New Roman"/>
      <w:sz w:val="24"/>
      <w:szCs w:val="24"/>
    </w:rPr>
  </w:style>
  <w:style w:type="paragraph" w:styleId="NormalWeb">
    <w:name w:val="Normal (Web)"/>
    <w:basedOn w:val="Normal"/>
    <w:uiPriority w:val="99"/>
    <w:semiHidden/>
    <w:unhideWhenUsed/>
    <w:locked/>
    <w:rsid w:val="008E5AA7"/>
    <w:pPr>
      <w:spacing w:before="100" w:beforeAutospacing="1" w:after="100" w:afterAutospacing="1" w:line="240" w:lineRule="auto"/>
    </w:pPr>
    <w:rPr>
      <w:rFonts w:ascii="Times" w:eastAsiaTheme="minorEastAsia" w:hAnsi="Times" w:cs="Times New Roman"/>
      <w:sz w:val="20"/>
      <w:szCs w:val="20"/>
    </w:rPr>
  </w:style>
  <w:style w:type="paragraph" w:styleId="TOC5">
    <w:name w:val="toc 5"/>
    <w:basedOn w:val="Normal"/>
    <w:next w:val="Normal"/>
    <w:autoRedefine/>
    <w:uiPriority w:val="39"/>
    <w:unhideWhenUsed/>
    <w:locked/>
    <w:rsid w:val="008E5AA7"/>
    <w:pPr>
      <w:spacing w:after="100" w:line="240" w:lineRule="auto"/>
      <w:ind w:left="960"/>
    </w:pPr>
    <w:rPr>
      <w:rFonts w:asciiTheme="minorHAnsi" w:eastAsiaTheme="minorEastAsia" w:hAnsiTheme="minorHAnsi" w:cstheme="minorBidi"/>
      <w:sz w:val="24"/>
      <w:szCs w:val="24"/>
      <w:lang w:val="en-US" w:eastAsia="ja-JP"/>
    </w:rPr>
  </w:style>
  <w:style w:type="paragraph" w:styleId="TOC6">
    <w:name w:val="toc 6"/>
    <w:basedOn w:val="Normal"/>
    <w:next w:val="Normal"/>
    <w:autoRedefine/>
    <w:uiPriority w:val="39"/>
    <w:unhideWhenUsed/>
    <w:locked/>
    <w:rsid w:val="008E5AA7"/>
    <w:pPr>
      <w:spacing w:after="100" w:line="240" w:lineRule="auto"/>
      <w:ind w:left="1200"/>
    </w:pPr>
    <w:rPr>
      <w:rFonts w:asciiTheme="minorHAnsi" w:eastAsiaTheme="minorEastAsia" w:hAnsiTheme="minorHAnsi" w:cstheme="minorBidi"/>
      <w:sz w:val="24"/>
      <w:szCs w:val="24"/>
      <w:lang w:val="en-US" w:eastAsia="ja-JP"/>
    </w:rPr>
  </w:style>
  <w:style w:type="paragraph" w:styleId="TOC7">
    <w:name w:val="toc 7"/>
    <w:basedOn w:val="Normal"/>
    <w:next w:val="Normal"/>
    <w:autoRedefine/>
    <w:uiPriority w:val="39"/>
    <w:unhideWhenUsed/>
    <w:locked/>
    <w:rsid w:val="008E5AA7"/>
    <w:pPr>
      <w:spacing w:after="100" w:line="240" w:lineRule="auto"/>
      <w:ind w:left="1440"/>
    </w:pPr>
    <w:rPr>
      <w:rFonts w:asciiTheme="minorHAnsi" w:eastAsiaTheme="minorEastAsia" w:hAnsiTheme="minorHAnsi" w:cstheme="minorBidi"/>
      <w:sz w:val="24"/>
      <w:szCs w:val="24"/>
      <w:lang w:val="en-US" w:eastAsia="ja-JP"/>
    </w:rPr>
  </w:style>
  <w:style w:type="paragraph" w:styleId="TOC8">
    <w:name w:val="toc 8"/>
    <w:basedOn w:val="Normal"/>
    <w:next w:val="Normal"/>
    <w:autoRedefine/>
    <w:uiPriority w:val="39"/>
    <w:unhideWhenUsed/>
    <w:locked/>
    <w:rsid w:val="008E5AA7"/>
    <w:pPr>
      <w:spacing w:after="100" w:line="240" w:lineRule="auto"/>
      <w:ind w:left="1680"/>
    </w:pPr>
    <w:rPr>
      <w:rFonts w:asciiTheme="minorHAnsi" w:eastAsiaTheme="minorEastAsia" w:hAnsiTheme="minorHAnsi" w:cstheme="minorBidi"/>
      <w:sz w:val="24"/>
      <w:szCs w:val="24"/>
      <w:lang w:val="en-US" w:eastAsia="ja-JP"/>
    </w:rPr>
  </w:style>
  <w:style w:type="paragraph" w:styleId="TOC9">
    <w:name w:val="toc 9"/>
    <w:basedOn w:val="Normal"/>
    <w:next w:val="Normal"/>
    <w:autoRedefine/>
    <w:uiPriority w:val="39"/>
    <w:unhideWhenUsed/>
    <w:locked/>
    <w:rsid w:val="008E5AA7"/>
    <w:pPr>
      <w:spacing w:after="100" w:line="240" w:lineRule="auto"/>
      <w:ind w:left="1920"/>
    </w:pPr>
    <w:rPr>
      <w:rFonts w:asciiTheme="minorHAnsi" w:eastAsiaTheme="minorEastAsia" w:hAnsiTheme="minorHAnsi" w:cstheme="minorBidi"/>
      <w:sz w:val="24"/>
      <w:szCs w:val="24"/>
      <w:lang w:val="en-US" w:eastAsia="ja-JP"/>
    </w:rPr>
  </w:style>
  <w:style w:type="table" w:customStyle="1" w:styleId="Style1">
    <w:name w:val="Style1"/>
    <w:basedOn w:val="TableNormal"/>
    <w:uiPriority w:val="99"/>
    <w:rsid w:val="008E5AA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BFBFBF" w:themeFill="background1" w:themeFillShade="BF"/>
      </w:tcPr>
    </w:tblStylePr>
  </w:style>
  <w:style w:type="paragraph" w:customStyle="1" w:styleId="H3fixed">
    <w:name w:val="H3fixed"/>
    <w:basedOn w:val="Normal"/>
    <w:link w:val="H3fixedChar"/>
    <w:qFormat/>
    <w:rsid w:val="008E5AA7"/>
    <w:pPr>
      <w:spacing w:before="200" w:after="160" w:line="240" w:lineRule="auto"/>
    </w:pPr>
    <w:rPr>
      <w:rFonts w:asciiTheme="minorHAnsi" w:eastAsia="Times New Roman" w:hAnsiTheme="minorHAnsi" w:cs="Times New Roman"/>
      <w:b/>
      <w:i/>
      <w:color w:val="000000"/>
      <w:kern w:val="28"/>
      <w:sz w:val="24"/>
      <w:szCs w:val="24"/>
    </w:rPr>
  </w:style>
  <w:style w:type="character" w:customStyle="1" w:styleId="H3fixedChar">
    <w:name w:val="H3fixed Char"/>
    <w:basedOn w:val="DefaultParagraphFont"/>
    <w:link w:val="H3fixed"/>
    <w:rsid w:val="008E5AA7"/>
    <w:rPr>
      <w:rFonts w:asciiTheme="minorHAnsi" w:eastAsia="Times New Roman" w:hAnsiTheme="minorHAnsi"/>
      <w:b/>
      <w:i/>
      <w:color w:val="000000"/>
      <w:kern w:val="28"/>
      <w:sz w:val="24"/>
      <w:szCs w:val="24"/>
      <w:lang w:eastAsia="en-US"/>
    </w:rPr>
  </w:style>
  <w:style w:type="paragraph" w:customStyle="1" w:styleId="BusName">
    <w:name w:val="BusName"/>
    <w:basedOn w:val="Footer"/>
    <w:rsid w:val="008E5AA7"/>
    <w:pPr>
      <w:tabs>
        <w:tab w:val="clear" w:pos="4513"/>
        <w:tab w:val="clear" w:pos="9026"/>
        <w:tab w:val="right" w:pos="8647"/>
      </w:tabs>
      <w:spacing w:after="220"/>
    </w:pPr>
    <w:rPr>
      <w:rFonts w:ascii="Arial Narrow" w:eastAsia="Times New Roman" w:hAnsi="Arial Narrow" w:cs="Times New Roman"/>
      <w:b/>
      <w:noProof/>
      <w:color w:val="000000"/>
      <w:sz w:val="16"/>
      <w:szCs w:val="20"/>
      <w:lang w:val="en-GB"/>
    </w:rPr>
  </w:style>
  <w:style w:type="paragraph" w:customStyle="1" w:styleId="BodyText1">
    <w:name w:val="Body Text1"/>
    <w:basedOn w:val="Normal"/>
    <w:qFormat/>
    <w:rsid w:val="008E5AA7"/>
    <w:pPr>
      <w:tabs>
        <w:tab w:val="left" w:pos="851"/>
      </w:tabs>
      <w:spacing w:before="120" w:after="120" w:line="360" w:lineRule="auto"/>
      <w:jc w:val="both"/>
    </w:pPr>
    <w:rPr>
      <w:rFonts w:ascii="Century Gothic" w:eastAsia="Times New Roman" w:hAnsi="Century Gothic" w:cs="Angsana New"/>
      <w:lang w:eastAsia="zh-CN"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footnote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33F68"/>
    <w:pPr>
      <w:spacing w:after="200" w:line="276" w:lineRule="auto"/>
    </w:pPr>
    <w:rPr>
      <w:rFonts w:cs="Calibri"/>
      <w:sz w:val="22"/>
      <w:szCs w:val="22"/>
      <w:lang w:eastAsia="en-US"/>
    </w:rPr>
  </w:style>
  <w:style w:type="paragraph" w:styleId="Heading1">
    <w:name w:val="heading 1"/>
    <w:aliases w:val="H1"/>
    <w:basedOn w:val="Normal"/>
    <w:next w:val="Normal"/>
    <w:link w:val="Heading1Char"/>
    <w:qFormat/>
    <w:rsid w:val="00883A7B"/>
    <w:pPr>
      <w:keepNext/>
      <w:keepLines/>
      <w:spacing w:before="240" w:after="120" w:line="240" w:lineRule="auto"/>
      <w:outlineLvl w:val="0"/>
    </w:pPr>
    <w:rPr>
      <w:rFonts w:eastAsia="MS Gothic"/>
      <w:b/>
      <w:bCs/>
      <w:kern w:val="28"/>
      <w:sz w:val="32"/>
      <w:szCs w:val="32"/>
    </w:rPr>
  </w:style>
  <w:style w:type="paragraph" w:styleId="Heading2">
    <w:name w:val="heading 2"/>
    <w:aliases w:val="H2"/>
    <w:basedOn w:val="Normal"/>
    <w:next w:val="Normal"/>
    <w:link w:val="Heading2Char"/>
    <w:qFormat/>
    <w:rsid w:val="00D62EFD"/>
    <w:pPr>
      <w:keepNext/>
      <w:keepLines/>
      <w:numPr>
        <w:ilvl w:val="1"/>
        <w:numId w:val="2"/>
      </w:numPr>
      <w:spacing w:before="240" w:after="160" w:line="240" w:lineRule="auto"/>
      <w:ind w:left="851"/>
      <w:outlineLvl w:val="1"/>
    </w:pPr>
    <w:rPr>
      <w:rFonts w:eastAsia="Times New Roman" w:cs="Times New Roman"/>
      <w:b/>
      <w:bCs/>
      <w:kern w:val="28"/>
      <w:sz w:val="26"/>
      <w:szCs w:val="26"/>
    </w:rPr>
  </w:style>
  <w:style w:type="paragraph" w:styleId="Heading3">
    <w:name w:val="heading 3"/>
    <w:aliases w:val="H3"/>
    <w:basedOn w:val="Normal"/>
    <w:next w:val="Normal"/>
    <w:link w:val="Heading3Char"/>
    <w:qFormat/>
    <w:rsid w:val="00CD2B50"/>
    <w:pPr>
      <w:keepNext/>
      <w:keepLines/>
      <w:spacing w:before="200" w:after="160" w:line="240" w:lineRule="auto"/>
      <w:outlineLvl w:val="2"/>
    </w:pPr>
    <w:rPr>
      <w:rFonts w:eastAsia="MS Gothic"/>
      <w:b/>
      <w:bCs/>
      <w:i/>
      <w:iCs/>
      <w:kern w:val="28"/>
      <w:sz w:val="24"/>
      <w:szCs w:val="24"/>
    </w:rPr>
  </w:style>
  <w:style w:type="paragraph" w:styleId="Heading4">
    <w:name w:val="heading 4"/>
    <w:aliases w:val="H4"/>
    <w:basedOn w:val="Normal"/>
    <w:next w:val="Normal"/>
    <w:link w:val="Heading4Char"/>
    <w:qFormat/>
    <w:rsid w:val="00CD2B50"/>
    <w:pPr>
      <w:keepNext/>
      <w:keepLines/>
      <w:numPr>
        <w:ilvl w:val="3"/>
        <w:numId w:val="1"/>
      </w:numPr>
      <w:spacing w:before="200" w:after="160" w:line="240" w:lineRule="auto"/>
      <w:ind w:left="851" w:hanging="851"/>
      <w:outlineLvl w:val="3"/>
    </w:pPr>
    <w:rPr>
      <w:rFonts w:eastAsia="MS Gothic"/>
      <w:i/>
      <w:iCs/>
      <w:kern w:val="28"/>
      <w:sz w:val="24"/>
      <w:szCs w:val="24"/>
    </w:rPr>
  </w:style>
  <w:style w:type="paragraph" w:styleId="Heading5">
    <w:name w:val="heading 5"/>
    <w:aliases w:val="H5"/>
    <w:basedOn w:val="Normal"/>
    <w:next w:val="Normal"/>
    <w:link w:val="Heading5Char"/>
    <w:qFormat/>
    <w:rsid w:val="00CD2B50"/>
    <w:pPr>
      <w:keepNext/>
      <w:keepLines/>
      <w:numPr>
        <w:ilvl w:val="4"/>
        <w:numId w:val="1"/>
      </w:numPr>
      <w:spacing w:before="200" w:after="0" w:line="240" w:lineRule="auto"/>
      <w:ind w:left="0" w:firstLine="0"/>
      <w:outlineLvl w:val="4"/>
    </w:pPr>
    <w:rPr>
      <w:rFonts w:eastAsia="MS Gothic"/>
      <w:color w:val="243F60"/>
      <w:kern w:val="28"/>
    </w:rPr>
  </w:style>
  <w:style w:type="paragraph" w:styleId="Heading6">
    <w:name w:val="heading 6"/>
    <w:aliases w:val="H6"/>
    <w:basedOn w:val="Normal"/>
    <w:next w:val="Normal"/>
    <w:link w:val="Heading6Char"/>
    <w:qFormat/>
    <w:rsid w:val="00CD2B50"/>
    <w:pPr>
      <w:keepNext/>
      <w:keepLines/>
      <w:numPr>
        <w:ilvl w:val="5"/>
        <w:numId w:val="1"/>
      </w:numPr>
      <w:spacing w:before="200" w:after="0" w:line="240" w:lineRule="auto"/>
      <w:ind w:left="0" w:firstLine="0"/>
      <w:outlineLvl w:val="5"/>
    </w:pPr>
    <w:rPr>
      <w:rFonts w:ascii="Cambria" w:eastAsia="MS Gothic" w:hAnsi="Cambria" w:cs="Cambria"/>
      <w:i/>
      <w:iCs/>
      <w:color w:val="243F60"/>
      <w:kern w:val="28"/>
    </w:rPr>
  </w:style>
  <w:style w:type="paragraph" w:styleId="Heading7">
    <w:name w:val="heading 7"/>
    <w:basedOn w:val="Normal"/>
    <w:next w:val="Normal"/>
    <w:link w:val="Heading7Char"/>
    <w:qFormat/>
    <w:rsid w:val="00CD2B50"/>
    <w:pPr>
      <w:keepNext/>
      <w:keepLines/>
      <w:numPr>
        <w:ilvl w:val="6"/>
        <w:numId w:val="1"/>
      </w:numPr>
      <w:spacing w:before="200" w:after="0" w:line="240" w:lineRule="auto"/>
      <w:ind w:left="1701" w:firstLine="0"/>
      <w:outlineLvl w:val="6"/>
    </w:pPr>
    <w:rPr>
      <w:rFonts w:ascii="Cambria" w:eastAsia="MS Gothic" w:hAnsi="Cambria" w:cs="Cambria"/>
      <w:i/>
      <w:iCs/>
      <w:color w:val="404040"/>
      <w:kern w:val="28"/>
    </w:rPr>
  </w:style>
  <w:style w:type="paragraph" w:styleId="Heading8">
    <w:name w:val="heading 8"/>
    <w:basedOn w:val="Normal"/>
    <w:next w:val="Normal"/>
    <w:link w:val="Heading8Char"/>
    <w:qFormat/>
    <w:rsid w:val="00CD2B50"/>
    <w:pPr>
      <w:keepNext/>
      <w:keepLines/>
      <w:numPr>
        <w:ilvl w:val="7"/>
        <w:numId w:val="1"/>
      </w:numPr>
      <w:spacing w:before="200" w:after="0" w:line="240" w:lineRule="auto"/>
      <w:ind w:left="1701" w:firstLine="0"/>
      <w:outlineLvl w:val="7"/>
    </w:pPr>
    <w:rPr>
      <w:rFonts w:ascii="Cambria" w:eastAsia="MS Gothic" w:hAnsi="Cambria" w:cs="Cambria"/>
      <w:color w:val="40404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883A7B"/>
    <w:rPr>
      <w:rFonts w:ascii="Calibri" w:eastAsia="MS Gothic" w:hAnsi="Calibri" w:cs="Calibri"/>
      <w:b/>
      <w:bCs/>
      <w:kern w:val="28"/>
      <w:sz w:val="28"/>
      <w:szCs w:val="28"/>
    </w:rPr>
  </w:style>
  <w:style w:type="character" w:customStyle="1" w:styleId="Heading2Char">
    <w:name w:val="Heading 2 Char"/>
    <w:aliases w:val="H2 Char"/>
    <w:link w:val="Heading2"/>
    <w:locked/>
    <w:rsid w:val="00D62EFD"/>
    <w:rPr>
      <w:rFonts w:eastAsia="Times New Roman"/>
      <w:b/>
      <w:bCs/>
      <w:kern w:val="28"/>
      <w:sz w:val="26"/>
      <w:szCs w:val="26"/>
      <w:lang w:eastAsia="en-US"/>
    </w:rPr>
  </w:style>
  <w:style w:type="character" w:customStyle="1" w:styleId="Heading3Char">
    <w:name w:val="Heading 3 Char"/>
    <w:aliases w:val="H3 Char"/>
    <w:link w:val="Heading3"/>
    <w:locked/>
    <w:rsid w:val="00CD2B50"/>
    <w:rPr>
      <w:rFonts w:ascii="Calibri" w:eastAsia="MS Gothic" w:hAnsi="Calibri" w:cs="Calibri"/>
      <w:b/>
      <w:bCs/>
      <w:i/>
      <w:iCs/>
      <w:kern w:val="28"/>
      <w:sz w:val="20"/>
      <w:szCs w:val="20"/>
    </w:rPr>
  </w:style>
  <w:style w:type="character" w:customStyle="1" w:styleId="Heading4Char">
    <w:name w:val="Heading 4 Char"/>
    <w:aliases w:val="H4 Char"/>
    <w:link w:val="Heading4"/>
    <w:locked/>
    <w:rsid w:val="00CD2B50"/>
    <w:rPr>
      <w:rFonts w:eastAsia="MS Gothic" w:cs="Calibri"/>
      <w:i/>
      <w:iCs/>
      <w:kern w:val="28"/>
      <w:sz w:val="24"/>
      <w:szCs w:val="24"/>
      <w:lang w:eastAsia="en-US"/>
    </w:rPr>
  </w:style>
  <w:style w:type="character" w:customStyle="1" w:styleId="Heading5Char">
    <w:name w:val="Heading 5 Char"/>
    <w:aliases w:val="H5 Char"/>
    <w:link w:val="Heading5"/>
    <w:locked/>
    <w:rsid w:val="00CD2B50"/>
    <w:rPr>
      <w:rFonts w:eastAsia="MS Gothic" w:cs="Calibri"/>
      <w:color w:val="243F60"/>
      <w:kern w:val="28"/>
      <w:sz w:val="22"/>
      <w:szCs w:val="22"/>
      <w:lang w:eastAsia="en-US"/>
    </w:rPr>
  </w:style>
  <w:style w:type="character" w:customStyle="1" w:styleId="Heading6Char">
    <w:name w:val="Heading 6 Char"/>
    <w:aliases w:val="H6 Char"/>
    <w:link w:val="Heading6"/>
    <w:locked/>
    <w:rsid w:val="00CD2B50"/>
    <w:rPr>
      <w:rFonts w:ascii="Cambria" w:eastAsia="MS Gothic" w:hAnsi="Cambria" w:cs="Cambria"/>
      <w:i/>
      <w:iCs/>
      <w:color w:val="243F60"/>
      <w:kern w:val="28"/>
      <w:sz w:val="22"/>
      <w:szCs w:val="22"/>
      <w:lang w:eastAsia="en-US"/>
    </w:rPr>
  </w:style>
  <w:style w:type="character" w:customStyle="1" w:styleId="Heading7Char">
    <w:name w:val="Heading 7 Char"/>
    <w:link w:val="Heading7"/>
    <w:locked/>
    <w:rsid w:val="00CD2B50"/>
    <w:rPr>
      <w:rFonts w:ascii="Cambria" w:eastAsia="MS Gothic" w:hAnsi="Cambria" w:cs="Cambria"/>
      <w:i/>
      <w:iCs/>
      <w:color w:val="404040"/>
      <w:kern w:val="28"/>
      <w:sz w:val="22"/>
      <w:szCs w:val="22"/>
      <w:lang w:eastAsia="en-US"/>
    </w:rPr>
  </w:style>
  <w:style w:type="character" w:customStyle="1" w:styleId="Heading8Char">
    <w:name w:val="Heading 8 Char"/>
    <w:link w:val="Heading8"/>
    <w:locked/>
    <w:rsid w:val="00CD2B50"/>
    <w:rPr>
      <w:rFonts w:ascii="Cambria" w:eastAsia="MS Gothic" w:hAnsi="Cambria" w:cs="Cambria"/>
      <w:color w:val="404040"/>
      <w:kern w:val="28"/>
      <w:lang w:eastAsia="en-US"/>
    </w:rPr>
  </w:style>
  <w:style w:type="paragraph" w:styleId="BalloonText">
    <w:name w:val="Balloon Text"/>
    <w:basedOn w:val="Normal"/>
    <w:link w:val="BalloonTextChar"/>
    <w:uiPriority w:val="99"/>
    <w:semiHidden/>
    <w:rsid w:val="00CD2B50"/>
    <w:pPr>
      <w:spacing w:after="0" w:line="240" w:lineRule="auto"/>
    </w:pPr>
    <w:rPr>
      <w:rFonts w:ascii="Tahoma" w:hAnsi="Tahoma" w:cs="Tahoma"/>
      <w:sz w:val="16"/>
      <w:szCs w:val="16"/>
    </w:rPr>
  </w:style>
  <w:style w:type="character" w:customStyle="1" w:styleId="BalloonTextChar">
    <w:name w:val="Balloon Text Char"/>
    <w:link w:val="BalloonText"/>
    <w:semiHidden/>
    <w:locked/>
    <w:rsid w:val="00CD2B50"/>
    <w:rPr>
      <w:rFonts w:ascii="Tahoma" w:hAnsi="Tahoma" w:cs="Tahoma"/>
      <w:sz w:val="16"/>
      <w:szCs w:val="16"/>
    </w:rPr>
  </w:style>
  <w:style w:type="paragraph" w:styleId="ListParagraph">
    <w:name w:val="List Paragraph"/>
    <w:aliases w:val="table text"/>
    <w:basedOn w:val="Normal"/>
    <w:link w:val="ListParagraphChar"/>
    <w:uiPriority w:val="34"/>
    <w:qFormat/>
    <w:rsid w:val="00B50482"/>
    <w:pPr>
      <w:ind w:left="720"/>
    </w:pPr>
    <w:rPr>
      <w:rFonts w:eastAsia="Times New Roman"/>
    </w:rPr>
  </w:style>
  <w:style w:type="character" w:customStyle="1" w:styleId="ListParagraphChar">
    <w:name w:val="List Paragraph Char"/>
    <w:aliases w:val="table text Char"/>
    <w:link w:val="ListParagraph"/>
    <w:uiPriority w:val="34"/>
    <w:locked/>
    <w:rsid w:val="00B50482"/>
    <w:rPr>
      <w:rFonts w:ascii="Calibri" w:hAnsi="Calibri" w:cs="Calibri"/>
    </w:rPr>
  </w:style>
  <w:style w:type="character" w:styleId="Hyperlink">
    <w:name w:val="Hyperlink"/>
    <w:uiPriority w:val="99"/>
    <w:rsid w:val="00DC1DFF"/>
    <w:rPr>
      <w:color w:val="0000FF"/>
      <w:u w:val="single"/>
    </w:rPr>
  </w:style>
  <w:style w:type="table" w:styleId="TableGrid">
    <w:name w:val="Table Grid"/>
    <w:basedOn w:val="TableNormal"/>
    <w:uiPriority w:val="59"/>
    <w:rsid w:val="00BB092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4040C"/>
    <w:pPr>
      <w:spacing w:after="120" w:line="240" w:lineRule="auto"/>
    </w:pPr>
    <w:rPr>
      <w:rFonts w:ascii="Times New Roman" w:eastAsia="Times New Roman" w:hAnsi="Times New Roman" w:cs="Times New Roman"/>
      <w:sz w:val="24"/>
      <w:szCs w:val="24"/>
      <w:lang w:eastAsia="en-AU"/>
    </w:rPr>
  </w:style>
  <w:style w:type="character" w:customStyle="1" w:styleId="BodyTextChar">
    <w:name w:val="Body Text Char"/>
    <w:link w:val="BodyText"/>
    <w:locked/>
    <w:rsid w:val="0054040C"/>
    <w:rPr>
      <w:rFonts w:ascii="Times New Roman" w:hAnsi="Times New Roman" w:cs="Times New Roman"/>
      <w:sz w:val="24"/>
      <w:szCs w:val="24"/>
      <w:lang w:eastAsia="en-AU"/>
    </w:rPr>
  </w:style>
  <w:style w:type="table" w:customStyle="1" w:styleId="LightList-Accent11">
    <w:name w:val="Light List - Accent 11"/>
    <w:uiPriority w:val="61"/>
    <w:rsid w:val="0054040C"/>
    <w:rPr>
      <w:rFonts w:ascii="Times New Roman" w:eastAsia="Times New Roman" w:hAnsi="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Default">
    <w:name w:val="Default"/>
    <w:basedOn w:val="Normal"/>
    <w:uiPriority w:val="99"/>
    <w:rsid w:val="00F02A17"/>
    <w:pPr>
      <w:autoSpaceDE w:val="0"/>
      <w:autoSpaceDN w:val="0"/>
      <w:spacing w:after="0" w:line="240" w:lineRule="auto"/>
    </w:pPr>
    <w:rPr>
      <w:rFonts w:eastAsia="Times New Roman"/>
      <w:color w:val="000000"/>
      <w:sz w:val="24"/>
      <w:szCs w:val="24"/>
      <w:lang w:eastAsia="en-AU"/>
    </w:rPr>
  </w:style>
  <w:style w:type="paragraph" w:customStyle="1" w:styleId="IAEtextCalibri">
    <w:name w:val="IAE text Calibri"/>
    <w:basedOn w:val="Normal"/>
    <w:qFormat/>
    <w:rsid w:val="00F02A17"/>
    <w:pPr>
      <w:spacing w:after="240" w:line="260" w:lineRule="exact"/>
    </w:pPr>
    <w:rPr>
      <w:rFonts w:eastAsia="Times New Roman"/>
      <w:sz w:val="20"/>
      <w:szCs w:val="20"/>
      <w:lang w:eastAsia="en-AU"/>
    </w:rPr>
  </w:style>
  <w:style w:type="paragraph" w:customStyle="1" w:styleId="IAETABLEHead">
    <w:name w:val="IAE TABLE Head"/>
    <w:basedOn w:val="Normal"/>
    <w:rsid w:val="00F02A17"/>
    <w:pPr>
      <w:framePr w:hSpace="180" w:wrap="auto" w:vAnchor="text" w:hAnchor="page" w:x="944" w:y="247"/>
      <w:autoSpaceDE w:val="0"/>
      <w:autoSpaceDN w:val="0"/>
      <w:spacing w:after="0" w:line="260" w:lineRule="atLeast"/>
    </w:pPr>
    <w:rPr>
      <w:rFonts w:eastAsia="Times New Roman"/>
      <w:b/>
      <w:bCs/>
      <w:caps/>
      <w:color w:val="FFFFFF"/>
      <w:sz w:val="20"/>
      <w:szCs w:val="20"/>
    </w:rPr>
  </w:style>
  <w:style w:type="paragraph" w:customStyle="1" w:styleId="IAETABLEColHead">
    <w:name w:val="IAE TABLE Col Head"/>
    <w:basedOn w:val="Normal"/>
    <w:rsid w:val="00F02A17"/>
    <w:pPr>
      <w:framePr w:hSpace="180" w:wrap="auto" w:vAnchor="text" w:hAnchor="page" w:x="944" w:y="247"/>
      <w:autoSpaceDE w:val="0"/>
      <w:autoSpaceDN w:val="0"/>
      <w:spacing w:after="0" w:line="260" w:lineRule="atLeast"/>
    </w:pPr>
    <w:rPr>
      <w:rFonts w:eastAsia="Times New Roman"/>
      <w:caps/>
      <w:color w:val="0B3066"/>
      <w:sz w:val="20"/>
      <w:szCs w:val="20"/>
    </w:rPr>
  </w:style>
  <w:style w:type="paragraph" w:customStyle="1" w:styleId="iAETableCol1">
    <w:name w:val="iAE Table Col 1"/>
    <w:basedOn w:val="Normal"/>
    <w:rsid w:val="00F02A17"/>
    <w:pPr>
      <w:framePr w:hSpace="180" w:wrap="auto" w:vAnchor="text" w:hAnchor="page" w:x="944" w:y="247"/>
      <w:autoSpaceDE w:val="0"/>
      <w:autoSpaceDN w:val="0"/>
      <w:spacing w:after="113" w:line="260" w:lineRule="atLeast"/>
    </w:pPr>
    <w:rPr>
      <w:rFonts w:eastAsia="Times New Roman"/>
      <w:color w:val="FFFFFF"/>
      <w:sz w:val="20"/>
      <w:szCs w:val="20"/>
    </w:rPr>
  </w:style>
  <w:style w:type="table" w:customStyle="1" w:styleId="LightShading-Accent11">
    <w:name w:val="Light Shading - Accent 11"/>
    <w:uiPriority w:val="60"/>
    <w:rsid w:val="00F02A17"/>
    <w:rPr>
      <w:rFonts w:cs="Calibri"/>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FollowedHyperlink">
    <w:name w:val="FollowedHyperlink"/>
    <w:uiPriority w:val="99"/>
    <w:semiHidden/>
    <w:rsid w:val="00095BF9"/>
    <w:rPr>
      <w:color w:val="800080"/>
      <w:u w:val="single"/>
    </w:rPr>
  </w:style>
  <w:style w:type="character" w:styleId="CommentReference">
    <w:name w:val="annotation reference"/>
    <w:uiPriority w:val="99"/>
    <w:semiHidden/>
    <w:rsid w:val="00B2561B"/>
    <w:rPr>
      <w:sz w:val="16"/>
      <w:szCs w:val="16"/>
    </w:rPr>
  </w:style>
  <w:style w:type="paragraph" w:styleId="CommentText">
    <w:name w:val="annotation text"/>
    <w:basedOn w:val="Normal"/>
    <w:link w:val="CommentTextChar"/>
    <w:uiPriority w:val="99"/>
    <w:semiHidden/>
    <w:rsid w:val="00B2561B"/>
    <w:pPr>
      <w:spacing w:line="240" w:lineRule="auto"/>
    </w:pPr>
    <w:rPr>
      <w:sz w:val="20"/>
      <w:szCs w:val="20"/>
    </w:rPr>
  </w:style>
  <w:style w:type="character" w:customStyle="1" w:styleId="CommentTextChar">
    <w:name w:val="Comment Text Char"/>
    <w:link w:val="CommentText"/>
    <w:uiPriority w:val="99"/>
    <w:semiHidden/>
    <w:locked/>
    <w:rsid w:val="00B2561B"/>
    <w:rPr>
      <w:sz w:val="20"/>
      <w:szCs w:val="20"/>
    </w:rPr>
  </w:style>
  <w:style w:type="paragraph" w:styleId="CommentSubject">
    <w:name w:val="annotation subject"/>
    <w:basedOn w:val="CommentText"/>
    <w:next w:val="CommentText"/>
    <w:link w:val="CommentSubjectChar"/>
    <w:uiPriority w:val="99"/>
    <w:semiHidden/>
    <w:rsid w:val="00B2561B"/>
    <w:rPr>
      <w:b/>
      <w:bCs/>
    </w:rPr>
  </w:style>
  <w:style w:type="character" w:customStyle="1" w:styleId="CommentSubjectChar">
    <w:name w:val="Comment Subject Char"/>
    <w:link w:val="CommentSubject"/>
    <w:uiPriority w:val="99"/>
    <w:semiHidden/>
    <w:locked/>
    <w:rsid w:val="00B2561B"/>
    <w:rPr>
      <w:b/>
      <w:bCs/>
      <w:sz w:val="20"/>
      <w:szCs w:val="20"/>
    </w:rPr>
  </w:style>
  <w:style w:type="paragraph" w:styleId="Revision">
    <w:name w:val="Revision"/>
    <w:hidden/>
    <w:uiPriority w:val="99"/>
    <w:semiHidden/>
    <w:rsid w:val="005E7FC0"/>
    <w:rPr>
      <w:rFonts w:cs="Calibri"/>
      <w:sz w:val="22"/>
      <w:szCs w:val="22"/>
      <w:lang w:eastAsia="en-US"/>
    </w:rPr>
  </w:style>
  <w:style w:type="paragraph" w:styleId="BodyTextIndent">
    <w:name w:val="Body Text Indent"/>
    <w:basedOn w:val="Normal"/>
    <w:link w:val="BodyTextIndentChar"/>
    <w:uiPriority w:val="99"/>
    <w:semiHidden/>
    <w:rsid w:val="00F3691D"/>
    <w:pPr>
      <w:spacing w:after="120"/>
      <w:ind w:left="283"/>
    </w:pPr>
  </w:style>
  <w:style w:type="character" w:customStyle="1" w:styleId="BodyTextIndentChar">
    <w:name w:val="Body Text Indent Char"/>
    <w:basedOn w:val="DefaultParagraphFont"/>
    <w:link w:val="BodyTextIndent"/>
    <w:uiPriority w:val="99"/>
    <w:semiHidden/>
    <w:locked/>
    <w:rsid w:val="00F3691D"/>
  </w:style>
  <w:style w:type="paragraph" w:styleId="FootnoteText">
    <w:name w:val="footnote text"/>
    <w:basedOn w:val="Normal"/>
    <w:link w:val="FootnoteTextChar"/>
    <w:uiPriority w:val="99"/>
    <w:semiHidden/>
    <w:rsid w:val="00F3691D"/>
    <w:pPr>
      <w:spacing w:after="0" w:line="240" w:lineRule="auto"/>
    </w:pPr>
    <w:rPr>
      <w:sz w:val="20"/>
      <w:szCs w:val="20"/>
    </w:rPr>
  </w:style>
  <w:style w:type="character" w:customStyle="1" w:styleId="FootnoteTextChar">
    <w:name w:val="Footnote Text Char"/>
    <w:link w:val="FootnoteText"/>
    <w:uiPriority w:val="99"/>
    <w:semiHidden/>
    <w:locked/>
    <w:rsid w:val="00F3691D"/>
    <w:rPr>
      <w:sz w:val="20"/>
      <w:szCs w:val="20"/>
    </w:rPr>
  </w:style>
  <w:style w:type="character" w:styleId="FootnoteReference">
    <w:name w:val="footnote reference"/>
    <w:rsid w:val="00F3691D"/>
    <w:rPr>
      <w:vertAlign w:val="superscript"/>
    </w:rPr>
  </w:style>
  <w:style w:type="paragraph" w:styleId="Caption">
    <w:name w:val="caption"/>
    <w:basedOn w:val="Normal"/>
    <w:next w:val="Normal"/>
    <w:uiPriority w:val="99"/>
    <w:qFormat/>
    <w:rsid w:val="00BC7925"/>
    <w:pPr>
      <w:spacing w:line="240" w:lineRule="auto"/>
    </w:pPr>
    <w:rPr>
      <w:b/>
      <w:bCs/>
      <w:color w:val="4F81BD"/>
      <w:sz w:val="18"/>
      <w:szCs w:val="18"/>
    </w:rPr>
  </w:style>
  <w:style w:type="table" w:styleId="MediumGrid3-Accent1">
    <w:name w:val="Medium Grid 3 Accent 1"/>
    <w:basedOn w:val="TableNormal"/>
    <w:uiPriority w:val="69"/>
    <w:rsid w:val="000B0D4F"/>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PlaceholderText">
    <w:name w:val="Placeholder Text"/>
    <w:uiPriority w:val="99"/>
    <w:semiHidden/>
    <w:rsid w:val="009B626A"/>
    <w:rPr>
      <w:color w:val="808080"/>
    </w:rPr>
  </w:style>
  <w:style w:type="paragraph" w:styleId="Footer">
    <w:name w:val="footer"/>
    <w:basedOn w:val="Normal"/>
    <w:link w:val="FooterChar"/>
    <w:uiPriority w:val="99"/>
    <w:rsid w:val="00C2422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24223"/>
  </w:style>
  <w:style w:type="paragraph" w:styleId="NormalIndent">
    <w:name w:val="Normal Indent"/>
    <w:basedOn w:val="Normal"/>
    <w:rsid w:val="00C24223"/>
    <w:pPr>
      <w:spacing w:after="0" w:line="240" w:lineRule="auto"/>
      <w:ind w:left="720"/>
    </w:pPr>
    <w:rPr>
      <w:rFonts w:ascii="Times New Roman" w:eastAsia="Times New Roman" w:hAnsi="Times New Roman" w:cs="Times New Roman"/>
      <w:lang w:eastAsia="en-AU"/>
    </w:rPr>
  </w:style>
  <w:style w:type="paragraph" w:customStyle="1" w:styleId="NormalHanging">
    <w:name w:val="Normal Hanging"/>
    <w:basedOn w:val="Normal"/>
    <w:rsid w:val="00C24223"/>
    <w:pPr>
      <w:spacing w:after="0" w:line="240" w:lineRule="auto"/>
      <w:ind w:left="720" w:hanging="720"/>
    </w:pPr>
    <w:rPr>
      <w:rFonts w:ascii="Times New Roman" w:eastAsia="Times New Roman" w:hAnsi="Times New Roman" w:cs="Times New Roman"/>
      <w:lang w:eastAsia="en-AU"/>
    </w:rPr>
  </w:style>
  <w:style w:type="paragraph" w:styleId="Header">
    <w:name w:val="header"/>
    <w:basedOn w:val="Normal"/>
    <w:link w:val="HeaderChar"/>
    <w:rsid w:val="00C24223"/>
    <w:pPr>
      <w:tabs>
        <w:tab w:val="center" w:pos="4536"/>
        <w:tab w:val="right" w:pos="9072"/>
      </w:tabs>
      <w:spacing w:after="0" w:line="240" w:lineRule="auto"/>
    </w:pPr>
    <w:rPr>
      <w:rFonts w:ascii="Times New Roman" w:eastAsia="Times New Roman" w:hAnsi="Times New Roman" w:cs="Times New Roman"/>
      <w:lang w:eastAsia="en-AU"/>
    </w:rPr>
  </w:style>
  <w:style w:type="character" w:customStyle="1" w:styleId="HeaderChar">
    <w:name w:val="Header Char"/>
    <w:link w:val="Header"/>
    <w:locked/>
    <w:rsid w:val="00C24223"/>
    <w:rPr>
      <w:rFonts w:ascii="Times New Roman" w:hAnsi="Times New Roman" w:cs="Times New Roman"/>
      <w:sz w:val="20"/>
      <w:szCs w:val="20"/>
      <w:lang w:eastAsia="en-AU"/>
    </w:rPr>
  </w:style>
  <w:style w:type="paragraph" w:styleId="ListBullet">
    <w:name w:val="List Bullet"/>
    <w:basedOn w:val="Normal"/>
    <w:rsid w:val="00C24223"/>
    <w:pPr>
      <w:numPr>
        <w:numId w:val="16"/>
      </w:numPr>
      <w:tabs>
        <w:tab w:val="clear" w:pos="360"/>
        <w:tab w:val="left" w:pos="340"/>
      </w:tabs>
      <w:spacing w:after="0" w:line="240" w:lineRule="auto"/>
    </w:pPr>
    <w:rPr>
      <w:rFonts w:ascii="Times New Roman" w:eastAsia="Times New Roman" w:hAnsi="Times New Roman" w:cs="Times New Roman"/>
      <w:lang w:eastAsia="en-AU"/>
    </w:rPr>
  </w:style>
  <w:style w:type="paragraph" w:styleId="ListNumber">
    <w:name w:val="List Number"/>
    <w:basedOn w:val="Normal"/>
    <w:rsid w:val="00C24223"/>
    <w:pPr>
      <w:spacing w:after="0" w:line="240" w:lineRule="auto"/>
      <w:ind w:left="283" w:hanging="283"/>
    </w:pPr>
    <w:rPr>
      <w:rFonts w:ascii="Times New Roman" w:eastAsia="Times New Roman" w:hAnsi="Times New Roman" w:cs="Times New Roman"/>
      <w:lang w:eastAsia="en-AU"/>
    </w:rPr>
  </w:style>
  <w:style w:type="table" w:customStyle="1" w:styleId="TableGrid1">
    <w:name w:val="Table Grid1"/>
    <w:uiPriority w:val="59"/>
    <w:rsid w:val="00C24223"/>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883A7B"/>
    <w:pPr>
      <w:spacing w:after="100"/>
    </w:pPr>
  </w:style>
  <w:style w:type="paragraph" w:styleId="TOC2">
    <w:name w:val="toc 2"/>
    <w:basedOn w:val="Normal"/>
    <w:next w:val="Normal"/>
    <w:autoRedefine/>
    <w:uiPriority w:val="39"/>
    <w:rsid w:val="00883A7B"/>
    <w:pPr>
      <w:spacing w:after="100"/>
      <w:ind w:left="220"/>
    </w:pPr>
  </w:style>
  <w:style w:type="paragraph" w:styleId="TOC3">
    <w:name w:val="toc 3"/>
    <w:basedOn w:val="Normal"/>
    <w:next w:val="Normal"/>
    <w:autoRedefine/>
    <w:uiPriority w:val="99"/>
    <w:semiHidden/>
    <w:rsid w:val="00883A7B"/>
    <w:pPr>
      <w:spacing w:after="100"/>
      <w:ind w:left="440"/>
    </w:pPr>
  </w:style>
  <w:style w:type="paragraph" w:styleId="TOCHeading">
    <w:name w:val="TOC Heading"/>
    <w:basedOn w:val="Heading1"/>
    <w:next w:val="Normal"/>
    <w:uiPriority w:val="99"/>
    <w:qFormat/>
    <w:rsid w:val="00883A7B"/>
    <w:pPr>
      <w:spacing w:before="480" w:after="0" w:line="276" w:lineRule="auto"/>
      <w:outlineLvl w:val="9"/>
    </w:pPr>
    <w:rPr>
      <w:rFonts w:ascii="Cambria" w:eastAsia="Times New Roman" w:hAnsi="Cambria" w:cs="Cambria"/>
      <w:color w:val="365F91"/>
      <w:kern w:val="0"/>
      <w:sz w:val="28"/>
      <w:szCs w:val="28"/>
      <w:lang w:val="en-US" w:eastAsia="ja-JP"/>
    </w:rPr>
  </w:style>
  <w:style w:type="numbering" w:customStyle="1" w:styleId="NoList1">
    <w:name w:val="No List1"/>
    <w:next w:val="NoList"/>
    <w:uiPriority w:val="99"/>
    <w:semiHidden/>
    <w:unhideWhenUsed/>
    <w:rsid w:val="004C344F"/>
  </w:style>
  <w:style w:type="numbering" w:customStyle="1" w:styleId="NoList11">
    <w:name w:val="No List11"/>
    <w:next w:val="NoList"/>
    <w:uiPriority w:val="99"/>
    <w:semiHidden/>
    <w:unhideWhenUsed/>
    <w:rsid w:val="004C344F"/>
  </w:style>
  <w:style w:type="paragraph" w:customStyle="1" w:styleId="BalloonText1">
    <w:name w:val="Balloon Text1"/>
    <w:basedOn w:val="Normal"/>
    <w:next w:val="BalloonText"/>
    <w:semiHidden/>
    <w:unhideWhenUsed/>
    <w:rsid w:val="004C344F"/>
    <w:pPr>
      <w:spacing w:after="0" w:line="240" w:lineRule="auto"/>
    </w:pPr>
    <w:rPr>
      <w:rFonts w:ascii="Tahoma" w:eastAsia="Arial" w:hAnsi="Tahoma" w:cs="Tahoma"/>
      <w:sz w:val="16"/>
      <w:szCs w:val="16"/>
    </w:rPr>
  </w:style>
  <w:style w:type="character" w:customStyle="1" w:styleId="Hyperlink1">
    <w:name w:val="Hyperlink1"/>
    <w:uiPriority w:val="99"/>
    <w:unhideWhenUsed/>
    <w:rsid w:val="004C344F"/>
    <w:rPr>
      <w:color w:val="0000FF"/>
      <w:u w:val="single"/>
    </w:rPr>
  </w:style>
  <w:style w:type="table" w:customStyle="1" w:styleId="TableGrid11">
    <w:name w:val="Table Grid11"/>
    <w:basedOn w:val="TableNormal"/>
    <w:next w:val="TableGrid"/>
    <w:rsid w:val="004C344F"/>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rsid w:val="004C344F"/>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C344F"/>
    <w:rPr>
      <w:rFonts w:ascii="Arial" w:eastAsia="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uiPriority w:val="99"/>
    <w:semiHidden/>
    <w:unhideWhenUsed/>
    <w:rsid w:val="004C344F"/>
    <w:rPr>
      <w:color w:val="800080"/>
      <w:u w:val="single"/>
    </w:rPr>
  </w:style>
  <w:style w:type="paragraph" w:customStyle="1" w:styleId="CommentText1">
    <w:name w:val="Comment Text1"/>
    <w:basedOn w:val="Normal"/>
    <w:next w:val="CommentText"/>
    <w:uiPriority w:val="99"/>
    <w:semiHidden/>
    <w:unhideWhenUsed/>
    <w:rsid w:val="004C344F"/>
    <w:pPr>
      <w:spacing w:line="240" w:lineRule="auto"/>
    </w:pPr>
    <w:rPr>
      <w:rFonts w:ascii="Arial" w:eastAsia="Arial" w:hAnsi="Arial" w:cs="Times New Roman"/>
      <w:sz w:val="20"/>
      <w:szCs w:val="20"/>
    </w:rPr>
  </w:style>
  <w:style w:type="paragraph" w:customStyle="1" w:styleId="CommentSubject1">
    <w:name w:val="Comment Subject1"/>
    <w:basedOn w:val="CommentText"/>
    <w:next w:val="CommentText"/>
    <w:uiPriority w:val="99"/>
    <w:semiHidden/>
    <w:unhideWhenUsed/>
    <w:rsid w:val="004C344F"/>
    <w:rPr>
      <w:rFonts w:ascii="Arial" w:eastAsia="Arial" w:hAnsi="Arial" w:cs="Times New Roman"/>
      <w:b/>
      <w:bCs/>
    </w:rPr>
  </w:style>
  <w:style w:type="paragraph" w:customStyle="1" w:styleId="Revision1">
    <w:name w:val="Revision1"/>
    <w:next w:val="Revision"/>
    <w:hidden/>
    <w:uiPriority w:val="99"/>
    <w:semiHidden/>
    <w:rsid w:val="004C344F"/>
    <w:rPr>
      <w:rFonts w:ascii="Arial" w:eastAsia="Arial" w:hAnsi="Arial"/>
      <w:sz w:val="22"/>
      <w:szCs w:val="22"/>
      <w:lang w:eastAsia="en-US"/>
    </w:rPr>
  </w:style>
  <w:style w:type="paragraph" w:customStyle="1" w:styleId="BodyTextIndent1">
    <w:name w:val="Body Text Indent1"/>
    <w:basedOn w:val="Normal"/>
    <w:next w:val="BodyTextIndent"/>
    <w:uiPriority w:val="99"/>
    <w:semiHidden/>
    <w:unhideWhenUsed/>
    <w:rsid w:val="004C344F"/>
    <w:pPr>
      <w:spacing w:after="120"/>
      <w:ind w:left="283"/>
    </w:pPr>
    <w:rPr>
      <w:rFonts w:ascii="Arial" w:eastAsia="Arial" w:hAnsi="Arial" w:cs="Times New Roman"/>
    </w:rPr>
  </w:style>
  <w:style w:type="paragraph" w:customStyle="1" w:styleId="FootnoteText1">
    <w:name w:val="Footnote Text1"/>
    <w:basedOn w:val="Normal"/>
    <w:next w:val="FootnoteText"/>
    <w:uiPriority w:val="99"/>
    <w:semiHidden/>
    <w:unhideWhenUsed/>
    <w:rsid w:val="004C344F"/>
    <w:pPr>
      <w:spacing w:after="0" w:line="240" w:lineRule="auto"/>
    </w:pPr>
    <w:rPr>
      <w:rFonts w:ascii="Arial" w:eastAsia="Arial" w:hAnsi="Arial" w:cs="Times New Roman"/>
      <w:sz w:val="20"/>
      <w:szCs w:val="20"/>
    </w:rPr>
  </w:style>
  <w:style w:type="paragraph" w:customStyle="1" w:styleId="Caption1">
    <w:name w:val="Caption1"/>
    <w:basedOn w:val="Normal"/>
    <w:next w:val="Normal"/>
    <w:uiPriority w:val="35"/>
    <w:unhideWhenUsed/>
    <w:qFormat/>
    <w:rsid w:val="004C344F"/>
    <w:pPr>
      <w:spacing w:line="240" w:lineRule="auto"/>
    </w:pPr>
    <w:rPr>
      <w:rFonts w:ascii="Arial" w:eastAsia="Arial" w:hAnsi="Arial" w:cs="Times New Roman"/>
      <w:b/>
      <w:bCs/>
      <w:color w:val="4F81BD"/>
      <w:sz w:val="18"/>
      <w:szCs w:val="18"/>
    </w:rPr>
  </w:style>
  <w:style w:type="table" w:customStyle="1" w:styleId="MediumGrid3-Accent11">
    <w:name w:val="Medium Grid 3 - Accent 11"/>
    <w:basedOn w:val="TableNormal"/>
    <w:next w:val="MediumGrid3-Accent1"/>
    <w:uiPriority w:val="69"/>
    <w:rsid w:val="004C344F"/>
    <w:rPr>
      <w:rFonts w:ascii="Arial" w:eastAsia="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Footer1">
    <w:name w:val="Footer1"/>
    <w:basedOn w:val="Normal"/>
    <w:next w:val="Footer"/>
    <w:uiPriority w:val="99"/>
    <w:unhideWhenUsed/>
    <w:rsid w:val="004C344F"/>
    <w:pPr>
      <w:tabs>
        <w:tab w:val="center" w:pos="4513"/>
        <w:tab w:val="right" w:pos="9026"/>
      </w:tabs>
      <w:spacing w:after="0" w:line="240" w:lineRule="auto"/>
    </w:pPr>
    <w:rPr>
      <w:rFonts w:ascii="Arial" w:eastAsia="Arial" w:hAnsi="Arial" w:cs="Times New Roman"/>
    </w:rPr>
  </w:style>
  <w:style w:type="numbering" w:customStyle="1" w:styleId="NoList111">
    <w:name w:val="No List111"/>
    <w:next w:val="NoList"/>
    <w:uiPriority w:val="99"/>
    <w:semiHidden/>
    <w:unhideWhenUsed/>
    <w:rsid w:val="004C344F"/>
  </w:style>
  <w:style w:type="table" w:customStyle="1" w:styleId="TableGrid111">
    <w:name w:val="Table Grid111"/>
    <w:basedOn w:val="TableNormal"/>
    <w:next w:val="TableGrid"/>
    <w:rsid w:val="004C34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unhideWhenUsed/>
    <w:rsid w:val="004C344F"/>
    <w:pPr>
      <w:spacing w:after="100"/>
    </w:pPr>
    <w:rPr>
      <w:rFonts w:ascii="Arial" w:eastAsia="Arial" w:hAnsi="Arial" w:cs="Times New Roman"/>
    </w:rPr>
  </w:style>
  <w:style w:type="paragraph" w:customStyle="1" w:styleId="TOC21">
    <w:name w:val="TOC 21"/>
    <w:basedOn w:val="Normal"/>
    <w:next w:val="Normal"/>
    <w:autoRedefine/>
    <w:uiPriority w:val="39"/>
    <w:unhideWhenUsed/>
    <w:rsid w:val="004C344F"/>
    <w:pPr>
      <w:spacing w:after="100"/>
      <w:ind w:left="220"/>
    </w:pPr>
    <w:rPr>
      <w:rFonts w:ascii="Arial" w:eastAsia="Arial" w:hAnsi="Arial" w:cs="Times New Roman"/>
    </w:rPr>
  </w:style>
  <w:style w:type="paragraph" w:customStyle="1" w:styleId="TOC31">
    <w:name w:val="TOC 31"/>
    <w:basedOn w:val="Normal"/>
    <w:next w:val="Normal"/>
    <w:autoRedefine/>
    <w:uiPriority w:val="39"/>
    <w:unhideWhenUsed/>
    <w:rsid w:val="004C344F"/>
    <w:pPr>
      <w:spacing w:after="100"/>
      <w:ind w:left="440"/>
    </w:pPr>
    <w:rPr>
      <w:rFonts w:ascii="Arial" w:eastAsia="Arial" w:hAnsi="Arial" w:cs="Times New Roman"/>
    </w:rPr>
  </w:style>
  <w:style w:type="paragraph" w:customStyle="1" w:styleId="TOCHeading1">
    <w:name w:val="TOC Heading1"/>
    <w:basedOn w:val="Heading1"/>
    <w:next w:val="Normal"/>
    <w:uiPriority w:val="39"/>
    <w:semiHidden/>
    <w:unhideWhenUsed/>
    <w:qFormat/>
    <w:rsid w:val="004C344F"/>
    <w:pPr>
      <w:spacing w:before="480" w:after="0" w:line="276" w:lineRule="auto"/>
      <w:outlineLvl w:val="9"/>
    </w:pPr>
    <w:rPr>
      <w:rFonts w:ascii="Cambria" w:eastAsia="Times New Roman" w:hAnsi="Cambria" w:cs="Times New Roman"/>
      <w:color w:val="365F91"/>
      <w:kern w:val="0"/>
      <w:sz w:val="28"/>
      <w:szCs w:val="28"/>
      <w:lang w:val="en-US" w:eastAsia="ja-JP"/>
    </w:rPr>
  </w:style>
  <w:style w:type="character" w:customStyle="1" w:styleId="BalloonTextChar1">
    <w:name w:val="Balloon Text Char1"/>
    <w:uiPriority w:val="99"/>
    <w:semiHidden/>
    <w:rsid w:val="004C344F"/>
    <w:rPr>
      <w:rFonts w:ascii="Tahoma" w:hAnsi="Tahoma" w:cs="Tahoma"/>
      <w:sz w:val="16"/>
      <w:szCs w:val="16"/>
    </w:rPr>
  </w:style>
  <w:style w:type="table" w:customStyle="1" w:styleId="TableGrid2">
    <w:name w:val="Table Grid2"/>
    <w:basedOn w:val="TableNormal"/>
    <w:next w:val="TableGrid"/>
    <w:uiPriority w:val="59"/>
    <w:rsid w:val="004C344F"/>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rsid w:val="004C344F"/>
    <w:rPr>
      <w:sz w:val="20"/>
      <w:szCs w:val="20"/>
    </w:rPr>
  </w:style>
  <w:style w:type="character" w:customStyle="1" w:styleId="CommentSubjectChar1">
    <w:name w:val="Comment Subject Char1"/>
    <w:uiPriority w:val="99"/>
    <w:semiHidden/>
    <w:rsid w:val="004C344F"/>
    <w:rPr>
      <w:b/>
      <w:bCs/>
      <w:sz w:val="20"/>
      <w:szCs w:val="20"/>
    </w:rPr>
  </w:style>
  <w:style w:type="character" w:customStyle="1" w:styleId="BodyTextIndentChar1">
    <w:name w:val="Body Text Indent Char1"/>
    <w:uiPriority w:val="99"/>
    <w:semiHidden/>
    <w:rsid w:val="004C344F"/>
  </w:style>
  <w:style w:type="character" w:customStyle="1" w:styleId="FootnoteTextChar1">
    <w:name w:val="Footnote Text Char1"/>
    <w:uiPriority w:val="99"/>
    <w:semiHidden/>
    <w:rsid w:val="004C344F"/>
    <w:rPr>
      <w:sz w:val="20"/>
      <w:szCs w:val="20"/>
    </w:rPr>
  </w:style>
  <w:style w:type="table" w:customStyle="1" w:styleId="MediumGrid3-Accent12">
    <w:name w:val="Medium Grid 3 - Accent 12"/>
    <w:basedOn w:val="TableNormal"/>
    <w:next w:val="MediumGrid3-Accent1"/>
    <w:uiPriority w:val="69"/>
    <w:rsid w:val="004C344F"/>
    <w:rPr>
      <w:rFonts w:ascii="Arial" w:eastAsia="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oterChar1">
    <w:name w:val="Footer Char1"/>
    <w:uiPriority w:val="99"/>
    <w:rsid w:val="004C344F"/>
  </w:style>
  <w:style w:type="table" w:styleId="MediumGrid3-Accent5">
    <w:name w:val="Medium Grid 3 Accent 5"/>
    <w:basedOn w:val="TableNormal"/>
    <w:uiPriority w:val="69"/>
    <w:rsid w:val="009D58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NoList2">
    <w:name w:val="No List2"/>
    <w:next w:val="NoList"/>
    <w:semiHidden/>
    <w:unhideWhenUsed/>
    <w:rsid w:val="000617E3"/>
  </w:style>
  <w:style w:type="paragraph" w:styleId="BodyText2">
    <w:name w:val="Body Text 2"/>
    <w:basedOn w:val="Normal"/>
    <w:link w:val="BodyText2Char"/>
    <w:locked/>
    <w:rsid w:val="000617E3"/>
    <w:pPr>
      <w:spacing w:after="0" w:line="240" w:lineRule="auto"/>
    </w:pPr>
    <w:rPr>
      <w:rFonts w:ascii="Times New Roman" w:eastAsia="Times New Roman" w:hAnsi="Times New Roman" w:cs="Times New Roman"/>
      <w:b/>
      <w:sz w:val="24"/>
      <w:szCs w:val="20"/>
      <w:lang w:eastAsia="en-AU"/>
    </w:rPr>
  </w:style>
  <w:style w:type="character" w:customStyle="1" w:styleId="BodyText2Char">
    <w:name w:val="Body Text 2 Char"/>
    <w:basedOn w:val="DefaultParagraphFont"/>
    <w:link w:val="BodyText2"/>
    <w:rsid w:val="000617E3"/>
    <w:rPr>
      <w:rFonts w:ascii="Times New Roman" w:eastAsia="Times New Roman" w:hAnsi="Times New Roman"/>
      <w:b/>
      <w:sz w:val="24"/>
    </w:rPr>
  </w:style>
</w:styles>
</file>

<file path=word/webSettings.xml><?xml version="1.0" encoding="utf-8"?>
<w:webSettings xmlns:r="http://schemas.openxmlformats.org/officeDocument/2006/relationships" xmlns:w="http://schemas.openxmlformats.org/wordprocessingml/2006/main">
  <w:divs>
    <w:div w:id="1279531552">
      <w:marLeft w:val="0"/>
      <w:marRight w:val="0"/>
      <w:marTop w:val="0"/>
      <w:marBottom w:val="0"/>
      <w:divBdr>
        <w:top w:val="none" w:sz="0" w:space="0" w:color="auto"/>
        <w:left w:val="none" w:sz="0" w:space="0" w:color="auto"/>
        <w:bottom w:val="none" w:sz="0" w:space="0" w:color="auto"/>
        <w:right w:val="none" w:sz="0" w:space="0" w:color="auto"/>
      </w:divBdr>
    </w:div>
    <w:div w:id="1279531553">
      <w:marLeft w:val="60"/>
      <w:marRight w:val="60"/>
      <w:marTop w:val="60"/>
      <w:marBottom w:val="15"/>
      <w:divBdr>
        <w:top w:val="none" w:sz="0" w:space="0" w:color="auto"/>
        <w:left w:val="none" w:sz="0" w:space="0" w:color="auto"/>
        <w:bottom w:val="none" w:sz="0" w:space="0" w:color="auto"/>
        <w:right w:val="none" w:sz="0" w:space="0" w:color="auto"/>
      </w:divBdr>
    </w:div>
    <w:div w:id="1279531554">
      <w:marLeft w:val="60"/>
      <w:marRight w:val="60"/>
      <w:marTop w:val="60"/>
      <w:marBottom w:val="15"/>
      <w:divBdr>
        <w:top w:val="none" w:sz="0" w:space="0" w:color="auto"/>
        <w:left w:val="none" w:sz="0" w:space="0" w:color="auto"/>
        <w:bottom w:val="none" w:sz="0" w:space="0" w:color="auto"/>
        <w:right w:val="none" w:sz="0" w:space="0" w:color="auto"/>
      </w:divBdr>
      <w:divsChild>
        <w:div w:id="1279531560">
          <w:marLeft w:val="0"/>
          <w:marRight w:val="0"/>
          <w:marTop w:val="0"/>
          <w:marBottom w:val="0"/>
          <w:divBdr>
            <w:top w:val="none" w:sz="0" w:space="0" w:color="auto"/>
            <w:left w:val="none" w:sz="0" w:space="0" w:color="auto"/>
            <w:bottom w:val="none" w:sz="0" w:space="0" w:color="auto"/>
            <w:right w:val="none" w:sz="0" w:space="0" w:color="auto"/>
          </w:divBdr>
        </w:div>
        <w:div w:id="1279531561">
          <w:marLeft w:val="0"/>
          <w:marRight w:val="0"/>
          <w:marTop w:val="0"/>
          <w:marBottom w:val="0"/>
          <w:divBdr>
            <w:top w:val="none" w:sz="0" w:space="0" w:color="auto"/>
            <w:left w:val="none" w:sz="0" w:space="0" w:color="auto"/>
            <w:bottom w:val="none" w:sz="0" w:space="0" w:color="auto"/>
            <w:right w:val="none" w:sz="0" w:space="0" w:color="auto"/>
          </w:divBdr>
        </w:div>
      </w:divsChild>
    </w:div>
    <w:div w:id="1279531555">
      <w:marLeft w:val="0"/>
      <w:marRight w:val="0"/>
      <w:marTop w:val="0"/>
      <w:marBottom w:val="0"/>
      <w:divBdr>
        <w:top w:val="none" w:sz="0" w:space="0" w:color="auto"/>
        <w:left w:val="none" w:sz="0" w:space="0" w:color="auto"/>
        <w:bottom w:val="none" w:sz="0" w:space="0" w:color="auto"/>
        <w:right w:val="none" w:sz="0" w:space="0" w:color="auto"/>
      </w:divBdr>
    </w:div>
    <w:div w:id="1279531556">
      <w:marLeft w:val="0"/>
      <w:marRight w:val="0"/>
      <w:marTop w:val="0"/>
      <w:marBottom w:val="0"/>
      <w:divBdr>
        <w:top w:val="none" w:sz="0" w:space="0" w:color="auto"/>
        <w:left w:val="none" w:sz="0" w:space="0" w:color="auto"/>
        <w:bottom w:val="none" w:sz="0" w:space="0" w:color="auto"/>
        <w:right w:val="none" w:sz="0" w:space="0" w:color="auto"/>
      </w:divBdr>
    </w:div>
    <w:div w:id="1279531557">
      <w:marLeft w:val="0"/>
      <w:marRight w:val="0"/>
      <w:marTop w:val="0"/>
      <w:marBottom w:val="0"/>
      <w:divBdr>
        <w:top w:val="none" w:sz="0" w:space="0" w:color="auto"/>
        <w:left w:val="none" w:sz="0" w:space="0" w:color="auto"/>
        <w:bottom w:val="none" w:sz="0" w:space="0" w:color="auto"/>
        <w:right w:val="none" w:sz="0" w:space="0" w:color="auto"/>
      </w:divBdr>
    </w:div>
    <w:div w:id="1279531558">
      <w:marLeft w:val="0"/>
      <w:marRight w:val="0"/>
      <w:marTop w:val="0"/>
      <w:marBottom w:val="0"/>
      <w:divBdr>
        <w:top w:val="none" w:sz="0" w:space="0" w:color="auto"/>
        <w:left w:val="none" w:sz="0" w:space="0" w:color="auto"/>
        <w:bottom w:val="none" w:sz="0" w:space="0" w:color="auto"/>
        <w:right w:val="none" w:sz="0" w:space="0" w:color="auto"/>
      </w:divBdr>
    </w:div>
    <w:div w:id="12795315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yperlink" Target="http://www.environment.nsw.gov.au/papers/BioMetricOpManualV3-1.pdf" TargetMode="External"/><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png"/><Relationship Id="rId42"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environment.nsw.gov.au/resources/nature/Biometric_benchmarks.pdf" TargetMode="External"/><Relationship Id="rId33" Type="http://schemas.openxmlformats.org/officeDocument/2006/relationships/header" Target="header7.xm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6.xm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www.environment.nsw.gov.au/resources/research/140286VISPUM.pdf" TargetMode="External"/><Relationship Id="rId30" Type="http://schemas.openxmlformats.org/officeDocument/2006/relationships/footer" Target="footer5.xml"/><Relationship Id="rId35"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3" Type="http://schemas.openxmlformats.org/officeDocument/2006/relationships/image" Target="media/image16.png"/><Relationship Id="rId2" Type="http://schemas.microsoft.com/office/2007/relationships/hdphoto" Target="media/hdphoto1.wdp"/><Relationship Id="rId1" Type="http://schemas.openxmlformats.org/officeDocument/2006/relationships/image" Target="media/image15.jpeg"/><Relationship Id="rId4" Type="http://schemas.openxmlformats.org/officeDocument/2006/relationships/image" Target="media/image17.png"/></Relationships>
</file>

<file path=word/_rels/footer6.xml.rels><?xml version="1.0" encoding="UTF-8" standalone="yes"?>
<Relationships xmlns="http://schemas.openxmlformats.org/package/2006/relationships"><Relationship Id="rId3" Type="http://schemas.openxmlformats.org/officeDocument/2006/relationships/image" Target="media/image16.png"/><Relationship Id="rId2" Type="http://schemas.microsoft.com/office/2007/relationships/hdphoto" Target="media/hdphoto1.wdp"/><Relationship Id="rId1" Type="http://schemas.openxmlformats.org/officeDocument/2006/relationships/image" Target="media/image15.jpe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13590</Words>
  <Characters>99277</Characters>
  <Application>Microsoft Office Word</Application>
  <DocSecurity>0</DocSecurity>
  <Lines>827</Lines>
  <Paragraphs>225</Paragraphs>
  <ScaleCrop>false</ScaleCrop>
  <LinksUpToDate>false</LinksUpToDate>
  <CharactersWithSpaces>112642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Lachlan River System Appendix 1 Standard Operating Procedures 1-2</dc:title>
  <dc:creator/>
  <cp:lastModifiedBy/>
  <cp:revision>1</cp:revision>
  <dcterms:created xsi:type="dcterms:W3CDTF">2015-03-03T00:54:00Z</dcterms:created>
  <dcterms:modified xsi:type="dcterms:W3CDTF">2015-03-03T04:00:00Z</dcterms:modified>
</cp:coreProperties>
</file>