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1.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5.xml" ContentType="application/vnd.openxmlformats-officedocument.wordprocessingml.footer+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0FE23EB" w14:textId="77777777" w:rsidR="001C177D" w:rsidRDefault="001C177D" w:rsidP="001C177D">
      <w:pPr>
        <w:pStyle w:val="TOCHeading"/>
        <w:ind w:left="1701"/>
      </w:pPr>
      <w:r>
        <w:rPr>
          <w:noProof/>
          <w:lang w:eastAsia="en-AU"/>
        </w:rPr>
        <w:drawing>
          <wp:anchor distT="0" distB="0" distL="114300" distR="114300" simplePos="0" relativeHeight="251670528" behindDoc="1" locked="0" layoutInCell="1" allowOverlap="1" wp14:anchorId="5F1121F5" wp14:editId="6D8E2F2C">
            <wp:simplePos x="0" y="0"/>
            <wp:positionH relativeFrom="column">
              <wp:posOffset>3223545</wp:posOffset>
            </wp:positionH>
            <wp:positionV relativeFrom="paragraph">
              <wp:posOffset>-75271</wp:posOffset>
            </wp:positionV>
            <wp:extent cx="2038350" cy="551815"/>
            <wp:effectExtent l="0" t="0" r="0" b="635"/>
            <wp:wrapNone/>
            <wp:docPr id="14336" name="Picture 90" descr="InstLandWaterSociety Logo 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nstLandWaterSociety Logo RGB"/>
                    <pic:cNvPicPr>
                      <a:picLocks noChangeAspect="1" noChangeArrowheads="1"/>
                    </pic:cNvPicPr>
                  </pic:nvPicPr>
                  <pic:blipFill>
                    <a:blip r:embed="rId7" cstate="email">
                      <a:extLst>
                        <a:ext uri="{28A0092B-C50C-407E-A947-70E740481C1C}">
                          <a14:useLocalDpi xmlns:a14="http://schemas.microsoft.com/office/drawing/2010/main"/>
                        </a:ext>
                      </a:extLst>
                    </a:blip>
                    <a:srcRect/>
                    <a:stretch>
                      <a:fillRect/>
                    </a:stretch>
                  </pic:blipFill>
                  <pic:spPr bwMode="auto">
                    <a:xfrm>
                      <a:off x="0" y="0"/>
                      <a:ext cx="2038350" cy="55181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69504" behindDoc="0" locked="0" layoutInCell="1" allowOverlap="1" wp14:anchorId="4338884B" wp14:editId="6AD173B2">
            <wp:simplePos x="0" y="0"/>
            <wp:positionH relativeFrom="page">
              <wp:posOffset>228600</wp:posOffset>
            </wp:positionH>
            <wp:positionV relativeFrom="page">
              <wp:posOffset>114300</wp:posOffset>
            </wp:positionV>
            <wp:extent cx="2876550" cy="1104900"/>
            <wp:effectExtent l="0" t="0" r="0" b="0"/>
            <wp:wrapNone/>
            <wp:docPr id="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876550" cy="1104900"/>
                    </a:xfrm>
                    <a:prstGeom prst="rect">
                      <a:avLst/>
                    </a:prstGeom>
                    <a:noFill/>
                  </pic:spPr>
                </pic:pic>
              </a:graphicData>
            </a:graphic>
            <wp14:sizeRelH relativeFrom="page">
              <wp14:pctWidth>0</wp14:pctWidth>
            </wp14:sizeRelH>
            <wp14:sizeRelV relativeFrom="page">
              <wp14:pctHeight>0</wp14:pctHeight>
            </wp14:sizeRelV>
          </wp:anchor>
        </w:drawing>
      </w:r>
    </w:p>
    <w:p w14:paraId="20B4A944" w14:textId="77777777" w:rsidR="001C177D" w:rsidRDefault="001C177D" w:rsidP="001C177D">
      <w:bookmarkStart w:id="0" w:name="_GoBack"/>
      <w:r>
        <w:rPr>
          <w:noProof/>
          <w:lang w:eastAsia="en-AU"/>
        </w:rPr>
        <mc:AlternateContent>
          <mc:Choice Requires="wpg">
            <w:drawing>
              <wp:anchor distT="0" distB="0" distL="114300" distR="114300" simplePos="0" relativeHeight="251672576" behindDoc="1" locked="0" layoutInCell="1" allowOverlap="1" wp14:anchorId="00505453" wp14:editId="1B21DF6A">
                <wp:simplePos x="0" y="0"/>
                <wp:positionH relativeFrom="column">
                  <wp:posOffset>-565150</wp:posOffset>
                </wp:positionH>
                <wp:positionV relativeFrom="paragraph">
                  <wp:posOffset>114300</wp:posOffset>
                </wp:positionV>
                <wp:extent cx="6229350" cy="7970520"/>
                <wp:effectExtent l="0" t="0" r="0" b="0"/>
                <wp:wrapNone/>
                <wp:docPr id="45"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9350" cy="7970520"/>
                          <a:chOff x="1440" y="1440"/>
                          <a:chExt cx="9364" cy="11176"/>
                        </a:xfrm>
                      </wpg:grpSpPr>
                      <pic:pic xmlns:pic="http://schemas.openxmlformats.org/drawingml/2006/picture">
                        <pic:nvPicPr>
                          <pic:cNvPr id="46" name="Picture 2"/>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1440" y="6741"/>
                            <a:ext cx="9364" cy="58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 name="Picture 1"/>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1440" y="1440"/>
                            <a:ext cx="9364" cy="530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52ED6C4" id="Group 2" o:spid="_x0000_s1026" style="position:absolute;margin-left:-44.5pt;margin-top:9pt;width:490.5pt;height:627.6pt;z-index:-251643904" coordorigin="1440,1440" coordsize="9364,11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1440;top:6741;width:9364;height:5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gMKDGAAAA2wAAAA8AAABkcnMvZG93bnJldi54bWxEj0FrwkAUhO9C/8PyBG9mo61W0qyitUIO&#10;HqwKvT6yr0na7NuQ3WjaX98VCh6HmfmGSVe9qcWFWldZVjCJYhDEudUVFwrOp914AcJ5ZI21ZVLw&#10;Qw5Wy4dBiom2V36ny9EXIkDYJaig9L5JpHR5SQZdZBvi4H3a1qAPsi2kbvEa4KaW0zieS4MVh4US&#10;G3otKf8+dkbBYTv7zaaGZpuv/eP+LTt9PHc7Vmo07NcvIDz1/h7+b2dawdMcbl/CD5D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qAwoMYAAADbAAAADwAAAAAAAAAAAAAA&#10;AACfAgAAZHJzL2Rvd25yZXYueG1sUEsFBgAAAAAEAAQA9wAAAJIDAAAAAA==&#10;">
                  <v:imagedata r:id="rId11" o:title=""/>
                </v:shape>
                <v:shape id="Picture 1" o:spid="_x0000_s1028" type="#_x0000_t75" style="position:absolute;left:1440;top:1440;width:9364;height:5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OgBHFAAAA2wAAAA8AAABkcnMvZG93bnJldi54bWxEj91qwkAUhO8LvsNyhN7VjaVNTcwq0loo&#10;gpSoD3DInvxg9myaXTX69F2h0MthZr5hsuVgWnGm3jWWFUwnEQjiwuqGKwWH/efTDITzyBpby6Tg&#10;Sg6Wi9FDhqm2F87pvPOVCBB2KSqove9SKV1Rk0E3sR1x8ErbG/RB9pXUPV4C3LTyOYpiabDhsFBj&#10;R+81FcfdySiIP17dLbHJ9vtY/uTx5qTXvE6UehwPqzkIT4P/D/+1v7SClze4fwk/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ToARxQAAANsAAAAPAAAAAAAAAAAAAAAA&#10;AJ8CAABkcnMvZG93bnJldi54bWxQSwUGAAAAAAQABAD3AAAAkQMAAAAA&#10;">
                  <v:imagedata r:id="rId12" o:title=""/>
                </v:shape>
              </v:group>
            </w:pict>
          </mc:Fallback>
        </mc:AlternateContent>
      </w:r>
      <w:bookmarkEnd w:id="0"/>
    </w:p>
    <w:p w14:paraId="4DCE66B3" w14:textId="77777777" w:rsidR="001C177D" w:rsidRDefault="001C177D" w:rsidP="001C177D">
      <w:pPr>
        <w:tabs>
          <w:tab w:val="left" w:pos="8364"/>
        </w:tabs>
      </w:pPr>
      <w:r>
        <w:rPr>
          <w:noProof/>
          <w:lang w:eastAsia="en-AU"/>
        </w:rPr>
        <mc:AlternateContent>
          <mc:Choice Requires="wps">
            <w:drawing>
              <wp:anchor distT="0" distB="0" distL="114300" distR="114300" simplePos="0" relativeHeight="251668480" behindDoc="0" locked="0" layoutInCell="1" allowOverlap="1" wp14:anchorId="696607F3" wp14:editId="0A4BEBBE">
                <wp:simplePos x="0" y="0"/>
                <wp:positionH relativeFrom="margin">
                  <wp:align>left</wp:align>
                </wp:positionH>
                <wp:positionV relativeFrom="paragraph">
                  <wp:posOffset>3763010</wp:posOffset>
                </wp:positionV>
                <wp:extent cx="5664200" cy="2524125"/>
                <wp:effectExtent l="0" t="0" r="0" b="9525"/>
                <wp:wrapNone/>
                <wp:docPr id="5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4200" cy="2524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22C79E" w14:textId="77777777" w:rsidR="0079048A" w:rsidRDefault="0079048A" w:rsidP="001C177D">
                            <w:pPr>
                              <w:rPr>
                                <w:b/>
                                <w:color w:val="FFFFFF"/>
                                <w:sz w:val="40"/>
                                <w:szCs w:val="40"/>
                              </w:rPr>
                            </w:pPr>
                            <w:bookmarkStart w:id="1" w:name="OLE_LINK1"/>
                            <w:bookmarkStart w:id="2" w:name="OLE_LINK2"/>
                            <w:r>
                              <w:rPr>
                                <w:b/>
                                <w:color w:val="FFFFFF"/>
                                <w:sz w:val="40"/>
                                <w:szCs w:val="40"/>
                              </w:rPr>
                              <w:t xml:space="preserve">Commonwealth Environmental Water Office </w:t>
                            </w:r>
                          </w:p>
                          <w:p w14:paraId="0650CBCC" w14:textId="77777777" w:rsidR="0079048A" w:rsidRDefault="0079048A" w:rsidP="001C177D">
                            <w:pPr>
                              <w:rPr>
                                <w:b/>
                                <w:color w:val="FFFFFF"/>
                                <w:sz w:val="40"/>
                                <w:szCs w:val="40"/>
                              </w:rPr>
                            </w:pPr>
                            <w:r>
                              <w:rPr>
                                <w:b/>
                                <w:color w:val="FFFFFF"/>
                                <w:sz w:val="40"/>
                                <w:szCs w:val="40"/>
                              </w:rPr>
                              <w:t>Long-Term Intervention Monitoring</w:t>
                            </w:r>
                            <w:r w:rsidRPr="00A974AB">
                              <w:rPr>
                                <w:b/>
                                <w:color w:val="FFFFFF"/>
                                <w:sz w:val="40"/>
                                <w:szCs w:val="40"/>
                              </w:rPr>
                              <w:t xml:space="preserve"> </w:t>
                            </w:r>
                            <w:r>
                              <w:rPr>
                                <w:b/>
                                <w:color w:val="FFFFFF"/>
                                <w:sz w:val="40"/>
                                <w:szCs w:val="40"/>
                              </w:rPr>
                              <w:t xml:space="preserve">Project </w:t>
                            </w:r>
                          </w:p>
                          <w:p w14:paraId="64A70AF4" w14:textId="701994DF" w:rsidR="0079048A" w:rsidRDefault="0079048A" w:rsidP="001C177D">
                            <w:pPr>
                              <w:rPr>
                                <w:b/>
                                <w:color w:val="FFFFFF"/>
                                <w:sz w:val="40"/>
                                <w:szCs w:val="40"/>
                              </w:rPr>
                            </w:pPr>
                            <w:r w:rsidRPr="00A974AB">
                              <w:rPr>
                                <w:b/>
                                <w:color w:val="FFFFFF"/>
                                <w:sz w:val="40"/>
                                <w:szCs w:val="40"/>
                              </w:rPr>
                              <w:t xml:space="preserve">Murrumbidgee </w:t>
                            </w:r>
                            <w:r>
                              <w:rPr>
                                <w:b/>
                                <w:color w:val="FFFFFF"/>
                                <w:sz w:val="40"/>
                                <w:szCs w:val="40"/>
                              </w:rPr>
                              <w:t>River System Technical Report 2014-18</w:t>
                            </w:r>
                          </w:p>
                          <w:bookmarkEnd w:id="1"/>
                          <w:bookmarkEnd w:id="2"/>
                          <w:p w14:paraId="775C152B" w14:textId="77777777" w:rsidR="0079048A" w:rsidRDefault="0079048A" w:rsidP="001C177D">
                            <w:pPr>
                              <w:rPr>
                                <w:b/>
                                <w:color w:val="FFFFFF"/>
                                <w:sz w:val="40"/>
                                <w:szCs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6607F3" id="_x0000_t202" coordsize="21600,21600" o:spt="202" path="m,l,21600r21600,l21600,xe">
                <v:stroke joinstyle="miter"/>
                <v:path gradientshapeok="t" o:connecttype="rect"/>
              </v:shapetype>
              <v:shape id="Text Box 5" o:spid="_x0000_s1026" type="#_x0000_t202" style="position:absolute;margin-left:0;margin-top:296.3pt;width:446pt;height:198.75pt;z-index:251668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" filled="f" stroked="f">
                <v:textbox>
                  <w:txbxContent>
                    <w:p w14:paraId="3922C79E" w14:textId="77777777" w:rsidR="0079048A" w:rsidRDefault="0079048A" w:rsidP="001C177D">
                      <w:pPr>
                        <w:rPr>
                          <w:b/>
                          <w:color w:val="FFFFFF"/>
                          <w:sz w:val="40"/>
                          <w:szCs w:val="40"/>
                        </w:rPr>
                      </w:pPr>
                      <w:bookmarkStart w:id="3" w:name="OLE_LINK1"/>
                      <w:bookmarkStart w:id="4" w:name="OLE_LINK2"/>
                      <w:r>
                        <w:rPr>
                          <w:b/>
                          <w:color w:val="FFFFFF"/>
                          <w:sz w:val="40"/>
                          <w:szCs w:val="40"/>
                        </w:rPr>
                        <w:t xml:space="preserve">Commonwealth Environmental Water Office </w:t>
                      </w:r>
                    </w:p>
                    <w:p w14:paraId="0650CBCC" w14:textId="77777777" w:rsidR="0079048A" w:rsidRDefault="0079048A" w:rsidP="001C177D">
                      <w:pPr>
                        <w:rPr>
                          <w:b/>
                          <w:color w:val="FFFFFF"/>
                          <w:sz w:val="40"/>
                          <w:szCs w:val="40"/>
                        </w:rPr>
                      </w:pPr>
                      <w:r>
                        <w:rPr>
                          <w:b/>
                          <w:color w:val="FFFFFF"/>
                          <w:sz w:val="40"/>
                          <w:szCs w:val="40"/>
                        </w:rPr>
                        <w:t>Long-Term Intervention Monitoring</w:t>
                      </w:r>
                      <w:r w:rsidRPr="00A974AB">
                        <w:rPr>
                          <w:b/>
                          <w:color w:val="FFFFFF"/>
                          <w:sz w:val="40"/>
                          <w:szCs w:val="40"/>
                        </w:rPr>
                        <w:t xml:space="preserve"> </w:t>
                      </w:r>
                      <w:r>
                        <w:rPr>
                          <w:b/>
                          <w:color w:val="FFFFFF"/>
                          <w:sz w:val="40"/>
                          <w:szCs w:val="40"/>
                        </w:rPr>
                        <w:t xml:space="preserve">Project </w:t>
                      </w:r>
                    </w:p>
                    <w:p w14:paraId="64A70AF4" w14:textId="701994DF" w:rsidR="0079048A" w:rsidRDefault="0079048A" w:rsidP="001C177D">
                      <w:pPr>
                        <w:rPr>
                          <w:b/>
                          <w:color w:val="FFFFFF"/>
                          <w:sz w:val="40"/>
                          <w:szCs w:val="40"/>
                        </w:rPr>
                      </w:pPr>
                      <w:r w:rsidRPr="00A974AB">
                        <w:rPr>
                          <w:b/>
                          <w:color w:val="FFFFFF"/>
                          <w:sz w:val="40"/>
                          <w:szCs w:val="40"/>
                        </w:rPr>
                        <w:t xml:space="preserve">Murrumbidgee </w:t>
                      </w:r>
                      <w:r>
                        <w:rPr>
                          <w:b/>
                          <w:color w:val="FFFFFF"/>
                          <w:sz w:val="40"/>
                          <w:szCs w:val="40"/>
                        </w:rPr>
                        <w:t>River System Technical Report 2014-18</w:t>
                      </w:r>
                    </w:p>
                    <w:bookmarkEnd w:id="3"/>
                    <w:bookmarkEnd w:id="4"/>
                    <w:p w14:paraId="775C152B" w14:textId="77777777" w:rsidR="0079048A" w:rsidRDefault="0079048A" w:rsidP="001C177D">
                      <w:pPr>
                        <w:rPr>
                          <w:b/>
                          <w:color w:val="FFFFFF"/>
                          <w:sz w:val="40"/>
                          <w:szCs w:val="40"/>
                        </w:rPr>
                      </w:pPr>
                    </w:p>
                  </w:txbxContent>
                </v:textbox>
                <w10:wrap anchorx="margin"/>
              </v:shape>
            </w:pict>
          </mc:Fallback>
        </mc:AlternateContent>
      </w:r>
    </w:p>
    <w:p w14:paraId="0246C86F" w14:textId="77777777" w:rsidR="001C177D" w:rsidRDefault="001C177D" w:rsidP="001C177D">
      <w:r>
        <w:br w:type="page"/>
      </w:r>
    </w:p>
    <w:p w14:paraId="10BE0965" w14:textId="37BB48A8" w:rsidR="001C177D" w:rsidRPr="00B60D12" w:rsidRDefault="001C177D" w:rsidP="001C177D">
      <w:pPr>
        <w:rPr>
          <w:b/>
        </w:rPr>
      </w:pPr>
      <w:bookmarkStart w:id="3" w:name="_Toc353887378"/>
      <w:bookmarkStart w:id="4" w:name="_Toc370738692"/>
      <w:r w:rsidRPr="00B60D12">
        <w:rPr>
          <w:b/>
        </w:rPr>
        <w:lastRenderedPageBreak/>
        <w:t xml:space="preserve">Commonwealth Environmental Water Office </w:t>
      </w:r>
      <w:r>
        <w:rPr>
          <w:b/>
        </w:rPr>
        <w:t>L</w:t>
      </w:r>
      <w:r w:rsidRPr="00B60D12">
        <w:rPr>
          <w:b/>
        </w:rPr>
        <w:t>ong-</w:t>
      </w:r>
      <w:r>
        <w:rPr>
          <w:b/>
        </w:rPr>
        <w:t>Term</w:t>
      </w:r>
      <w:r w:rsidRPr="00B60D12">
        <w:rPr>
          <w:b/>
        </w:rPr>
        <w:t xml:space="preserve"> </w:t>
      </w:r>
      <w:r>
        <w:rPr>
          <w:b/>
        </w:rPr>
        <w:t>I</w:t>
      </w:r>
      <w:r w:rsidRPr="00B60D12">
        <w:rPr>
          <w:b/>
        </w:rPr>
        <w:t xml:space="preserve">ntervention </w:t>
      </w:r>
      <w:r>
        <w:rPr>
          <w:b/>
        </w:rPr>
        <w:t>M</w:t>
      </w:r>
      <w:r w:rsidRPr="00B60D12">
        <w:rPr>
          <w:b/>
        </w:rPr>
        <w:t xml:space="preserve">onitoring </w:t>
      </w:r>
      <w:r w:rsidR="00093B40">
        <w:rPr>
          <w:b/>
        </w:rPr>
        <w:t>P</w:t>
      </w:r>
      <w:r>
        <w:rPr>
          <w:b/>
        </w:rPr>
        <w:t>roject</w:t>
      </w:r>
      <w:r w:rsidR="00093B40">
        <w:rPr>
          <w:b/>
        </w:rPr>
        <w:t xml:space="preserve"> Murrumbidgee River S</w:t>
      </w:r>
      <w:r w:rsidRPr="00B60D12">
        <w:rPr>
          <w:b/>
        </w:rPr>
        <w:t>ystem Selected Area</w:t>
      </w:r>
      <w:r w:rsidRPr="00271B80">
        <w:rPr>
          <w:b/>
        </w:rPr>
        <w:t xml:space="preserve"> </w:t>
      </w:r>
      <w:r w:rsidR="00093B40">
        <w:rPr>
          <w:b/>
        </w:rPr>
        <w:t>T</w:t>
      </w:r>
      <w:r w:rsidR="00A27F3E">
        <w:rPr>
          <w:b/>
        </w:rPr>
        <w:t>echnical</w:t>
      </w:r>
      <w:r w:rsidR="00093B40">
        <w:rPr>
          <w:b/>
        </w:rPr>
        <w:t xml:space="preserve"> R</w:t>
      </w:r>
      <w:r w:rsidRPr="00B60D12">
        <w:rPr>
          <w:b/>
        </w:rPr>
        <w:t>eport, 201</w:t>
      </w:r>
      <w:r>
        <w:rPr>
          <w:b/>
        </w:rPr>
        <w:t>4</w:t>
      </w:r>
      <w:r w:rsidRPr="00B60D12">
        <w:rPr>
          <w:b/>
        </w:rPr>
        <w:t>-1</w:t>
      </w:r>
      <w:bookmarkEnd w:id="3"/>
      <w:bookmarkEnd w:id="4"/>
      <w:r w:rsidR="00854F4E">
        <w:rPr>
          <w:b/>
        </w:rPr>
        <w:t>8</w:t>
      </w:r>
      <w:r w:rsidRPr="00B60D12">
        <w:rPr>
          <w:b/>
        </w:rPr>
        <w:t xml:space="preserve">. </w:t>
      </w:r>
      <w:r w:rsidR="00093B40">
        <w:rPr>
          <w:b/>
        </w:rPr>
        <w:t>March</w:t>
      </w:r>
      <w:r w:rsidR="00854F4E">
        <w:rPr>
          <w:b/>
        </w:rPr>
        <w:t xml:space="preserve"> </w:t>
      </w:r>
      <w:r>
        <w:rPr>
          <w:b/>
        </w:rPr>
        <w:t>201</w:t>
      </w:r>
      <w:r w:rsidR="00093B40">
        <w:rPr>
          <w:b/>
        </w:rPr>
        <w:t>9</w:t>
      </w:r>
      <w:r w:rsidRPr="00B60D12">
        <w:rPr>
          <w:b/>
        </w:rPr>
        <w:t xml:space="preserve"> </w:t>
      </w:r>
    </w:p>
    <w:p w14:paraId="05E8148C" w14:textId="77777777" w:rsidR="003C520D" w:rsidRDefault="003C520D" w:rsidP="001C177D">
      <w:pPr>
        <w:rPr>
          <w:bCs/>
        </w:rPr>
      </w:pPr>
    </w:p>
    <w:p w14:paraId="657B1DB6" w14:textId="257BC838" w:rsidR="001C177D" w:rsidRPr="003B4CA3" w:rsidRDefault="001C177D" w:rsidP="001C177D">
      <w:pPr>
        <w:rPr>
          <w:bCs/>
        </w:rPr>
      </w:pPr>
      <w:r w:rsidRPr="001D0391">
        <w:rPr>
          <w:bCs/>
        </w:rPr>
        <w:t>Prepared by: Wassens, S.</w:t>
      </w:r>
      <w:r w:rsidRPr="001D0391">
        <w:rPr>
          <w:bCs/>
          <w:vertAlign w:val="superscript"/>
        </w:rPr>
        <w:t>a</w:t>
      </w:r>
      <w:r w:rsidRPr="001D0391">
        <w:rPr>
          <w:bCs/>
        </w:rPr>
        <w:t>, Spencer, J.</w:t>
      </w:r>
      <w:r>
        <w:rPr>
          <w:bCs/>
          <w:vertAlign w:val="superscript"/>
        </w:rPr>
        <w:t>a,b,c</w:t>
      </w:r>
      <w:r w:rsidRPr="001D0391">
        <w:rPr>
          <w:bCs/>
        </w:rPr>
        <w:t>, Wolfenden, B.</w:t>
      </w:r>
      <w:r w:rsidRPr="001D0391">
        <w:rPr>
          <w:bCs/>
          <w:vertAlign w:val="superscript"/>
        </w:rPr>
        <w:t>a</w:t>
      </w:r>
      <w:r>
        <w:rPr>
          <w:bCs/>
        </w:rPr>
        <w:t xml:space="preserve">, </w:t>
      </w:r>
      <w:r w:rsidRPr="001D0391">
        <w:rPr>
          <w:bCs/>
        </w:rPr>
        <w:t>Thiem, J.</w:t>
      </w:r>
      <w:r w:rsidRPr="001D0391">
        <w:rPr>
          <w:bCs/>
          <w:vertAlign w:val="superscript"/>
        </w:rPr>
        <w:t>d</w:t>
      </w:r>
      <w:r w:rsidRPr="001D0391">
        <w:rPr>
          <w:bCs/>
        </w:rPr>
        <w:t>, Thomas, R.</w:t>
      </w:r>
      <w:r>
        <w:rPr>
          <w:bCs/>
          <w:vertAlign w:val="superscript"/>
        </w:rPr>
        <w:t>a,b,c</w:t>
      </w:r>
      <w:r w:rsidRPr="001D0391">
        <w:rPr>
          <w:bCs/>
        </w:rPr>
        <w:t>,</w:t>
      </w:r>
      <w:r w:rsidRPr="0055731E">
        <w:rPr>
          <w:bCs/>
        </w:rPr>
        <w:t xml:space="preserve"> </w:t>
      </w:r>
      <w:r w:rsidRPr="001D0391">
        <w:rPr>
          <w:bCs/>
        </w:rPr>
        <w:t>Jenkins, K.</w:t>
      </w:r>
      <w:r>
        <w:rPr>
          <w:bCs/>
          <w:vertAlign w:val="superscript"/>
        </w:rPr>
        <w:t>a</w:t>
      </w:r>
      <w:r>
        <w:rPr>
          <w:bCs/>
        </w:rPr>
        <w:t xml:space="preserve">, </w:t>
      </w:r>
      <w:r w:rsidRPr="001D0391">
        <w:rPr>
          <w:bCs/>
        </w:rPr>
        <w:t>Hall, A.</w:t>
      </w:r>
      <w:r w:rsidRPr="001D0391">
        <w:rPr>
          <w:bCs/>
          <w:vertAlign w:val="superscript"/>
        </w:rPr>
        <w:t>a</w:t>
      </w:r>
      <w:r>
        <w:rPr>
          <w:bCs/>
        </w:rPr>
        <w:t xml:space="preserve">, </w:t>
      </w:r>
      <w:r w:rsidRPr="001D0391">
        <w:rPr>
          <w:bCs/>
        </w:rPr>
        <w:t>Ocock, J.</w:t>
      </w:r>
      <w:r>
        <w:rPr>
          <w:bCs/>
          <w:vertAlign w:val="superscript"/>
        </w:rPr>
        <w:t>a,b,c</w:t>
      </w:r>
      <w:r w:rsidRPr="001D0391">
        <w:rPr>
          <w:bCs/>
        </w:rPr>
        <w:t>, Kobayashi, T</w:t>
      </w:r>
      <w:r>
        <w:rPr>
          <w:bCs/>
          <w:vertAlign w:val="superscript"/>
        </w:rPr>
        <w:t>a,c</w:t>
      </w:r>
      <w:r>
        <w:rPr>
          <w:bCs/>
        </w:rPr>
        <w:t xml:space="preserve">, </w:t>
      </w:r>
      <w:r w:rsidRPr="001D0391">
        <w:rPr>
          <w:bCs/>
        </w:rPr>
        <w:t>Bino, G.</w:t>
      </w:r>
      <w:r w:rsidRPr="001D0391">
        <w:rPr>
          <w:bCs/>
          <w:vertAlign w:val="superscript"/>
        </w:rPr>
        <w:t>b</w:t>
      </w:r>
      <w:r>
        <w:rPr>
          <w:bCs/>
        </w:rPr>
        <w:t>,</w:t>
      </w:r>
      <w:r w:rsidRPr="0055731E">
        <w:rPr>
          <w:bCs/>
        </w:rPr>
        <w:t xml:space="preserve"> </w:t>
      </w:r>
      <w:r w:rsidR="006F282F">
        <w:rPr>
          <w:bCs/>
        </w:rPr>
        <w:t>Davis, T.</w:t>
      </w:r>
      <w:r w:rsidR="006F282F" w:rsidRPr="006F282F">
        <w:rPr>
          <w:bCs/>
          <w:vertAlign w:val="superscript"/>
        </w:rPr>
        <w:t xml:space="preserve"> </w:t>
      </w:r>
      <w:r w:rsidR="006F282F" w:rsidRPr="001D0391">
        <w:rPr>
          <w:bCs/>
          <w:vertAlign w:val="superscript"/>
        </w:rPr>
        <w:t>d</w:t>
      </w:r>
      <w:r w:rsidR="006F282F">
        <w:rPr>
          <w:bCs/>
        </w:rPr>
        <w:t xml:space="preserve">, </w:t>
      </w:r>
      <w:r>
        <w:rPr>
          <w:bCs/>
        </w:rPr>
        <w:t>Heath, J</w:t>
      </w:r>
      <w:r w:rsidRPr="0055731E">
        <w:rPr>
          <w:bCs/>
          <w:vertAlign w:val="superscript"/>
        </w:rPr>
        <w:t xml:space="preserve"> </w:t>
      </w:r>
      <w:r w:rsidRPr="001D0391">
        <w:rPr>
          <w:bCs/>
          <w:vertAlign w:val="superscript"/>
        </w:rPr>
        <w:t>c</w:t>
      </w:r>
      <w:r>
        <w:rPr>
          <w:bCs/>
        </w:rPr>
        <w:t>.,</w:t>
      </w:r>
      <w:r w:rsidR="006F282F">
        <w:t xml:space="preserve"> Kuo, W.</w:t>
      </w:r>
      <w:r w:rsidR="006F282F" w:rsidRPr="001D0391">
        <w:rPr>
          <w:bCs/>
          <w:vertAlign w:val="superscript"/>
        </w:rPr>
        <w:t>c</w:t>
      </w:r>
      <w:r w:rsidR="004C6A2C">
        <w:t>, Amos, C.</w:t>
      </w:r>
      <w:r w:rsidR="00854F4E" w:rsidRPr="00854F4E">
        <w:rPr>
          <w:bCs/>
          <w:vertAlign w:val="superscript"/>
        </w:rPr>
        <w:t xml:space="preserve"> </w:t>
      </w:r>
      <w:r w:rsidR="00854F4E">
        <w:rPr>
          <w:bCs/>
          <w:vertAlign w:val="superscript"/>
        </w:rPr>
        <w:t>a,c</w:t>
      </w:r>
      <w:r w:rsidRPr="0055731E">
        <w:rPr>
          <w:bCs/>
        </w:rPr>
        <w:t xml:space="preserve"> </w:t>
      </w:r>
      <w:r w:rsidR="004C6A2C">
        <w:rPr>
          <w:bCs/>
        </w:rPr>
        <w:t>and Michael, D.</w:t>
      </w:r>
      <w:r w:rsidR="004C6A2C" w:rsidRPr="004C6A2C">
        <w:rPr>
          <w:bCs/>
          <w:vertAlign w:val="superscript"/>
        </w:rPr>
        <w:t xml:space="preserve"> </w:t>
      </w:r>
      <w:r w:rsidR="004C6A2C">
        <w:rPr>
          <w:bCs/>
          <w:vertAlign w:val="superscript"/>
        </w:rPr>
        <w:t>a</w:t>
      </w:r>
    </w:p>
    <w:p w14:paraId="3F2FCDE5" w14:textId="1F9D31DA" w:rsidR="001C177D" w:rsidRPr="001D0391" w:rsidRDefault="006F282F" w:rsidP="006F282F">
      <w:pPr>
        <w:tabs>
          <w:tab w:val="left" w:pos="6090"/>
        </w:tabs>
        <w:rPr>
          <w:rFonts w:cs="Calibri"/>
        </w:rPr>
      </w:pPr>
      <w:r>
        <w:rPr>
          <w:rFonts w:cs="Calibri"/>
        </w:rPr>
        <w:tab/>
      </w:r>
    </w:p>
    <w:tbl>
      <w:tblPr>
        <w:tblW w:w="8359"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3227"/>
        <w:gridCol w:w="5132"/>
      </w:tblGrid>
      <w:tr w:rsidR="001C177D" w:rsidRPr="001D0391" w14:paraId="66006459" w14:textId="77777777" w:rsidTr="001C177D">
        <w:trPr>
          <w:trHeight w:val="850"/>
        </w:trPr>
        <w:tc>
          <w:tcPr>
            <w:tcW w:w="3227" w:type="dxa"/>
            <w:shd w:val="clear" w:color="auto" w:fill="auto"/>
          </w:tcPr>
          <w:p w14:paraId="27FAB0EB" w14:textId="77777777" w:rsidR="001C177D" w:rsidRPr="00B4531A" w:rsidRDefault="001C177D" w:rsidP="001C177D">
            <w:pPr>
              <w:rPr>
                <w:rFonts w:cs="Calibri"/>
                <w:noProof/>
                <w:sz w:val="18"/>
                <w:szCs w:val="18"/>
              </w:rPr>
            </w:pPr>
            <w:r>
              <w:rPr>
                <w:noProof/>
                <w:lang w:eastAsia="en-AU"/>
              </w:rPr>
              <w:drawing>
                <wp:anchor distT="0" distB="0" distL="114300" distR="114300" simplePos="0" relativeHeight="251671552" behindDoc="1" locked="0" layoutInCell="1" allowOverlap="1" wp14:anchorId="1D9F922C" wp14:editId="0DB753AA">
                  <wp:simplePos x="0" y="0"/>
                  <wp:positionH relativeFrom="column">
                    <wp:posOffset>-66675</wp:posOffset>
                  </wp:positionH>
                  <wp:positionV relativeFrom="paragraph">
                    <wp:posOffset>13970</wp:posOffset>
                  </wp:positionV>
                  <wp:extent cx="1322070" cy="360045"/>
                  <wp:effectExtent l="0" t="0" r="0" b="1905"/>
                  <wp:wrapNone/>
                  <wp:docPr id="49" name="Picture 11" descr="InstLandWaterSociety Logo 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stLandWaterSociety Logo RGB"/>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1322070" cy="360045"/>
                          </a:xfrm>
                          <a:prstGeom prst="rect">
                            <a:avLst/>
                          </a:prstGeom>
                          <a:noFill/>
                        </pic:spPr>
                      </pic:pic>
                    </a:graphicData>
                  </a:graphic>
                  <wp14:sizeRelH relativeFrom="page">
                    <wp14:pctWidth>0</wp14:pctWidth>
                  </wp14:sizeRelH>
                  <wp14:sizeRelV relativeFrom="page">
                    <wp14:pctHeight>0</wp14:pctHeight>
                  </wp14:sizeRelV>
                </wp:anchor>
              </w:drawing>
            </w:r>
          </w:p>
        </w:tc>
        <w:tc>
          <w:tcPr>
            <w:tcW w:w="5132" w:type="dxa"/>
            <w:shd w:val="clear" w:color="auto" w:fill="auto"/>
          </w:tcPr>
          <w:p w14:paraId="57620255" w14:textId="77777777" w:rsidR="001C177D" w:rsidRPr="00B4531A" w:rsidRDefault="001C177D" w:rsidP="001C177D">
            <w:pPr>
              <w:rPr>
                <w:sz w:val="18"/>
                <w:szCs w:val="18"/>
                <w:vertAlign w:val="superscript"/>
              </w:rPr>
            </w:pPr>
            <w:proofErr w:type="gramStart"/>
            <w:r w:rsidRPr="00B4531A">
              <w:rPr>
                <w:bCs/>
                <w:sz w:val="18"/>
                <w:szCs w:val="18"/>
                <w:vertAlign w:val="superscript"/>
              </w:rPr>
              <w:t>a</w:t>
            </w:r>
            <w:proofErr w:type="gramEnd"/>
            <w:r w:rsidRPr="00B4531A">
              <w:rPr>
                <w:bCs/>
                <w:sz w:val="18"/>
                <w:szCs w:val="18"/>
              </w:rPr>
              <w:t xml:space="preserve"> Institute for Land, Water and Society</w:t>
            </w:r>
            <w:r w:rsidRPr="00B4531A">
              <w:rPr>
                <w:sz w:val="18"/>
                <w:szCs w:val="18"/>
                <w:vertAlign w:val="superscript"/>
              </w:rPr>
              <w:t xml:space="preserve">. </w:t>
            </w:r>
            <w:r w:rsidRPr="00B4531A">
              <w:rPr>
                <w:sz w:val="18"/>
                <w:szCs w:val="18"/>
              </w:rPr>
              <w:t>Charles Sturt University, PO Box 789, Albury, NSW 2640</w:t>
            </w:r>
          </w:p>
        </w:tc>
      </w:tr>
      <w:tr w:rsidR="001C177D" w:rsidRPr="001D0391" w14:paraId="1B00A452" w14:textId="77777777" w:rsidTr="001C177D">
        <w:trPr>
          <w:trHeight w:val="680"/>
        </w:trPr>
        <w:tc>
          <w:tcPr>
            <w:tcW w:w="3227" w:type="dxa"/>
            <w:shd w:val="clear" w:color="auto" w:fill="auto"/>
          </w:tcPr>
          <w:p w14:paraId="381692A2" w14:textId="77777777" w:rsidR="001C177D" w:rsidRPr="00B4531A" w:rsidRDefault="001C177D" w:rsidP="001C177D">
            <w:pPr>
              <w:rPr>
                <w:rFonts w:cs="Calibri"/>
                <w:noProof/>
                <w:sz w:val="18"/>
                <w:szCs w:val="18"/>
              </w:rPr>
            </w:pPr>
            <w:r>
              <w:rPr>
                <w:noProof/>
                <w:sz w:val="16"/>
                <w:szCs w:val="16"/>
                <w:lang w:eastAsia="en-AU"/>
              </w:rPr>
              <w:drawing>
                <wp:inline distT="0" distB="0" distL="0" distR="0" wp14:anchorId="4D1164A4" wp14:editId="2F4ED726">
                  <wp:extent cx="876300" cy="428625"/>
                  <wp:effectExtent l="0" t="0" r="0" b="9525"/>
                  <wp:docPr id="50" name="Picture 13" descr="C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S.png"/>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876300" cy="428625"/>
                          </a:xfrm>
                          <a:prstGeom prst="rect">
                            <a:avLst/>
                          </a:prstGeom>
                          <a:noFill/>
                          <a:ln>
                            <a:noFill/>
                          </a:ln>
                        </pic:spPr>
                      </pic:pic>
                    </a:graphicData>
                  </a:graphic>
                </wp:inline>
              </w:drawing>
            </w:r>
          </w:p>
        </w:tc>
        <w:tc>
          <w:tcPr>
            <w:tcW w:w="5132" w:type="dxa"/>
            <w:shd w:val="clear" w:color="auto" w:fill="auto"/>
          </w:tcPr>
          <w:p w14:paraId="550424B2" w14:textId="77777777" w:rsidR="001C177D" w:rsidRPr="00B4531A" w:rsidRDefault="001C177D" w:rsidP="001C177D">
            <w:pPr>
              <w:rPr>
                <w:rFonts w:eastAsia="Times New Roman"/>
                <w:color w:val="000000"/>
                <w:sz w:val="18"/>
                <w:szCs w:val="18"/>
              </w:rPr>
            </w:pPr>
            <w:r w:rsidRPr="00B4531A">
              <w:rPr>
                <w:rFonts w:eastAsia="Times New Roman"/>
                <w:color w:val="000000"/>
                <w:sz w:val="18"/>
                <w:szCs w:val="18"/>
                <w:vertAlign w:val="superscript"/>
              </w:rPr>
              <w:t xml:space="preserve">b </w:t>
            </w:r>
            <w:r w:rsidRPr="00B4531A">
              <w:rPr>
                <w:rFonts w:eastAsia="Times New Roman"/>
                <w:color w:val="000000"/>
                <w:sz w:val="18"/>
                <w:szCs w:val="18"/>
              </w:rPr>
              <w:t>Centre for Ecosystem Science, University of New South Wales, Sydney, NSW, 2052</w:t>
            </w:r>
          </w:p>
        </w:tc>
      </w:tr>
      <w:tr w:rsidR="001C177D" w:rsidRPr="001D0391" w14:paraId="6A4512AF" w14:textId="77777777" w:rsidTr="001C177D">
        <w:trPr>
          <w:trHeight w:val="794"/>
        </w:trPr>
        <w:tc>
          <w:tcPr>
            <w:tcW w:w="3227" w:type="dxa"/>
            <w:shd w:val="clear" w:color="auto" w:fill="auto"/>
          </w:tcPr>
          <w:p w14:paraId="02ACA799" w14:textId="77777777" w:rsidR="001C177D" w:rsidRPr="00B4531A" w:rsidRDefault="001C177D" w:rsidP="001C177D">
            <w:pPr>
              <w:rPr>
                <w:rFonts w:cs="Calibri"/>
                <w:sz w:val="18"/>
                <w:szCs w:val="18"/>
              </w:rPr>
            </w:pPr>
            <w:r>
              <w:rPr>
                <w:rFonts w:cs="Calibri"/>
                <w:noProof/>
                <w:sz w:val="18"/>
                <w:szCs w:val="18"/>
                <w:lang w:eastAsia="en-AU"/>
              </w:rPr>
              <w:drawing>
                <wp:inline distT="0" distB="0" distL="0" distR="0" wp14:anchorId="7EA09209" wp14:editId="710F5D2D">
                  <wp:extent cx="1019175" cy="361950"/>
                  <wp:effectExtent l="0" t="0" r="9525" b="0"/>
                  <wp:docPr id="52" name="Picture 52" descr="OEH2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EH2Colour"/>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1019175" cy="361950"/>
                          </a:xfrm>
                          <a:prstGeom prst="rect">
                            <a:avLst/>
                          </a:prstGeom>
                          <a:noFill/>
                          <a:ln>
                            <a:noFill/>
                          </a:ln>
                        </pic:spPr>
                      </pic:pic>
                    </a:graphicData>
                  </a:graphic>
                </wp:inline>
              </w:drawing>
            </w:r>
          </w:p>
        </w:tc>
        <w:tc>
          <w:tcPr>
            <w:tcW w:w="5132" w:type="dxa"/>
            <w:shd w:val="clear" w:color="auto" w:fill="auto"/>
          </w:tcPr>
          <w:p w14:paraId="34A648D6" w14:textId="5E2851A3" w:rsidR="001C177D" w:rsidRPr="00B4531A" w:rsidRDefault="001C177D" w:rsidP="001C177D">
            <w:pPr>
              <w:rPr>
                <w:sz w:val="18"/>
                <w:szCs w:val="18"/>
              </w:rPr>
            </w:pPr>
            <w:r w:rsidRPr="00B4531A">
              <w:rPr>
                <w:rFonts w:cs="Arial"/>
                <w:sz w:val="18"/>
                <w:szCs w:val="18"/>
                <w:vertAlign w:val="superscript"/>
              </w:rPr>
              <w:t>c</w:t>
            </w:r>
            <w:r w:rsidRPr="00B4531A">
              <w:rPr>
                <w:rFonts w:cs="Arial"/>
                <w:sz w:val="18"/>
                <w:szCs w:val="18"/>
              </w:rPr>
              <w:t xml:space="preserve"> NSW Office of Environment and Heritage, PO Box A290, Sydney South, NSW 1232</w:t>
            </w:r>
          </w:p>
        </w:tc>
      </w:tr>
      <w:tr w:rsidR="001C177D" w:rsidRPr="001D0391" w14:paraId="177F3F83" w14:textId="77777777" w:rsidTr="001C177D">
        <w:trPr>
          <w:trHeight w:val="794"/>
        </w:trPr>
        <w:tc>
          <w:tcPr>
            <w:tcW w:w="3227" w:type="dxa"/>
            <w:shd w:val="clear" w:color="auto" w:fill="auto"/>
          </w:tcPr>
          <w:p w14:paraId="76EAA55A" w14:textId="77777777" w:rsidR="001C177D" w:rsidRPr="00B4531A" w:rsidRDefault="001C177D" w:rsidP="001C177D">
            <w:pPr>
              <w:rPr>
                <w:rFonts w:cs="Calibri"/>
                <w:noProof/>
                <w:sz w:val="18"/>
                <w:szCs w:val="18"/>
              </w:rPr>
            </w:pPr>
            <w:r>
              <w:rPr>
                <w:noProof/>
                <w:lang w:eastAsia="en-AU"/>
              </w:rPr>
              <w:drawing>
                <wp:anchor distT="0" distB="0" distL="114300" distR="114300" simplePos="0" relativeHeight="251667456" behindDoc="0" locked="0" layoutInCell="1" allowOverlap="1" wp14:anchorId="75767590" wp14:editId="5C891D02">
                  <wp:simplePos x="0" y="0"/>
                  <wp:positionH relativeFrom="column">
                    <wp:posOffset>0</wp:posOffset>
                  </wp:positionH>
                  <wp:positionV relativeFrom="paragraph">
                    <wp:posOffset>18415</wp:posOffset>
                  </wp:positionV>
                  <wp:extent cx="1098550" cy="360045"/>
                  <wp:effectExtent l="0" t="0" r="6350" b="1905"/>
                  <wp:wrapSquare wrapText="bothSides"/>
                  <wp:docPr id="53" name="Picture 23" descr="TI logo colour 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I logo colour rgb"/>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1098550" cy="360045"/>
                          </a:xfrm>
                          <a:prstGeom prst="rect">
                            <a:avLst/>
                          </a:prstGeom>
                          <a:noFill/>
                        </pic:spPr>
                      </pic:pic>
                    </a:graphicData>
                  </a:graphic>
                  <wp14:sizeRelH relativeFrom="page">
                    <wp14:pctWidth>0</wp14:pctWidth>
                  </wp14:sizeRelH>
                  <wp14:sizeRelV relativeFrom="page">
                    <wp14:pctHeight>0</wp14:pctHeight>
                  </wp14:sizeRelV>
                </wp:anchor>
              </w:drawing>
            </w:r>
          </w:p>
        </w:tc>
        <w:tc>
          <w:tcPr>
            <w:tcW w:w="5132" w:type="dxa"/>
            <w:shd w:val="clear" w:color="auto" w:fill="auto"/>
          </w:tcPr>
          <w:p w14:paraId="22D66F79" w14:textId="77777777" w:rsidR="001C177D" w:rsidRPr="00B4531A" w:rsidRDefault="001C177D" w:rsidP="001C177D">
            <w:pPr>
              <w:rPr>
                <w:sz w:val="18"/>
                <w:szCs w:val="18"/>
                <w:vertAlign w:val="superscript"/>
              </w:rPr>
            </w:pPr>
            <w:r w:rsidRPr="00B4531A">
              <w:rPr>
                <w:sz w:val="18"/>
                <w:szCs w:val="18"/>
                <w:vertAlign w:val="superscript"/>
              </w:rPr>
              <w:t xml:space="preserve">d </w:t>
            </w:r>
            <w:r w:rsidRPr="00B4531A">
              <w:rPr>
                <w:sz w:val="18"/>
                <w:szCs w:val="18"/>
              </w:rPr>
              <w:t>NSW Trade and Investment Narrandera Fisheries Centre, PO Box 182, Narrandera NSW 2700</w:t>
            </w:r>
          </w:p>
        </w:tc>
      </w:tr>
    </w:tbl>
    <w:p w14:paraId="454066F3" w14:textId="77777777" w:rsidR="001C177D" w:rsidRPr="001A150E" w:rsidRDefault="001C177D" w:rsidP="006F282F">
      <w:pPr>
        <w:pStyle w:val="Tabletext"/>
        <w:rPr>
          <w:sz w:val="18"/>
          <w:szCs w:val="18"/>
        </w:rPr>
      </w:pPr>
      <w:r w:rsidRPr="001A150E">
        <w:rPr>
          <w:b/>
          <w:sz w:val="18"/>
          <w:szCs w:val="18"/>
        </w:rPr>
        <w:t xml:space="preserve">Funding: </w:t>
      </w:r>
      <w:r w:rsidRPr="001A150E">
        <w:rPr>
          <w:sz w:val="18"/>
          <w:szCs w:val="18"/>
        </w:rPr>
        <w:t>This monitoring project was commissioned and funded by Commonwealth Environmental Water Office with additional in-kind support from the NSW Office of Environment and Heritage, Murrumbidgee Local land Services, and Charles Sturt University. We are grateful to private landholders for allowing access to their properties.</w:t>
      </w:r>
    </w:p>
    <w:p w14:paraId="52BA5AA8" w14:textId="524F00C3" w:rsidR="001C177D" w:rsidRPr="001A150E" w:rsidRDefault="001C177D" w:rsidP="006F282F">
      <w:pPr>
        <w:pStyle w:val="Tabletext"/>
        <w:rPr>
          <w:sz w:val="18"/>
          <w:szCs w:val="18"/>
        </w:rPr>
      </w:pPr>
      <w:r w:rsidRPr="001A150E">
        <w:rPr>
          <w:b/>
          <w:sz w:val="18"/>
          <w:szCs w:val="18"/>
        </w:rPr>
        <w:t xml:space="preserve">Copyright: </w:t>
      </w:r>
      <w:r w:rsidRPr="001A150E">
        <w:rPr>
          <w:sz w:val="18"/>
          <w:szCs w:val="18"/>
        </w:rPr>
        <w:t>© Copyright</w:t>
      </w:r>
      <w:r w:rsidR="00D85A12">
        <w:rPr>
          <w:sz w:val="18"/>
          <w:szCs w:val="18"/>
        </w:rPr>
        <w:t xml:space="preserve"> Commonwealth of Australia, 2019</w:t>
      </w:r>
    </w:p>
    <w:p w14:paraId="5234CBD4" w14:textId="2AE7E1CC" w:rsidR="001C177D" w:rsidRPr="001A150E" w:rsidRDefault="001C177D" w:rsidP="006F282F">
      <w:pPr>
        <w:pStyle w:val="Tabletext"/>
        <w:rPr>
          <w:sz w:val="18"/>
          <w:szCs w:val="18"/>
        </w:rPr>
      </w:pPr>
      <w:r w:rsidRPr="001A150E">
        <w:rPr>
          <w:sz w:val="18"/>
          <w:szCs w:val="18"/>
        </w:rPr>
        <w:t>‘Commonwealth Environmental Water Office Lon</w:t>
      </w:r>
      <w:r w:rsidR="00093B40">
        <w:rPr>
          <w:sz w:val="18"/>
          <w:szCs w:val="18"/>
        </w:rPr>
        <w:t>g-Term Intervention Monitoring P</w:t>
      </w:r>
      <w:r w:rsidRPr="001A150E">
        <w:rPr>
          <w:sz w:val="18"/>
          <w:szCs w:val="18"/>
        </w:rPr>
        <w:t>roject Murrumbidgee River</w:t>
      </w:r>
      <w:r w:rsidR="00093B40">
        <w:rPr>
          <w:sz w:val="18"/>
          <w:szCs w:val="18"/>
        </w:rPr>
        <w:t xml:space="preserve"> System Selected Area Technical R</w:t>
      </w:r>
      <w:r w:rsidRPr="001A150E">
        <w:rPr>
          <w:sz w:val="18"/>
          <w:szCs w:val="18"/>
        </w:rPr>
        <w:t>eport, 2014-1</w:t>
      </w:r>
      <w:r w:rsidR="00854F4E" w:rsidRPr="001A150E">
        <w:rPr>
          <w:sz w:val="18"/>
          <w:szCs w:val="18"/>
        </w:rPr>
        <w:t>8</w:t>
      </w:r>
      <w:r w:rsidRPr="001A150E">
        <w:rPr>
          <w:sz w:val="18"/>
          <w:szCs w:val="18"/>
        </w:rPr>
        <w:t xml:space="preserve"> 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17" w:history="1">
        <w:r w:rsidRPr="001A150E">
          <w:rPr>
            <w:sz w:val="18"/>
            <w:szCs w:val="18"/>
          </w:rPr>
          <w:t>http://creativecommons.org/licenses/by/3.0/au/</w:t>
        </w:r>
      </w:hyperlink>
      <w:r w:rsidRPr="001A150E">
        <w:rPr>
          <w:sz w:val="18"/>
          <w:szCs w:val="18"/>
        </w:rPr>
        <w:t xml:space="preserve"> </w:t>
      </w:r>
    </w:p>
    <w:p w14:paraId="4E7C53F7" w14:textId="098F4AB0" w:rsidR="001C177D" w:rsidRPr="001A150E" w:rsidRDefault="001C177D" w:rsidP="006F282F">
      <w:pPr>
        <w:pStyle w:val="Tabletext"/>
        <w:rPr>
          <w:sz w:val="18"/>
          <w:szCs w:val="18"/>
        </w:rPr>
      </w:pPr>
      <w:r w:rsidRPr="001A150E">
        <w:rPr>
          <w:sz w:val="18"/>
          <w:szCs w:val="18"/>
        </w:rPr>
        <w:t>This report should be attributed as ‘Commonwealth Environmental Water Office Long-term Intervention Monitoring project Murrumbidgee River</w:t>
      </w:r>
      <w:r w:rsidR="00093B40">
        <w:rPr>
          <w:sz w:val="18"/>
          <w:szCs w:val="18"/>
        </w:rPr>
        <w:t xml:space="preserve"> System Selected Area Technical R</w:t>
      </w:r>
      <w:r w:rsidRPr="001A150E">
        <w:rPr>
          <w:sz w:val="18"/>
          <w:szCs w:val="18"/>
        </w:rPr>
        <w:t>eport, Commonwealth of Australia 201</w:t>
      </w:r>
      <w:r w:rsidR="00093B40">
        <w:rPr>
          <w:sz w:val="18"/>
          <w:szCs w:val="18"/>
        </w:rPr>
        <w:t>9</w:t>
      </w:r>
      <w:r w:rsidRPr="001A150E">
        <w:rPr>
          <w:sz w:val="18"/>
          <w:szCs w:val="18"/>
        </w:rPr>
        <w:t>’. The Commonwealth of Australia has made all reasonable efforts to identify content supplied by third parties using the following format ‘© Copyright, [name of third party] ’.</w:t>
      </w:r>
    </w:p>
    <w:p w14:paraId="12ADFD4E" w14:textId="77777777" w:rsidR="001C177D" w:rsidRPr="001A150E" w:rsidRDefault="001C177D" w:rsidP="006F282F">
      <w:pPr>
        <w:pStyle w:val="Tabletext"/>
        <w:rPr>
          <w:sz w:val="18"/>
          <w:szCs w:val="18"/>
        </w:rPr>
      </w:pPr>
      <w:r w:rsidRPr="001A150E">
        <w:rPr>
          <w:b/>
          <w:sz w:val="18"/>
          <w:szCs w:val="18"/>
        </w:rPr>
        <w:t xml:space="preserve">Disclaimer: </w:t>
      </w:r>
      <w:r w:rsidRPr="001A150E">
        <w:rPr>
          <w:sz w:val="18"/>
          <w:szCs w:val="18"/>
        </w:rPr>
        <w:t>The views and opinions expressed in this publication are those of the authors and do not necessarily reflect those of the Australian Government or the Minister for the Environment and Energy. 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14:paraId="750C9209" w14:textId="77777777" w:rsidR="00D31356" w:rsidRPr="001A150E" w:rsidRDefault="001C177D" w:rsidP="006F282F">
      <w:pPr>
        <w:pStyle w:val="Tabletext"/>
        <w:rPr>
          <w:rStyle w:val="NoSpacingChar"/>
          <w:sz w:val="18"/>
          <w:szCs w:val="18"/>
        </w:rPr>
      </w:pPr>
      <w:r w:rsidRPr="001A150E">
        <w:rPr>
          <w:b/>
          <w:sz w:val="18"/>
          <w:szCs w:val="18"/>
        </w:rPr>
        <w:t>Acknowledgement</w:t>
      </w:r>
      <w:r w:rsidRPr="001A150E">
        <w:rPr>
          <w:sz w:val="18"/>
          <w:szCs w:val="18"/>
        </w:rPr>
        <w:t>: The Commonwealth Environmental Water Office acknowledges the efforts of all consortium partners in delivering the Murrumbidgee Long-Term Intervention Monitoring project and preparing this report.</w:t>
      </w:r>
      <w:r w:rsidRPr="001A150E">
        <w:rPr>
          <w:color w:val="000000"/>
          <w:sz w:val="18"/>
          <w:szCs w:val="18"/>
        </w:rPr>
        <w:t xml:space="preserve"> T</w:t>
      </w:r>
      <w:r w:rsidRPr="001A150E">
        <w:rPr>
          <w:rStyle w:val="NoSpacingChar"/>
          <w:sz w:val="18"/>
          <w:szCs w:val="18"/>
        </w:rPr>
        <w:t xml:space="preserve">he authors of this report as well as the Commonwealth Environmental Water Office respectfully acknowledge the traditional owners, their Elders past and present, their Nations of the Murray-Darling Basin, and their cultural, social, environmental, spiritual and economic connection to their lands and waters. </w:t>
      </w:r>
      <w:bookmarkStart w:id="5" w:name="_____replySeparator"/>
      <w:bookmarkEnd w:id="5"/>
      <w:r w:rsidRPr="001A150E">
        <w:rPr>
          <w:rStyle w:val="NoSpacingChar"/>
          <w:sz w:val="18"/>
          <w:szCs w:val="18"/>
        </w:rPr>
        <w:t>In particular the Wiradjuri, Narri Narri and Muthi Muthi peoples, traditional owners of the land on which this publication is focused.</w:t>
      </w:r>
    </w:p>
    <w:p w14:paraId="2CA9F0EA" w14:textId="77777777" w:rsidR="00D31356" w:rsidRDefault="00D31356" w:rsidP="006F282F">
      <w:pPr>
        <w:pStyle w:val="Tabletext"/>
        <w:rPr>
          <w:rStyle w:val="NoSpacingChar"/>
          <w:szCs w:val="20"/>
        </w:rPr>
      </w:pPr>
    </w:p>
    <w:p w14:paraId="2C11F4FE" w14:textId="77777777" w:rsidR="00D31356" w:rsidRDefault="00D31356" w:rsidP="006F282F">
      <w:pPr>
        <w:pStyle w:val="Tabletext"/>
        <w:rPr>
          <w:rStyle w:val="NoSpacingChar"/>
          <w:szCs w:val="20"/>
        </w:rPr>
      </w:pPr>
    </w:p>
    <w:p w14:paraId="37DB5342" w14:textId="2E6CBE33" w:rsidR="001A150E" w:rsidRDefault="001C177D" w:rsidP="006F282F">
      <w:pPr>
        <w:pStyle w:val="Tabletext"/>
        <w:rPr>
          <w:color w:val="000000"/>
        </w:rPr>
      </w:pPr>
      <w:r w:rsidRPr="00904C90">
        <w:rPr>
          <w:color w:val="000000"/>
        </w:rPr>
        <w:t xml:space="preserve"> </w:t>
      </w:r>
    </w:p>
    <w:p w14:paraId="1CC98066" w14:textId="77777777" w:rsidR="001A150E" w:rsidRDefault="001A150E">
      <w:pPr>
        <w:rPr>
          <w:rFonts w:eastAsia="Calibri"/>
          <w:color w:val="000000"/>
          <w:szCs w:val="22"/>
          <w:lang w:eastAsia="en-AU" w:bidi="th-TH"/>
        </w:rPr>
      </w:pPr>
      <w:r>
        <w:rPr>
          <w:color w:val="000000"/>
        </w:rPr>
        <w:br w:type="page"/>
      </w:r>
    </w:p>
    <w:p w14:paraId="0CF1AC54" w14:textId="77777777" w:rsidR="001C177D" w:rsidRPr="00904C90" w:rsidRDefault="001C177D" w:rsidP="006F282F">
      <w:pPr>
        <w:pStyle w:val="Tabletext"/>
        <w:rPr>
          <w:rFonts w:ascii="Calibri" w:hAnsi="Calibri"/>
          <w:color w:val="000000"/>
        </w:rPr>
      </w:pPr>
    </w:p>
    <w:tbl>
      <w:tblPr>
        <w:tblW w:w="8217" w:type="dxa"/>
        <w:tblBorders>
          <w:top w:val="single" w:sz="4" w:space="0" w:color="07601F"/>
          <w:left w:val="single" w:sz="4" w:space="0" w:color="07601F"/>
          <w:bottom w:val="single" w:sz="4" w:space="0" w:color="07601F"/>
          <w:right w:val="single" w:sz="4" w:space="0" w:color="07601F"/>
          <w:insideH w:val="single" w:sz="4" w:space="0" w:color="07601F"/>
          <w:insideV w:val="single" w:sz="4" w:space="0" w:color="07601F"/>
        </w:tblBorders>
        <w:tblLook w:val="04A0" w:firstRow="1" w:lastRow="0" w:firstColumn="1" w:lastColumn="0" w:noHBand="0" w:noVBand="1"/>
      </w:tblPr>
      <w:tblGrid>
        <w:gridCol w:w="3823"/>
        <w:gridCol w:w="4394"/>
      </w:tblGrid>
      <w:tr w:rsidR="006E14DC" w:rsidRPr="00544D5A" w14:paraId="65CBB58F" w14:textId="77777777" w:rsidTr="00750E4C">
        <w:trPr>
          <w:trHeight w:val="567"/>
        </w:trPr>
        <w:tc>
          <w:tcPr>
            <w:tcW w:w="3823" w:type="dxa"/>
            <w:shd w:val="clear" w:color="auto" w:fill="07601F"/>
          </w:tcPr>
          <w:p w14:paraId="6C8B2D2C" w14:textId="77777777" w:rsidR="001C177D" w:rsidRPr="00617C76" w:rsidRDefault="001C177D" w:rsidP="008A41C8">
            <w:pPr>
              <w:pStyle w:val="TabletextCEWO"/>
            </w:pPr>
            <w:r w:rsidRPr="00617C76">
              <w:t>Section  contributors</w:t>
            </w:r>
          </w:p>
        </w:tc>
        <w:tc>
          <w:tcPr>
            <w:tcW w:w="4394" w:type="dxa"/>
            <w:shd w:val="clear" w:color="auto" w:fill="07601F"/>
          </w:tcPr>
          <w:p w14:paraId="3250EE1E" w14:textId="77777777" w:rsidR="001C177D" w:rsidRPr="00617C76" w:rsidRDefault="001C177D" w:rsidP="008A41C8">
            <w:pPr>
              <w:pStyle w:val="TabletextCEWO"/>
            </w:pPr>
            <w:r w:rsidRPr="00617C76">
              <w:t>Authors</w:t>
            </w:r>
          </w:p>
        </w:tc>
      </w:tr>
      <w:tr w:rsidR="001C177D" w:rsidRPr="003A7CF4" w14:paraId="7A49A929" w14:textId="77777777" w:rsidTr="00750E4C">
        <w:trPr>
          <w:trHeight w:val="567"/>
        </w:trPr>
        <w:tc>
          <w:tcPr>
            <w:tcW w:w="3823" w:type="dxa"/>
            <w:shd w:val="clear" w:color="auto" w:fill="auto"/>
          </w:tcPr>
          <w:p w14:paraId="530125C9" w14:textId="77777777" w:rsidR="001C177D" w:rsidRPr="00B4531A" w:rsidRDefault="001C177D" w:rsidP="00544D5A">
            <w:pPr>
              <w:pStyle w:val="Tabletext"/>
            </w:pPr>
            <w:r w:rsidRPr="00B4531A">
              <w:t xml:space="preserve">Hydrology </w:t>
            </w:r>
          </w:p>
        </w:tc>
        <w:tc>
          <w:tcPr>
            <w:tcW w:w="4394" w:type="dxa"/>
            <w:shd w:val="clear" w:color="auto" w:fill="auto"/>
          </w:tcPr>
          <w:p w14:paraId="6E136D01" w14:textId="4411B147" w:rsidR="001C177D" w:rsidRPr="00B4531A" w:rsidRDefault="001C177D" w:rsidP="00544D5A">
            <w:pPr>
              <w:pStyle w:val="Tabletext"/>
            </w:pPr>
            <w:r w:rsidRPr="00B4531A">
              <w:t>Rac</w:t>
            </w:r>
            <w:r>
              <w:t xml:space="preserve">hael Thomas, </w:t>
            </w:r>
            <w:r w:rsidR="000D032C">
              <w:t xml:space="preserve">Wayne Kuo, </w:t>
            </w:r>
            <w:r>
              <w:t xml:space="preserve">Jessica Heath and </w:t>
            </w:r>
            <w:r w:rsidRPr="00B4531A">
              <w:t>Andrew Hall</w:t>
            </w:r>
          </w:p>
        </w:tc>
      </w:tr>
      <w:tr w:rsidR="001C177D" w:rsidRPr="003A7CF4" w14:paraId="2DAB74C1" w14:textId="77777777" w:rsidTr="00750E4C">
        <w:trPr>
          <w:trHeight w:val="567"/>
        </w:trPr>
        <w:tc>
          <w:tcPr>
            <w:tcW w:w="3823" w:type="dxa"/>
            <w:shd w:val="clear" w:color="auto" w:fill="auto"/>
          </w:tcPr>
          <w:p w14:paraId="76EB7603" w14:textId="77777777" w:rsidR="001C177D" w:rsidRPr="00B4531A" w:rsidRDefault="001C177D" w:rsidP="00544D5A">
            <w:pPr>
              <w:pStyle w:val="Tabletext"/>
            </w:pPr>
            <w:r w:rsidRPr="00B4531A">
              <w:t>Riverine and larval fish</w:t>
            </w:r>
          </w:p>
        </w:tc>
        <w:tc>
          <w:tcPr>
            <w:tcW w:w="4394" w:type="dxa"/>
            <w:shd w:val="clear" w:color="auto" w:fill="auto"/>
          </w:tcPr>
          <w:p w14:paraId="421B557D" w14:textId="7A99CB18" w:rsidR="001C177D" w:rsidRPr="00B4531A" w:rsidRDefault="001C177D" w:rsidP="00544D5A">
            <w:pPr>
              <w:pStyle w:val="Tabletext"/>
            </w:pPr>
            <w:r w:rsidRPr="00B4531A">
              <w:t>Jason Thiem</w:t>
            </w:r>
            <w:r w:rsidR="006E14DC">
              <w:t>, Tom Davis</w:t>
            </w:r>
            <w:r>
              <w:t xml:space="preserve"> and Gilad Bino</w:t>
            </w:r>
          </w:p>
        </w:tc>
      </w:tr>
      <w:tr w:rsidR="001C177D" w:rsidRPr="003A7CF4" w14:paraId="63B246CB" w14:textId="77777777" w:rsidTr="00750E4C">
        <w:trPr>
          <w:trHeight w:val="567"/>
        </w:trPr>
        <w:tc>
          <w:tcPr>
            <w:tcW w:w="3823" w:type="dxa"/>
            <w:shd w:val="clear" w:color="auto" w:fill="auto"/>
          </w:tcPr>
          <w:p w14:paraId="25AAC983" w14:textId="77777777" w:rsidR="001C177D" w:rsidRPr="00B4531A" w:rsidRDefault="001C177D" w:rsidP="00544D5A">
            <w:pPr>
              <w:pStyle w:val="Tabletext"/>
            </w:pPr>
            <w:r w:rsidRPr="00B4531A">
              <w:t>Wetland fish</w:t>
            </w:r>
          </w:p>
        </w:tc>
        <w:tc>
          <w:tcPr>
            <w:tcW w:w="4394" w:type="dxa"/>
            <w:shd w:val="clear" w:color="auto" w:fill="auto"/>
          </w:tcPr>
          <w:p w14:paraId="24015F50" w14:textId="77777777" w:rsidR="001C177D" w:rsidRPr="00B4531A" w:rsidRDefault="001C177D" w:rsidP="00544D5A">
            <w:pPr>
              <w:pStyle w:val="Tabletext"/>
            </w:pPr>
            <w:r>
              <w:t xml:space="preserve">Ben Wolfenden, </w:t>
            </w:r>
            <w:r w:rsidRPr="003B4CA3">
              <w:t>Skye Wassens and Jason Thiem</w:t>
            </w:r>
          </w:p>
        </w:tc>
      </w:tr>
      <w:tr w:rsidR="001C177D" w:rsidRPr="003A7CF4" w14:paraId="43469168" w14:textId="77777777" w:rsidTr="00750E4C">
        <w:trPr>
          <w:trHeight w:val="567"/>
        </w:trPr>
        <w:tc>
          <w:tcPr>
            <w:tcW w:w="3823" w:type="dxa"/>
            <w:shd w:val="clear" w:color="auto" w:fill="auto"/>
          </w:tcPr>
          <w:p w14:paraId="4952C591" w14:textId="77777777" w:rsidR="001C177D" w:rsidRPr="00B4531A" w:rsidRDefault="001C177D" w:rsidP="00544D5A">
            <w:pPr>
              <w:pStyle w:val="Tabletext"/>
            </w:pPr>
            <w:r w:rsidRPr="00B4531A">
              <w:t>Stream metabolism</w:t>
            </w:r>
          </w:p>
        </w:tc>
        <w:tc>
          <w:tcPr>
            <w:tcW w:w="4394" w:type="dxa"/>
            <w:shd w:val="clear" w:color="auto" w:fill="auto"/>
          </w:tcPr>
          <w:p w14:paraId="07723421" w14:textId="77777777" w:rsidR="001C177D" w:rsidRPr="00B4531A" w:rsidRDefault="001C177D" w:rsidP="00544D5A">
            <w:pPr>
              <w:pStyle w:val="Tabletext"/>
            </w:pPr>
            <w:r w:rsidRPr="00B4531A">
              <w:t xml:space="preserve">Ben Wolfenden and Yoshi Kobayashi </w:t>
            </w:r>
          </w:p>
        </w:tc>
      </w:tr>
      <w:tr w:rsidR="001C177D" w:rsidRPr="003A7CF4" w14:paraId="00A1186C" w14:textId="77777777" w:rsidTr="00750E4C">
        <w:trPr>
          <w:trHeight w:val="567"/>
        </w:trPr>
        <w:tc>
          <w:tcPr>
            <w:tcW w:w="3823" w:type="dxa"/>
            <w:shd w:val="clear" w:color="auto" w:fill="auto"/>
          </w:tcPr>
          <w:p w14:paraId="05451E33" w14:textId="77777777" w:rsidR="001C177D" w:rsidRPr="00B4531A" w:rsidRDefault="001C177D" w:rsidP="00544D5A">
            <w:pPr>
              <w:pStyle w:val="Tabletext"/>
            </w:pPr>
            <w:r w:rsidRPr="00B4531A">
              <w:t>Water quality, nutrients and carbon</w:t>
            </w:r>
          </w:p>
        </w:tc>
        <w:tc>
          <w:tcPr>
            <w:tcW w:w="4394" w:type="dxa"/>
            <w:shd w:val="clear" w:color="auto" w:fill="auto"/>
          </w:tcPr>
          <w:p w14:paraId="47A42EB8" w14:textId="77777777" w:rsidR="001C177D" w:rsidRPr="00B4531A" w:rsidRDefault="001C177D" w:rsidP="00544D5A">
            <w:pPr>
              <w:pStyle w:val="Tabletext"/>
            </w:pPr>
            <w:r w:rsidRPr="00B4531A">
              <w:t>Ben Wolfenden and Yoshi Kobayashi</w:t>
            </w:r>
          </w:p>
        </w:tc>
      </w:tr>
      <w:tr w:rsidR="001C177D" w:rsidRPr="003A7CF4" w14:paraId="42D1C0B4" w14:textId="77777777" w:rsidTr="00750E4C">
        <w:trPr>
          <w:trHeight w:val="567"/>
        </w:trPr>
        <w:tc>
          <w:tcPr>
            <w:tcW w:w="3823" w:type="dxa"/>
            <w:shd w:val="clear" w:color="auto" w:fill="auto"/>
          </w:tcPr>
          <w:p w14:paraId="3F3296F7" w14:textId="77777777" w:rsidR="001C177D" w:rsidRPr="00B4531A" w:rsidRDefault="001C177D" w:rsidP="00544D5A">
            <w:pPr>
              <w:pStyle w:val="Tabletext"/>
            </w:pPr>
            <w:r w:rsidRPr="00B4531A">
              <w:t xml:space="preserve">Riverine and wetland microinvertebrates </w:t>
            </w:r>
          </w:p>
        </w:tc>
        <w:tc>
          <w:tcPr>
            <w:tcW w:w="4394" w:type="dxa"/>
            <w:shd w:val="clear" w:color="auto" w:fill="auto"/>
          </w:tcPr>
          <w:p w14:paraId="12D65042" w14:textId="440BF5D8" w:rsidR="001C177D" w:rsidRPr="00B4531A" w:rsidRDefault="001C177D" w:rsidP="00750E4C">
            <w:pPr>
              <w:pStyle w:val="Tabletext"/>
            </w:pPr>
            <w:r w:rsidRPr="00B4531A">
              <w:t>Kim Jenkins</w:t>
            </w:r>
            <w:r>
              <w:t xml:space="preserve">, Gilad Bino, Ben Wolfenden, </w:t>
            </w:r>
            <w:r w:rsidR="00750E4C">
              <w:t xml:space="preserve">Claire Sives, Sylvia Hay </w:t>
            </w:r>
            <w:r w:rsidR="00750E4C" w:rsidRPr="00EC4B4B">
              <w:t>and Luke McPhan</w:t>
            </w:r>
          </w:p>
        </w:tc>
      </w:tr>
      <w:tr w:rsidR="001C177D" w:rsidRPr="003A7CF4" w14:paraId="3B29B533" w14:textId="77777777" w:rsidTr="00750E4C">
        <w:trPr>
          <w:trHeight w:val="567"/>
        </w:trPr>
        <w:tc>
          <w:tcPr>
            <w:tcW w:w="3823" w:type="dxa"/>
            <w:shd w:val="clear" w:color="auto" w:fill="auto"/>
          </w:tcPr>
          <w:p w14:paraId="03DA933C" w14:textId="77777777" w:rsidR="001C177D" w:rsidRPr="00B4531A" w:rsidRDefault="001C177D" w:rsidP="00544D5A">
            <w:pPr>
              <w:pStyle w:val="Tabletext"/>
            </w:pPr>
            <w:r w:rsidRPr="00B4531A">
              <w:t>Frogs and Turtles</w:t>
            </w:r>
          </w:p>
        </w:tc>
        <w:tc>
          <w:tcPr>
            <w:tcW w:w="4394" w:type="dxa"/>
            <w:shd w:val="clear" w:color="auto" w:fill="auto"/>
          </w:tcPr>
          <w:p w14:paraId="734F101A" w14:textId="77777777" w:rsidR="001C177D" w:rsidRPr="00B4531A" w:rsidRDefault="001C177D" w:rsidP="00544D5A">
            <w:pPr>
              <w:pStyle w:val="Tabletext"/>
            </w:pPr>
            <w:r w:rsidRPr="00B4531A">
              <w:t>Skye Wassens</w:t>
            </w:r>
          </w:p>
        </w:tc>
      </w:tr>
      <w:tr w:rsidR="001C177D" w:rsidRPr="003A7CF4" w14:paraId="6E360084" w14:textId="77777777" w:rsidTr="00750E4C">
        <w:trPr>
          <w:trHeight w:val="567"/>
        </w:trPr>
        <w:tc>
          <w:tcPr>
            <w:tcW w:w="3823" w:type="dxa"/>
            <w:shd w:val="clear" w:color="auto" w:fill="auto"/>
          </w:tcPr>
          <w:p w14:paraId="4A1933D4" w14:textId="77777777" w:rsidR="001C177D" w:rsidRPr="00B4531A" w:rsidRDefault="001C177D" w:rsidP="00544D5A">
            <w:pPr>
              <w:pStyle w:val="Tabletext"/>
            </w:pPr>
            <w:r w:rsidRPr="00B4531A">
              <w:t xml:space="preserve">Vegetation Diversity </w:t>
            </w:r>
          </w:p>
        </w:tc>
        <w:tc>
          <w:tcPr>
            <w:tcW w:w="4394" w:type="dxa"/>
            <w:shd w:val="clear" w:color="auto" w:fill="auto"/>
          </w:tcPr>
          <w:p w14:paraId="43E61EBD" w14:textId="21F247D2" w:rsidR="001C177D" w:rsidRPr="00B4531A" w:rsidRDefault="001C177D" w:rsidP="00544D5A">
            <w:pPr>
              <w:pStyle w:val="Tabletext"/>
            </w:pPr>
            <w:r>
              <w:t>Skye Wassens</w:t>
            </w:r>
          </w:p>
        </w:tc>
      </w:tr>
      <w:tr w:rsidR="001C177D" w:rsidRPr="003A7CF4" w14:paraId="63AA272D" w14:textId="77777777" w:rsidTr="00750E4C">
        <w:trPr>
          <w:trHeight w:val="567"/>
        </w:trPr>
        <w:tc>
          <w:tcPr>
            <w:tcW w:w="3823" w:type="dxa"/>
            <w:shd w:val="clear" w:color="auto" w:fill="auto"/>
          </w:tcPr>
          <w:p w14:paraId="28BEA936" w14:textId="77777777" w:rsidR="001C177D" w:rsidRPr="00B4531A" w:rsidRDefault="001C177D" w:rsidP="00544D5A">
            <w:pPr>
              <w:pStyle w:val="Tabletext"/>
            </w:pPr>
            <w:r>
              <w:t>Waterbird Diversity</w:t>
            </w:r>
          </w:p>
        </w:tc>
        <w:tc>
          <w:tcPr>
            <w:tcW w:w="4394" w:type="dxa"/>
            <w:shd w:val="clear" w:color="auto" w:fill="auto"/>
          </w:tcPr>
          <w:p w14:paraId="356E4DC4" w14:textId="19E3387C" w:rsidR="001C177D" w:rsidRPr="00B4531A" w:rsidRDefault="00750E4C" w:rsidP="006E14DC">
            <w:pPr>
              <w:pStyle w:val="Tabletext"/>
            </w:pPr>
            <w:r>
              <w:t>Jennifer Spencer</w:t>
            </w:r>
            <w:r w:rsidR="00854F4E">
              <w:t>, Joanne Ocock</w:t>
            </w:r>
            <w:r>
              <w:t xml:space="preserve"> and C</w:t>
            </w:r>
            <w:r w:rsidR="006E14DC">
              <w:t>armen Amos</w:t>
            </w:r>
          </w:p>
        </w:tc>
      </w:tr>
    </w:tbl>
    <w:p w14:paraId="66BA018D" w14:textId="77777777" w:rsidR="001C177D" w:rsidRDefault="001C177D" w:rsidP="001C177D">
      <w:pPr>
        <w:pStyle w:val="NoSpacing"/>
        <w:rPr>
          <w:b/>
          <w:sz w:val="16"/>
          <w:szCs w:val="16"/>
        </w:rPr>
      </w:pPr>
    </w:p>
    <w:p w14:paraId="062F9A2E" w14:textId="77777777" w:rsidR="001C177D" w:rsidRPr="006134F2" w:rsidRDefault="001C177D" w:rsidP="006E14DC">
      <w:pPr>
        <w:pStyle w:val="Tabletext"/>
      </w:pPr>
      <w:r>
        <w:rPr>
          <w:b/>
        </w:rPr>
        <w:t xml:space="preserve">Citation: </w:t>
      </w:r>
      <w:r w:rsidRPr="006134F2">
        <w:t>This report should be attributed as:</w:t>
      </w:r>
    </w:p>
    <w:p w14:paraId="6B3A77C1" w14:textId="273AE9E8" w:rsidR="001C177D" w:rsidRDefault="001C177D" w:rsidP="006E14DC">
      <w:pPr>
        <w:pStyle w:val="Tabletext"/>
      </w:pPr>
      <w:r>
        <w:t>Title:</w:t>
      </w:r>
      <w:r>
        <w:tab/>
      </w:r>
      <w:r w:rsidRPr="00B60D12">
        <w:t xml:space="preserve">Commonwealth Environmental Water Office </w:t>
      </w:r>
      <w:r>
        <w:t>L</w:t>
      </w:r>
      <w:r w:rsidRPr="00B60D12">
        <w:t>ong-</w:t>
      </w:r>
      <w:r>
        <w:t>Term</w:t>
      </w:r>
      <w:r w:rsidRPr="00B60D12">
        <w:t xml:space="preserve"> </w:t>
      </w:r>
      <w:r>
        <w:t>I</w:t>
      </w:r>
      <w:r w:rsidRPr="00B60D12">
        <w:t xml:space="preserve">ntervention </w:t>
      </w:r>
      <w:r>
        <w:t>M</w:t>
      </w:r>
      <w:r w:rsidRPr="00B60D12">
        <w:t>onitor</w:t>
      </w:r>
      <w:r>
        <w:t>ing project Murrumbidgee River S</w:t>
      </w:r>
      <w:r w:rsidRPr="00B60D12">
        <w:t>ystem Selected Area</w:t>
      </w:r>
      <w:r>
        <w:t xml:space="preserve"> evaluation. Technical Report</w:t>
      </w:r>
      <w:r w:rsidRPr="00B60D12">
        <w:t>, 201</w:t>
      </w:r>
      <w:r>
        <w:t>4</w:t>
      </w:r>
      <w:r w:rsidRPr="00B60D12">
        <w:t>-1</w:t>
      </w:r>
      <w:r>
        <w:t>8. Report prepared for the Commonwealth Environmental Water Office</w:t>
      </w:r>
    </w:p>
    <w:p w14:paraId="3D1104ED" w14:textId="77777777" w:rsidR="001C177D" w:rsidRDefault="001C177D" w:rsidP="006E14DC">
      <w:pPr>
        <w:pStyle w:val="Tabletext"/>
      </w:pPr>
      <w:r>
        <w:t>Date:</w:t>
      </w:r>
      <w:r>
        <w:tab/>
        <w:t>2018</w:t>
      </w:r>
    </w:p>
    <w:p w14:paraId="50F6BB75" w14:textId="77777777" w:rsidR="001C177D" w:rsidRDefault="001C177D" w:rsidP="006E14DC">
      <w:pPr>
        <w:pStyle w:val="Tabletext"/>
      </w:pPr>
      <w:r>
        <w:t>Source:</w:t>
      </w:r>
      <w:r>
        <w:tab/>
        <w:t>Licensed from the Commonwealth Environmental Water Office, under a Creative Commons Attribution 3.0 Australia License</w:t>
      </w:r>
    </w:p>
    <w:p w14:paraId="24825CA9" w14:textId="2CB8808F" w:rsidR="001C177D" w:rsidRPr="003B4CA3" w:rsidRDefault="001C177D" w:rsidP="006E14DC">
      <w:pPr>
        <w:pStyle w:val="Tabletext"/>
      </w:pPr>
      <w:r w:rsidRPr="003B4CA3">
        <w:t>Authors:</w:t>
      </w:r>
      <w:r w:rsidRPr="003B4CA3">
        <w:tab/>
      </w:r>
      <w:r w:rsidR="006F282F" w:rsidRPr="001D0391">
        <w:rPr>
          <w:bCs/>
        </w:rPr>
        <w:t>Wassens, S., Spencer, J.</w:t>
      </w:r>
      <w:r w:rsidR="00333188">
        <w:rPr>
          <w:bCs/>
          <w:vertAlign w:val="superscript"/>
        </w:rPr>
        <w:t xml:space="preserve">, </w:t>
      </w:r>
      <w:r w:rsidR="00333188" w:rsidRPr="001D0391">
        <w:rPr>
          <w:bCs/>
        </w:rPr>
        <w:t>Wolfenden</w:t>
      </w:r>
      <w:r w:rsidR="006F282F" w:rsidRPr="001D0391">
        <w:rPr>
          <w:bCs/>
        </w:rPr>
        <w:t>, B.</w:t>
      </w:r>
      <w:r w:rsidR="006F282F">
        <w:rPr>
          <w:bCs/>
        </w:rPr>
        <w:t xml:space="preserve">, </w:t>
      </w:r>
      <w:r w:rsidR="006F282F" w:rsidRPr="001D0391">
        <w:rPr>
          <w:bCs/>
        </w:rPr>
        <w:t>Thiem, J., Thomas, R.,</w:t>
      </w:r>
      <w:r w:rsidR="006F282F" w:rsidRPr="0055731E">
        <w:rPr>
          <w:bCs/>
        </w:rPr>
        <w:t xml:space="preserve"> </w:t>
      </w:r>
      <w:r w:rsidR="006F282F" w:rsidRPr="001D0391">
        <w:rPr>
          <w:bCs/>
        </w:rPr>
        <w:t>Jenkins, K.</w:t>
      </w:r>
      <w:r w:rsidR="006F282F">
        <w:rPr>
          <w:bCs/>
        </w:rPr>
        <w:t xml:space="preserve">, </w:t>
      </w:r>
      <w:r w:rsidR="006F282F" w:rsidRPr="001D0391">
        <w:rPr>
          <w:bCs/>
        </w:rPr>
        <w:t>Hall, A.</w:t>
      </w:r>
      <w:r w:rsidR="006F282F">
        <w:rPr>
          <w:bCs/>
        </w:rPr>
        <w:t xml:space="preserve">, </w:t>
      </w:r>
      <w:r w:rsidR="006F282F" w:rsidRPr="001D0391">
        <w:rPr>
          <w:bCs/>
        </w:rPr>
        <w:t>Ocock, J., Kobayashi, T</w:t>
      </w:r>
      <w:r w:rsidR="006F282F">
        <w:rPr>
          <w:bCs/>
        </w:rPr>
        <w:t xml:space="preserve">, </w:t>
      </w:r>
      <w:r w:rsidR="006F282F" w:rsidRPr="001D0391">
        <w:rPr>
          <w:bCs/>
        </w:rPr>
        <w:t>Bino, G.</w:t>
      </w:r>
      <w:r w:rsidR="006F282F">
        <w:rPr>
          <w:bCs/>
          <w:vertAlign w:val="superscript"/>
        </w:rPr>
        <w:t xml:space="preserve">, </w:t>
      </w:r>
      <w:r w:rsidR="006F282F">
        <w:rPr>
          <w:bCs/>
        </w:rPr>
        <w:t xml:space="preserve">Davis, T., Heath, </w:t>
      </w:r>
      <w:proofErr w:type="gramStart"/>
      <w:r w:rsidR="006F282F">
        <w:rPr>
          <w:bCs/>
        </w:rPr>
        <w:t>J</w:t>
      </w:r>
      <w:r w:rsidR="006F282F" w:rsidRPr="0055731E">
        <w:rPr>
          <w:bCs/>
          <w:vertAlign w:val="superscript"/>
        </w:rPr>
        <w:t xml:space="preserve"> </w:t>
      </w:r>
      <w:r w:rsidR="006F282F">
        <w:rPr>
          <w:bCs/>
        </w:rPr>
        <w:t>.</w:t>
      </w:r>
      <w:proofErr w:type="gramEnd"/>
      <w:r w:rsidR="006F282F">
        <w:rPr>
          <w:bCs/>
        </w:rPr>
        <w:t>,</w:t>
      </w:r>
      <w:r w:rsidR="006F282F">
        <w:t xml:space="preserve"> Kuo, W.</w:t>
      </w:r>
      <w:r w:rsidR="004C6A2C">
        <w:t>,</w:t>
      </w:r>
      <w:r w:rsidR="00854F4E">
        <w:t xml:space="preserve"> Amos, C.</w:t>
      </w:r>
      <w:r w:rsidR="004C6A2C">
        <w:t xml:space="preserve"> and Michael, D.</w:t>
      </w:r>
    </w:p>
    <w:p w14:paraId="0719379E" w14:textId="77777777" w:rsidR="006F282F" w:rsidRDefault="006F282F" w:rsidP="006E14DC">
      <w:pPr>
        <w:pStyle w:val="Tabletext"/>
      </w:pPr>
    </w:p>
    <w:p w14:paraId="38297B1D" w14:textId="77777777" w:rsidR="001C177D" w:rsidRDefault="001C177D" w:rsidP="006E14DC">
      <w:pPr>
        <w:pStyle w:val="Tabletext"/>
      </w:pPr>
      <w:r>
        <w:t>Published: Commonwealth of Australia</w:t>
      </w:r>
    </w:p>
    <w:p w14:paraId="2A64D876" w14:textId="77777777" w:rsidR="001C177D" w:rsidRPr="006134F2" w:rsidRDefault="001C177D" w:rsidP="006E14DC">
      <w:pPr>
        <w:pStyle w:val="Tabletext"/>
      </w:pPr>
      <w:r>
        <w:t xml:space="preserve">The Commonwealth of Australia has made all reasonable efforts to identify content supplied by third parties using the following </w:t>
      </w:r>
      <w:r w:rsidRPr="00B60D12">
        <w:t>format ‘© Copyright, [name of third party] ’</w:t>
      </w:r>
      <w:r>
        <w:t>.</w:t>
      </w:r>
    </w:p>
    <w:p w14:paraId="79D0E0EF" w14:textId="77777777" w:rsidR="001C177D" w:rsidRDefault="001C177D" w:rsidP="006F282F">
      <w:pPr>
        <w:pStyle w:val="Tabletext"/>
      </w:pPr>
    </w:p>
    <w:p w14:paraId="5D522842" w14:textId="77777777" w:rsidR="001C177D" w:rsidRPr="006F282F" w:rsidRDefault="001C177D" w:rsidP="001C177D">
      <w:pPr>
        <w:pStyle w:val="NoSpacing"/>
        <w:rPr>
          <w:rFonts w:ascii="Century Gothic" w:hAnsi="Century Gothic"/>
          <w:b/>
          <w:sz w:val="18"/>
          <w:szCs w:val="18"/>
        </w:rPr>
      </w:pPr>
      <w:r w:rsidRPr="006F282F">
        <w:rPr>
          <w:rFonts w:ascii="Century Gothic" w:hAnsi="Century Gothic"/>
          <w:b/>
          <w:sz w:val="18"/>
          <w:szCs w:val="18"/>
        </w:rPr>
        <w:t>Document history and status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1"/>
        <w:gridCol w:w="1278"/>
        <w:gridCol w:w="1300"/>
        <w:gridCol w:w="1428"/>
        <w:gridCol w:w="1269"/>
        <w:gridCol w:w="1468"/>
      </w:tblGrid>
      <w:tr w:rsidR="001C177D" w:rsidRPr="006F282F" w14:paraId="294ED44A" w14:textId="77777777" w:rsidTr="001C177D">
        <w:tc>
          <w:tcPr>
            <w:tcW w:w="1641" w:type="dxa"/>
            <w:shd w:val="clear" w:color="auto" w:fill="076028"/>
          </w:tcPr>
          <w:p w14:paraId="33DF5A7F" w14:textId="77777777" w:rsidR="001C177D" w:rsidRPr="006F282F" w:rsidRDefault="001C177D" w:rsidP="001C177D">
            <w:pPr>
              <w:pStyle w:val="Tabletext"/>
              <w:rPr>
                <w:b/>
                <w:color w:val="FFFFFF" w:themeColor="background1"/>
                <w:sz w:val="18"/>
                <w:szCs w:val="18"/>
              </w:rPr>
            </w:pPr>
            <w:r w:rsidRPr="006F282F">
              <w:rPr>
                <w:b/>
                <w:color w:val="FFFFFF" w:themeColor="background1"/>
                <w:sz w:val="18"/>
                <w:szCs w:val="18"/>
              </w:rPr>
              <w:t>Revision</w:t>
            </w:r>
          </w:p>
        </w:tc>
        <w:tc>
          <w:tcPr>
            <w:tcW w:w="1278" w:type="dxa"/>
            <w:shd w:val="clear" w:color="auto" w:fill="076028"/>
          </w:tcPr>
          <w:p w14:paraId="1A9F90E8" w14:textId="77777777" w:rsidR="001C177D" w:rsidRPr="006F282F" w:rsidRDefault="001C177D" w:rsidP="001C177D">
            <w:pPr>
              <w:pStyle w:val="Tabletext"/>
              <w:rPr>
                <w:b/>
                <w:color w:val="FFFFFF" w:themeColor="background1"/>
                <w:sz w:val="18"/>
                <w:szCs w:val="18"/>
              </w:rPr>
            </w:pPr>
            <w:r w:rsidRPr="006F282F">
              <w:rPr>
                <w:b/>
                <w:color w:val="FFFFFF" w:themeColor="background1"/>
                <w:sz w:val="18"/>
                <w:szCs w:val="18"/>
              </w:rPr>
              <w:t>Date</w:t>
            </w:r>
          </w:p>
        </w:tc>
        <w:tc>
          <w:tcPr>
            <w:tcW w:w="1300" w:type="dxa"/>
            <w:shd w:val="clear" w:color="auto" w:fill="076028"/>
          </w:tcPr>
          <w:p w14:paraId="7686D4CB" w14:textId="77777777" w:rsidR="001C177D" w:rsidRPr="006F282F" w:rsidRDefault="001C177D" w:rsidP="001C177D">
            <w:pPr>
              <w:pStyle w:val="Tabletext"/>
              <w:rPr>
                <w:b/>
                <w:color w:val="FFFFFF" w:themeColor="background1"/>
                <w:sz w:val="18"/>
                <w:szCs w:val="18"/>
              </w:rPr>
            </w:pPr>
            <w:r w:rsidRPr="006F282F">
              <w:rPr>
                <w:b/>
                <w:color w:val="FFFFFF" w:themeColor="background1"/>
                <w:sz w:val="18"/>
                <w:szCs w:val="18"/>
              </w:rPr>
              <w:t>Description</w:t>
            </w:r>
          </w:p>
        </w:tc>
        <w:tc>
          <w:tcPr>
            <w:tcW w:w="1428" w:type="dxa"/>
            <w:shd w:val="clear" w:color="auto" w:fill="076028"/>
          </w:tcPr>
          <w:p w14:paraId="2D9E58A6" w14:textId="77777777" w:rsidR="001C177D" w:rsidRPr="006F282F" w:rsidRDefault="001C177D" w:rsidP="001C177D">
            <w:pPr>
              <w:pStyle w:val="Tabletext"/>
              <w:rPr>
                <w:b/>
                <w:color w:val="FFFFFF" w:themeColor="background1"/>
                <w:sz w:val="18"/>
                <w:szCs w:val="18"/>
              </w:rPr>
            </w:pPr>
            <w:r w:rsidRPr="006F282F">
              <w:rPr>
                <w:b/>
                <w:color w:val="FFFFFF" w:themeColor="background1"/>
                <w:sz w:val="18"/>
                <w:szCs w:val="18"/>
              </w:rPr>
              <w:t>By</w:t>
            </w:r>
          </w:p>
        </w:tc>
        <w:tc>
          <w:tcPr>
            <w:tcW w:w="1269" w:type="dxa"/>
            <w:shd w:val="clear" w:color="auto" w:fill="076028"/>
          </w:tcPr>
          <w:p w14:paraId="2EBB972C" w14:textId="77777777" w:rsidR="001C177D" w:rsidRPr="006F282F" w:rsidRDefault="001C177D" w:rsidP="001C177D">
            <w:pPr>
              <w:pStyle w:val="Tabletext"/>
              <w:rPr>
                <w:b/>
                <w:color w:val="FFFFFF" w:themeColor="background1"/>
                <w:sz w:val="18"/>
                <w:szCs w:val="18"/>
              </w:rPr>
            </w:pPr>
            <w:r w:rsidRPr="006F282F">
              <w:rPr>
                <w:b/>
                <w:color w:val="FFFFFF" w:themeColor="background1"/>
                <w:sz w:val="18"/>
                <w:szCs w:val="18"/>
              </w:rPr>
              <w:t>Review</w:t>
            </w:r>
          </w:p>
        </w:tc>
        <w:tc>
          <w:tcPr>
            <w:tcW w:w="1468" w:type="dxa"/>
            <w:shd w:val="clear" w:color="auto" w:fill="076028"/>
          </w:tcPr>
          <w:p w14:paraId="6DA335AB" w14:textId="77777777" w:rsidR="001C177D" w:rsidRPr="006F282F" w:rsidRDefault="001C177D" w:rsidP="001C177D">
            <w:pPr>
              <w:pStyle w:val="Tabletext"/>
              <w:rPr>
                <w:b/>
                <w:color w:val="FFFFFF" w:themeColor="background1"/>
                <w:sz w:val="18"/>
                <w:szCs w:val="18"/>
              </w:rPr>
            </w:pPr>
            <w:r w:rsidRPr="006F282F">
              <w:rPr>
                <w:b/>
                <w:color w:val="FFFFFF" w:themeColor="background1"/>
                <w:sz w:val="18"/>
                <w:szCs w:val="18"/>
              </w:rPr>
              <w:t>Approved</w:t>
            </w:r>
          </w:p>
        </w:tc>
      </w:tr>
      <w:tr w:rsidR="001C177D" w:rsidRPr="006F282F" w14:paraId="7FDE7DBF" w14:textId="77777777" w:rsidTr="001C177D">
        <w:tc>
          <w:tcPr>
            <w:tcW w:w="1641" w:type="dxa"/>
            <w:shd w:val="clear" w:color="auto" w:fill="auto"/>
          </w:tcPr>
          <w:p w14:paraId="5032D567" w14:textId="77777777" w:rsidR="001C177D" w:rsidRPr="006F282F" w:rsidRDefault="001C177D" w:rsidP="001C177D">
            <w:pPr>
              <w:pStyle w:val="Tabletext"/>
              <w:rPr>
                <w:sz w:val="18"/>
                <w:szCs w:val="18"/>
              </w:rPr>
            </w:pPr>
            <w:r w:rsidRPr="006F282F">
              <w:rPr>
                <w:sz w:val="18"/>
                <w:szCs w:val="18"/>
              </w:rPr>
              <w:t>First draft</w:t>
            </w:r>
          </w:p>
        </w:tc>
        <w:tc>
          <w:tcPr>
            <w:tcW w:w="1278" w:type="dxa"/>
            <w:shd w:val="clear" w:color="auto" w:fill="auto"/>
          </w:tcPr>
          <w:p w14:paraId="4931A4F0" w14:textId="3D423E4E" w:rsidR="001C177D" w:rsidRPr="006F282F" w:rsidRDefault="001C177D" w:rsidP="001C177D">
            <w:pPr>
              <w:pStyle w:val="Tabletext"/>
              <w:rPr>
                <w:sz w:val="18"/>
                <w:szCs w:val="18"/>
              </w:rPr>
            </w:pPr>
            <w:r w:rsidRPr="006F282F">
              <w:rPr>
                <w:sz w:val="18"/>
                <w:szCs w:val="18"/>
              </w:rPr>
              <w:t>30/08/2018</w:t>
            </w:r>
          </w:p>
        </w:tc>
        <w:tc>
          <w:tcPr>
            <w:tcW w:w="1300" w:type="dxa"/>
            <w:shd w:val="clear" w:color="auto" w:fill="auto"/>
          </w:tcPr>
          <w:p w14:paraId="109160D5" w14:textId="77777777" w:rsidR="001C177D" w:rsidRPr="006F282F" w:rsidRDefault="001C177D" w:rsidP="001C177D">
            <w:pPr>
              <w:pStyle w:val="Tabletext"/>
              <w:rPr>
                <w:sz w:val="18"/>
                <w:szCs w:val="18"/>
              </w:rPr>
            </w:pPr>
          </w:p>
        </w:tc>
        <w:tc>
          <w:tcPr>
            <w:tcW w:w="1428" w:type="dxa"/>
            <w:shd w:val="clear" w:color="auto" w:fill="auto"/>
          </w:tcPr>
          <w:p w14:paraId="343C9675" w14:textId="114C52B4" w:rsidR="001C177D" w:rsidRPr="006F282F" w:rsidRDefault="0064080E" w:rsidP="001C177D">
            <w:pPr>
              <w:pStyle w:val="Tabletext"/>
              <w:rPr>
                <w:sz w:val="18"/>
                <w:szCs w:val="18"/>
              </w:rPr>
            </w:pPr>
            <w:r>
              <w:rPr>
                <w:sz w:val="18"/>
                <w:szCs w:val="18"/>
              </w:rPr>
              <w:t>Wassens</w:t>
            </w:r>
          </w:p>
        </w:tc>
        <w:tc>
          <w:tcPr>
            <w:tcW w:w="1269" w:type="dxa"/>
            <w:shd w:val="clear" w:color="auto" w:fill="auto"/>
          </w:tcPr>
          <w:p w14:paraId="1364E07F" w14:textId="1A2C2B25" w:rsidR="001C177D" w:rsidRPr="006F282F" w:rsidRDefault="001C177D" w:rsidP="001C177D">
            <w:pPr>
              <w:pStyle w:val="Tabletext"/>
              <w:rPr>
                <w:sz w:val="18"/>
                <w:szCs w:val="18"/>
              </w:rPr>
            </w:pPr>
          </w:p>
        </w:tc>
        <w:tc>
          <w:tcPr>
            <w:tcW w:w="1468" w:type="dxa"/>
            <w:shd w:val="clear" w:color="auto" w:fill="auto"/>
          </w:tcPr>
          <w:p w14:paraId="20052162" w14:textId="77777777" w:rsidR="001C177D" w:rsidRPr="006F282F" w:rsidRDefault="001C177D" w:rsidP="001C177D">
            <w:pPr>
              <w:pStyle w:val="Tabletext"/>
              <w:rPr>
                <w:sz w:val="18"/>
                <w:szCs w:val="18"/>
              </w:rPr>
            </w:pPr>
          </w:p>
        </w:tc>
      </w:tr>
      <w:tr w:rsidR="001C177D" w:rsidRPr="006F282F" w14:paraId="61E03E7B" w14:textId="77777777" w:rsidTr="001C177D">
        <w:tc>
          <w:tcPr>
            <w:tcW w:w="1641" w:type="dxa"/>
            <w:shd w:val="clear" w:color="auto" w:fill="auto"/>
          </w:tcPr>
          <w:p w14:paraId="158AFDBA" w14:textId="77777777" w:rsidR="001C177D" w:rsidRPr="006F282F" w:rsidRDefault="001C177D" w:rsidP="001C177D">
            <w:pPr>
              <w:pStyle w:val="Tabletext"/>
              <w:rPr>
                <w:sz w:val="18"/>
                <w:szCs w:val="18"/>
              </w:rPr>
            </w:pPr>
            <w:r w:rsidRPr="006F282F">
              <w:rPr>
                <w:sz w:val="18"/>
                <w:szCs w:val="18"/>
              </w:rPr>
              <w:t>Second draft</w:t>
            </w:r>
          </w:p>
        </w:tc>
        <w:tc>
          <w:tcPr>
            <w:tcW w:w="1278" w:type="dxa"/>
            <w:shd w:val="clear" w:color="auto" w:fill="auto"/>
          </w:tcPr>
          <w:p w14:paraId="10348D6F" w14:textId="06E6E280" w:rsidR="001C177D" w:rsidRPr="006F282F" w:rsidRDefault="0064080E" w:rsidP="001C177D">
            <w:pPr>
              <w:pStyle w:val="Tabletext"/>
              <w:rPr>
                <w:sz w:val="18"/>
                <w:szCs w:val="18"/>
              </w:rPr>
            </w:pPr>
            <w:r>
              <w:rPr>
                <w:sz w:val="18"/>
                <w:szCs w:val="18"/>
              </w:rPr>
              <w:t>23/11/2018</w:t>
            </w:r>
          </w:p>
        </w:tc>
        <w:tc>
          <w:tcPr>
            <w:tcW w:w="1300" w:type="dxa"/>
            <w:shd w:val="clear" w:color="auto" w:fill="auto"/>
          </w:tcPr>
          <w:p w14:paraId="4B228C07" w14:textId="77777777" w:rsidR="001C177D" w:rsidRPr="006F282F" w:rsidRDefault="001C177D" w:rsidP="001C177D">
            <w:pPr>
              <w:pStyle w:val="Tabletext"/>
              <w:rPr>
                <w:sz w:val="18"/>
                <w:szCs w:val="18"/>
              </w:rPr>
            </w:pPr>
          </w:p>
        </w:tc>
        <w:tc>
          <w:tcPr>
            <w:tcW w:w="1428" w:type="dxa"/>
            <w:shd w:val="clear" w:color="auto" w:fill="auto"/>
          </w:tcPr>
          <w:p w14:paraId="0762C4EF" w14:textId="3017AE71" w:rsidR="001C177D" w:rsidRPr="006F282F" w:rsidRDefault="0064080E" w:rsidP="001C177D">
            <w:pPr>
              <w:pStyle w:val="Tabletext"/>
              <w:rPr>
                <w:sz w:val="18"/>
                <w:szCs w:val="18"/>
              </w:rPr>
            </w:pPr>
            <w:r>
              <w:rPr>
                <w:sz w:val="18"/>
                <w:szCs w:val="18"/>
              </w:rPr>
              <w:t>Wassens</w:t>
            </w:r>
          </w:p>
        </w:tc>
        <w:tc>
          <w:tcPr>
            <w:tcW w:w="1269" w:type="dxa"/>
            <w:shd w:val="clear" w:color="auto" w:fill="auto"/>
          </w:tcPr>
          <w:p w14:paraId="7329B6E0" w14:textId="14A38253" w:rsidR="001C177D" w:rsidRPr="006F282F" w:rsidRDefault="001C177D" w:rsidP="001C177D">
            <w:pPr>
              <w:pStyle w:val="Tabletext"/>
              <w:rPr>
                <w:sz w:val="18"/>
                <w:szCs w:val="18"/>
              </w:rPr>
            </w:pPr>
          </w:p>
        </w:tc>
        <w:tc>
          <w:tcPr>
            <w:tcW w:w="1468" w:type="dxa"/>
            <w:shd w:val="clear" w:color="auto" w:fill="auto"/>
          </w:tcPr>
          <w:p w14:paraId="2259961B" w14:textId="77777777" w:rsidR="001C177D" w:rsidRPr="006F282F" w:rsidRDefault="001C177D" w:rsidP="001C177D">
            <w:pPr>
              <w:pStyle w:val="Tabletext"/>
              <w:rPr>
                <w:sz w:val="18"/>
                <w:szCs w:val="18"/>
              </w:rPr>
            </w:pPr>
          </w:p>
        </w:tc>
      </w:tr>
      <w:tr w:rsidR="001C177D" w:rsidRPr="006F282F" w14:paraId="215A6189" w14:textId="77777777" w:rsidTr="001C177D">
        <w:tc>
          <w:tcPr>
            <w:tcW w:w="1641" w:type="dxa"/>
            <w:shd w:val="clear" w:color="auto" w:fill="auto"/>
          </w:tcPr>
          <w:p w14:paraId="72C9E91F" w14:textId="77777777" w:rsidR="001C177D" w:rsidRPr="006F282F" w:rsidRDefault="001C177D" w:rsidP="001C177D">
            <w:pPr>
              <w:pStyle w:val="Tabletext"/>
              <w:rPr>
                <w:sz w:val="18"/>
                <w:szCs w:val="18"/>
              </w:rPr>
            </w:pPr>
            <w:r w:rsidRPr="006F282F">
              <w:rPr>
                <w:sz w:val="18"/>
                <w:szCs w:val="18"/>
              </w:rPr>
              <w:t>Third draft</w:t>
            </w:r>
          </w:p>
        </w:tc>
        <w:tc>
          <w:tcPr>
            <w:tcW w:w="1278" w:type="dxa"/>
            <w:shd w:val="clear" w:color="auto" w:fill="auto"/>
          </w:tcPr>
          <w:p w14:paraId="47012E71" w14:textId="2C630B97" w:rsidR="001C177D" w:rsidRPr="006F282F" w:rsidRDefault="00DB78EF" w:rsidP="006F282F">
            <w:pPr>
              <w:pStyle w:val="Tabletext"/>
              <w:tabs>
                <w:tab w:val="left" w:pos="735"/>
              </w:tabs>
              <w:rPr>
                <w:sz w:val="18"/>
                <w:szCs w:val="18"/>
              </w:rPr>
            </w:pPr>
            <w:r>
              <w:rPr>
                <w:sz w:val="18"/>
                <w:szCs w:val="18"/>
              </w:rPr>
              <w:t>19/12/2018</w:t>
            </w:r>
          </w:p>
        </w:tc>
        <w:tc>
          <w:tcPr>
            <w:tcW w:w="1300" w:type="dxa"/>
            <w:shd w:val="clear" w:color="auto" w:fill="auto"/>
          </w:tcPr>
          <w:p w14:paraId="135F7959" w14:textId="77777777" w:rsidR="001C177D" w:rsidRPr="006F282F" w:rsidRDefault="001C177D" w:rsidP="001C177D">
            <w:pPr>
              <w:pStyle w:val="Tabletext"/>
              <w:rPr>
                <w:sz w:val="18"/>
                <w:szCs w:val="18"/>
              </w:rPr>
            </w:pPr>
          </w:p>
        </w:tc>
        <w:tc>
          <w:tcPr>
            <w:tcW w:w="1428" w:type="dxa"/>
            <w:shd w:val="clear" w:color="auto" w:fill="auto"/>
          </w:tcPr>
          <w:p w14:paraId="50BF0C12" w14:textId="4459492A" w:rsidR="001C177D" w:rsidRPr="006F282F" w:rsidRDefault="00DB78EF" w:rsidP="001C177D">
            <w:pPr>
              <w:pStyle w:val="Tabletext"/>
              <w:rPr>
                <w:sz w:val="18"/>
                <w:szCs w:val="18"/>
              </w:rPr>
            </w:pPr>
            <w:r>
              <w:rPr>
                <w:sz w:val="18"/>
                <w:szCs w:val="18"/>
              </w:rPr>
              <w:t>Michael</w:t>
            </w:r>
          </w:p>
        </w:tc>
        <w:tc>
          <w:tcPr>
            <w:tcW w:w="1269" w:type="dxa"/>
            <w:shd w:val="clear" w:color="auto" w:fill="auto"/>
          </w:tcPr>
          <w:p w14:paraId="4C3EE5FB" w14:textId="69D994D8" w:rsidR="001C177D" w:rsidRPr="006F282F" w:rsidRDefault="001C177D" w:rsidP="001C177D">
            <w:pPr>
              <w:pStyle w:val="Tabletext"/>
              <w:rPr>
                <w:sz w:val="18"/>
                <w:szCs w:val="18"/>
              </w:rPr>
            </w:pPr>
          </w:p>
        </w:tc>
        <w:tc>
          <w:tcPr>
            <w:tcW w:w="1468" w:type="dxa"/>
            <w:shd w:val="clear" w:color="auto" w:fill="auto"/>
          </w:tcPr>
          <w:p w14:paraId="2409A70D" w14:textId="77777777" w:rsidR="001C177D" w:rsidRPr="006F282F" w:rsidRDefault="001C177D" w:rsidP="001C177D">
            <w:pPr>
              <w:pStyle w:val="Tabletext"/>
              <w:rPr>
                <w:sz w:val="18"/>
                <w:szCs w:val="18"/>
              </w:rPr>
            </w:pPr>
          </w:p>
        </w:tc>
      </w:tr>
      <w:tr w:rsidR="001C177D" w:rsidRPr="006F282F" w14:paraId="2540D4D4" w14:textId="77777777" w:rsidTr="001C177D">
        <w:tc>
          <w:tcPr>
            <w:tcW w:w="1641" w:type="dxa"/>
            <w:shd w:val="clear" w:color="auto" w:fill="auto"/>
          </w:tcPr>
          <w:p w14:paraId="235C8702" w14:textId="77777777" w:rsidR="001C177D" w:rsidRPr="006F282F" w:rsidRDefault="001C177D" w:rsidP="001C177D">
            <w:pPr>
              <w:pStyle w:val="Tabletext"/>
              <w:rPr>
                <w:sz w:val="18"/>
                <w:szCs w:val="18"/>
              </w:rPr>
            </w:pPr>
            <w:r w:rsidRPr="006F282F">
              <w:rPr>
                <w:sz w:val="18"/>
                <w:szCs w:val="18"/>
              </w:rPr>
              <w:t>Final draft</w:t>
            </w:r>
          </w:p>
        </w:tc>
        <w:tc>
          <w:tcPr>
            <w:tcW w:w="1278" w:type="dxa"/>
            <w:shd w:val="clear" w:color="auto" w:fill="auto"/>
          </w:tcPr>
          <w:p w14:paraId="2FB42115" w14:textId="6B26EE22" w:rsidR="001C177D" w:rsidRPr="006F282F" w:rsidRDefault="00694511" w:rsidP="00132A09">
            <w:pPr>
              <w:pStyle w:val="Tabletext"/>
              <w:rPr>
                <w:sz w:val="18"/>
                <w:szCs w:val="18"/>
              </w:rPr>
            </w:pPr>
            <w:r>
              <w:rPr>
                <w:sz w:val="18"/>
                <w:szCs w:val="18"/>
              </w:rPr>
              <w:t>7</w:t>
            </w:r>
            <w:r w:rsidR="00DB78EF">
              <w:rPr>
                <w:sz w:val="18"/>
                <w:szCs w:val="18"/>
              </w:rPr>
              <w:t>/03/2019</w:t>
            </w:r>
          </w:p>
        </w:tc>
        <w:tc>
          <w:tcPr>
            <w:tcW w:w="1300" w:type="dxa"/>
            <w:shd w:val="clear" w:color="auto" w:fill="auto"/>
          </w:tcPr>
          <w:p w14:paraId="2C65F5CD" w14:textId="77777777" w:rsidR="001C177D" w:rsidRPr="006F282F" w:rsidRDefault="001C177D" w:rsidP="001C177D">
            <w:pPr>
              <w:pStyle w:val="Tabletext"/>
              <w:rPr>
                <w:sz w:val="18"/>
                <w:szCs w:val="18"/>
              </w:rPr>
            </w:pPr>
          </w:p>
        </w:tc>
        <w:tc>
          <w:tcPr>
            <w:tcW w:w="1428" w:type="dxa"/>
            <w:shd w:val="clear" w:color="auto" w:fill="auto"/>
          </w:tcPr>
          <w:p w14:paraId="5E9384C6" w14:textId="7F2CFEE7" w:rsidR="001C177D" w:rsidRPr="006F282F" w:rsidRDefault="00DB78EF" w:rsidP="001C177D">
            <w:pPr>
              <w:pStyle w:val="Tabletext"/>
              <w:rPr>
                <w:sz w:val="18"/>
                <w:szCs w:val="18"/>
              </w:rPr>
            </w:pPr>
            <w:r>
              <w:rPr>
                <w:sz w:val="18"/>
                <w:szCs w:val="18"/>
              </w:rPr>
              <w:t>Michael</w:t>
            </w:r>
          </w:p>
        </w:tc>
        <w:tc>
          <w:tcPr>
            <w:tcW w:w="1269" w:type="dxa"/>
            <w:shd w:val="clear" w:color="auto" w:fill="auto"/>
          </w:tcPr>
          <w:p w14:paraId="5C598ED2" w14:textId="77777777" w:rsidR="001C177D" w:rsidRPr="006F282F" w:rsidRDefault="001C177D" w:rsidP="001C177D">
            <w:pPr>
              <w:pStyle w:val="Tabletext"/>
              <w:rPr>
                <w:sz w:val="18"/>
                <w:szCs w:val="18"/>
              </w:rPr>
            </w:pPr>
          </w:p>
        </w:tc>
        <w:tc>
          <w:tcPr>
            <w:tcW w:w="1468" w:type="dxa"/>
            <w:shd w:val="clear" w:color="auto" w:fill="auto"/>
          </w:tcPr>
          <w:p w14:paraId="72C907E5" w14:textId="77777777" w:rsidR="001C177D" w:rsidRPr="006F282F" w:rsidRDefault="001C177D" w:rsidP="001C177D">
            <w:pPr>
              <w:pStyle w:val="Tabletext"/>
              <w:rPr>
                <w:sz w:val="18"/>
                <w:szCs w:val="18"/>
              </w:rPr>
            </w:pPr>
          </w:p>
        </w:tc>
      </w:tr>
      <w:tr w:rsidR="0064080E" w:rsidRPr="006F282F" w14:paraId="36605784" w14:textId="77777777" w:rsidTr="001C177D">
        <w:tc>
          <w:tcPr>
            <w:tcW w:w="1641" w:type="dxa"/>
            <w:shd w:val="clear" w:color="auto" w:fill="auto"/>
          </w:tcPr>
          <w:p w14:paraId="6B16FD39" w14:textId="77777777" w:rsidR="0064080E" w:rsidRPr="006F282F" w:rsidRDefault="0064080E" w:rsidP="001C177D">
            <w:pPr>
              <w:pStyle w:val="Tabletext"/>
              <w:rPr>
                <w:sz w:val="18"/>
                <w:szCs w:val="18"/>
              </w:rPr>
            </w:pPr>
          </w:p>
        </w:tc>
        <w:tc>
          <w:tcPr>
            <w:tcW w:w="1278" w:type="dxa"/>
            <w:shd w:val="clear" w:color="auto" w:fill="auto"/>
          </w:tcPr>
          <w:p w14:paraId="6BFD6C0A" w14:textId="77777777" w:rsidR="0064080E" w:rsidRPr="006F282F" w:rsidRDefault="0064080E" w:rsidP="001C177D">
            <w:pPr>
              <w:pStyle w:val="Tabletext"/>
              <w:rPr>
                <w:sz w:val="18"/>
                <w:szCs w:val="18"/>
              </w:rPr>
            </w:pPr>
          </w:p>
        </w:tc>
        <w:tc>
          <w:tcPr>
            <w:tcW w:w="1300" w:type="dxa"/>
            <w:shd w:val="clear" w:color="auto" w:fill="auto"/>
          </w:tcPr>
          <w:p w14:paraId="7426B10B" w14:textId="77777777" w:rsidR="0064080E" w:rsidRPr="006F282F" w:rsidRDefault="0064080E" w:rsidP="001C177D">
            <w:pPr>
              <w:pStyle w:val="Tabletext"/>
              <w:rPr>
                <w:sz w:val="18"/>
                <w:szCs w:val="18"/>
              </w:rPr>
            </w:pPr>
          </w:p>
        </w:tc>
        <w:tc>
          <w:tcPr>
            <w:tcW w:w="1428" w:type="dxa"/>
            <w:shd w:val="clear" w:color="auto" w:fill="auto"/>
          </w:tcPr>
          <w:p w14:paraId="0B62E51E" w14:textId="77777777" w:rsidR="0064080E" w:rsidRPr="006F282F" w:rsidRDefault="0064080E" w:rsidP="001C177D">
            <w:pPr>
              <w:pStyle w:val="Tabletext"/>
              <w:rPr>
                <w:sz w:val="18"/>
                <w:szCs w:val="18"/>
              </w:rPr>
            </w:pPr>
          </w:p>
        </w:tc>
        <w:tc>
          <w:tcPr>
            <w:tcW w:w="1269" w:type="dxa"/>
            <w:shd w:val="clear" w:color="auto" w:fill="auto"/>
          </w:tcPr>
          <w:p w14:paraId="6BFC5596" w14:textId="77777777" w:rsidR="0064080E" w:rsidRPr="006F282F" w:rsidRDefault="0064080E" w:rsidP="001C177D">
            <w:pPr>
              <w:pStyle w:val="Tabletext"/>
              <w:rPr>
                <w:sz w:val="18"/>
                <w:szCs w:val="18"/>
              </w:rPr>
            </w:pPr>
          </w:p>
        </w:tc>
        <w:tc>
          <w:tcPr>
            <w:tcW w:w="1468" w:type="dxa"/>
            <w:shd w:val="clear" w:color="auto" w:fill="auto"/>
          </w:tcPr>
          <w:p w14:paraId="4A6C4358" w14:textId="77777777" w:rsidR="0064080E" w:rsidRPr="006F282F" w:rsidRDefault="0064080E" w:rsidP="001C177D">
            <w:pPr>
              <w:pStyle w:val="Tabletext"/>
              <w:rPr>
                <w:sz w:val="18"/>
                <w:szCs w:val="18"/>
              </w:rPr>
            </w:pPr>
          </w:p>
        </w:tc>
      </w:tr>
    </w:tbl>
    <w:p w14:paraId="3DAD28CA" w14:textId="1128A8DA" w:rsidR="0064080E" w:rsidRDefault="0064080E" w:rsidP="001C177D">
      <w:pPr>
        <w:pStyle w:val="NoSpacing"/>
        <w:rPr>
          <w:sz w:val="16"/>
          <w:szCs w:val="16"/>
        </w:rPr>
      </w:pPr>
    </w:p>
    <w:p w14:paraId="5FE25DAE" w14:textId="77777777" w:rsidR="0064080E" w:rsidRDefault="0064080E">
      <w:pPr>
        <w:rPr>
          <w:rFonts w:ascii="Calibri" w:hAnsi="Calibri"/>
          <w:sz w:val="16"/>
          <w:szCs w:val="16"/>
        </w:rPr>
      </w:pPr>
      <w:r>
        <w:rPr>
          <w:sz w:val="16"/>
          <w:szCs w:val="16"/>
        </w:rPr>
        <w:br w:type="page"/>
      </w:r>
    </w:p>
    <w:p w14:paraId="39CE04A1" w14:textId="3FB8D29A" w:rsidR="0064080E" w:rsidRDefault="00F0190D" w:rsidP="00F0190D">
      <w:pPr>
        <w:pStyle w:val="Subtitle"/>
      </w:pPr>
      <w:r>
        <w:lastRenderedPageBreak/>
        <w:t>Table of Contents</w:t>
      </w:r>
    </w:p>
    <w:p w14:paraId="19ACE55A" w14:textId="77777777" w:rsidR="00273A86" w:rsidRDefault="00F0190D">
      <w:pPr>
        <w:pStyle w:val="TOC1"/>
        <w:tabs>
          <w:tab w:val="left" w:pos="600"/>
          <w:tab w:val="right" w:pos="9017"/>
        </w:tabs>
        <w:rPr>
          <w:rFonts w:asciiTheme="minorHAnsi" w:eastAsiaTheme="minorEastAsia" w:hAnsiTheme="minorHAnsi" w:cstheme="minorBidi"/>
          <w:b w:val="0"/>
          <w:bCs w:val="0"/>
          <w:i w:val="0"/>
          <w:noProof/>
          <w:szCs w:val="22"/>
          <w:lang w:eastAsia="en-AU"/>
        </w:rPr>
      </w:pPr>
      <w:r>
        <w:rPr>
          <w:b w:val="0"/>
          <w:bCs w:val="0"/>
          <w:caps/>
          <w:sz w:val="16"/>
          <w:szCs w:val="16"/>
        </w:rPr>
        <w:fldChar w:fldCharType="begin"/>
      </w:r>
      <w:r>
        <w:rPr>
          <w:b w:val="0"/>
          <w:bCs w:val="0"/>
          <w:caps/>
          <w:sz w:val="16"/>
          <w:szCs w:val="16"/>
        </w:rPr>
        <w:instrText xml:space="preserve"> TOC \h \z \u \t "Heading 1,1,Heading 2,2,Heading 3,3" </w:instrText>
      </w:r>
      <w:r>
        <w:rPr>
          <w:b w:val="0"/>
          <w:bCs w:val="0"/>
          <w:caps/>
          <w:sz w:val="16"/>
          <w:szCs w:val="16"/>
        </w:rPr>
        <w:fldChar w:fldCharType="separate"/>
      </w:r>
      <w:hyperlink w:anchor="_Toc2592443" w:history="1">
        <w:r w:rsidR="00273A86" w:rsidRPr="007B4531">
          <w:rPr>
            <w:rStyle w:val="Hyperlink"/>
            <w:noProof/>
            <w:lang w:bidi="th-TH"/>
          </w:rPr>
          <w:t>1.</w:t>
        </w:r>
        <w:r w:rsidR="00273A86">
          <w:rPr>
            <w:rFonts w:asciiTheme="minorHAnsi" w:eastAsiaTheme="minorEastAsia" w:hAnsiTheme="minorHAnsi" w:cstheme="minorBidi"/>
            <w:b w:val="0"/>
            <w:bCs w:val="0"/>
            <w:i w:val="0"/>
            <w:noProof/>
            <w:szCs w:val="22"/>
            <w:lang w:eastAsia="en-AU"/>
          </w:rPr>
          <w:tab/>
        </w:r>
        <w:r w:rsidR="00273A86" w:rsidRPr="007B4531">
          <w:rPr>
            <w:rStyle w:val="Hyperlink"/>
            <w:noProof/>
            <w:lang w:bidi="th-TH"/>
          </w:rPr>
          <w:t>Introduction</w:t>
        </w:r>
        <w:r w:rsidR="00273A86">
          <w:rPr>
            <w:noProof/>
            <w:webHidden/>
          </w:rPr>
          <w:tab/>
        </w:r>
        <w:r w:rsidR="00273A86">
          <w:rPr>
            <w:noProof/>
            <w:webHidden/>
          </w:rPr>
          <w:fldChar w:fldCharType="begin"/>
        </w:r>
        <w:r w:rsidR="00273A86">
          <w:rPr>
            <w:noProof/>
            <w:webHidden/>
          </w:rPr>
          <w:instrText xml:space="preserve"> PAGEREF _Toc2592443 \h </w:instrText>
        </w:r>
        <w:r w:rsidR="00273A86">
          <w:rPr>
            <w:noProof/>
            <w:webHidden/>
          </w:rPr>
        </w:r>
        <w:r w:rsidR="00273A86">
          <w:rPr>
            <w:noProof/>
            <w:webHidden/>
          </w:rPr>
          <w:fldChar w:fldCharType="separate"/>
        </w:r>
        <w:r w:rsidR="00273A86">
          <w:rPr>
            <w:noProof/>
            <w:webHidden/>
          </w:rPr>
          <w:t>1</w:t>
        </w:r>
        <w:r w:rsidR="00273A86">
          <w:rPr>
            <w:noProof/>
            <w:webHidden/>
          </w:rPr>
          <w:fldChar w:fldCharType="end"/>
        </w:r>
      </w:hyperlink>
    </w:p>
    <w:p w14:paraId="18E7758E" w14:textId="77777777" w:rsidR="00273A86" w:rsidRDefault="0053592E">
      <w:pPr>
        <w:pStyle w:val="TOC1"/>
        <w:tabs>
          <w:tab w:val="left" w:pos="600"/>
          <w:tab w:val="right" w:pos="9017"/>
        </w:tabs>
        <w:rPr>
          <w:rFonts w:asciiTheme="minorHAnsi" w:eastAsiaTheme="minorEastAsia" w:hAnsiTheme="minorHAnsi" w:cstheme="minorBidi"/>
          <w:b w:val="0"/>
          <w:bCs w:val="0"/>
          <w:i w:val="0"/>
          <w:noProof/>
          <w:szCs w:val="22"/>
          <w:lang w:eastAsia="en-AU"/>
        </w:rPr>
      </w:pPr>
      <w:hyperlink w:anchor="_Toc2592444" w:history="1">
        <w:r w:rsidR="00273A86" w:rsidRPr="007B4531">
          <w:rPr>
            <w:rStyle w:val="Hyperlink"/>
            <w:noProof/>
          </w:rPr>
          <w:t>2.</w:t>
        </w:r>
        <w:r w:rsidR="00273A86">
          <w:rPr>
            <w:rFonts w:asciiTheme="minorHAnsi" w:eastAsiaTheme="minorEastAsia" w:hAnsiTheme="minorHAnsi" w:cstheme="minorBidi"/>
            <w:b w:val="0"/>
            <w:bCs w:val="0"/>
            <w:i w:val="0"/>
            <w:noProof/>
            <w:szCs w:val="22"/>
            <w:lang w:eastAsia="en-AU"/>
          </w:rPr>
          <w:tab/>
        </w:r>
        <w:r w:rsidR="00273A86" w:rsidRPr="007B4531">
          <w:rPr>
            <w:rStyle w:val="Hyperlink"/>
            <w:noProof/>
          </w:rPr>
          <w:t>Murrumbidgee River system selected area and zones</w:t>
        </w:r>
        <w:r w:rsidR="00273A86">
          <w:rPr>
            <w:noProof/>
            <w:webHidden/>
          </w:rPr>
          <w:tab/>
        </w:r>
        <w:r w:rsidR="00273A86">
          <w:rPr>
            <w:noProof/>
            <w:webHidden/>
          </w:rPr>
          <w:fldChar w:fldCharType="begin"/>
        </w:r>
        <w:r w:rsidR="00273A86">
          <w:rPr>
            <w:noProof/>
            <w:webHidden/>
          </w:rPr>
          <w:instrText xml:space="preserve"> PAGEREF _Toc2592444 \h </w:instrText>
        </w:r>
        <w:r w:rsidR="00273A86">
          <w:rPr>
            <w:noProof/>
            <w:webHidden/>
          </w:rPr>
        </w:r>
        <w:r w:rsidR="00273A86">
          <w:rPr>
            <w:noProof/>
            <w:webHidden/>
          </w:rPr>
          <w:fldChar w:fldCharType="separate"/>
        </w:r>
        <w:r w:rsidR="00273A86">
          <w:rPr>
            <w:noProof/>
            <w:webHidden/>
          </w:rPr>
          <w:t>2</w:t>
        </w:r>
        <w:r w:rsidR="00273A86">
          <w:rPr>
            <w:noProof/>
            <w:webHidden/>
          </w:rPr>
          <w:fldChar w:fldCharType="end"/>
        </w:r>
      </w:hyperlink>
    </w:p>
    <w:p w14:paraId="0295837C" w14:textId="77777777" w:rsidR="00273A86" w:rsidRDefault="0053592E">
      <w:pPr>
        <w:pStyle w:val="TOC1"/>
        <w:tabs>
          <w:tab w:val="left" w:pos="600"/>
          <w:tab w:val="right" w:pos="9017"/>
        </w:tabs>
        <w:rPr>
          <w:rFonts w:asciiTheme="minorHAnsi" w:eastAsiaTheme="minorEastAsia" w:hAnsiTheme="minorHAnsi" w:cstheme="minorBidi"/>
          <w:b w:val="0"/>
          <w:bCs w:val="0"/>
          <w:i w:val="0"/>
          <w:noProof/>
          <w:szCs w:val="22"/>
          <w:lang w:eastAsia="en-AU"/>
        </w:rPr>
      </w:pPr>
      <w:hyperlink w:anchor="_Toc2592445" w:history="1">
        <w:r w:rsidR="00273A86" w:rsidRPr="007B4531">
          <w:rPr>
            <w:rStyle w:val="Hyperlink"/>
            <w:noProof/>
          </w:rPr>
          <w:t>3.</w:t>
        </w:r>
        <w:r w:rsidR="00273A86">
          <w:rPr>
            <w:rFonts w:asciiTheme="minorHAnsi" w:eastAsiaTheme="minorEastAsia" w:hAnsiTheme="minorHAnsi" w:cstheme="minorBidi"/>
            <w:b w:val="0"/>
            <w:bCs w:val="0"/>
            <w:i w:val="0"/>
            <w:noProof/>
            <w:szCs w:val="22"/>
            <w:lang w:eastAsia="en-AU"/>
          </w:rPr>
          <w:tab/>
        </w:r>
        <w:r w:rsidR="00273A86" w:rsidRPr="007B4531">
          <w:rPr>
            <w:rStyle w:val="Hyperlink"/>
            <w:noProof/>
          </w:rPr>
          <w:t>Environmental water delivered in 2017-18, context and expected outcomes</w:t>
        </w:r>
        <w:r w:rsidR="00273A86">
          <w:rPr>
            <w:noProof/>
            <w:webHidden/>
          </w:rPr>
          <w:tab/>
        </w:r>
        <w:r w:rsidR="00273A86">
          <w:rPr>
            <w:noProof/>
            <w:webHidden/>
          </w:rPr>
          <w:fldChar w:fldCharType="begin"/>
        </w:r>
        <w:r w:rsidR="00273A86">
          <w:rPr>
            <w:noProof/>
            <w:webHidden/>
          </w:rPr>
          <w:instrText xml:space="preserve"> PAGEREF _Toc2592445 \h </w:instrText>
        </w:r>
        <w:r w:rsidR="00273A86">
          <w:rPr>
            <w:noProof/>
            <w:webHidden/>
          </w:rPr>
        </w:r>
        <w:r w:rsidR="00273A86">
          <w:rPr>
            <w:noProof/>
            <w:webHidden/>
          </w:rPr>
          <w:fldChar w:fldCharType="separate"/>
        </w:r>
        <w:r w:rsidR="00273A86">
          <w:rPr>
            <w:noProof/>
            <w:webHidden/>
          </w:rPr>
          <w:t>9</w:t>
        </w:r>
        <w:r w:rsidR="00273A86">
          <w:rPr>
            <w:noProof/>
            <w:webHidden/>
          </w:rPr>
          <w:fldChar w:fldCharType="end"/>
        </w:r>
      </w:hyperlink>
    </w:p>
    <w:p w14:paraId="3CE1D6AE" w14:textId="77777777" w:rsidR="00273A86" w:rsidRDefault="0053592E">
      <w:pPr>
        <w:pStyle w:val="TOC1"/>
        <w:tabs>
          <w:tab w:val="left" w:pos="600"/>
          <w:tab w:val="right" w:pos="9017"/>
        </w:tabs>
        <w:rPr>
          <w:rFonts w:asciiTheme="minorHAnsi" w:eastAsiaTheme="minorEastAsia" w:hAnsiTheme="minorHAnsi" w:cstheme="minorBidi"/>
          <w:b w:val="0"/>
          <w:bCs w:val="0"/>
          <w:i w:val="0"/>
          <w:noProof/>
          <w:szCs w:val="22"/>
          <w:lang w:eastAsia="en-AU"/>
        </w:rPr>
      </w:pPr>
      <w:hyperlink w:anchor="_Toc2592446" w:history="1">
        <w:r w:rsidR="00273A86" w:rsidRPr="007B4531">
          <w:rPr>
            <w:rStyle w:val="Hyperlink"/>
            <w:noProof/>
          </w:rPr>
          <w:t>4.</w:t>
        </w:r>
        <w:r w:rsidR="00273A86">
          <w:rPr>
            <w:rFonts w:asciiTheme="minorHAnsi" w:eastAsiaTheme="minorEastAsia" w:hAnsiTheme="minorHAnsi" w:cstheme="minorBidi"/>
            <w:b w:val="0"/>
            <w:bCs w:val="0"/>
            <w:i w:val="0"/>
            <w:noProof/>
            <w:szCs w:val="22"/>
            <w:lang w:eastAsia="en-AU"/>
          </w:rPr>
          <w:tab/>
        </w:r>
        <w:r w:rsidR="00273A86" w:rsidRPr="007B4531">
          <w:rPr>
            <w:rStyle w:val="Hyperlink"/>
            <w:noProof/>
          </w:rPr>
          <w:t>Evaluation of Commonwealth Environmental Watering Actions</w:t>
        </w:r>
        <w:r w:rsidR="00273A86">
          <w:rPr>
            <w:noProof/>
            <w:webHidden/>
          </w:rPr>
          <w:tab/>
        </w:r>
        <w:r w:rsidR="00273A86">
          <w:rPr>
            <w:noProof/>
            <w:webHidden/>
          </w:rPr>
          <w:fldChar w:fldCharType="begin"/>
        </w:r>
        <w:r w:rsidR="00273A86">
          <w:rPr>
            <w:noProof/>
            <w:webHidden/>
          </w:rPr>
          <w:instrText xml:space="preserve"> PAGEREF _Toc2592446 \h </w:instrText>
        </w:r>
        <w:r w:rsidR="00273A86">
          <w:rPr>
            <w:noProof/>
            <w:webHidden/>
          </w:rPr>
        </w:r>
        <w:r w:rsidR="00273A86">
          <w:rPr>
            <w:noProof/>
            <w:webHidden/>
          </w:rPr>
          <w:fldChar w:fldCharType="separate"/>
        </w:r>
        <w:r w:rsidR="00273A86">
          <w:rPr>
            <w:noProof/>
            <w:webHidden/>
          </w:rPr>
          <w:t>15</w:t>
        </w:r>
        <w:r w:rsidR="00273A86">
          <w:rPr>
            <w:noProof/>
            <w:webHidden/>
          </w:rPr>
          <w:fldChar w:fldCharType="end"/>
        </w:r>
      </w:hyperlink>
    </w:p>
    <w:p w14:paraId="3EF5B89D" w14:textId="77777777" w:rsidR="00273A86" w:rsidRDefault="0053592E">
      <w:pPr>
        <w:pStyle w:val="TOC2"/>
        <w:tabs>
          <w:tab w:val="left" w:pos="600"/>
          <w:tab w:val="right" w:pos="9017"/>
        </w:tabs>
        <w:rPr>
          <w:rFonts w:eastAsiaTheme="minorEastAsia" w:cstheme="minorBidi"/>
          <w:b w:val="0"/>
          <w:bCs w:val="0"/>
          <w:noProof/>
          <w:sz w:val="22"/>
          <w:szCs w:val="22"/>
          <w:lang w:eastAsia="en-AU"/>
        </w:rPr>
      </w:pPr>
      <w:hyperlink w:anchor="_Toc2592447" w:history="1">
        <w:r w:rsidR="00273A86" w:rsidRPr="007B4531">
          <w:rPr>
            <w:rStyle w:val="Hyperlink"/>
            <w:noProof/>
            <w:lang w:bidi="th-TH"/>
          </w:rPr>
          <w:t>4.1</w:t>
        </w:r>
        <w:r w:rsidR="00273A86">
          <w:rPr>
            <w:rFonts w:eastAsiaTheme="minorEastAsia" w:cstheme="minorBidi"/>
            <w:b w:val="0"/>
            <w:bCs w:val="0"/>
            <w:noProof/>
            <w:sz w:val="22"/>
            <w:szCs w:val="22"/>
            <w:lang w:eastAsia="en-AU"/>
          </w:rPr>
          <w:tab/>
        </w:r>
        <w:r w:rsidR="00273A86" w:rsidRPr="007B4531">
          <w:rPr>
            <w:rStyle w:val="Hyperlink"/>
            <w:noProof/>
            <w:lang w:bidi="th-TH"/>
          </w:rPr>
          <w:t>Wetland hydrology</w:t>
        </w:r>
        <w:r w:rsidR="00273A86">
          <w:rPr>
            <w:noProof/>
            <w:webHidden/>
          </w:rPr>
          <w:tab/>
        </w:r>
        <w:r w:rsidR="00273A86">
          <w:rPr>
            <w:noProof/>
            <w:webHidden/>
          </w:rPr>
          <w:fldChar w:fldCharType="begin"/>
        </w:r>
        <w:r w:rsidR="00273A86">
          <w:rPr>
            <w:noProof/>
            <w:webHidden/>
          </w:rPr>
          <w:instrText xml:space="preserve"> PAGEREF _Toc2592447 \h </w:instrText>
        </w:r>
        <w:r w:rsidR="00273A86">
          <w:rPr>
            <w:noProof/>
            <w:webHidden/>
          </w:rPr>
        </w:r>
        <w:r w:rsidR="00273A86">
          <w:rPr>
            <w:noProof/>
            <w:webHidden/>
          </w:rPr>
          <w:fldChar w:fldCharType="separate"/>
        </w:r>
        <w:r w:rsidR="00273A86">
          <w:rPr>
            <w:noProof/>
            <w:webHidden/>
          </w:rPr>
          <w:t>17</w:t>
        </w:r>
        <w:r w:rsidR="00273A86">
          <w:rPr>
            <w:noProof/>
            <w:webHidden/>
          </w:rPr>
          <w:fldChar w:fldCharType="end"/>
        </w:r>
      </w:hyperlink>
    </w:p>
    <w:p w14:paraId="73B842FD" w14:textId="77777777" w:rsidR="00273A86" w:rsidRDefault="0053592E">
      <w:pPr>
        <w:pStyle w:val="TOC2"/>
        <w:tabs>
          <w:tab w:val="left" w:pos="600"/>
          <w:tab w:val="right" w:pos="9017"/>
        </w:tabs>
        <w:rPr>
          <w:rFonts w:eastAsiaTheme="minorEastAsia" w:cstheme="minorBidi"/>
          <w:b w:val="0"/>
          <w:bCs w:val="0"/>
          <w:noProof/>
          <w:sz w:val="22"/>
          <w:szCs w:val="22"/>
          <w:lang w:eastAsia="en-AU"/>
        </w:rPr>
      </w:pPr>
      <w:hyperlink w:anchor="_Toc2592448" w:history="1">
        <w:r w:rsidR="00273A86" w:rsidRPr="007B4531">
          <w:rPr>
            <w:rStyle w:val="Hyperlink"/>
            <w:noProof/>
            <w:lang w:bidi="th-TH"/>
          </w:rPr>
          <w:t>4.2</w:t>
        </w:r>
        <w:r w:rsidR="00273A86">
          <w:rPr>
            <w:rFonts w:eastAsiaTheme="minorEastAsia" w:cstheme="minorBidi"/>
            <w:b w:val="0"/>
            <w:bCs w:val="0"/>
            <w:noProof/>
            <w:sz w:val="22"/>
            <w:szCs w:val="22"/>
            <w:lang w:eastAsia="en-AU"/>
          </w:rPr>
          <w:tab/>
        </w:r>
        <w:r w:rsidR="00273A86" w:rsidRPr="007B4531">
          <w:rPr>
            <w:rStyle w:val="Hyperlink"/>
            <w:noProof/>
            <w:lang w:bidi="th-TH"/>
          </w:rPr>
          <w:t>Wetland water quality</w:t>
        </w:r>
        <w:r w:rsidR="00273A86">
          <w:rPr>
            <w:noProof/>
            <w:webHidden/>
          </w:rPr>
          <w:tab/>
        </w:r>
        <w:r w:rsidR="00273A86">
          <w:rPr>
            <w:noProof/>
            <w:webHidden/>
          </w:rPr>
          <w:fldChar w:fldCharType="begin"/>
        </w:r>
        <w:r w:rsidR="00273A86">
          <w:rPr>
            <w:noProof/>
            <w:webHidden/>
          </w:rPr>
          <w:instrText xml:space="preserve"> PAGEREF _Toc2592448 \h </w:instrText>
        </w:r>
        <w:r w:rsidR="00273A86">
          <w:rPr>
            <w:noProof/>
            <w:webHidden/>
          </w:rPr>
        </w:r>
        <w:r w:rsidR="00273A86">
          <w:rPr>
            <w:noProof/>
            <w:webHidden/>
          </w:rPr>
          <w:fldChar w:fldCharType="separate"/>
        </w:r>
        <w:r w:rsidR="00273A86">
          <w:rPr>
            <w:noProof/>
            <w:webHidden/>
          </w:rPr>
          <w:t>36</w:t>
        </w:r>
        <w:r w:rsidR="00273A86">
          <w:rPr>
            <w:noProof/>
            <w:webHidden/>
          </w:rPr>
          <w:fldChar w:fldCharType="end"/>
        </w:r>
      </w:hyperlink>
    </w:p>
    <w:p w14:paraId="7EEEC996" w14:textId="77777777" w:rsidR="00273A86" w:rsidRDefault="0053592E">
      <w:pPr>
        <w:pStyle w:val="TOC2"/>
        <w:tabs>
          <w:tab w:val="left" w:pos="600"/>
          <w:tab w:val="right" w:pos="9017"/>
        </w:tabs>
        <w:rPr>
          <w:rFonts w:eastAsiaTheme="minorEastAsia" w:cstheme="minorBidi"/>
          <w:b w:val="0"/>
          <w:bCs w:val="0"/>
          <w:noProof/>
          <w:sz w:val="22"/>
          <w:szCs w:val="22"/>
          <w:lang w:eastAsia="en-AU"/>
        </w:rPr>
      </w:pPr>
      <w:hyperlink w:anchor="_Toc2592449" w:history="1">
        <w:r w:rsidR="00273A86" w:rsidRPr="007B4531">
          <w:rPr>
            <w:rStyle w:val="Hyperlink"/>
            <w:noProof/>
            <w:lang w:bidi="th-TH"/>
          </w:rPr>
          <w:t>4.3</w:t>
        </w:r>
        <w:r w:rsidR="00273A86">
          <w:rPr>
            <w:rFonts w:eastAsiaTheme="minorEastAsia" w:cstheme="minorBidi"/>
            <w:b w:val="0"/>
            <w:bCs w:val="0"/>
            <w:noProof/>
            <w:sz w:val="22"/>
            <w:szCs w:val="22"/>
            <w:lang w:eastAsia="en-AU"/>
          </w:rPr>
          <w:tab/>
        </w:r>
        <w:r w:rsidR="00273A86" w:rsidRPr="007B4531">
          <w:rPr>
            <w:rStyle w:val="Hyperlink"/>
            <w:noProof/>
            <w:lang w:bidi="th-TH"/>
          </w:rPr>
          <w:t>Wetland Microinvertebrates</w:t>
        </w:r>
        <w:r w:rsidR="00273A86">
          <w:rPr>
            <w:noProof/>
            <w:webHidden/>
          </w:rPr>
          <w:tab/>
        </w:r>
        <w:r w:rsidR="00273A86">
          <w:rPr>
            <w:noProof/>
            <w:webHidden/>
          </w:rPr>
          <w:fldChar w:fldCharType="begin"/>
        </w:r>
        <w:r w:rsidR="00273A86">
          <w:rPr>
            <w:noProof/>
            <w:webHidden/>
          </w:rPr>
          <w:instrText xml:space="preserve"> PAGEREF _Toc2592449 \h </w:instrText>
        </w:r>
        <w:r w:rsidR="00273A86">
          <w:rPr>
            <w:noProof/>
            <w:webHidden/>
          </w:rPr>
        </w:r>
        <w:r w:rsidR="00273A86">
          <w:rPr>
            <w:noProof/>
            <w:webHidden/>
          </w:rPr>
          <w:fldChar w:fldCharType="separate"/>
        </w:r>
        <w:r w:rsidR="00273A86">
          <w:rPr>
            <w:noProof/>
            <w:webHidden/>
          </w:rPr>
          <w:t>45</w:t>
        </w:r>
        <w:r w:rsidR="00273A86">
          <w:rPr>
            <w:noProof/>
            <w:webHidden/>
          </w:rPr>
          <w:fldChar w:fldCharType="end"/>
        </w:r>
      </w:hyperlink>
    </w:p>
    <w:p w14:paraId="29B86C11" w14:textId="77777777" w:rsidR="00273A86" w:rsidRDefault="0053592E">
      <w:pPr>
        <w:pStyle w:val="TOC2"/>
        <w:tabs>
          <w:tab w:val="left" w:pos="600"/>
          <w:tab w:val="right" w:pos="9017"/>
        </w:tabs>
        <w:rPr>
          <w:rFonts w:eastAsiaTheme="minorEastAsia" w:cstheme="minorBidi"/>
          <w:b w:val="0"/>
          <w:bCs w:val="0"/>
          <w:noProof/>
          <w:sz w:val="22"/>
          <w:szCs w:val="22"/>
          <w:lang w:eastAsia="en-AU"/>
        </w:rPr>
      </w:pPr>
      <w:hyperlink w:anchor="_Toc2592450" w:history="1">
        <w:r w:rsidR="00273A86" w:rsidRPr="007B4531">
          <w:rPr>
            <w:rStyle w:val="Hyperlink"/>
            <w:noProof/>
            <w:lang w:bidi="th-TH"/>
          </w:rPr>
          <w:t>4.4</w:t>
        </w:r>
        <w:r w:rsidR="00273A86">
          <w:rPr>
            <w:rFonts w:eastAsiaTheme="minorEastAsia" w:cstheme="minorBidi"/>
            <w:b w:val="0"/>
            <w:bCs w:val="0"/>
            <w:noProof/>
            <w:sz w:val="22"/>
            <w:szCs w:val="22"/>
            <w:lang w:eastAsia="en-AU"/>
          </w:rPr>
          <w:tab/>
        </w:r>
        <w:r w:rsidR="00273A86" w:rsidRPr="007B4531">
          <w:rPr>
            <w:rStyle w:val="Hyperlink"/>
            <w:noProof/>
            <w:lang w:bidi="th-TH"/>
          </w:rPr>
          <w:t>Vegetation diversity</w:t>
        </w:r>
        <w:r w:rsidR="00273A86">
          <w:rPr>
            <w:noProof/>
            <w:webHidden/>
          </w:rPr>
          <w:tab/>
        </w:r>
        <w:r w:rsidR="00273A86">
          <w:rPr>
            <w:noProof/>
            <w:webHidden/>
          </w:rPr>
          <w:fldChar w:fldCharType="begin"/>
        </w:r>
        <w:r w:rsidR="00273A86">
          <w:rPr>
            <w:noProof/>
            <w:webHidden/>
          </w:rPr>
          <w:instrText xml:space="preserve"> PAGEREF _Toc2592450 \h </w:instrText>
        </w:r>
        <w:r w:rsidR="00273A86">
          <w:rPr>
            <w:noProof/>
            <w:webHidden/>
          </w:rPr>
        </w:r>
        <w:r w:rsidR="00273A86">
          <w:rPr>
            <w:noProof/>
            <w:webHidden/>
          </w:rPr>
          <w:fldChar w:fldCharType="separate"/>
        </w:r>
        <w:r w:rsidR="00273A86">
          <w:rPr>
            <w:noProof/>
            <w:webHidden/>
          </w:rPr>
          <w:t>53</w:t>
        </w:r>
        <w:r w:rsidR="00273A86">
          <w:rPr>
            <w:noProof/>
            <w:webHidden/>
          </w:rPr>
          <w:fldChar w:fldCharType="end"/>
        </w:r>
      </w:hyperlink>
    </w:p>
    <w:p w14:paraId="2316834C" w14:textId="77777777" w:rsidR="00273A86" w:rsidRDefault="0053592E">
      <w:pPr>
        <w:pStyle w:val="TOC2"/>
        <w:tabs>
          <w:tab w:val="left" w:pos="600"/>
          <w:tab w:val="right" w:pos="9017"/>
        </w:tabs>
        <w:rPr>
          <w:rFonts w:eastAsiaTheme="minorEastAsia" w:cstheme="minorBidi"/>
          <w:b w:val="0"/>
          <w:bCs w:val="0"/>
          <w:noProof/>
          <w:sz w:val="22"/>
          <w:szCs w:val="22"/>
          <w:lang w:eastAsia="en-AU"/>
        </w:rPr>
      </w:pPr>
      <w:hyperlink w:anchor="_Toc2592451" w:history="1">
        <w:r w:rsidR="00273A86" w:rsidRPr="007B4531">
          <w:rPr>
            <w:rStyle w:val="Hyperlink"/>
            <w:noProof/>
            <w:lang w:bidi="th-TH"/>
          </w:rPr>
          <w:t>4.5</w:t>
        </w:r>
        <w:r w:rsidR="00273A86">
          <w:rPr>
            <w:rFonts w:eastAsiaTheme="minorEastAsia" w:cstheme="minorBidi"/>
            <w:b w:val="0"/>
            <w:bCs w:val="0"/>
            <w:noProof/>
            <w:sz w:val="22"/>
            <w:szCs w:val="22"/>
            <w:lang w:eastAsia="en-AU"/>
          </w:rPr>
          <w:tab/>
        </w:r>
        <w:r w:rsidR="00273A86" w:rsidRPr="007B4531">
          <w:rPr>
            <w:rStyle w:val="Hyperlink"/>
            <w:noProof/>
            <w:lang w:bidi="th-TH"/>
          </w:rPr>
          <w:t>Wetland fish</w:t>
        </w:r>
        <w:r w:rsidR="00273A86">
          <w:rPr>
            <w:noProof/>
            <w:webHidden/>
          </w:rPr>
          <w:tab/>
        </w:r>
        <w:r w:rsidR="00273A86">
          <w:rPr>
            <w:noProof/>
            <w:webHidden/>
          </w:rPr>
          <w:fldChar w:fldCharType="begin"/>
        </w:r>
        <w:r w:rsidR="00273A86">
          <w:rPr>
            <w:noProof/>
            <w:webHidden/>
          </w:rPr>
          <w:instrText xml:space="preserve"> PAGEREF _Toc2592451 \h </w:instrText>
        </w:r>
        <w:r w:rsidR="00273A86">
          <w:rPr>
            <w:noProof/>
            <w:webHidden/>
          </w:rPr>
        </w:r>
        <w:r w:rsidR="00273A86">
          <w:rPr>
            <w:noProof/>
            <w:webHidden/>
          </w:rPr>
          <w:fldChar w:fldCharType="separate"/>
        </w:r>
        <w:r w:rsidR="00273A86">
          <w:rPr>
            <w:noProof/>
            <w:webHidden/>
          </w:rPr>
          <w:t>73</w:t>
        </w:r>
        <w:r w:rsidR="00273A86">
          <w:rPr>
            <w:noProof/>
            <w:webHidden/>
          </w:rPr>
          <w:fldChar w:fldCharType="end"/>
        </w:r>
      </w:hyperlink>
    </w:p>
    <w:p w14:paraId="31B7BA26" w14:textId="77777777" w:rsidR="00273A86" w:rsidRDefault="0053592E">
      <w:pPr>
        <w:pStyle w:val="TOC2"/>
        <w:tabs>
          <w:tab w:val="left" w:pos="600"/>
          <w:tab w:val="right" w:pos="9017"/>
        </w:tabs>
        <w:rPr>
          <w:rFonts w:eastAsiaTheme="minorEastAsia" w:cstheme="minorBidi"/>
          <w:b w:val="0"/>
          <w:bCs w:val="0"/>
          <w:noProof/>
          <w:sz w:val="22"/>
          <w:szCs w:val="22"/>
          <w:lang w:eastAsia="en-AU"/>
        </w:rPr>
      </w:pPr>
      <w:hyperlink w:anchor="_Toc2592452" w:history="1">
        <w:r w:rsidR="00273A86" w:rsidRPr="007B4531">
          <w:rPr>
            <w:rStyle w:val="Hyperlink"/>
            <w:noProof/>
            <w:lang w:bidi="th-TH"/>
          </w:rPr>
          <w:t>4.6</w:t>
        </w:r>
        <w:r w:rsidR="00273A86">
          <w:rPr>
            <w:rFonts w:eastAsiaTheme="minorEastAsia" w:cstheme="minorBidi"/>
            <w:b w:val="0"/>
            <w:bCs w:val="0"/>
            <w:noProof/>
            <w:sz w:val="22"/>
            <w:szCs w:val="22"/>
            <w:lang w:eastAsia="en-AU"/>
          </w:rPr>
          <w:tab/>
        </w:r>
        <w:r w:rsidR="00273A86" w:rsidRPr="007B4531">
          <w:rPr>
            <w:rStyle w:val="Hyperlink"/>
            <w:noProof/>
            <w:lang w:bidi="th-TH"/>
          </w:rPr>
          <w:t>Frogs and turtles</w:t>
        </w:r>
        <w:r w:rsidR="00273A86">
          <w:rPr>
            <w:noProof/>
            <w:webHidden/>
          </w:rPr>
          <w:tab/>
        </w:r>
        <w:r w:rsidR="00273A86">
          <w:rPr>
            <w:noProof/>
            <w:webHidden/>
          </w:rPr>
          <w:fldChar w:fldCharType="begin"/>
        </w:r>
        <w:r w:rsidR="00273A86">
          <w:rPr>
            <w:noProof/>
            <w:webHidden/>
          </w:rPr>
          <w:instrText xml:space="preserve"> PAGEREF _Toc2592452 \h </w:instrText>
        </w:r>
        <w:r w:rsidR="00273A86">
          <w:rPr>
            <w:noProof/>
            <w:webHidden/>
          </w:rPr>
        </w:r>
        <w:r w:rsidR="00273A86">
          <w:rPr>
            <w:noProof/>
            <w:webHidden/>
          </w:rPr>
          <w:fldChar w:fldCharType="separate"/>
        </w:r>
        <w:r w:rsidR="00273A86">
          <w:rPr>
            <w:noProof/>
            <w:webHidden/>
          </w:rPr>
          <w:t>93</w:t>
        </w:r>
        <w:r w:rsidR="00273A86">
          <w:rPr>
            <w:noProof/>
            <w:webHidden/>
          </w:rPr>
          <w:fldChar w:fldCharType="end"/>
        </w:r>
      </w:hyperlink>
    </w:p>
    <w:p w14:paraId="706D1ED7" w14:textId="77777777" w:rsidR="00273A86" w:rsidRDefault="0053592E">
      <w:pPr>
        <w:pStyle w:val="TOC2"/>
        <w:tabs>
          <w:tab w:val="left" w:pos="600"/>
          <w:tab w:val="right" w:pos="9017"/>
        </w:tabs>
        <w:rPr>
          <w:rFonts w:eastAsiaTheme="minorEastAsia" w:cstheme="minorBidi"/>
          <w:b w:val="0"/>
          <w:bCs w:val="0"/>
          <w:noProof/>
          <w:sz w:val="22"/>
          <w:szCs w:val="22"/>
          <w:lang w:eastAsia="en-AU"/>
        </w:rPr>
      </w:pPr>
      <w:hyperlink w:anchor="_Toc2592453" w:history="1">
        <w:r w:rsidR="00273A86" w:rsidRPr="007B4531">
          <w:rPr>
            <w:rStyle w:val="Hyperlink"/>
            <w:noProof/>
            <w:lang w:bidi="th-TH"/>
          </w:rPr>
          <w:t>4.7</w:t>
        </w:r>
        <w:r w:rsidR="00273A86">
          <w:rPr>
            <w:rFonts w:eastAsiaTheme="minorEastAsia" w:cstheme="minorBidi"/>
            <w:b w:val="0"/>
            <w:bCs w:val="0"/>
            <w:noProof/>
            <w:sz w:val="22"/>
            <w:szCs w:val="22"/>
            <w:lang w:eastAsia="en-AU"/>
          </w:rPr>
          <w:tab/>
        </w:r>
        <w:r w:rsidR="00273A86" w:rsidRPr="007B4531">
          <w:rPr>
            <w:rStyle w:val="Hyperlink"/>
            <w:noProof/>
            <w:lang w:bidi="th-TH"/>
          </w:rPr>
          <w:t>Waterbird Diversity</w:t>
        </w:r>
        <w:r w:rsidR="00273A86">
          <w:rPr>
            <w:noProof/>
            <w:webHidden/>
          </w:rPr>
          <w:tab/>
        </w:r>
        <w:r w:rsidR="00273A86">
          <w:rPr>
            <w:noProof/>
            <w:webHidden/>
          </w:rPr>
          <w:fldChar w:fldCharType="begin"/>
        </w:r>
        <w:r w:rsidR="00273A86">
          <w:rPr>
            <w:noProof/>
            <w:webHidden/>
          </w:rPr>
          <w:instrText xml:space="preserve"> PAGEREF _Toc2592453 \h </w:instrText>
        </w:r>
        <w:r w:rsidR="00273A86">
          <w:rPr>
            <w:noProof/>
            <w:webHidden/>
          </w:rPr>
        </w:r>
        <w:r w:rsidR="00273A86">
          <w:rPr>
            <w:noProof/>
            <w:webHidden/>
          </w:rPr>
          <w:fldChar w:fldCharType="separate"/>
        </w:r>
        <w:r w:rsidR="00273A86">
          <w:rPr>
            <w:noProof/>
            <w:webHidden/>
          </w:rPr>
          <w:t>108</w:t>
        </w:r>
        <w:r w:rsidR="00273A86">
          <w:rPr>
            <w:noProof/>
            <w:webHidden/>
          </w:rPr>
          <w:fldChar w:fldCharType="end"/>
        </w:r>
      </w:hyperlink>
    </w:p>
    <w:p w14:paraId="2545128C" w14:textId="77777777" w:rsidR="00273A86" w:rsidRDefault="0053592E">
      <w:pPr>
        <w:pStyle w:val="TOC2"/>
        <w:tabs>
          <w:tab w:val="left" w:pos="600"/>
          <w:tab w:val="right" w:pos="9017"/>
        </w:tabs>
        <w:rPr>
          <w:rFonts w:eastAsiaTheme="minorEastAsia" w:cstheme="minorBidi"/>
          <w:b w:val="0"/>
          <w:bCs w:val="0"/>
          <w:noProof/>
          <w:sz w:val="22"/>
          <w:szCs w:val="22"/>
          <w:lang w:eastAsia="en-AU"/>
        </w:rPr>
      </w:pPr>
      <w:hyperlink w:anchor="_Toc2592454" w:history="1">
        <w:r w:rsidR="00273A86" w:rsidRPr="007B4531">
          <w:rPr>
            <w:rStyle w:val="Hyperlink"/>
            <w:noProof/>
            <w:lang w:bidi="th-TH"/>
          </w:rPr>
          <w:t>4.8</w:t>
        </w:r>
        <w:r w:rsidR="00273A86">
          <w:rPr>
            <w:rFonts w:eastAsiaTheme="minorEastAsia" w:cstheme="minorBidi"/>
            <w:b w:val="0"/>
            <w:bCs w:val="0"/>
            <w:noProof/>
            <w:sz w:val="22"/>
            <w:szCs w:val="22"/>
            <w:lang w:eastAsia="en-AU"/>
          </w:rPr>
          <w:tab/>
        </w:r>
        <w:r w:rsidR="00273A86" w:rsidRPr="007B4531">
          <w:rPr>
            <w:rStyle w:val="Hyperlink"/>
            <w:noProof/>
            <w:lang w:bidi="th-TH"/>
          </w:rPr>
          <w:t>Riverine Hydrology</w:t>
        </w:r>
        <w:r w:rsidR="00273A86">
          <w:rPr>
            <w:noProof/>
            <w:webHidden/>
          </w:rPr>
          <w:tab/>
        </w:r>
        <w:r w:rsidR="00273A86">
          <w:rPr>
            <w:noProof/>
            <w:webHidden/>
          </w:rPr>
          <w:fldChar w:fldCharType="begin"/>
        </w:r>
        <w:r w:rsidR="00273A86">
          <w:rPr>
            <w:noProof/>
            <w:webHidden/>
          </w:rPr>
          <w:instrText xml:space="preserve"> PAGEREF _Toc2592454 \h </w:instrText>
        </w:r>
        <w:r w:rsidR="00273A86">
          <w:rPr>
            <w:noProof/>
            <w:webHidden/>
          </w:rPr>
        </w:r>
        <w:r w:rsidR="00273A86">
          <w:rPr>
            <w:noProof/>
            <w:webHidden/>
          </w:rPr>
          <w:fldChar w:fldCharType="separate"/>
        </w:r>
        <w:r w:rsidR="00273A86">
          <w:rPr>
            <w:noProof/>
            <w:webHidden/>
          </w:rPr>
          <w:t>122</w:t>
        </w:r>
        <w:r w:rsidR="00273A86">
          <w:rPr>
            <w:noProof/>
            <w:webHidden/>
          </w:rPr>
          <w:fldChar w:fldCharType="end"/>
        </w:r>
      </w:hyperlink>
    </w:p>
    <w:p w14:paraId="65E542D3" w14:textId="77777777" w:rsidR="00273A86" w:rsidRDefault="0053592E">
      <w:pPr>
        <w:pStyle w:val="TOC2"/>
        <w:tabs>
          <w:tab w:val="left" w:pos="600"/>
          <w:tab w:val="right" w:pos="9017"/>
        </w:tabs>
        <w:rPr>
          <w:rFonts w:eastAsiaTheme="minorEastAsia" w:cstheme="minorBidi"/>
          <w:b w:val="0"/>
          <w:bCs w:val="0"/>
          <w:noProof/>
          <w:sz w:val="22"/>
          <w:szCs w:val="22"/>
          <w:lang w:eastAsia="en-AU"/>
        </w:rPr>
      </w:pPr>
      <w:hyperlink w:anchor="_Toc2592455" w:history="1">
        <w:r w:rsidR="00273A86" w:rsidRPr="007B4531">
          <w:rPr>
            <w:rStyle w:val="Hyperlink"/>
            <w:noProof/>
            <w:lang w:bidi="th-TH"/>
          </w:rPr>
          <w:t>4.9</w:t>
        </w:r>
        <w:r w:rsidR="00273A86">
          <w:rPr>
            <w:rFonts w:eastAsiaTheme="minorEastAsia" w:cstheme="minorBidi"/>
            <w:b w:val="0"/>
            <w:bCs w:val="0"/>
            <w:noProof/>
            <w:sz w:val="22"/>
            <w:szCs w:val="22"/>
            <w:lang w:eastAsia="en-AU"/>
          </w:rPr>
          <w:tab/>
        </w:r>
        <w:r w:rsidR="00273A86" w:rsidRPr="007B4531">
          <w:rPr>
            <w:rStyle w:val="Hyperlink"/>
            <w:noProof/>
            <w:lang w:bidi="th-TH"/>
          </w:rPr>
          <w:t>Riverine water quality</w:t>
        </w:r>
        <w:r w:rsidR="00273A86">
          <w:rPr>
            <w:noProof/>
            <w:webHidden/>
          </w:rPr>
          <w:tab/>
        </w:r>
        <w:r w:rsidR="00273A86">
          <w:rPr>
            <w:noProof/>
            <w:webHidden/>
          </w:rPr>
          <w:fldChar w:fldCharType="begin"/>
        </w:r>
        <w:r w:rsidR="00273A86">
          <w:rPr>
            <w:noProof/>
            <w:webHidden/>
          </w:rPr>
          <w:instrText xml:space="preserve"> PAGEREF _Toc2592455 \h </w:instrText>
        </w:r>
        <w:r w:rsidR="00273A86">
          <w:rPr>
            <w:noProof/>
            <w:webHidden/>
          </w:rPr>
        </w:r>
        <w:r w:rsidR="00273A86">
          <w:rPr>
            <w:noProof/>
            <w:webHidden/>
          </w:rPr>
          <w:fldChar w:fldCharType="separate"/>
        </w:r>
        <w:r w:rsidR="00273A86">
          <w:rPr>
            <w:noProof/>
            <w:webHidden/>
          </w:rPr>
          <w:t>124</w:t>
        </w:r>
        <w:r w:rsidR="00273A86">
          <w:rPr>
            <w:noProof/>
            <w:webHidden/>
          </w:rPr>
          <w:fldChar w:fldCharType="end"/>
        </w:r>
      </w:hyperlink>
    </w:p>
    <w:p w14:paraId="27417ACF" w14:textId="77777777" w:rsidR="00273A86" w:rsidRDefault="0053592E">
      <w:pPr>
        <w:pStyle w:val="TOC2"/>
        <w:tabs>
          <w:tab w:val="left" w:pos="600"/>
          <w:tab w:val="right" w:pos="9017"/>
        </w:tabs>
        <w:rPr>
          <w:rFonts w:eastAsiaTheme="minorEastAsia" w:cstheme="minorBidi"/>
          <w:b w:val="0"/>
          <w:bCs w:val="0"/>
          <w:noProof/>
          <w:sz w:val="22"/>
          <w:szCs w:val="22"/>
          <w:lang w:eastAsia="en-AU"/>
        </w:rPr>
      </w:pPr>
      <w:hyperlink w:anchor="_Toc2592456" w:history="1">
        <w:r w:rsidR="00273A86" w:rsidRPr="007B4531">
          <w:rPr>
            <w:rStyle w:val="Hyperlink"/>
            <w:noProof/>
            <w:lang w:bidi="th-TH"/>
          </w:rPr>
          <w:t>4.10</w:t>
        </w:r>
        <w:r w:rsidR="00273A86">
          <w:rPr>
            <w:rFonts w:eastAsiaTheme="minorEastAsia" w:cstheme="minorBidi"/>
            <w:b w:val="0"/>
            <w:bCs w:val="0"/>
            <w:noProof/>
            <w:sz w:val="22"/>
            <w:szCs w:val="22"/>
            <w:lang w:eastAsia="en-AU"/>
          </w:rPr>
          <w:tab/>
        </w:r>
        <w:r w:rsidR="00273A86" w:rsidRPr="007B4531">
          <w:rPr>
            <w:rStyle w:val="Hyperlink"/>
            <w:noProof/>
            <w:lang w:bidi="th-TH"/>
          </w:rPr>
          <w:t>Stream metabolism</w:t>
        </w:r>
        <w:r w:rsidR="00273A86">
          <w:rPr>
            <w:noProof/>
            <w:webHidden/>
          </w:rPr>
          <w:tab/>
        </w:r>
        <w:r w:rsidR="00273A86">
          <w:rPr>
            <w:noProof/>
            <w:webHidden/>
          </w:rPr>
          <w:fldChar w:fldCharType="begin"/>
        </w:r>
        <w:r w:rsidR="00273A86">
          <w:rPr>
            <w:noProof/>
            <w:webHidden/>
          </w:rPr>
          <w:instrText xml:space="preserve"> PAGEREF _Toc2592456 \h </w:instrText>
        </w:r>
        <w:r w:rsidR="00273A86">
          <w:rPr>
            <w:noProof/>
            <w:webHidden/>
          </w:rPr>
        </w:r>
        <w:r w:rsidR="00273A86">
          <w:rPr>
            <w:noProof/>
            <w:webHidden/>
          </w:rPr>
          <w:fldChar w:fldCharType="separate"/>
        </w:r>
        <w:r w:rsidR="00273A86">
          <w:rPr>
            <w:noProof/>
            <w:webHidden/>
          </w:rPr>
          <w:t>133</w:t>
        </w:r>
        <w:r w:rsidR="00273A86">
          <w:rPr>
            <w:noProof/>
            <w:webHidden/>
          </w:rPr>
          <w:fldChar w:fldCharType="end"/>
        </w:r>
      </w:hyperlink>
    </w:p>
    <w:p w14:paraId="16112F18" w14:textId="77777777" w:rsidR="00273A86" w:rsidRDefault="0053592E">
      <w:pPr>
        <w:pStyle w:val="TOC2"/>
        <w:tabs>
          <w:tab w:val="left" w:pos="600"/>
          <w:tab w:val="right" w:pos="9017"/>
        </w:tabs>
        <w:rPr>
          <w:rFonts w:eastAsiaTheme="minorEastAsia" w:cstheme="minorBidi"/>
          <w:b w:val="0"/>
          <w:bCs w:val="0"/>
          <w:noProof/>
          <w:sz w:val="22"/>
          <w:szCs w:val="22"/>
          <w:lang w:eastAsia="en-AU"/>
        </w:rPr>
      </w:pPr>
      <w:hyperlink w:anchor="_Toc2592457" w:history="1">
        <w:r w:rsidR="00273A86" w:rsidRPr="007B4531">
          <w:rPr>
            <w:rStyle w:val="Hyperlink"/>
            <w:noProof/>
            <w:lang w:bidi="th-TH"/>
          </w:rPr>
          <w:t>4.11</w:t>
        </w:r>
        <w:r w:rsidR="00273A86">
          <w:rPr>
            <w:rFonts w:eastAsiaTheme="minorEastAsia" w:cstheme="minorBidi"/>
            <w:b w:val="0"/>
            <w:bCs w:val="0"/>
            <w:noProof/>
            <w:sz w:val="22"/>
            <w:szCs w:val="22"/>
            <w:lang w:eastAsia="en-AU"/>
          </w:rPr>
          <w:tab/>
        </w:r>
        <w:r w:rsidR="00273A86" w:rsidRPr="007B4531">
          <w:rPr>
            <w:rStyle w:val="Hyperlink"/>
            <w:noProof/>
            <w:lang w:bidi="th-TH"/>
          </w:rPr>
          <w:t>Riverine microinvertebrates</w:t>
        </w:r>
        <w:r w:rsidR="00273A86">
          <w:rPr>
            <w:noProof/>
            <w:webHidden/>
          </w:rPr>
          <w:tab/>
        </w:r>
        <w:r w:rsidR="00273A86">
          <w:rPr>
            <w:noProof/>
            <w:webHidden/>
          </w:rPr>
          <w:fldChar w:fldCharType="begin"/>
        </w:r>
        <w:r w:rsidR="00273A86">
          <w:rPr>
            <w:noProof/>
            <w:webHidden/>
          </w:rPr>
          <w:instrText xml:space="preserve"> PAGEREF _Toc2592457 \h </w:instrText>
        </w:r>
        <w:r w:rsidR="00273A86">
          <w:rPr>
            <w:noProof/>
            <w:webHidden/>
          </w:rPr>
        </w:r>
        <w:r w:rsidR="00273A86">
          <w:rPr>
            <w:noProof/>
            <w:webHidden/>
          </w:rPr>
          <w:fldChar w:fldCharType="separate"/>
        </w:r>
        <w:r w:rsidR="00273A86">
          <w:rPr>
            <w:noProof/>
            <w:webHidden/>
          </w:rPr>
          <w:t>142</w:t>
        </w:r>
        <w:r w:rsidR="00273A86">
          <w:rPr>
            <w:noProof/>
            <w:webHidden/>
          </w:rPr>
          <w:fldChar w:fldCharType="end"/>
        </w:r>
      </w:hyperlink>
    </w:p>
    <w:p w14:paraId="2C4861AB" w14:textId="77777777" w:rsidR="00273A86" w:rsidRDefault="0053592E">
      <w:pPr>
        <w:pStyle w:val="TOC2"/>
        <w:tabs>
          <w:tab w:val="left" w:pos="600"/>
          <w:tab w:val="right" w:pos="9017"/>
        </w:tabs>
        <w:rPr>
          <w:rFonts w:eastAsiaTheme="minorEastAsia" w:cstheme="minorBidi"/>
          <w:b w:val="0"/>
          <w:bCs w:val="0"/>
          <w:noProof/>
          <w:sz w:val="22"/>
          <w:szCs w:val="22"/>
          <w:lang w:eastAsia="en-AU"/>
        </w:rPr>
      </w:pPr>
      <w:hyperlink w:anchor="_Toc2592458" w:history="1">
        <w:r w:rsidR="00273A86" w:rsidRPr="007B4531">
          <w:rPr>
            <w:rStyle w:val="Hyperlink"/>
            <w:noProof/>
            <w:lang w:bidi="th-TH"/>
          </w:rPr>
          <w:t>4.12</w:t>
        </w:r>
        <w:r w:rsidR="00273A86">
          <w:rPr>
            <w:rFonts w:eastAsiaTheme="minorEastAsia" w:cstheme="minorBidi"/>
            <w:b w:val="0"/>
            <w:bCs w:val="0"/>
            <w:noProof/>
            <w:sz w:val="22"/>
            <w:szCs w:val="22"/>
            <w:lang w:eastAsia="en-AU"/>
          </w:rPr>
          <w:tab/>
        </w:r>
        <w:r w:rsidR="00273A86" w:rsidRPr="007B4531">
          <w:rPr>
            <w:rStyle w:val="Hyperlink"/>
            <w:noProof/>
            <w:lang w:bidi="th-TH"/>
          </w:rPr>
          <w:t>Larval fish</w:t>
        </w:r>
        <w:r w:rsidR="00273A86">
          <w:rPr>
            <w:noProof/>
            <w:webHidden/>
          </w:rPr>
          <w:tab/>
        </w:r>
        <w:r w:rsidR="00273A86">
          <w:rPr>
            <w:noProof/>
            <w:webHidden/>
          </w:rPr>
          <w:fldChar w:fldCharType="begin"/>
        </w:r>
        <w:r w:rsidR="00273A86">
          <w:rPr>
            <w:noProof/>
            <w:webHidden/>
          </w:rPr>
          <w:instrText xml:space="preserve"> PAGEREF _Toc2592458 \h </w:instrText>
        </w:r>
        <w:r w:rsidR="00273A86">
          <w:rPr>
            <w:noProof/>
            <w:webHidden/>
          </w:rPr>
        </w:r>
        <w:r w:rsidR="00273A86">
          <w:rPr>
            <w:noProof/>
            <w:webHidden/>
          </w:rPr>
          <w:fldChar w:fldCharType="separate"/>
        </w:r>
        <w:r w:rsidR="00273A86">
          <w:rPr>
            <w:noProof/>
            <w:webHidden/>
          </w:rPr>
          <w:t>154</w:t>
        </w:r>
        <w:r w:rsidR="00273A86">
          <w:rPr>
            <w:noProof/>
            <w:webHidden/>
          </w:rPr>
          <w:fldChar w:fldCharType="end"/>
        </w:r>
      </w:hyperlink>
    </w:p>
    <w:p w14:paraId="6FD7AE91" w14:textId="77777777" w:rsidR="00273A86" w:rsidRDefault="0053592E">
      <w:pPr>
        <w:pStyle w:val="TOC2"/>
        <w:tabs>
          <w:tab w:val="left" w:pos="600"/>
          <w:tab w:val="right" w:pos="9017"/>
        </w:tabs>
        <w:rPr>
          <w:rFonts w:eastAsiaTheme="minorEastAsia" w:cstheme="minorBidi"/>
          <w:b w:val="0"/>
          <w:bCs w:val="0"/>
          <w:noProof/>
          <w:sz w:val="22"/>
          <w:szCs w:val="22"/>
          <w:lang w:eastAsia="en-AU"/>
        </w:rPr>
      </w:pPr>
      <w:hyperlink w:anchor="_Toc2592459" w:history="1">
        <w:r w:rsidR="00273A86" w:rsidRPr="007B4531">
          <w:rPr>
            <w:rStyle w:val="Hyperlink"/>
            <w:noProof/>
            <w:lang w:bidi="th-TH"/>
          </w:rPr>
          <w:t>4.13</w:t>
        </w:r>
        <w:r w:rsidR="00273A86">
          <w:rPr>
            <w:rFonts w:eastAsiaTheme="minorEastAsia" w:cstheme="minorBidi"/>
            <w:b w:val="0"/>
            <w:bCs w:val="0"/>
            <w:noProof/>
            <w:sz w:val="22"/>
            <w:szCs w:val="22"/>
            <w:lang w:eastAsia="en-AU"/>
          </w:rPr>
          <w:tab/>
        </w:r>
        <w:r w:rsidR="00273A86" w:rsidRPr="007B4531">
          <w:rPr>
            <w:rStyle w:val="Hyperlink"/>
            <w:noProof/>
            <w:lang w:bidi="th-TH"/>
          </w:rPr>
          <w:t>Evaluation of the 2017-18 Watering actions - Conclusions and management implications</w:t>
        </w:r>
        <w:r w:rsidR="00273A86">
          <w:rPr>
            <w:noProof/>
            <w:webHidden/>
          </w:rPr>
          <w:tab/>
        </w:r>
        <w:r w:rsidR="00273A86">
          <w:rPr>
            <w:noProof/>
            <w:webHidden/>
          </w:rPr>
          <w:fldChar w:fldCharType="begin"/>
        </w:r>
        <w:r w:rsidR="00273A86">
          <w:rPr>
            <w:noProof/>
            <w:webHidden/>
          </w:rPr>
          <w:instrText xml:space="preserve"> PAGEREF _Toc2592459 \h </w:instrText>
        </w:r>
        <w:r w:rsidR="00273A86">
          <w:rPr>
            <w:noProof/>
            <w:webHidden/>
          </w:rPr>
        </w:r>
        <w:r w:rsidR="00273A86">
          <w:rPr>
            <w:noProof/>
            <w:webHidden/>
          </w:rPr>
          <w:fldChar w:fldCharType="separate"/>
        </w:r>
        <w:r w:rsidR="00273A86">
          <w:rPr>
            <w:noProof/>
            <w:webHidden/>
          </w:rPr>
          <w:t>176</w:t>
        </w:r>
        <w:r w:rsidR="00273A86">
          <w:rPr>
            <w:noProof/>
            <w:webHidden/>
          </w:rPr>
          <w:fldChar w:fldCharType="end"/>
        </w:r>
      </w:hyperlink>
    </w:p>
    <w:p w14:paraId="4050DB86" w14:textId="77777777" w:rsidR="00273A86" w:rsidRDefault="0053592E">
      <w:pPr>
        <w:pStyle w:val="TOC1"/>
        <w:tabs>
          <w:tab w:val="left" w:pos="600"/>
          <w:tab w:val="right" w:pos="9017"/>
        </w:tabs>
        <w:rPr>
          <w:rFonts w:asciiTheme="minorHAnsi" w:eastAsiaTheme="minorEastAsia" w:hAnsiTheme="minorHAnsi" w:cstheme="minorBidi"/>
          <w:b w:val="0"/>
          <w:bCs w:val="0"/>
          <w:i w:val="0"/>
          <w:noProof/>
          <w:szCs w:val="22"/>
          <w:lang w:eastAsia="en-AU"/>
        </w:rPr>
      </w:pPr>
      <w:hyperlink w:anchor="_Toc2592460" w:history="1">
        <w:r w:rsidR="00273A86" w:rsidRPr="007B4531">
          <w:rPr>
            <w:rStyle w:val="Hyperlink"/>
            <w:rFonts w:eastAsia="Times New Roman"/>
            <w:noProof/>
            <w:lang w:eastAsia="en-AU"/>
          </w:rPr>
          <w:t>5.</w:t>
        </w:r>
        <w:r w:rsidR="00273A86">
          <w:rPr>
            <w:rFonts w:asciiTheme="minorHAnsi" w:eastAsiaTheme="minorEastAsia" w:hAnsiTheme="minorHAnsi" w:cstheme="minorBidi"/>
            <w:b w:val="0"/>
            <w:bCs w:val="0"/>
            <w:i w:val="0"/>
            <w:noProof/>
            <w:szCs w:val="22"/>
            <w:lang w:eastAsia="en-AU"/>
          </w:rPr>
          <w:tab/>
        </w:r>
        <w:r w:rsidR="00273A86" w:rsidRPr="007B4531">
          <w:rPr>
            <w:rStyle w:val="Hyperlink"/>
            <w:rFonts w:eastAsia="Times New Roman"/>
            <w:noProof/>
            <w:lang w:eastAsia="en-AU"/>
          </w:rPr>
          <w:t>References</w:t>
        </w:r>
        <w:r w:rsidR="00273A86">
          <w:rPr>
            <w:noProof/>
            <w:webHidden/>
          </w:rPr>
          <w:tab/>
        </w:r>
        <w:r w:rsidR="00273A86">
          <w:rPr>
            <w:noProof/>
            <w:webHidden/>
          </w:rPr>
          <w:fldChar w:fldCharType="begin"/>
        </w:r>
        <w:r w:rsidR="00273A86">
          <w:rPr>
            <w:noProof/>
            <w:webHidden/>
          </w:rPr>
          <w:instrText xml:space="preserve"> PAGEREF _Toc2592460 \h </w:instrText>
        </w:r>
        <w:r w:rsidR="00273A86">
          <w:rPr>
            <w:noProof/>
            <w:webHidden/>
          </w:rPr>
        </w:r>
        <w:r w:rsidR="00273A86">
          <w:rPr>
            <w:noProof/>
            <w:webHidden/>
          </w:rPr>
          <w:fldChar w:fldCharType="separate"/>
        </w:r>
        <w:r w:rsidR="00273A86">
          <w:rPr>
            <w:noProof/>
            <w:webHidden/>
          </w:rPr>
          <w:t>186</w:t>
        </w:r>
        <w:r w:rsidR="00273A86">
          <w:rPr>
            <w:noProof/>
            <w:webHidden/>
          </w:rPr>
          <w:fldChar w:fldCharType="end"/>
        </w:r>
      </w:hyperlink>
    </w:p>
    <w:p w14:paraId="79027E6A" w14:textId="77777777" w:rsidR="00273A86" w:rsidRDefault="0053592E">
      <w:pPr>
        <w:pStyle w:val="TOC1"/>
        <w:tabs>
          <w:tab w:val="left" w:pos="600"/>
          <w:tab w:val="right" w:pos="9017"/>
        </w:tabs>
        <w:rPr>
          <w:rFonts w:asciiTheme="minorHAnsi" w:eastAsiaTheme="minorEastAsia" w:hAnsiTheme="minorHAnsi" w:cstheme="minorBidi"/>
          <w:b w:val="0"/>
          <w:bCs w:val="0"/>
          <w:i w:val="0"/>
          <w:noProof/>
          <w:szCs w:val="22"/>
          <w:lang w:eastAsia="en-AU"/>
        </w:rPr>
      </w:pPr>
      <w:hyperlink w:anchor="_Toc2592461" w:history="1">
        <w:r w:rsidR="00273A86" w:rsidRPr="007B4531">
          <w:rPr>
            <w:rStyle w:val="Hyperlink"/>
            <w:noProof/>
          </w:rPr>
          <w:t>6.</w:t>
        </w:r>
        <w:r w:rsidR="00273A86">
          <w:rPr>
            <w:rFonts w:asciiTheme="minorHAnsi" w:eastAsiaTheme="minorEastAsia" w:hAnsiTheme="minorHAnsi" w:cstheme="minorBidi"/>
            <w:b w:val="0"/>
            <w:bCs w:val="0"/>
            <w:i w:val="0"/>
            <w:noProof/>
            <w:szCs w:val="22"/>
            <w:lang w:eastAsia="en-AU"/>
          </w:rPr>
          <w:tab/>
        </w:r>
        <w:r w:rsidR="00273A86" w:rsidRPr="007B4531">
          <w:rPr>
            <w:rStyle w:val="Hyperlink"/>
            <w:noProof/>
          </w:rPr>
          <w:t>Appendices</w:t>
        </w:r>
        <w:r w:rsidR="00273A86">
          <w:rPr>
            <w:noProof/>
            <w:webHidden/>
          </w:rPr>
          <w:tab/>
        </w:r>
        <w:r w:rsidR="00273A86">
          <w:rPr>
            <w:noProof/>
            <w:webHidden/>
          </w:rPr>
          <w:fldChar w:fldCharType="begin"/>
        </w:r>
        <w:r w:rsidR="00273A86">
          <w:rPr>
            <w:noProof/>
            <w:webHidden/>
          </w:rPr>
          <w:instrText xml:space="preserve"> PAGEREF _Toc2592461 \h </w:instrText>
        </w:r>
        <w:r w:rsidR="00273A86">
          <w:rPr>
            <w:noProof/>
            <w:webHidden/>
          </w:rPr>
        </w:r>
        <w:r w:rsidR="00273A86">
          <w:rPr>
            <w:noProof/>
            <w:webHidden/>
          </w:rPr>
          <w:fldChar w:fldCharType="separate"/>
        </w:r>
        <w:r w:rsidR="00273A86">
          <w:rPr>
            <w:noProof/>
            <w:webHidden/>
          </w:rPr>
          <w:t>193</w:t>
        </w:r>
        <w:r w:rsidR="00273A86">
          <w:rPr>
            <w:noProof/>
            <w:webHidden/>
          </w:rPr>
          <w:fldChar w:fldCharType="end"/>
        </w:r>
      </w:hyperlink>
    </w:p>
    <w:p w14:paraId="7B1C8BB5" w14:textId="426264AA" w:rsidR="0064080E" w:rsidRPr="00F0190D" w:rsidRDefault="00F0190D">
      <w:pPr>
        <w:rPr>
          <w:sz w:val="16"/>
          <w:szCs w:val="16"/>
        </w:rPr>
      </w:pPr>
      <w:r>
        <w:rPr>
          <w:rFonts w:cstheme="majorHAnsi"/>
          <w:b/>
          <w:bCs/>
          <w:caps/>
          <w:sz w:val="16"/>
          <w:szCs w:val="16"/>
        </w:rPr>
        <w:fldChar w:fldCharType="end"/>
      </w:r>
    </w:p>
    <w:p w14:paraId="09B6830B" w14:textId="50E1160E" w:rsidR="001C177D" w:rsidRDefault="001C177D" w:rsidP="001C177D">
      <w:pPr>
        <w:pStyle w:val="NoSpacing"/>
        <w:rPr>
          <w:sz w:val="16"/>
          <w:szCs w:val="16"/>
        </w:rPr>
      </w:pPr>
    </w:p>
    <w:p w14:paraId="290A46E9" w14:textId="77777777" w:rsidR="0064080E" w:rsidRDefault="0064080E" w:rsidP="001C177D">
      <w:pPr>
        <w:pStyle w:val="NoSpacing"/>
        <w:rPr>
          <w:sz w:val="16"/>
          <w:szCs w:val="16"/>
        </w:rPr>
      </w:pPr>
    </w:p>
    <w:p w14:paraId="0A4F17F6" w14:textId="77777777" w:rsidR="0064080E" w:rsidRDefault="0064080E" w:rsidP="001C177D">
      <w:pPr>
        <w:pStyle w:val="NoSpacing"/>
        <w:rPr>
          <w:sz w:val="16"/>
          <w:szCs w:val="16"/>
        </w:rPr>
        <w:sectPr w:rsidR="0064080E" w:rsidSect="00FA59F4">
          <w:headerReference w:type="even" r:id="rId18"/>
          <w:headerReference w:type="default" r:id="rId19"/>
          <w:footerReference w:type="even" r:id="rId20"/>
          <w:footerReference w:type="default" r:id="rId21"/>
          <w:headerReference w:type="first" r:id="rId22"/>
          <w:footerReference w:type="first" r:id="rId23"/>
          <w:type w:val="continuous"/>
          <w:pgSz w:w="11907" w:h="16839" w:code="9"/>
          <w:pgMar w:top="1440" w:right="1440" w:bottom="1440" w:left="1440" w:header="708" w:footer="708" w:gutter="0"/>
          <w:pgNumType w:start="1"/>
          <w:cols w:space="708"/>
          <w:docGrid w:linePitch="360"/>
        </w:sectPr>
      </w:pPr>
    </w:p>
    <w:p w14:paraId="161B5013" w14:textId="77777777" w:rsidR="001C177D" w:rsidRDefault="001C177D" w:rsidP="001C177D">
      <w:pPr>
        <w:pStyle w:val="Heading1"/>
        <w:keepLines w:val="0"/>
        <w:tabs>
          <w:tab w:val="clear" w:pos="720"/>
        </w:tabs>
        <w:spacing w:after="240" w:line="276" w:lineRule="auto"/>
        <w:ind w:left="0" w:firstLine="0"/>
        <w:rPr>
          <w:lang w:bidi="th-TH"/>
        </w:rPr>
      </w:pPr>
      <w:bookmarkStart w:id="6" w:name="_Toc509489791"/>
      <w:bookmarkStart w:id="7" w:name="_Ref525039125"/>
      <w:bookmarkStart w:id="8" w:name="_Toc530749436"/>
      <w:bookmarkStart w:id="9" w:name="_Toc2592443"/>
      <w:r>
        <w:rPr>
          <w:lang w:bidi="th-TH"/>
        </w:rPr>
        <w:lastRenderedPageBreak/>
        <w:t>Introduction</w:t>
      </w:r>
      <w:bookmarkEnd w:id="6"/>
      <w:bookmarkEnd w:id="7"/>
      <w:bookmarkEnd w:id="8"/>
      <w:bookmarkEnd w:id="9"/>
    </w:p>
    <w:p w14:paraId="30DBB272" w14:textId="662F3571" w:rsidR="001C177D" w:rsidRPr="003A7CF4" w:rsidRDefault="001C177D" w:rsidP="001C177D">
      <w:pPr>
        <w:pStyle w:val="BodyText1"/>
      </w:pPr>
      <w:r w:rsidRPr="003A7CF4">
        <w:t xml:space="preserve">The Commonwealth Environmental Water Holder (CEWH) is responsible under the </w:t>
      </w:r>
      <w:r w:rsidRPr="003A7CF4">
        <w:rPr>
          <w:i/>
        </w:rPr>
        <w:t xml:space="preserve">Water Act 2007 </w:t>
      </w:r>
      <w:r w:rsidRPr="003A7CF4">
        <w:t>(Commonwealth) for managing Commonwealth environmental water holdings</w:t>
      </w:r>
      <w:r>
        <w:t xml:space="preserve"> to protect and restore the environmental assets </w:t>
      </w:r>
      <w:r w:rsidR="00D85A12">
        <w:t>of the Murray-Darling Basin</w:t>
      </w:r>
      <w:r>
        <w:t>.</w:t>
      </w:r>
      <w:r w:rsidRPr="003A7CF4">
        <w:t xml:space="preserve"> The </w:t>
      </w:r>
      <w:r w:rsidR="00D85A12">
        <w:t xml:space="preserve">Murray-Darling Basin Plan (2012) </w:t>
      </w:r>
      <w:r w:rsidR="00D85A12" w:rsidRPr="00D85A12">
        <w:t>(referred to hereafter as the Basin Plan</w:t>
      </w:r>
      <w:r w:rsidR="00D85A12">
        <w:t>) fu</w:t>
      </w:r>
      <w:r w:rsidRPr="003A7CF4">
        <w:t xml:space="preserve">rther requires that the holdings must be managed in a way that is consistent with the Basin Plan’s Environmental Watering Plan. The </w:t>
      </w:r>
      <w:r w:rsidRPr="003A7CF4">
        <w:rPr>
          <w:i/>
        </w:rPr>
        <w:t>Water Act 2007</w:t>
      </w:r>
      <w:r w:rsidRPr="003A7CF4">
        <w:t xml:space="preserve"> and the Basin Plan also impose obligations to report on the contribution of Commonwealth environmental water to the environmental objectives of the Basin Plan.</w:t>
      </w:r>
      <w:r>
        <w:t xml:space="preserve"> </w:t>
      </w:r>
      <w:r w:rsidRPr="003A7CF4">
        <w:t xml:space="preserve">Monitoring and evaluation are critical </w:t>
      </w:r>
      <w:r>
        <w:t>to</w:t>
      </w:r>
      <w:r w:rsidRPr="003A7CF4">
        <w:t xml:space="preserve"> effective</w:t>
      </w:r>
      <w:r>
        <w:t>ly</w:t>
      </w:r>
      <w:r w:rsidRPr="003A7CF4">
        <w:t xml:space="preserve"> and efficient</w:t>
      </w:r>
      <w:r>
        <w:t>ly</w:t>
      </w:r>
      <w:r w:rsidRPr="003A7CF4">
        <w:t xml:space="preserve"> use Commonwealth environmental water</w:t>
      </w:r>
      <w:r>
        <w:t xml:space="preserve">, </w:t>
      </w:r>
      <w:r w:rsidRPr="003A7CF4">
        <w:t>suppor</w:t>
      </w:r>
      <w:r>
        <w:t>ting</w:t>
      </w:r>
      <w:r w:rsidRPr="003A7CF4">
        <w:t xml:space="preserve"> the CEWH’s reporting obligations in addition to demonstrating overall effectiveness at meeting conservation objectives.</w:t>
      </w:r>
    </w:p>
    <w:p w14:paraId="775990D2" w14:textId="7F72C461" w:rsidR="001C177D" w:rsidRPr="003A7CF4" w:rsidRDefault="001C177D" w:rsidP="001C177D">
      <w:pPr>
        <w:pStyle w:val="BodyText1"/>
      </w:pPr>
      <w:r w:rsidRPr="003A7CF4">
        <w:t>The Long-Term Intervention Monitoring Project (LTIM Project) is the primary framework by which the Commonwealth Environmental Water Office (CEWO) monitor</w:t>
      </w:r>
      <w:r>
        <w:t>s</w:t>
      </w:r>
      <w:r w:rsidRPr="003A7CF4">
        <w:t xml:space="preserve"> and evaluat</w:t>
      </w:r>
      <w:r>
        <w:t>es</w:t>
      </w:r>
      <w:r w:rsidRPr="003A7CF4">
        <w:t xml:space="preserve"> the ecological outcomes of Commonwealth environmental watering and its objectives. The LTIM Project is implemented at seven selected areas over a five</w:t>
      </w:r>
      <w:r w:rsidR="00854F4E">
        <w:t>-</w:t>
      </w:r>
      <w:r w:rsidRPr="003A7CF4">
        <w:t>year pe</w:t>
      </w:r>
      <w:r w:rsidR="00D85A12">
        <w:t>riod from 2014-15 to 2018-19 to</w:t>
      </w:r>
      <w:r w:rsidR="00D85A12" w:rsidRPr="00D85A12">
        <w:t xml:space="preserve"> inform environmental water management and demonstrate </w:t>
      </w:r>
      <w:r w:rsidRPr="003A7CF4">
        <w:t>high-level outcomes (in order of priority):</w:t>
      </w:r>
    </w:p>
    <w:p w14:paraId="4215C2D6" w14:textId="77777777" w:rsidR="001C177D" w:rsidRPr="003A7CF4" w:rsidRDefault="001C177D" w:rsidP="00075F64">
      <w:pPr>
        <w:pStyle w:val="BodyText1"/>
        <w:numPr>
          <w:ilvl w:val="0"/>
          <w:numId w:val="23"/>
        </w:numPr>
      </w:pPr>
      <w:r w:rsidRPr="003A7CF4">
        <w:t>Evaluate the contribution of Commonwealth environmental watering to the objectives of the Murray-Darling Basin Authority’s (MDBA) Environmental Watering Plan</w:t>
      </w:r>
    </w:p>
    <w:p w14:paraId="57E0553F" w14:textId="77777777" w:rsidR="001C177D" w:rsidRPr="003A7CF4" w:rsidRDefault="001C177D" w:rsidP="00075F64">
      <w:pPr>
        <w:pStyle w:val="BodyText1"/>
        <w:numPr>
          <w:ilvl w:val="0"/>
          <w:numId w:val="23"/>
        </w:numPr>
      </w:pPr>
      <w:r w:rsidRPr="003A7CF4">
        <w:t>Evaluate the ecological outcomes of Commonwealth environmental watering at each of the seven selected areas</w:t>
      </w:r>
    </w:p>
    <w:p w14:paraId="543332FE" w14:textId="77777777" w:rsidR="001C177D" w:rsidRPr="003A7CF4" w:rsidRDefault="001C177D" w:rsidP="00075F64">
      <w:pPr>
        <w:pStyle w:val="BodyText1"/>
        <w:numPr>
          <w:ilvl w:val="0"/>
          <w:numId w:val="23"/>
        </w:numPr>
      </w:pPr>
      <w:r w:rsidRPr="003A7CF4">
        <w:t xml:space="preserve">Infer ecological outcomes of Commonwealth environmental watering in areas of the </w:t>
      </w:r>
      <w:r>
        <w:t>MDB</w:t>
      </w:r>
      <w:r w:rsidRPr="003A7CF4">
        <w:t xml:space="preserve"> not monitored</w:t>
      </w:r>
    </w:p>
    <w:p w14:paraId="4B3823B2" w14:textId="77777777" w:rsidR="001C177D" w:rsidRPr="003A7CF4" w:rsidRDefault="001C177D" w:rsidP="00075F64">
      <w:pPr>
        <w:pStyle w:val="BodyText1"/>
        <w:numPr>
          <w:ilvl w:val="0"/>
          <w:numId w:val="23"/>
        </w:numPr>
      </w:pPr>
      <w:r w:rsidRPr="003A7CF4">
        <w:t>Support the adaptive management of Commonwealth environmental water</w:t>
      </w:r>
    </w:p>
    <w:p w14:paraId="43BE534F" w14:textId="77777777" w:rsidR="001C177D" w:rsidRPr="003A7CF4" w:rsidRDefault="001C177D" w:rsidP="00075F64">
      <w:pPr>
        <w:pStyle w:val="BodyText1"/>
        <w:numPr>
          <w:ilvl w:val="0"/>
          <w:numId w:val="23"/>
        </w:numPr>
      </w:pPr>
      <w:r w:rsidRPr="003A7CF4">
        <w:t>Monitor the ecological response to Commonwealth environmental watering at each of the seven selected areas.</w:t>
      </w:r>
    </w:p>
    <w:p w14:paraId="778EC9E6" w14:textId="5A882C05" w:rsidR="001C177D" w:rsidRPr="00BC3E4E" w:rsidRDefault="001C177D" w:rsidP="001C177D">
      <w:pPr>
        <w:pStyle w:val="BodyText1"/>
      </w:pPr>
      <w:r w:rsidRPr="003A7CF4">
        <w:t xml:space="preserve">This </w:t>
      </w:r>
      <w:r>
        <w:t xml:space="preserve">evaluation </w:t>
      </w:r>
      <w:r w:rsidRPr="003A7CF4">
        <w:t xml:space="preserve">report </w:t>
      </w:r>
      <w:r>
        <w:t>describes</w:t>
      </w:r>
      <w:r w:rsidRPr="003A7CF4">
        <w:t xml:space="preserve"> the ecological outcomes of environmental watering actions in the Murrumbidgee selected area undertaken in 2014-15</w:t>
      </w:r>
      <w:r>
        <w:t xml:space="preserve"> to 201</w:t>
      </w:r>
      <w:r w:rsidR="00854F4E">
        <w:t>7</w:t>
      </w:r>
      <w:r>
        <w:t>-1</w:t>
      </w:r>
      <w:r w:rsidR="00854F4E">
        <w:t>8</w:t>
      </w:r>
      <w:r w:rsidRPr="003A7CF4">
        <w:t xml:space="preserve">, the first </w:t>
      </w:r>
      <w:r w:rsidR="00854F4E">
        <w:lastRenderedPageBreak/>
        <w:t xml:space="preserve">four </w:t>
      </w:r>
      <w:r w:rsidRPr="003A7CF4">
        <w:t>year</w:t>
      </w:r>
      <w:r>
        <w:t>s</w:t>
      </w:r>
      <w:r w:rsidRPr="003A7CF4">
        <w:t xml:space="preserve"> of the five year LTIM </w:t>
      </w:r>
      <w:r>
        <w:t>P</w:t>
      </w:r>
      <w:r w:rsidRPr="003A7CF4">
        <w:t xml:space="preserve">roject. This report draws on information presented in the </w:t>
      </w:r>
      <w:r w:rsidRPr="003A7CF4">
        <w:rPr>
          <w:b/>
        </w:rPr>
        <w:t>Murrumbidgee Monitoring and Evaluation Plan</w:t>
      </w:r>
      <w:r>
        <w:rPr>
          <w:b/>
        </w:rPr>
        <w:t xml:space="preserve"> (M&amp;EP)</w:t>
      </w:r>
      <w:r w:rsidR="00750E4C">
        <w:rPr>
          <w:b/>
        </w:rPr>
        <w:t xml:space="preserve"> </w:t>
      </w:r>
      <w:r w:rsidR="00AE08F3">
        <w:rPr>
          <w:noProof/>
        </w:rPr>
        <w:fldChar w:fldCharType="begin"/>
      </w:r>
      <w:r w:rsidR="00AE08F3">
        <w:rPr>
          <w:noProof/>
        </w:rPr>
        <w:instrText xml:space="preserve"> ADDIN EN.CITE &lt;EndNote&gt;&lt;Cite&gt;&lt;Author&gt;Wassens&lt;/Author&gt;&lt;Year&gt;2014&lt;/Year&gt;&lt;RecNum&gt;3593&lt;/RecNum&gt;&lt;DisplayText&gt;(Wassens&lt;style face="italic"&gt; et al.&lt;/style&gt; 2014a)&lt;/DisplayText&gt;&lt;record&gt;&lt;rec-number&gt;3593&lt;/rec-number&gt;&lt;foreign-keys&gt;&lt;key app="EN" db-id="vxxvsda2b05fxpeaw2dp552mtrd5trxdrf0s" timestamp="1399611968"&gt;3593&lt;/key&gt;&lt;/foreign-keys&gt;&lt;ref-type name="Book"&gt;6&lt;/ref-type&gt;&lt;contributors&gt;&lt;authors&gt;&lt;author&gt;Wassens, S.&lt;/author&gt;&lt;author&gt;Jenkins, K.&lt;/author&gt;&lt;author&gt;Spencer, J.&lt;/author&gt;&lt;author&gt;Thiem, J.&lt;/author&gt;&lt;author&gt;Kobayashi, T.&lt;/author&gt;&lt;author&gt;Bino, G.&lt;/author&gt;&lt;author&gt;Lenon, E.&lt;/author&gt;&lt;author&gt;Thomas, R.&lt;/author&gt;&lt;author&gt;Baumgartner, L.&lt;/author&gt;&lt;author&gt;Brandis, K.&lt;/author&gt;&lt;author&gt;Wolfenden, B&lt;/author&gt;&lt;author&gt;Hall, A.&lt;/author&gt;&lt;/authors&gt;&lt;/contributors&gt;&lt;titles&gt;&lt;title&gt;Murrumbidgee Monitoring and Evaluation Plan &lt;/title&gt;&lt;/titles&gt;&lt;dates&gt;&lt;year&gt;2014&lt;/year&gt;&lt;/dates&gt;&lt;pub-location&gt;Canberra&lt;/pub-location&gt;&lt;publisher&gt;Commonwealth of Australia &lt;/publisher&gt;&lt;urls&gt;&lt;/urls&gt;&lt;/record&gt;&lt;/Cite&gt;&lt;/EndNote&gt;</w:instrText>
      </w:r>
      <w:r w:rsidR="00AE08F3">
        <w:rPr>
          <w:noProof/>
        </w:rPr>
        <w:fldChar w:fldCharType="separate"/>
      </w:r>
      <w:r w:rsidR="00AE08F3">
        <w:rPr>
          <w:noProof/>
        </w:rPr>
        <w:t>(Wassens</w:t>
      </w:r>
      <w:r w:rsidR="00AE08F3" w:rsidRPr="00AE08F3">
        <w:rPr>
          <w:i/>
          <w:noProof/>
        </w:rPr>
        <w:t xml:space="preserve"> et al.</w:t>
      </w:r>
      <w:r w:rsidR="00AE08F3">
        <w:rPr>
          <w:noProof/>
        </w:rPr>
        <w:t xml:space="preserve"> 2014a)</w:t>
      </w:r>
      <w:r w:rsidR="00AE08F3">
        <w:rPr>
          <w:noProof/>
        </w:rPr>
        <w:fldChar w:fldCharType="end"/>
      </w:r>
      <w:r>
        <w:t xml:space="preserve">. </w:t>
      </w:r>
    </w:p>
    <w:p w14:paraId="3BE47258" w14:textId="77777777" w:rsidR="001C177D" w:rsidRPr="009911FE" w:rsidRDefault="001C177D" w:rsidP="001C177D">
      <w:pPr>
        <w:pStyle w:val="Heading1"/>
        <w:keepLines w:val="0"/>
        <w:tabs>
          <w:tab w:val="clear" w:pos="720"/>
        </w:tabs>
        <w:spacing w:after="240" w:line="276" w:lineRule="auto"/>
        <w:ind w:left="0" w:firstLine="0"/>
      </w:pPr>
      <w:bookmarkStart w:id="10" w:name="_Toc453935446"/>
      <w:bookmarkStart w:id="11" w:name="_Toc460839386"/>
      <w:bookmarkStart w:id="12" w:name="_Toc460839662"/>
      <w:bookmarkStart w:id="13" w:name="_Toc460839823"/>
      <w:bookmarkStart w:id="14" w:name="_Toc460839931"/>
      <w:bookmarkStart w:id="15" w:name="_Toc460840295"/>
      <w:bookmarkStart w:id="16" w:name="_Toc460843675"/>
      <w:bookmarkStart w:id="17" w:name="_Toc460851453"/>
      <w:bookmarkStart w:id="18" w:name="_Toc460934763"/>
      <w:bookmarkStart w:id="19" w:name="_Toc471725657"/>
      <w:bookmarkStart w:id="20" w:name="_Toc473907035"/>
      <w:bookmarkStart w:id="21" w:name="_Toc492038786"/>
      <w:bookmarkStart w:id="22" w:name="_Toc492038953"/>
      <w:bookmarkStart w:id="23" w:name="_Toc509489792"/>
      <w:bookmarkStart w:id="24" w:name="_Toc530749437"/>
      <w:bookmarkStart w:id="25" w:name="_Toc2592444"/>
      <w:r w:rsidRPr="009911FE">
        <w:t>Murrumbidgee River system selected area</w:t>
      </w:r>
      <w:bookmarkEnd w:id="10"/>
      <w:r w:rsidRPr="009911FE">
        <w:t xml:space="preserve"> and zones</w:t>
      </w:r>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p>
    <w:p w14:paraId="46036220" w14:textId="44EB3331" w:rsidR="001C177D" w:rsidRPr="00E63C16" w:rsidRDefault="001C177D" w:rsidP="001C177D">
      <w:pPr>
        <w:pStyle w:val="BodyText1"/>
      </w:pPr>
      <w:r>
        <w:t>The Murrumbidgee C</w:t>
      </w:r>
      <w:r w:rsidRPr="006D4FA9">
        <w:t>atchment in southern NSW, is one of the largest catchments (81</w:t>
      </w:r>
      <w:r>
        <w:t>,</w:t>
      </w:r>
      <w:r w:rsidRPr="006D4FA9">
        <w:t>527 km</w:t>
      </w:r>
      <w:r w:rsidRPr="006D4FA9">
        <w:rPr>
          <w:vertAlign w:val="superscript"/>
        </w:rPr>
        <w:t>2</w:t>
      </w:r>
      <w:r w:rsidRPr="006D4FA9">
        <w:t xml:space="preserve">) in the </w:t>
      </w:r>
      <w:r>
        <w:t>M</w:t>
      </w:r>
      <w:r w:rsidR="00D85A12">
        <w:t>urray-</w:t>
      </w:r>
      <w:r>
        <w:t>D</w:t>
      </w:r>
      <w:r w:rsidR="00D85A12">
        <w:t xml:space="preserve">arling </w:t>
      </w:r>
      <w:r>
        <w:t>B</w:t>
      </w:r>
      <w:r w:rsidR="00D85A12">
        <w:t>asin</w:t>
      </w:r>
      <w:r>
        <w:t xml:space="preserve"> </w:t>
      </w:r>
      <w:r w:rsidR="00AE08F3">
        <w:fldChar w:fldCharType="begin"/>
      </w:r>
      <w:r w:rsidR="00AE08F3">
        <w:instrText xml:space="preserve"> ADDIN EN.CITE &lt;EndNote&gt;&lt;Cite&gt;&lt;Author&gt;Kingsford&lt;/Author&gt;&lt;Year&gt;2004&lt;/Year&gt;&lt;RecNum&gt;2742&lt;/RecNum&gt;&lt;DisplayText&gt;(Kingsford&lt;style face="italic"&gt; et al.&lt;/style&gt; 2004)&lt;/DisplayText&gt;&lt;record&gt;&lt;rec-number&gt;2742&lt;/rec-number&gt;&lt;foreign-keys&gt;&lt;key app="EN" db-id="vxxvsda2b05fxpeaw2dp552mtrd5trxdrf0s" timestamp="0"&gt;2742&lt;/key&gt;&lt;/foreign-keys&gt;&lt;ref-type name="Journal Article"&gt;17&lt;/ref-type&gt;&lt;contributors&gt;&lt;authors&gt;&lt;author&gt;Kingsford, R T&lt;/author&gt;&lt;author&gt;Thomas, R F&lt;/author&gt;&lt;/authors&gt;&lt;/contributors&gt;&lt;titles&gt;&lt;title&gt;Destruction of wetlands and waterbird populations by dams and irrigation on the Murrumbidgee River in arid Australia&lt;/title&gt;&lt;secondary-title&gt;Environmental Management&lt;/secondary-title&gt;&lt;/titles&gt;&lt;periodical&gt;&lt;full-title&gt;Environmental Management&lt;/full-title&gt;&lt;/periodical&gt;&lt;pages&gt;383-396&lt;/pages&gt;&lt;volume&gt;34&lt;/volume&gt;&lt;number&gt;3&lt;/number&gt;&lt;dates&gt;&lt;year&gt;2004&lt;/year&gt;&lt;/dates&gt;&lt;urls&gt;&lt;/urls&gt;&lt;/record&gt;&lt;/Cite&gt;&lt;/EndNote&gt;</w:instrText>
      </w:r>
      <w:r w:rsidR="00AE08F3">
        <w:fldChar w:fldCharType="separate"/>
      </w:r>
      <w:r w:rsidR="00AE08F3">
        <w:rPr>
          <w:noProof/>
        </w:rPr>
        <w:t>(Kingsford</w:t>
      </w:r>
      <w:r w:rsidR="004C6A2C">
        <w:rPr>
          <w:i/>
          <w:noProof/>
        </w:rPr>
        <w:t xml:space="preserve"> </w:t>
      </w:r>
      <w:r w:rsidR="004C6A2C">
        <w:rPr>
          <w:noProof/>
        </w:rPr>
        <w:t>and Thomas</w:t>
      </w:r>
      <w:r w:rsidR="00AE08F3">
        <w:rPr>
          <w:noProof/>
        </w:rPr>
        <w:t xml:space="preserve"> 2004)</w:t>
      </w:r>
      <w:r w:rsidR="00AE08F3">
        <w:fldChar w:fldCharType="end"/>
      </w:r>
      <w:r w:rsidRPr="006D4FA9">
        <w:t>. Wetlands make up over 4</w:t>
      </w:r>
      <w:r w:rsidR="00D85A12">
        <w:t xml:space="preserve"> per cent</w:t>
      </w:r>
      <w:r w:rsidRPr="006D4FA9">
        <w:t xml:space="preserve"> (370,000 ha) of the </w:t>
      </w:r>
      <w:r>
        <w:t>catchment</w:t>
      </w:r>
      <w:r w:rsidRPr="00E63C16">
        <w:t xml:space="preserve">, with over </w:t>
      </w:r>
      <w:r>
        <w:t>1</w:t>
      </w:r>
      <w:r w:rsidR="00854F4E">
        <w:t>,</w:t>
      </w:r>
      <w:r w:rsidRPr="00E63C16">
        <w:t xml:space="preserve">000 </w:t>
      </w:r>
      <w:r w:rsidR="00854F4E">
        <w:t xml:space="preserve">individual </w:t>
      </w:r>
      <w:r w:rsidRPr="00E63C16">
        <w:t xml:space="preserve">wetlands identified </w:t>
      </w:r>
      <w:r w:rsidR="00AE08F3">
        <w:rPr>
          <w:noProof/>
        </w:rPr>
        <w:fldChar w:fldCharType="begin"/>
      </w:r>
      <w:r w:rsidR="00AE08F3">
        <w:rPr>
          <w:noProof/>
        </w:rPr>
        <w:instrText xml:space="preserve"> ADDIN EN.CITE &lt;EndNote&gt;&lt;Cite&gt;&lt;Author&gt;Murray&lt;/Author&gt;&lt;Year&gt;2008&lt;/Year&gt;&lt;RecNum&gt;3216&lt;/RecNum&gt;&lt;DisplayText&gt;(Murray 2008)&lt;/DisplayText&gt;&lt;record&gt;&lt;rec-number&gt;3216&lt;/rec-number&gt;&lt;foreign-keys&gt;&lt;key app="EN" db-id="vxxvsda2b05fxpeaw2dp552mtrd5trxdrf0s" timestamp="0"&gt;3216&lt;/key&gt;&lt;/foreign-keys&gt;&lt;ref-type name="Book"&gt;6&lt;/ref-type&gt;&lt;contributors&gt;&lt;authors&gt;&lt;author&gt;Murray, P.&lt;/author&gt;&lt;/authors&gt;&lt;/contributors&gt;&lt;titles&gt;&lt;title&gt;Murrumbidgee wetlands resource book&lt;/title&gt;&lt;/titles&gt;&lt;dates&gt;&lt;year&gt;2008&lt;/year&gt;&lt;/dates&gt;&lt;pub-location&gt;New South Wales&lt;/pub-location&gt;&lt;publisher&gt;Murrumbidgee Catchment Management Authority&lt;/publisher&gt;&lt;urls&gt;&lt;/urls&gt;&lt;/record&gt;&lt;/Cite&gt;&lt;/EndNote&gt;</w:instrText>
      </w:r>
      <w:r w:rsidR="00AE08F3">
        <w:rPr>
          <w:noProof/>
        </w:rPr>
        <w:fldChar w:fldCharType="separate"/>
      </w:r>
      <w:r w:rsidR="00AE08F3">
        <w:rPr>
          <w:noProof/>
        </w:rPr>
        <w:t>(Murray 2008)</w:t>
      </w:r>
      <w:r w:rsidR="00AE08F3">
        <w:rPr>
          <w:noProof/>
        </w:rPr>
        <w:fldChar w:fldCharType="end"/>
      </w:r>
      <w:r w:rsidRPr="00E63C16">
        <w:t xml:space="preserve">. Nationally important wetlands, including the </w:t>
      </w:r>
      <w:r w:rsidR="003A20AD">
        <w:t>mid-Murrumbidgee</w:t>
      </w:r>
      <w:r w:rsidR="00D85A12">
        <w:t xml:space="preserve"> and </w:t>
      </w:r>
      <w:r w:rsidRPr="00E63C16">
        <w:t>Lowbidgee floodplain, cover over 208,000 ha (2.5</w:t>
      </w:r>
      <w:r w:rsidR="00D85A12">
        <w:t xml:space="preserve"> per cent </w:t>
      </w:r>
      <w:r w:rsidRPr="00E63C16">
        <w:t xml:space="preserve">of the catchment area). For the purposes of the assessment of environmental water requirements and identification of monitoring zones, three key areas are identified </w:t>
      </w:r>
      <w:r>
        <w:t>for the Murrumbidgee</w:t>
      </w:r>
      <w:r w:rsidRPr="00E63C16">
        <w:t xml:space="preserve"> </w:t>
      </w:r>
      <w:r w:rsidR="00AE08F3">
        <w:rPr>
          <w:noProof/>
        </w:rPr>
        <w:fldChar w:fldCharType="begin"/>
      </w:r>
      <w:r w:rsidR="00AE08F3">
        <w:rPr>
          <w:noProof/>
        </w:rPr>
        <w:instrText xml:space="preserve"> ADDIN EN.CITE &lt;EndNote&gt;&lt;Cite&gt;&lt;Author&gt;Gawne&lt;/Author&gt;&lt;Year&gt;2013&lt;/Year&gt;&lt;RecNum&gt;3379&lt;/RecNum&gt;&lt;DisplayText&gt;(Gawne&lt;style face="italic"&gt; et al.&lt;/style&gt; 2013)&lt;/DisplayText&gt;&lt;record&gt;&lt;rec-number&gt;3379&lt;/rec-number&gt;&lt;foreign-keys&gt;&lt;key app="EN" db-id="vxxvsda2b05fxpeaw2dp552mtrd5trxdrf0s" timestamp="1375938546"&gt;3379&lt;/key&gt;&lt;/foreign-keys&gt;&lt;ref-type name="Report"&gt;27&lt;/ref-type&gt;&lt;contributors&gt;&lt;authors&gt;&lt;author&gt;Gawne, B.&lt;/author&gt;&lt;author&gt;Brooks, S.&lt;/author&gt;&lt;author&gt;Butcher, R.&lt;/author&gt;&lt;author&gt;Cottingham, P.&lt;/author&gt;&lt;author&gt;Everingham, P.&lt;/author&gt;&lt;author&gt;Hale, J.&lt;/author&gt;&lt;/authors&gt;&lt;tertiary-authors&gt;&lt;author&gt;Murray-Darling Freshwater Research Centre (MDFRC)&lt;/author&gt;&lt;/tertiary-authors&gt;&lt;/contributors&gt;&lt;titles&gt;&lt;title&gt;Long term intervention monitoring project monitoring and evaluation requirements Murrumbidgee River system for Commonwealth environmental water. Final report prepared for the Commonwealth Environmental Water Office&lt;/title&gt;&lt;/titles&gt;&lt;dates&gt;&lt;year&gt;2013&lt;/year&gt;&lt;/dates&gt;&lt;pub-location&gt;Wodonga&lt;/pub-location&gt;&lt;urls&gt;&lt;/urls&gt;&lt;/record&gt;&lt;/Cite&gt;&lt;/EndNote&gt;</w:instrText>
      </w:r>
      <w:r w:rsidR="00AE08F3">
        <w:rPr>
          <w:noProof/>
        </w:rPr>
        <w:fldChar w:fldCharType="separate"/>
      </w:r>
      <w:r w:rsidR="00AE08F3">
        <w:rPr>
          <w:noProof/>
        </w:rPr>
        <w:t>(Gawne</w:t>
      </w:r>
      <w:r w:rsidR="00AE08F3" w:rsidRPr="00AE08F3">
        <w:rPr>
          <w:i/>
          <w:noProof/>
        </w:rPr>
        <w:t xml:space="preserve"> et al.</w:t>
      </w:r>
      <w:r w:rsidR="00AE08F3">
        <w:rPr>
          <w:noProof/>
        </w:rPr>
        <w:t xml:space="preserve"> 2013)</w:t>
      </w:r>
      <w:r w:rsidR="00AE08F3">
        <w:rPr>
          <w:noProof/>
        </w:rPr>
        <w:fldChar w:fldCharType="end"/>
      </w:r>
      <w:r w:rsidRPr="00E63C16">
        <w:t xml:space="preserve">. Each area is identified by </w:t>
      </w:r>
      <w:r>
        <w:t xml:space="preserve">the </w:t>
      </w:r>
      <w:r w:rsidRPr="00E63C16">
        <w:t>MDBA as a “</w:t>
      </w:r>
      <w:r>
        <w:rPr>
          <w:i/>
        </w:rPr>
        <w:t>k</w:t>
      </w:r>
      <w:r w:rsidRPr="00E63C16">
        <w:rPr>
          <w:i/>
        </w:rPr>
        <w:t xml:space="preserve">ey environmental asset within the Basin” </w:t>
      </w:r>
      <w:r w:rsidRPr="00E63C16">
        <w:t>and</w:t>
      </w:r>
      <w:r w:rsidRPr="00E63C16">
        <w:rPr>
          <w:i/>
        </w:rPr>
        <w:t xml:space="preserve"> “important site for the determination of the environmental water requirements of the Basin</w:t>
      </w:r>
      <w:r w:rsidRPr="00E63C16">
        <w:t>”</w:t>
      </w:r>
      <w:r>
        <w:t xml:space="preserve"> </w:t>
      </w:r>
      <w:r w:rsidR="00AE08F3">
        <w:fldChar w:fldCharType="begin"/>
      </w:r>
      <w:r w:rsidR="00AE08F3">
        <w:instrText xml:space="preserve"> ADDIN EN.CITE &lt;EndNote&gt;&lt;Cite&gt;&lt;Author&gt;Murray-Darling Basin Authority&lt;/Author&gt;&lt;Year&gt;2012&lt;/Year&gt;&lt;RecNum&gt;3481&lt;/RecNum&gt;&lt;DisplayText&gt;(Murray-Darling Basin Authority 2012)&lt;/DisplayText&gt;&lt;record&gt;&lt;rec-number&gt;3481&lt;/rec-number&gt;&lt;foreign-keys&gt;&lt;key app="EN" db-id="vxxvsda2b05fxpeaw2dp552mtrd5trxdrf0s" timestamp="1391389943"&gt;3481&lt;/key&gt;&lt;/foreign-keys&gt;&lt;ref-type name="Book"&gt;6&lt;/ref-type&gt;&lt;contributors&gt;&lt;authors&gt;&lt;author&gt;Murray-Darling Basin Authority,&lt;/author&gt;&lt;/authors&gt;&lt;/contributors&gt;&lt;titles&gt;&lt;title&gt;Assessment of environmental water requirements for the propsed Basin Plan: Mid-Mururmbidgee River Wetlands&lt;/title&gt;&lt;/titles&gt;&lt;dates&gt;&lt;year&gt;2012&lt;/year&gt;&lt;/dates&gt;&lt;pub-location&gt;Canberra&lt;/pub-location&gt;&lt;publisher&gt;Murray–Darling Basin Authority for and on behalf of the Commonwealth of Australia &lt;/publisher&gt;&lt;urls&gt;&lt;/urls&gt;&lt;/record&gt;&lt;/Cite&gt;&lt;/EndNote&gt;</w:instrText>
      </w:r>
      <w:r w:rsidR="00AE08F3">
        <w:fldChar w:fldCharType="separate"/>
      </w:r>
      <w:r w:rsidR="00AE08F3">
        <w:rPr>
          <w:noProof/>
        </w:rPr>
        <w:t>(Murray-Darling Basin Authority 2012)</w:t>
      </w:r>
      <w:r w:rsidR="00AE08F3">
        <w:fldChar w:fldCharType="end"/>
      </w:r>
      <w:r w:rsidRPr="00E63C16">
        <w:t>. They are:</w:t>
      </w:r>
    </w:p>
    <w:p w14:paraId="0AD83C65" w14:textId="77777777" w:rsidR="001C177D" w:rsidRPr="00E63C16" w:rsidRDefault="001C177D" w:rsidP="00075F64">
      <w:pPr>
        <w:pStyle w:val="BodyText1"/>
        <w:numPr>
          <w:ilvl w:val="0"/>
          <w:numId w:val="9"/>
        </w:numPr>
      </w:pPr>
      <w:r w:rsidRPr="00E63C16">
        <w:t>The Lower Murrumbidgee River (in-channel flows</w:t>
      </w:r>
      <w:r>
        <w:t>)</w:t>
      </w:r>
    </w:p>
    <w:p w14:paraId="2491AF35" w14:textId="4F8A7B4C" w:rsidR="001C177D" w:rsidRPr="00E63C16" w:rsidRDefault="001C177D" w:rsidP="00075F64">
      <w:pPr>
        <w:pStyle w:val="BodyText1"/>
        <w:numPr>
          <w:ilvl w:val="0"/>
          <w:numId w:val="9"/>
        </w:numPr>
      </w:pPr>
      <w:r w:rsidRPr="00E63C16">
        <w:t xml:space="preserve">The </w:t>
      </w:r>
      <w:r w:rsidR="003A20AD">
        <w:t>mid-Murrumbidgee</w:t>
      </w:r>
      <w:r w:rsidR="00694511">
        <w:t xml:space="preserve"> </w:t>
      </w:r>
      <w:r w:rsidRPr="00E63C16">
        <w:t xml:space="preserve">River wetlands </w:t>
      </w:r>
      <w:r>
        <w:t>and</w:t>
      </w:r>
    </w:p>
    <w:p w14:paraId="03FB46CB" w14:textId="77777777" w:rsidR="001C177D" w:rsidRPr="00E63C16" w:rsidRDefault="001C177D" w:rsidP="00075F64">
      <w:pPr>
        <w:pStyle w:val="BodyText1"/>
        <w:numPr>
          <w:ilvl w:val="0"/>
          <w:numId w:val="9"/>
        </w:numPr>
      </w:pPr>
      <w:r>
        <w:t>The L</w:t>
      </w:r>
      <w:r w:rsidRPr="00E63C16">
        <w:t xml:space="preserve">ower Murrumbidgee </w:t>
      </w:r>
      <w:r>
        <w:t xml:space="preserve">(Lowbidgee) </w:t>
      </w:r>
      <w:r w:rsidRPr="00E63C16">
        <w:t xml:space="preserve">floodplain </w:t>
      </w:r>
    </w:p>
    <w:p w14:paraId="59D7989C" w14:textId="77777777" w:rsidR="001C177D" w:rsidRDefault="001C177D" w:rsidP="001C177D">
      <w:pPr>
        <w:pStyle w:val="BodyText1"/>
      </w:pPr>
      <w:r w:rsidRPr="00E63C16">
        <w:t xml:space="preserve">Monitoring zones represent areas with common ecological and hydrological attributes. We identified separate zones for riverine and wetland habitats across the </w:t>
      </w:r>
      <w:r>
        <w:t>Murrumbidgee Selected Area</w:t>
      </w:r>
      <w:r w:rsidRPr="00E63C16">
        <w:t xml:space="preserve">.  In most cases, we aimed to align zones with existing classifications by </w:t>
      </w:r>
      <w:r>
        <w:t xml:space="preserve">the </w:t>
      </w:r>
      <w:r w:rsidRPr="00E63C16">
        <w:t>MDBA and NSW</w:t>
      </w:r>
      <w:r w:rsidRPr="00F14DB6">
        <w:t xml:space="preserve"> </w:t>
      </w:r>
      <w:r>
        <w:t>Office of Environment and Heritage</w:t>
      </w:r>
      <w:r w:rsidRPr="00E63C16">
        <w:t xml:space="preserve"> </w:t>
      </w:r>
      <w:r>
        <w:t>(NSW OEH)</w:t>
      </w:r>
      <w:r w:rsidRPr="00E63C16">
        <w:t xml:space="preserve">. In order to align closely with established management units across the Murrumbidgee </w:t>
      </w:r>
      <w:r>
        <w:t>Selected Area</w:t>
      </w:r>
      <w:r w:rsidRPr="00E63C16">
        <w:t>, we have taken a broad scale approach to the selection of zones, focusing on large scale differences in hydrology, vegetation and faunal communities. It is noted that our zones cover large areas, and, in the case of wetland zones, there remains considerable heterogeneity within as well as between zones. As a result, higher levels of replicat</w:t>
      </w:r>
      <w:r>
        <w:t xml:space="preserve">e monitoring locations are required in some zones to enable statistical evaluation of ecological outcomes. </w:t>
      </w:r>
      <w:r w:rsidRPr="00E63C16">
        <w:t xml:space="preserve">  </w:t>
      </w:r>
    </w:p>
    <w:p w14:paraId="3F0681B9" w14:textId="77777777" w:rsidR="001C177D" w:rsidRPr="00E63C16" w:rsidRDefault="001C177D" w:rsidP="001C177D">
      <w:pPr>
        <w:pStyle w:val="BodyText1"/>
      </w:pPr>
    </w:p>
    <w:p w14:paraId="77AB6301" w14:textId="77777777" w:rsidR="001C177D" w:rsidRDefault="001C177D" w:rsidP="001C177D">
      <w:pPr>
        <w:rPr>
          <w:b/>
          <w:i/>
          <w:iCs/>
          <w:color w:val="076028"/>
          <w:kern w:val="32"/>
          <w:sz w:val="24"/>
          <w:szCs w:val="26"/>
          <w:lang w:bidi="th-TH"/>
        </w:rPr>
      </w:pPr>
      <w:bookmarkStart w:id="26" w:name="_Toc460851454"/>
      <w:bookmarkStart w:id="27" w:name="_Toc460934764"/>
      <w:r>
        <w:br w:type="page"/>
      </w:r>
    </w:p>
    <w:p w14:paraId="0502248A" w14:textId="77777777" w:rsidR="001C177D" w:rsidRPr="00894639" w:rsidRDefault="001C177D" w:rsidP="00894639">
      <w:pPr>
        <w:rPr>
          <w:b/>
          <w:i/>
          <w:sz w:val="22"/>
          <w:szCs w:val="22"/>
        </w:rPr>
      </w:pPr>
      <w:bookmarkStart w:id="28" w:name="_Toc471725658"/>
      <w:bookmarkStart w:id="29" w:name="_Toc473907036"/>
      <w:bookmarkStart w:id="30" w:name="_Toc492038954"/>
      <w:bookmarkStart w:id="31" w:name="_Toc509489793"/>
      <w:bookmarkStart w:id="32" w:name="_Toc530749438"/>
      <w:bookmarkStart w:id="33" w:name="_Toc530749665"/>
      <w:r w:rsidRPr="00894639">
        <w:rPr>
          <w:b/>
          <w:i/>
          <w:sz w:val="22"/>
          <w:szCs w:val="22"/>
        </w:rPr>
        <w:lastRenderedPageBreak/>
        <w:t>Riverine zones</w:t>
      </w:r>
      <w:bookmarkEnd w:id="26"/>
      <w:bookmarkEnd w:id="27"/>
      <w:bookmarkEnd w:id="28"/>
      <w:bookmarkEnd w:id="29"/>
      <w:bookmarkEnd w:id="30"/>
      <w:bookmarkEnd w:id="31"/>
      <w:bookmarkEnd w:id="32"/>
      <w:bookmarkEnd w:id="33"/>
    </w:p>
    <w:p w14:paraId="3E406952" w14:textId="3387AA9B" w:rsidR="001C177D" w:rsidRDefault="001C177D" w:rsidP="001C177D">
      <w:pPr>
        <w:pStyle w:val="BodyText1"/>
      </w:pPr>
      <w:r w:rsidRPr="00E63C16">
        <w:rPr>
          <w:color w:val="000000"/>
        </w:rPr>
        <w:t>The Murrumbidgee River is over 1</w:t>
      </w:r>
      <w:r w:rsidR="00854F4E">
        <w:rPr>
          <w:color w:val="000000"/>
        </w:rPr>
        <w:t>,</w:t>
      </w:r>
      <w:r w:rsidRPr="00E63C16">
        <w:rPr>
          <w:color w:val="000000"/>
        </w:rPr>
        <w:t>600</w:t>
      </w:r>
      <w:r>
        <w:rPr>
          <w:color w:val="000000"/>
        </w:rPr>
        <w:t xml:space="preserve"> </w:t>
      </w:r>
      <w:r w:rsidRPr="00E63C16">
        <w:rPr>
          <w:color w:val="000000"/>
        </w:rPr>
        <w:t xml:space="preserve">km long, with the </w:t>
      </w:r>
      <w:r>
        <w:rPr>
          <w:color w:val="000000"/>
        </w:rPr>
        <w:t>LTIM Project</w:t>
      </w:r>
      <w:r w:rsidRPr="00E63C16">
        <w:rPr>
          <w:color w:val="000000"/>
        </w:rPr>
        <w:t xml:space="preserve"> </w:t>
      </w:r>
      <w:r>
        <w:rPr>
          <w:color w:val="000000"/>
        </w:rPr>
        <w:t>Selected Area</w:t>
      </w:r>
      <w:r w:rsidRPr="00E63C16">
        <w:rPr>
          <w:color w:val="000000"/>
        </w:rPr>
        <w:t xml:space="preserve"> covering the lowland section (approximately </w:t>
      </w:r>
      <w:r>
        <w:rPr>
          <w:color w:val="000000"/>
        </w:rPr>
        <w:t xml:space="preserve">786 </w:t>
      </w:r>
      <w:r w:rsidRPr="00E63C16">
        <w:rPr>
          <w:color w:val="000000"/>
        </w:rPr>
        <w:t>km)</w:t>
      </w:r>
      <w:r w:rsidR="00AE08F3">
        <w:rPr>
          <w:color w:val="000000"/>
        </w:rPr>
        <w:fldChar w:fldCharType="begin"/>
      </w:r>
      <w:r w:rsidR="00AE08F3">
        <w:rPr>
          <w:color w:val="000000"/>
        </w:rPr>
        <w:instrText xml:space="preserve"> ADDIN EN.CITE &lt;EndNote&gt;&lt;Cite&gt;&lt;Author&gt;Wassens&lt;/Author&gt;&lt;Year&gt;2014&lt;/Year&gt;&lt;RecNum&gt;3593&lt;/RecNum&gt;&lt;DisplayText&gt;(Wassens&lt;style face="italic"&gt; et al.&lt;/style&gt; 2014a)&lt;/DisplayText&gt;&lt;record&gt;&lt;rec-number&gt;3593&lt;/rec-number&gt;&lt;foreign-keys&gt;&lt;key app="EN" db-id="vxxvsda2b05fxpeaw2dp552mtrd5trxdrf0s" timestamp="1399611968"&gt;3593&lt;/key&gt;&lt;/foreign-keys&gt;&lt;ref-type name="Book"&gt;6&lt;/ref-type&gt;&lt;contributors&gt;&lt;authors&gt;&lt;author&gt;Wassens, S.&lt;/author&gt;&lt;author&gt;Jenkins, K.&lt;/author&gt;&lt;author&gt;Spencer, J.&lt;/author&gt;&lt;author&gt;Thiem, J.&lt;/author&gt;&lt;author&gt;Kobayashi, T.&lt;/author&gt;&lt;author&gt;Bino, G.&lt;/author&gt;&lt;author&gt;Lenon, E.&lt;/author&gt;&lt;author&gt;Thomas, R.&lt;/author&gt;&lt;author&gt;Baumgartner, L.&lt;/author&gt;&lt;author&gt;Brandis, K.&lt;/author&gt;&lt;author&gt;Wolfenden, B&lt;/author&gt;&lt;author&gt;Hall, A.&lt;/author&gt;&lt;/authors&gt;&lt;/contributors&gt;&lt;titles&gt;&lt;title&gt;Murrumbidgee Monitoring and Evaluation Plan &lt;/title&gt;&lt;/titles&gt;&lt;dates&gt;&lt;year&gt;2014&lt;/year&gt;&lt;/dates&gt;&lt;pub-location&gt;Canberra&lt;/pub-location&gt;&lt;publisher&gt;Commonwealth of Australia &lt;/publisher&gt;&lt;urls&gt;&lt;/urls&gt;&lt;/record&gt;&lt;/Cite&gt;&lt;/EndNote&gt;</w:instrText>
      </w:r>
      <w:r w:rsidR="00AE08F3">
        <w:rPr>
          <w:color w:val="000000"/>
        </w:rPr>
        <w:fldChar w:fldCharType="separate"/>
      </w:r>
      <w:r w:rsidR="00AE08F3">
        <w:rPr>
          <w:noProof/>
          <w:color w:val="000000"/>
        </w:rPr>
        <w:t>(Wassens</w:t>
      </w:r>
      <w:r w:rsidR="00AE08F3" w:rsidRPr="00AE08F3">
        <w:rPr>
          <w:i/>
          <w:noProof/>
          <w:color w:val="000000"/>
        </w:rPr>
        <w:t xml:space="preserve"> et al.</w:t>
      </w:r>
      <w:r w:rsidR="00AE08F3">
        <w:rPr>
          <w:noProof/>
          <w:color w:val="000000"/>
        </w:rPr>
        <w:t xml:space="preserve"> 2014a)</w:t>
      </w:r>
      <w:r w:rsidR="00AE08F3">
        <w:rPr>
          <w:color w:val="000000"/>
        </w:rPr>
        <w:fldChar w:fldCharType="end"/>
      </w:r>
      <w:r w:rsidRPr="00E63C16">
        <w:rPr>
          <w:color w:val="000000"/>
        </w:rPr>
        <w:t>.</w:t>
      </w:r>
      <w:r w:rsidRPr="00E63C16">
        <w:rPr>
          <w:color w:val="FF0000"/>
        </w:rPr>
        <w:t xml:space="preserve"> </w:t>
      </w:r>
      <w:r w:rsidRPr="00E63C16">
        <w:t xml:space="preserve">In the Murrumbidgee River we have identified </w:t>
      </w:r>
      <w:r>
        <w:t xml:space="preserve">three </w:t>
      </w:r>
      <w:r w:rsidRPr="00E63C16">
        <w:t>zones that have a degree of hydrological uniformity that can be accurately estimated using the existing gauge network. The zone classification also takes into account key inflows (tributaries) and outflows (distributaries and irrigation</w:t>
      </w:r>
      <w:r>
        <w:t xml:space="preserve"> canals) (</w:t>
      </w:r>
      <w:r>
        <w:fldChar w:fldCharType="begin"/>
      </w:r>
      <w:r>
        <w:instrText xml:space="preserve"> REF _Ref385403266 \h </w:instrText>
      </w:r>
      <w:r>
        <w:fldChar w:fldCharType="separate"/>
      </w:r>
      <w:r w:rsidRPr="0091592E">
        <w:t xml:space="preserve">Figure </w:t>
      </w:r>
      <w:r>
        <w:rPr>
          <w:noProof/>
        </w:rPr>
        <w:t>2</w:t>
      </w:r>
      <w:r>
        <w:noBreakHyphen/>
      </w:r>
      <w:r>
        <w:rPr>
          <w:noProof/>
        </w:rPr>
        <w:t>1</w:t>
      </w:r>
      <w:r>
        <w:fldChar w:fldCharType="end"/>
      </w:r>
      <w:r>
        <w:t>).</w:t>
      </w:r>
      <w:r w:rsidRPr="00E63C16">
        <w:t xml:space="preserve"> </w:t>
      </w:r>
    </w:p>
    <w:p w14:paraId="4815488E" w14:textId="737B88C0" w:rsidR="001C177D" w:rsidRPr="00E63C16" w:rsidRDefault="001C177D" w:rsidP="00075F64">
      <w:pPr>
        <w:pStyle w:val="BodyText1"/>
        <w:numPr>
          <w:ilvl w:val="0"/>
          <w:numId w:val="8"/>
        </w:numPr>
      </w:pPr>
      <w:r w:rsidRPr="00E63C16">
        <w:rPr>
          <w:b/>
        </w:rPr>
        <w:t>Narrandera reach (187.3 km)</w:t>
      </w:r>
      <w:r w:rsidRPr="00E63C16">
        <w:t xml:space="preserve"> – </w:t>
      </w:r>
      <w:r w:rsidR="00333188">
        <w:t xml:space="preserve">Starts upstream of the </w:t>
      </w:r>
      <w:r w:rsidR="004B7421">
        <w:t>Yanco</w:t>
      </w:r>
      <w:r w:rsidR="00333188">
        <w:t xml:space="preserve"> and Oldman Creek regulators and extends to just above the Tom Bullen storage offtake. This zone i</w:t>
      </w:r>
      <w:r w:rsidRPr="00E63C16">
        <w:t xml:space="preserve">ncludes major </w:t>
      </w:r>
      <w:r w:rsidR="00333188">
        <w:t xml:space="preserve">Murrumbidgee and Coleambally </w:t>
      </w:r>
      <w:r w:rsidRPr="00E63C16">
        <w:t>irrigation off-takes</w:t>
      </w:r>
      <w:r>
        <w:t>, also key populations of Murray cod.</w:t>
      </w:r>
    </w:p>
    <w:p w14:paraId="738D3A49" w14:textId="26F1C2FB" w:rsidR="001C177D" w:rsidRPr="00E63C16" w:rsidRDefault="001C177D" w:rsidP="00075F64">
      <w:pPr>
        <w:pStyle w:val="BodyText1"/>
        <w:numPr>
          <w:ilvl w:val="0"/>
          <w:numId w:val="8"/>
        </w:numPr>
      </w:pPr>
      <w:r w:rsidRPr="00E63C16">
        <w:rPr>
          <w:b/>
        </w:rPr>
        <w:t>Carrathool reach (358.0 km)</w:t>
      </w:r>
      <w:r w:rsidRPr="00E63C16">
        <w:t xml:space="preserve"> – Downstream of Tom Bullen storage and major irrigation off-takes, reduced influence of irrigation flows, principle target for in-channel Commonwealth environmental watering actions</w:t>
      </w:r>
      <w:r w:rsidR="007D3FBB">
        <w:t>.</w:t>
      </w:r>
    </w:p>
    <w:p w14:paraId="0C020666" w14:textId="411E89C0" w:rsidR="001C177D" w:rsidRDefault="001C177D" w:rsidP="00075F64">
      <w:pPr>
        <w:pStyle w:val="BodyText1"/>
        <w:numPr>
          <w:ilvl w:val="0"/>
          <w:numId w:val="8"/>
        </w:numPr>
      </w:pPr>
      <w:r w:rsidRPr="00E63C16">
        <w:rPr>
          <w:b/>
        </w:rPr>
        <w:t>Balranald reach (241.4 km)</w:t>
      </w:r>
      <w:r w:rsidRPr="00E63C16">
        <w:t xml:space="preserve"> – </w:t>
      </w:r>
      <w:r w:rsidR="00333188">
        <w:t>Extends from Hay to Boundary Bend down stream of Balranald and a</w:t>
      </w:r>
      <w:r w:rsidRPr="00E63C16">
        <w:t>ligns with the Lowbidgee floodplain</w:t>
      </w:r>
      <w:r w:rsidR="007C368B">
        <w:t>.</w:t>
      </w:r>
    </w:p>
    <w:p w14:paraId="649CD263" w14:textId="77777777" w:rsidR="004B7421" w:rsidRDefault="004B7421">
      <w:pPr>
        <w:rPr>
          <w:i/>
          <w:iCs/>
          <w:szCs w:val="18"/>
        </w:rPr>
      </w:pPr>
      <w:bookmarkStart w:id="34" w:name="_Ref428355681"/>
      <w:bookmarkStart w:id="35" w:name="_Toc429123677"/>
      <w:r>
        <w:br w:type="page"/>
      </w:r>
    </w:p>
    <w:bookmarkEnd w:id="34"/>
    <w:p w14:paraId="001E9FDD" w14:textId="0EA8F0A6" w:rsidR="004B7421" w:rsidRPr="004B7421" w:rsidRDefault="004B7421" w:rsidP="00694511">
      <w:pPr>
        <w:pStyle w:val="Caption"/>
      </w:pPr>
      <w:r>
        <w:lastRenderedPageBreak/>
        <w:t xml:space="preserve">Table </w:t>
      </w:r>
      <w:r w:rsidR="00B72065">
        <w:rPr>
          <w:noProof/>
        </w:rPr>
        <w:fldChar w:fldCharType="begin"/>
      </w:r>
      <w:r w:rsidR="00B72065">
        <w:rPr>
          <w:noProof/>
        </w:rPr>
        <w:instrText xml:space="preserve"> STYLEREF 1 \s </w:instrText>
      </w:r>
      <w:r w:rsidR="00B72065">
        <w:rPr>
          <w:noProof/>
        </w:rPr>
        <w:fldChar w:fldCharType="separate"/>
      </w:r>
      <w:r w:rsidR="00FA12C1">
        <w:rPr>
          <w:rFonts w:hint="cs"/>
          <w:noProof/>
          <w:cs/>
        </w:rPr>
        <w:t>‎</w:t>
      </w:r>
      <w:r w:rsidR="00FA12C1">
        <w:rPr>
          <w:noProof/>
        </w:rPr>
        <w:t>2</w:t>
      </w:r>
      <w:r w:rsidR="00B72065">
        <w:rPr>
          <w:noProof/>
        </w:rPr>
        <w:fldChar w:fldCharType="end"/>
      </w:r>
      <w:r>
        <w:noBreakHyphen/>
      </w:r>
      <w:r w:rsidR="00B72065">
        <w:rPr>
          <w:noProof/>
        </w:rPr>
        <w:fldChar w:fldCharType="begin"/>
      </w:r>
      <w:r w:rsidR="00B72065">
        <w:rPr>
          <w:noProof/>
        </w:rPr>
        <w:instrText xml:space="preserve"> SEQ Table \* ARABIC \s 1 </w:instrText>
      </w:r>
      <w:r w:rsidR="00B72065">
        <w:rPr>
          <w:noProof/>
        </w:rPr>
        <w:fldChar w:fldCharType="separate"/>
      </w:r>
      <w:r w:rsidR="00FA12C1">
        <w:rPr>
          <w:noProof/>
        </w:rPr>
        <w:t>1</w:t>
      </w:r>
      <w:r w:rsidR="00B72065">
        <w:rPr>
          <w:noProof/>
        </w:rPr>
        <w:fldChar w:fldCharType="end"/>
      </w:r>
      <w:r>
        <w:t xml:space="preserve">Summary of monitoring activities and location in the Murrumbidgee River (see </w:t>
      </w:r>
      <w:bookmarkEnd w:id="35"/>
      <w:r>
        <w:fldChar w:fldCharType="begin"/>
      </w:r>
      <w:r>
        <w:instrText xml:space="preserve"> REF _Ref385403266 \h </w:instrText>
      </w:r>
      <w:r w:rsidR="00694511">
        <w:instrText xml:space="preserve"> \* MERGEFORMAT </w:instrText>
      </w:r>
      <w:r>
        <w:fldChar w:fldCharType="separate"/>
      </w:r>
      <w:r w:rsidRPr="00245D41">
        <w:t xml:space="preserve">Figure </w:t>
      </w:r>
      <w:r>
        <w:rPr>
          <w:noProof/>
        </w:rPr>
        <w:t>2</w:t>
      </w:r>
      <w:r>
        <w:noBreakHyphen/>
      </w:r>
      <w:r>
        <w:rPr>
          <w:noProof/>
        </w:rPr>
        <w:t>1</w:t>
      </w:r>
      <w:r>
        <w:fldChar w:fldCharType="end"/>
      </w:r>
      <w:r>
        <w:t>)</w:t>
      </w:r>
    </w:p>
    <w:tbl>
      <w:tblPr>
        <w:tblStyle w:val="CEWOtable"/>
        <w:tblW w:w="7879" w:type="dxa"/>
        <w:tblLayout w:type="fixed"/>
        <w:tblLook w:val="04A0" w:firstRow="1" w:lastRow="0" w:firstColumn="1" w:lastColumn="0" w:noHBand="0" w:noVBand="1"/>
      </w:tblPr>
      <w:tblGrid>
        <w:gridCol w:w="1984"/>
        <w:gridCol w:w="567"/>
        <w:gridCol w:w="2778"/>
        <w:gridCol w:w="425"/>
        <w:gridCol w:w="425"/>
        <w:gridCol w:w="425"/>
        <w:gridCol w:w="425"/>
        <w:gridCol w:w="425"/>
        <w:gridCol w:w="425"/>
      </w:tblGrid>
      <w:tr w:rsidR="004B7421" w:rsidRPr="00826E9F" w14:paraId="4D53032D" w14:textId="77777777" w:rsidTr="004B7421">
        <w:trPr>
          <w:cnfStyle w:val="100000000000" w:firstRow="1" w:lastRow="0" w:firstColumn="0" w:lastColumn="0" w:oddVBand="0" w:evenVBand="0" w:oddHBand="0" w:evenHBand="0" w:firstRowFirstColumn="0" w:firstRowLastColumn="0" w:lastRowFirstColumn="0" w:lastRowLastColumn="0"/>
          <w:cantSplit/>
          <w:trHeight w:val="2436"/>
        </w:trPr>
        <w:tc>
          <w:tcPr>
            <w:tcW w:w="1984" w:type="dxa"/>
            <w:textDirection w:val="btLr"/>
            <w:vAlign w:val="center"/>
            <w:hideMark/>
          </w:tcPr>
          <w:p w14:paraId="31E79882" w14:textId="77777777" w:rsidR="004B7421" w:rsidRPr="00826E9F" w:rsidRDefault="004B7421" w:rsidP="00B16C55">
            <w:pPr>
              <w:pStyle w:val="Tabletext"/>
              <w:ind w:left="113" w:right="113"/>
              <w:rPr>
                <w:b/>
              </w:rPr>
            </w:pPr>
            <w:r w:rsidRPr="00826E9F">
              <w:rPr>
                <w:b/>
                <w:lang w:eastAsia="zh-CN"/>
              </w:rPr>
              <w:br w:type="page"/>
            </w:r>
            <w:r w:rsidRPr="00826E9F">
              <w:rPr>
                <w:b/>
              </w:rPr>
              <w:t>Site Name</w:t>
            </w:r>
          </w:p>
        </w:tc>
        <w:tc>
          <w:tcPr>
            <w:tcW w:w="567" w:type="dxa"/>
            <w:textDirection w:val="btLr"/>
            <w:vAlign w:val="center"/>
            <w:hideMark/>
          </w:tcPr>
          <w:p w14:paraId="1CD2880D" w14:textId="77777777" w:rsidR="004B7421" w:rsidRPr="00826E9F" w:rsidRDefault="004B7421" w:rsidP="00B16C55">
            <w:pPr>
              <w:pStyle w:val="Tabletext"/>
              <w:rPr>
                <w:b/>
              </w:rPr>
            </w:pPr>
            <w:r w:rsidRPr="00826E9F">
              <w:rPr>
                <w:b/>
              </w:rPr>
              <w:t>Zone</w:t>
            </w:r>
          </w:p>
        </w:tc>
        <w:tc>
          <w:tcPr>
            <w:tcW w:w="2778" w:type="dxa"/>
            <w:textDirection w:val="btLr"/>
            <w:vAlign w:val="center"/>
            <w:hideMark/>
          </w:tcPr>
          <w:p w14:paraId="53BA0DE6" w14:textId="77777777" w:rsidR="004B7421" w:rsidRPr="00826E9F" w:rsidRDefault="004B7421" w:rsidP="00B16C55">
            <w:pPr>
              <w:pStyle w:val="Tabletext"/>
              <w:ind w:left="113" w:right="113"/>
              <w:rPr>
                <w:b/>
              </w:rPr>
            </w:pPr>
            <w:r w:rsidRPr="00826E9F">
              <w:rPr>
                <w:b/>
              </w:rPr>
              <w:t>ANAE classification</w:t>
            </w:r>
          </w:p>
        </w:tc>
        <w:tc>
          <w:tcPr>
            <w:tcW w:w="425" w:type="dxa"/>
            <w:textDirection w:val="btLr"/>
            <w:vAlign w:val="center"/>
            <w:hideMark/>
          </w:tcPr>
          <w:p w14:paraId="23B40CB8" w14:textId="77777777" w:rsidR="004B7421" w:rsidRPr="00826E9F" w:rsidRDefault="004B7421" w:rsidP="00B16C55">
            <w:pPr>
              <w:pStyle w:val="Tabletext"/>
              <w:ind w:left="113" w:right="113"/>
              <w:rPr>
                <w:b/>
              </w:rPr>
            </w:pPr>
            <w:r w:rsidRPr="00826E9F">
              <w:rPr>
                <w:b/>
              </w:rPr>
              <w:t>Stream metabolism</w:t>
            </w:r>
          </w:p>
        </w:tc>
        <w:tc>
          <w:tcPr>
            <w:tcW w:w="425" w:type="dxa"/>
            <w:textDirection w:val="btLr"/>
            <w:vAlign w:val="center"/>
            <w:hideMark/>
          </w:tcPr>
          <w:p w14:paraId="4D58B25B" w14:textId="77777777" w:rsidR="004B7421" w:rsidRPr="00826E9F" w:rsidRDefault="004B7421" w:rsidP="00B16C55">
            <w:pPr>
              <w:pStyle w:val="Tabletext"/>
              <w:ind w:left="113" w:right="113"/>
              <w:rPr>
                <w:b/>
              </w:rPr>
            </w:pPr>
            <w:r w:rsidRPr="00826E9F">
              <w:rPr>
                <w:b/>
              </w:rPr>
              <w:t>nutrients carbon</w:t>
            </w:r>
          </w:p>
        </w:tc>
        <w:tc>
          <w:tcPr>
            <w:tcW w:w="425" w:type="dxa"/>
            <w:textDirection w:val="btLr"/>
            <w:vAlign w:val="center"/>
            <w:hideMark/>
          </w:tcPr>
          <w:p w14:paraId="5EBF19C9" w14:textId="77777777" w:rsidR="004B7421" w:rsidRPr="00826E9F" w:rsidRDefault="004B7421" w:rsidP="00B16C55">
            <w:pPr>
              <w:pStyle w:val="Tabletext"/>
              <w:ind w:left="113" w:right="113"/>
              <w:rPr>
                <w:b/>
              </w:rPr>
            </w:pPr>
            <w:r w:rsidRPr="00826E9F">
              <w:rPr>
                <w:b/>
              </w:rPr>
              <w:t>Microinvertebrate</w:t>
            </w:r>
          </w:p>
        </w:tc>
        <w:tc>
          <w:tcPr>
            <w:tcW w:w="425" w:type="dxa"/>
            <w:textDirection w:val="btLr"/>
            <w:vAlign w:val="center"/>
            <w:hideMark/>
          </w:tcPr>
          <w:p w14:paraId="644D0DDB" w14:textId="77777777" w:rsidR="004B7421" w:rsidRPr="00826E9F" w:rsidRDefault="004B7421" w:rsidP="00B16C55">
            <w:pPr>
              <w:pStyle w:val="Tabletext"/>
              <w:ind w:left="113" w:right="113"/>
              <w:rPr>
                <w:b/>
              </w:rPr>
            </w:pPr>
            <w:r w:rsidRPr="00826E9F">
              <w:rPr>
                <w:b/>
              </w:rPr>
              <w:t>Larval fish C1</w:t>
            </w:r>
          </w:p>
        </w:tc>
        <w:tc>
          <w:tcPr>
            <w:tcW w:w="425" w:type="dxa"/>
            <w:textDirection w:val="btLr"/>
            <w:vAlign w:val="center"/>
            <w:hideMark/>
          </w:tcPr>
          <w:p w14:paraId="7B198297" w14:textId="77777777" w:rsidR="004B7421" w:rsidRPr="00826E9F" w:rsidRDefault="004B7421" w:rsidP="00B16C55">
            <w:pPr>
              <w:pStyle w:val="Tabletext"/>
              <w:ind w:left="113" w:right="113"/>
              <w:rPr>
                <w:b/>
              </w:rPr>
            </w:pPr>
            <w:r w:rsidRPr="00826E9F">
              <w:rPr>
                <w:b/>
              </w:rPr>
              <w:t>Larval Fish SA</w:t>
            </w:r>
          </w:p>
        </w:tc>
        <w:tc>
          <w:tcPr>
            <w:tcW w:w="425" w:type="dxa"/>
            <w:textDirection w:val="btLr"/>
            <w:vAlign w:val="center"/>
            <w:hideMark/>
          </w:tcPr>
          <w:p w14:paraId="1CB3DA9C" w14:textId="77777777" w:rsidR="004B7421" w:rsidRPr="00826E9F" w:rsidRDefault="004B7421" w:rsidP="00B16C55">
            <w:pPr>
              <w:pStyle w:val="Tabletext"/>
              <w:ind w:left="113" w:right="113"/>
              <w:rPr>
                <w:b/>
              </w:rPr>
            </w:pPr>
            <w:r w:rsidRPr="00826E9F">
              <w:rPr>
                <w:b/>
              </w:rPr>
              <w:t>Fish community (C1)</w:t>
            </w:r>
          </w:p>
        </w:tc>
      </w:tr>
      <w:tr w:rsidR="004B7421" w:rsidRPr="0061375C" w14:paraId="70D489D1" w14:textId="77777777" w:rsidTr="004B7421">
        <w:trPr>
          <w:cantSplit/>
          <w:trHeight w:val="283"/>
        </w:trPr>
        <w:tc>
          <w:tcPr>
            <w:tcW w:w="1984" w:type="dxa"/>
            <w:tcBorders>
              <w:top w:val="single" w:sz="4" w:space="0" w:color="auto"/>
              <w:bottom w:val="nil"/>
            </w:tcBorders>
            <w:hideMark/>
          </w:tcPr>
          <w:p w14:paraId="2E97360E" w14:textId="77777777" w:rsidR="004B7421" w:rsidRPr="0061375C" w:rsidRDefault="004B7421" w:rsidP="00B16C55">
            <w:pPr>
              <w:pStyle w:val="Tabletext"/>
            </w:pPr>
            <w:r w:rsidRPr="0061375C">
              <w:t>Yarradda  (River)</w:t>
            </w:r>
          </w:p>
        </w:tc>
        <w:tc>
          <w:tcPr>
            <w:tcW w:w="567" w:type="dxa"/>
            <w:tcBorders>
              <w:top w:val="single" w:sz="4" w:space="0" w:color="auto"/>
              <w:bottom w:val="nil"/>
            </w:tcBorders>
            <w:textDirection w:val="btLr"/>
            <w:hideMark/>
          </w:tcPr>
          <w:p w14:paraId="7A01933F" w14:textId="77777777" w:rsidR="004B7421" w:rsidRPr="0061375C" w:rsidRDefault="004B7421" w:rsidP="00B16C55">
            <w:pPr>
              <w:pStyle w:val="Tabletext"/>
              <w:jc w:val="center"/>
            </w:pPr>
          </w:p>
        </w:tc>
        <w:tc>
          <w:tcPr>
            <w:tcW w:w="2778" w:type="dxa"/>
            <w:tcBorders>
              <w:top w:val="single" w:sz="4" w:space="0" w:color="auto"/>
              <w:bottom w:val="nil"/>
            </w:tcBorders>
            <w:vAlign w:val="center"/>
          </w:tcPr>
          <w:p w14:paraId="297AC1C3" w14:textId="653A15AC" w:rsidR="004B7421" w:rsidRPr="0061375C" w:rsidRDefault="004B7421" w:rsidP="00B16C55">
            <w:pPr>
              <w:pStyle w:val="Tabletext"/>
            </w:pPr>
          </w:p>
        </w:tc>
        <w:tc>
          <w:tcPr>
            <w:tcW w:w="425" w:type="dxa"/>
            <w:tcBorders>
              <w:top w:val="single" w:sz="4" w:space="0" w:color="auto"/>
              <w:bottom w:val="nil"/>
            </w:tcBorders>
            <w:hideMark/>
          </w:tcPr>
          <w:p w14:paraId="656822A4" w14:textId="77777777" w:rsidR="004B7421" w:rsidRPr="0061375C" w:rsidRDefault="004B7421" w:rsidP="00B16C55">
            <w:pPr>
              <w:pStyle w:val="Tabletext"/>
            </w:pPr>
            <w:r w:rsidRPr="0061375C">
              <w:t>X</w:t>
            </w:r>
          </w:p>
        </w:tc>
        <w:tc>
          <w:tcPr>
            <w:tcW w:w="425" w:type="dxa"/>
            <w:tcBorders>
              <w:top w:val="single" w:sz="4" w:space="0" w:color="auto"/>
              <w:bottom w:val="nil"/>
            </w:tcBorders>
            <w:hideMark/>
          </w:tcPr>
          <w:p w14:paraId="6705CE62" w14:textId="77777777" w:rsidR="004B7421" w:rsidRPr="0061375C" w:rsidRDefault="004B7421" w:rsidP="00B16C55">
            <w:pPr>
              <w:pStyle w:val="Tabletext"/>
            </w:pPr>
            <w:r>
              <w:t>X</w:t>
            </w:r>
          </w:p>
        </w:tc>
        <w:tc>
          <w:tcPr>
            <w:tcW w:w="425" w:type="dxa"/>
            <w:tcBorders>
              <w:top w:val="single" w:sz="4" w:space="0" w:color="auto"/>
              <w:bottom w:val="nil"/>
            </w:tcBorders>
            <w:hideMark/>
          </w:tcPr>
          <w:p w14:paraId="64CB7984" w14:textId="77777777" w:rsidR="004B7421" w:rsidRPr="0061375C" w:rsidRDefault="004B7421" w:rsidP="00B16C55">
            <w:pPr>
              <w:pStyle w:val="Tabletext"/>
            </w:pPr>
            <w:r>
              <w:t>X</w:t>
            </w:r>
          </w:p>
        </w:tc>
        <w:tc>
          <w:tcPr>
            <w:tcW w:w="425" w:type="dxa"/>
            <w:tcBorders>
              <w:top w:val="single" w:sz="4" w:space="0" w:color="auto"/>
              <w:bottom w:val="nil"/>
            </w:tcBorders>
            <w:hideMark/>
          </w:tcPr>
          <w:p w14:paraId="6D0196B7" w14:textId="77777777" w:rsidR="004B7421" w:rsidRPr="0061375C" w:rsidRDefault="004B7421" w:rsidP="00B16C55">
            <w:pPr>
              <w:pStyle w:val="Tabletext"/>
            </w:pPr>
            <w:r w:rsidRPr="0061375C">
              <w:t>X</w:t>
            </w:r>
          </w:p>
        </w:tc>
        <w:tc>
          <w:tcPr>
            <w:tcW w:w="425" w:type="dxa"/>
            <w:tcBorders>
              <w:top w:val="single" w:sz="4" w:space="0" w:color="auto"/>
              <w:bottom w:val="nil"/>
            </w:tcBorders>
            <w:hideMark/>
          </w:tcPr>
          <w:p w14:paraId="70FFDB8B" w14:textId="77777777" w:rsidR="004B7421" w:rsidRPr="0061375C" w:rsidRDefault="004B7421" w:rsidP="00B16C55">
            <w:pPr>
              <w:pStyle w:val="Tabletext"/>
            </w:pPr>
            <w:r w:rsidRPr="0061375C">
              <w:t>X</w:t>
            </w:r>
          </w:p>
        </w:tc>
        <w:tc>
          <w:tcPr>
            <w:tcW w:w="425" w:type="dxa"/>
            <w:tcBorders>
              <w:top w:val="single" w:sz="4" w:space="0" w:color="auto"/>
              <w:bottom w:val="nil"/>
            </w:tcBorders>
            <w:hideMark/>
          </w:tcPr>
          <w:p w14:paraId="22966772" w14:textId="77777777" w:rsidR="004B7421" w:rsidRPr="0061375C" w:rsidRDefault="004B7421" w:rsidP="00B16C55">
            <w:pPr>
              <w:pStyle w:val="Tabletext"/>
            </w:pPr>
            <w:r w:rsidRPr="0061375C">
              <w:t>X</w:t>
            </w:r>
          </w:p>
        </w:tc>
      </w:tr>
      <w:tr w:rsidR="004B7421" w:rsidRPr="0061375C" w14:paraId="65BC7123" w14:textId="77777777" w:rsidTr="004B7421">
        <w:trPr>
          <w:cantSplit/>
          <w:trHeight w:val="283"/>
        </w:trPr>
        <w:tc>
          <w:tcPr>
            <w:tcW w:w="1984" w:type="dxa"/>
            <w:tcBorders>
              <w:top w:val="nil"/>
              <w:bottom w:val="nil"/>
            </w:tcBorders>
            <w:hideMark/>
          </w:tcPr>
          <w:p w14:paraId="24B81A21" w14:textId="526BC138" w:rsidR="004B7421" w:rsidRPr="0061375C" w:rsidRDefault="00E27B39" w:rsidP="00B16C55">
            <w:pPr>
              <w:pStyle w:val="Tabletext"/>
            </w:pPr>
            <w:r>
              <w:t>McKennas</w:t>
            </w:r>
            <w:r w:rsidR="004B7421" w:rsidRPr="0061375C">
              <w:t xml:space="preserve">  (River)</w:t>
            </w:r>
          </w:p>
        </w:tc>
        <w:tc>
          <w:tcPr>
            <w:tcW w:w="567" w:type="dxa"/>
            <w:vMerge w:val="restart"/>
            <w:tcBorders>
              <w:top w:val="nil"/>
              <w:bottom w:val="nil"/>
            </w:tcBorders>
            <w:textDirection w:val="btLr"/>
            <w:hideMark/>
          </w:tcPr>
          <w:p w14:paraId="45CF1990" w14:textId="77777777" w:rsidR="004B7421" w:rsidRPr="0061375C" w:rsidRDefault="004B7421" w:rsidP="00B16C55">
            <w:pPr>
              <w:pStyle w:val="Tabletext"/>
              <w:jc w:val="center"/>
            </w:pPr>
            <w:r w:rsidRPr="0061375C">
              <w:t>Carrathool</w:t>
            </w:r>
          </w:p>
          <w:p w14:paraId="35147E48" w14:textId="77777777" w:rsidR="004B7421" w:rsidRPr="0061375C" w:rsidRDefault="004B7421" w:rsidP="00B16C55">
            <w:pPr>
              <w:pStyle w:val="Tabletext"/>
              <w:jc w:val="center"/>
            </w:pPr>
          </w:p>
        </w:tc>
        <w:tc>
          <w:tcPr>
            <w:tcW w:w="2778" w:type="dxa"/>
            <w:vMerge w:val="restart"/>
            <w:tcBorders>
              <w:top w:val="nil"/>
              <w:bottom w:val="nil"/>
            </w:tcBorders>
            <w:vAlign w:val="center"/>
            <w:hideMark/>
          </w:tcPr>
          <w:p w14:paraId="6E3D693E" w14:textId="77777777" w:rsidR="004B7421" w:rsidRPr="0061375C" w:rsidRDefault="004B7421" w:rsidP="00B16C55">
            <w:pPr>
              <w:pStyle w:val="Tabletext"/>
            </w:pPr>
            <w:r w:rsidRPr="0061375C">
              <w:t>Permanent lowland streams</w:t>
            </w:r>
          </w:p>
          <w:p w14:paraId="44FB6E9A" w14:textId="77777777" w:rsidR="004B7421" w:rsidRPr="0061375C" w:rsidRDefault="004B7421" w:rsidP="00B16C55">
            <w:pPr>
              <w:pStyle w:val="Tabletext"/>
            </w:pPr>
          </w:p>
        </w:tc>
        <w:tc>
          <w:tcPr>
            <w:tcW w:w="425" w:type="dxa"/>
            <w:tcBorders>
              <w:top w:val="nil"/>
              <w:bottom w:val="nil"/>
            </w:tcBorders>
          </w:tcPr>
          <w:p w14:paraId="7CCEE62E" w14:textId="77777777" w:rsidR="004B7421" w:rsidRPr="0061375C" w:rsidRDefault="004B7421" w:rsidP="00B16C55">
            <w:pPr>
              <w:pStyle w:val="Tabletext"/>
            </w:pPr>
          </w:p>
        </w:tc>
        <w:tc>
          <w:tcPr>
            <w:tcW w:w="425" w:type="dxa"/>
            <w:tcBorders>
              <w:top w:val="nil"/>
              <w:bottom w:val="nil"/>
            </w:tcBorders>
            <w:hideMark/>
          </w:tcPr>
          <w:p w14:paraId="2861638E" w14:textId="77777777" w:rsidR="004B7421" w:rsidRPr="0061375C" w:rsidRDefault="004B7421" w:rsidP="00B16C55">
            <w:pPr>
              <w:pStyle w:val="Tabletext"/>
            </w:pPr>
            <w:r>
              <w:t>X</w:t>
            </w:r>
          </w:p>
        </w:tc>
        <w:tc>
          <w:tcPr>
            <w:tcW w:w="425" w:type="dxa"/>
            <w:tcBorders>
              <w:top w:val="nil"/>
              <w:bottom w:val="nil"/>
            </w:tcBorders>
            <w:hideMark/>
          </w:tcPr>
          <w:p w14:paraId="3B350758" w14:textId="77777777" w:rsidR="004B7421" w:rsidRPr="0061375C" w:rsidRDefault="004B7421" w:rsidP="00B16C55">
            <w:pPr>
              <w:pStyle w:val="Tabletext"/>
            </w:pPr>
            <w:r>
              <w:t>X</w:t>
            </w:r>
          </w:p>
        </w:tc>
        <w:tc>
          <w:tcPr>
            <w:tcW w:w="425" w:type="dxa"/>
            <w:tcBorders>
              <w:top w:val="nil"/>
              <w:bottom w:val="nil"/>
            </w:tcBorders>
            <w:hideMark/>
          </w:tcPr>
          <w:p w14:paraId="7C677CC1" w14:textId="77777777" w:rsidR="004B7421" w:rsidRPr="0061375C" w:rsidRDefault="004B7421" w:rsidP="00B16C55">
            <w:pPr>
              <w:pStyle w:val="Tabletext"/>
            </w:pPr>
            <w:r w:rsidRPr="0061375C">
              <w:t>X</w:t>
            </w:r>
          </w:p>
        </w:tc>
        <w:tc>
          <w:tcPr>
            <w:tcW w:w="425" w:type="dxa"/>
            <w:tcBorders>
              <w:top w:val="nil"/>
              <w:bottom w:val="nil"/>
            </w:tcBorders>
            <w:hideMark/>
          </w:tcPr>
          <w:p w14:paraId="2929E463" w14:textId="77777777" w:rsidR="004B7421" w:rsidRPr="0061375C" w:rsidRDefault="004B7421" w:rsidP="00B16C55">
            <w:pPr>
              <w:pStyle w:val="Tabletext"/>
            </w:pPr>
            <w:r w:rsidRPr="0061375C">
              <w:t>X</w:t>
            </w:r>
          </w:p>
        </w:tc>
        <w:tc>
          <w:tcPr>
            <w:tcW w:w="425" w:type="dxa"/>
            <w:tcBorders>
              <w:top w:val="nil"/>
              <w:bottom w:val="nil"/>
            </w:tcBorders>
            <w:hideMark/>
          </w:tcPr>
          <w:p w14:paraId="472B6F93" w14:textId="77777777" w:rsidR="004B7421" w:rsidRPr="0061375C" w:rsidRDefault="004B7421" w:rsidP="00B16C55">
            <w:pPr>
              <w:pStyle w:val="Tabletext"/>
            </w:pPr>
            <w:r w:rsidRPr="0061375C">
              <w:t>X</w:t>
            </w:r>
          </w:p>
        </w:tc>
      </w:tr>
      <w:tr w:rsidR="004B7421" w:rsidRPr="0061375C" w14:paraId="75754344" w14:textId="77777777" w:rsidTr="004B7421">
        <w:trPr>
          <w:cantSplit/>
          <w:trHeight w:val="283"/>
        </w:trPr>
        <w:tc>
          <w:tcPr>
            <w:tcW w:w="1984" w:type="dxa"/>
            <w:tcBorders>
              <w:top w:val="nil"/>
              <w:bottom w:val="nil"/>
            </w:tcBorders>
            <w:hideMark/>
          </w:tcPr>
          <w:p w14:paraId="094D27E1" w14:textId="77777777" w:rsidR="004B7421" w:rsidRPr="0061375C" w:rsidRDefault="004B7421" w:rsidP="00B16C55">
            <w:pPr>
              <w:pStyle w:val="Tabletext"/>
            </w:pPr>
            <w:r w:rsidRPr="0061375C">
              <w:t>Bringagee</w:t>
            </w:r>
          </w:p>
        </w:tc>
        <w:tc>
          <w:tcPr>
            <w:tcW w:w="567" w:type="dxa"/>
            <w:vMerge/>
            <w:tcBorders>
              <w:top w:val="nil"/>
              <w:bottom w:val="nil"/>
            </w:tcBorders>
            <w:textDirection w:val="btLr"/>
            <w:hideMark/>
          </w:tcPr>
          <w:p w14:paraId="6FFFA63F" w14:textId="77777777" w:rsidR="004B7421" w:rsidRPr="0061375C" w:rsidRDefault="004B7421" w:rsidP="00B16C55">
            <w:pPr>
              <w:pStyle w:val="Tabletext"/>
              <w:jc w:val="center"/>
            </w:pPr>
          </w:p>
        </w:tc>
        <w:tc>
          <w:tcPr>
            <w:tcW w:w="2778" w:type="dxa"/>
            <w:vMerge/>
            <w:tcBorders>
              <w:top w:val="nil"/>
              <w:bottom w:val="nil"/>
            </w:tcBorders>
            <w:vAlign w:val="center"/>
            <w:hideMark/>
          </w:tcPr>
          <w:p w14:paraId="3D99B1FA" w14:textId="77777777" w:rsidR="004B7421" w:rsidRPr="0061375C" w:rsidRDefault="004B7421" w:rsidP="00B16C55">
            <w:pPr>
              <w:pStyle w:val="Tabletext"/>
            </w:pPr>
          </w:p>
        </w:tc>
        <w:tc>
          <w:tcPr>
            <w:tcW w:w="425" w:type="dxa"/>
            <w:tcBorders>
              <w:top w:val="nil"/>
              <w:bottom w:val="nil"/>
            </w:tcBorders>
            <w:hideMark/>
          </w:tcPr>
          <w:p w14:paraId="4C4D9DA9" w14:textId="77777777" w:rsidR="004B7421" w:rsidRPr="0061375C" w:rsidRDefault="004B7421" w:rsidP="00B16C55">
            <w:pPr>
              <w:pStyle w:val="Tabletext"/>
            </w:pPr>
            <w:r w:rsidRPr="0061375C">
              <w:t> </w:t>
            </w:r>
          </w:p>
        </w:tc>
        <w:tc>
          <w:tcPr>
            <w:tcW w:w="425" w:type="dxa"/>
            <w:tcBorders>
              <w:top w:val="nil"/>
              <w:bottom w:val="nil"/>
            </w:tcBorders>
            <w:hideMark/>
          </w:tcPr>
          <w:p w14:paraId="58A62E11" w14:textId="77777777" w:rsidR="004B7421" w:rsidRPr="0061375C" w:rsidRDefault="004B7421" w:rsidP="00B16C55">
            <w:pPr>
              <w:pStyle w:val="Tabletext"/>
            </w:pPr>
            <w:r>
              <w:t>X</w:t>
            </w:r>
          </w:p>
        </w:tc>
        <w:tc>
          <w:tcPr>
            <w:tcW w:w="425" w:type="dxa"/>
            <w:tcBorders>
              <w:top w:val="nil"/>
              <w:bottom w:val="nil"/>
            </w:tcBorders>
            <w:hideMark/>
          </w:tcPr>
          <w:p w14:paraId="7A421B90" w14:textId="77777777" w:rsidR="004B7421" w:rsidRPr="0061375C" w:rsidRDefault="004B7421" w:rsidP="00B16C55">
            <w:pPr>
              <w:pStyle w:val="Tabletext"/>
            </w:pPr>
            <w:r w:rsidRPr="0061375C">
              <w:t>X</w:t>
            </w:r>
          </w:p>
        </w:tc>
        <w:tc>
          <w:tcPr>
            <w:tcW w:w="425" w:type="dxa"/>
            <w:tcBorders>
              <w:top w:val="nil"/>
              <w:bottom w:val="nil"/>
            </w:tcBorders>
            <w:hideMark/>
          </w:tcPr>
          <w:p w14:paraId="552857E6" w14:textId="77777777" w:rsidR="004B7421" w:rsidRPr="0061375C" w:rsidRDefault="004B7421" w:rsidP="00B16C55">
            <w:pPr>
              <w:pStyle w:val="Tabletext"/>
            </w:pPr>
            <w:r w:rsidRPr="0061375C">
              <w:t>X</w:t>
            </w:r>
          </w:p>
        </w:tc>
        <w:tc>
          <w:tcPr>
            <w:tcW w:w="425" w:type="dxa"/>
            <w:tcBorders>
              <w:top w:val="nil"/>
              <w:bottom w:val="nil"/>
            </w:tcBorders>
            <w:hideMark/>
          </w:tcPr>
          <w:p w14:paraId="07C104AD" w14:textId="77777777" w:rsidR="004B7421" w:rsidRPr="0061375C" w:rsidRDefault="004B7421" w:rsidP="00B16C55">
            <w:pPr>
              <w:pStyle w:val="Tabletext"/>
            </w:pPr>
            <w:r w:rsidRPr="0061375C">
              <w:t>X</w:t>
            </w:r>
          </w:p>
        </w:tc>
        <w:tc>
          <w:tcPr>
            <w:tcW w:w="425" w:type="dxa"/>
            <w:tcBorders>
              <w:top w:val="nil"/>
              <w:bottom w:val="nil"/>
            </w:tcBorders>
            <w:hideMark/>
          </w:tcPr>
          <w:p w14:paraId="12DD0677" w14:textId="77777777" w:rsidR="004B7421" w:rsidRPr="0061375C" w:rsidRDefault="004B7421" w:rsidP="00B16C55">
            <w:pPr>
              <w:pStyle w:val="Tabletext"/>
            </w:pPr>
            <w:r w:rsidRPr="0061375C">
              <w:t>X</w:t>
            </w:r>
          </w:p>
        </w:tc>
      </w:tr>
      <w:tr w:rsidR="004B7421" w:rsidRPr="0061375C" w14:paraId="5EAEA0A0" w14:textId="77777777" w:rsidTr="004B7421">
        <w:trPr>
          <w:cantSplit/>
          <w:trHeight w:val="283"/>
        </w:trPr>
        <w:tc>
          <w:tcPr>
            <w:tcW w:w="1984" w:type="dxa"/>
            <w:tcBorders>
              <w:top w:val="nil"/>
              <w:bottom w:val="nil"/>
            </w:tcBorders>
            <w:hideMark/>
          </w:tcPr>
          <w:p w14:paraId="2EA283B6" w14:textId="77777777" w:rsidR="004B7421" w:rsidRPr="0061375C" w:rsidRDefault="004B7421" w:rsidP="00B16C55">
            <w:pPr>
              <w:pStyle w:val="Tabletext"/>
            </w:pPr>
            <w:r w:rsidRPr="0061375C">
              <w:t>Birdcage</w:t>
            </w:r>
          </w:p>
        </w:tc>
        <w:tc>
          <w:tcPr>
            <w:tcW w:w="567" w:type="dxa"/>
            <w:vMerge/>
            <w:tcBorders>
              <w:top w:val="nil"/>
              <w:bottom w:val="nil"/>
            </w:tcBorders>
            <w:textDirection w:val="btLr"/>
            <w:hideMark/>
          </w:tcPr>
          <w:p w14:paraId="2BA3A846" w14:textId="77777777" w:rsidR="004B7421" w:rsidRPr="0061375C" w:rsidRDefault="004B7421" w:rsidP="00B16C55">
            <w:pPr>
              <w:pStyle w:val="Tabletext"/>
              <w:jc w:val="center"/>
            </w:pPr>
          </w:p>
        </w:tc>
        <w:tc>
          <w:tcPr>
            <w:tcW w:w="2778" w:type="dxa"/>
            <w:vMerge/>
            <w:tcBorders>
              <w:top w:val="nil"/>
              <w:bottom w:val="nil"/>
            </w:tcBorders>
            <w:vAlign w:val="center"/>
            <w:hideMark/>
          </w:tcPr>
          <w:p w14:paraId="407B4006" w14:textId="77777777" w:rsidR="004B7421" w:rsidRPr="0061375C" w:rsidRDefault="004B7421" w:rsidP="00B16C55">
            <w:pPr>
              <w:pStyle w:val="Tabletext"/>
            </w:pPr>
          </w:p>
        </w:tc>
        <w:tc>
          <w:tcPr>
            <w:tcW w:w="425" w:type="dxa"/>
            <w:tcBorders>
              <w:top w:val="nil"/>
              <w:bottom w:val="nil"/>
            </w:tcBorders>
            <w:hideMark/>
          </w:tcPr>
          <w:p w14:paraId="535401AB" w14:textId="77777777" w:rsidR="004B7421" w:rsidRPr="0061375C" w:rsidRDefault="004B7421" w:rsidP="00B16C55">
            <w:pPr>
              <w:pStyle w:val="Tabletext"/>
            </w:pPr>
            <w:r w:rsidRPr="0061375C">
              <w:t> </w:t>
            </w:r>
          </w:p>
        </w:tc>
        <w:tc>
          <w:tcPr>
            <w:tcW w:w="425" w:type="dxa"/>
            <w:tcBorders>
              <w:top w:val="nil"/>
              <w:bottom w:val="nil"/>
            </w:tcBorders>
            <w:hideMark/>
          </w:tcPr>
          <w:p w14:paraId="58D0CEA4" w14:textId="77777777" w:rsidR="004B7421" w:rsidRPr="0061375C" w:rsidRDefault="004B7421" w:rsidP="00B16C55">
            <w:pPr>
              <w:pStyle w:val="Tabletext"/>
            </w:pPr>
            <w:r w:rsidRPr="0061375C">
              <w:t> </w:t>
            </w:r>
          </w:p>
        </w:tc>
        <w:tc>
          <w:tcPr>
            <w:tcW w:w="425" w:type="dxa"/>
            <w:tcBorders>
              <w:top w:val="nil"/>
              <w:bottom w:val="nil"/>
            </w:tcBorders>
            <w:hideMark/>
          </w:tcPr>
          <w:p w14:paraId="5D945B65" w14:textId="77777777" w:rsidR="004B7421" w:rsidRPr="0061375C" w:rsidRDefault="004B7421" w:rsidP="00B16C55">
            <w:pPr>
              <w:pStyle w:val="Tabletext"/>
            </w:pPr>
            <w:r w:rsidRPr="0061375C">
              <w:t> </w:t>
            </w:r>
          </w:p>
        </w:tc>
        <w:tc>
          <w:tcPr>
            <w:tcW w:w="425" w:type="dxa"/>
            <w:tcBorders>
              <w:top w:val="nil"/>
              <w:bottom w:val="nil"/>
            </w:tcBorders>
            <w:hideMark/>
          </w:tcPr>
          <w:p w14:paraId="1F830829" w14:textId="77777777" w:rsidR="004B7421" w:rsidRPr="0061375C" w:rsidRDefault="004B7421" w:rsidP="00B16C55">
            <w:pPr>
              <w:pStyle w:val="Tabletext"/>
            </w:pPr>
            <w:r w:rsidRPr="0061375C">
              <w:t> </w:t>
            </w:r>
          </w:p>
        </w:tc>
        <w:tc>
          <w:tcPr>
            <w:tcW w:w="425" w:type="dxa"/>
            <w:tcBorders>
              <w:top w:val="nil"/>
              <w:bottom w:val="nil"/>
            </w:tcBorders>
            <w:hideMark/>
          </w:tcPr>
          <w:p w14:paraId="00DCD7E7" w14:textId="77777777" w:rsidR="004B7421" w:rsidRPr="0061375C" w:rsidRDefault="004B7421" w:rsidP="00B16C55">
            <w:pPr>
              <w:pStyle w:val="Tabletext"/>
            </w:pPr>
            <w:r w:rsidRPr="0061375C">
              <w:t> </w:t>
            </w:r>
          </w:p>
        </w:tc>
        <w:tc>
          <w:tcPr>
            <w:tcW w:w="425" w:type="dxa"/>
            <w:tcBorders>
              <w:top w:val="nil"/>
              <w:bottom w:val="nil"/>
            </w:tcBorders>
            <w:hideMark/>
          </w:tcPr>
          <w:p w14:paraId="33536594" w14:textId="77777777" w:rsidR="004B7421" w:rsidRPr="0061375C" w:rsidRDefault="004B7421" w:rsidP="00B16C55">
            <w:pPr>
              <w:pStyle w:val="Tabletext"/>
            </w:pPr>
            <w:r w:rsidRPr="0061375C">
              <w:t>X</w:t>
            </w:r>
          </w:p>
        </w:tc>
      </w:tr>
      <w:tr w:rsidR="004B7421" w:rsidRPr="0061375C" w14:paraId="41966863" w14:textId="77777777" w:rsidTr="004B7421">
        <w:trPr>
          <w:cantSplit/>
          <w:trHeight w:val="283"/>
        </w:trPr>
        <w:tc>
          <w:tcPr>
            <w:tcW w:w="1984" w:type="dxa"/>
            <w:tcBorders>
              <w:top w:val="nil"/>
              <w:bottom w:val="nil"/>
            </w:tcBorders>
            <w:hideMark/>
          </w:tcPr>
          <w:p w14:paraId="6C54FB44" w14:textId="77777777" w:rsidR="004B7421" w:rsidRPr="0061375C" w:rsidRDefault="004B7421" w:rsidP="00B16C55">
            <w:pPr>
              <w:pStyle w:val="Tabletext"/>
            </w:pPr>
            <w:r w:rsidRPr="0061375C">
              <w:t>Gundaline claybar</w:t>
            </w:r>
          </w:p>
        </w:tc>
        <w:tc>
          <w:tcPr>
            <w:tcW w:w="567" w:type="dxa"/>
            <w:vMerge/>
            <w:tcBorders>
              <w:top w:val="nil"/>
              <w:bottom w:val="nil"/>
            </w:tcBorders>
            <w:textDirection w:val="btLr"/>
            <w:hideMark/>
          </w:tcPr>
          <w:p w14:paraId="13385FD5" w14:textId="77777777" w:rsidR="004B7421" w:rsidRPr="0061375C" w:rsidRDefault="004B7421" w:rsidP="00B16C55">
            <w:pPr>
              <w:pStyle w:val="Tabletext"/>
              <w:jc w:val="center"/>
            </w:pPr>
          </w:p>
        </w:tc>
        <w:tc>
          <w:tcPr>
            <w:tcW w:w="2778" w:type="dxa"/>
            <w:vMerge/>
            <w:tcBorders>
              <w:top w:val="nil"/>
              <w:bottom w:val="nil"/>
            </w:tcBorders>
            <w:vAlign w:val="center"/>
            <w:hideMark/>
          </w:tcPr>
          <w:p w14:paraId="74C1393B" w14:textId="77777777" w:rsidR="004B7421" w:rsidRPr="0061375C" w:rsidRDefault="004B7421" w:rsidP="00B16C55">
            <w:pPr>
              <w:pStyle w:val="Tabletext"/>
            </w:pPr>
          </w:p>
        </w:tc>
        <w:tc>
          <w:tcPr>
            <w:tcW w:w="425" w:type="dxa"/>
            <w:tcBorders>
              <w:top w:val="nil"/>
              <w:bottom w:val="nil"/>
            </w:tcBorders>
            <w:hideMark/>
          </w:tcPr>
          <w:p w14:paraId="33BD77E2" w14:textId="77777777" w:rsidR="004B7421" w:rsidRPr="0061375C" w:rsidRDefault="004B7421" w:rsidP="00B16C55">
            <w:pPr>
              <w:pStyle w:val="Tabletext"/>
            </w:pPr>
            <w:r w:rsidRPr="0061375C">
              <w:t> </w:t>
            </w:r>
          </w:p>
        </w:tc>
        <w:tc>
          <w:tcPr>
            <w:tcW w:w="425" w:type="dxa"/>
            <w:tcBorders>
              <w:top w:val="nil"/>
              <w:bottom w:val="nil"/>
            </w:tcBorders>
            <w:hideMark/>
          </w:tcPr>
          <w:p w14:paraId="06ACDEDD" w14:textId="77777777" w:rsidR="004B7421" w:rsidRPr="0061375C" w:rsidRDefault="004B7421" w:rsidP="00B16C55">
            <w:pPr>
              <w:pStyle w:val="Tabletext"/>
            </w:pPr>
            <w:r w:rsidRPr="0061375C">
              <w:t> </w:t>
            </w:r>
          </w:p>
        </w:tc>
        <w:tc>
          <w:tcPr>
            <w:tcW w:w="425" w:type="dxa"/>
            <w:tcBorders>
              <w:top w:val="nil"/>
              <w:bottom w:val="nil"/>
            </w:tcBorders>
            <w:hideMark/>
          </w:tcPr>
          <w:p w14:paraId="30EE7BE2" w14:textId="77777777" w:rsidR="004B7421" w:rsidRPr="0061375C" w:rsidRDefault="004B7421" w:rsidP="00B16C55">
            <w:pPr>
              <w:pStyle w:val="Tabletext"/>
            </w:pPr>
            <w:r w:rsidRPr="0061375C">
              <w:t> </w:t>
            </w:r>
          </w:p>
        </w:tc>
        <w:tc>
          <w:tcPr>
            <w:tcW w:w="425" w:type="dxa"/>
            <w:tcBorders>
              <w:top w:val="nil"/>
              <w:bottom w:val="nil"/>
            </w:tcBorders>
            <w:hideMark/>
          </w:tcPr>
          <w:p w14:paraId="48135E66" w14:textId="77777777" w:rsidR="004B7421" w:rsidRPr="0061375C" w:rsidRDefault="004B7421" w:rsidP="00B16C55">
            <w:pPr>
              <w:pStyle w:val="Tabletext"/>
            </w:pPr>
            <w:r w:rsidRPr="0061375C">
              <w:t> </w:t>
            </w:r>
          </w:p>
        </w:tc>
        <w:tc>
          <w:tcPr>
            <w:tcW w:w="425" w:type="dxa"/>
            <w:tcBorders>
              <w:top w:val="nil"/>
              <w:bottom w:val="nil"/>
            </w:tcBorders>
            <w:hideMark/>
          </w:tcPr>
          <w:p w14:paraId="2A194BF8" w14:textId="77777777" w:rsidR="004B7421" w:rsidRPr="0061375C" w:rsidRDefault="004B7421" w:rsidP="00B16C55">
            <w:pPr>
              <w:pStyle w:val="Tabletext"/>
            </w:pPr>
            <w:r w:rsidRPr="0061375C">
              <w:t> </w:t>
            </w:r>
          </w:p>
        </w:tc>
        <w:tc>
          <w:tcPr>
            <w:tcW w:w="425" w:type="dxa"/>
            <w:tcBorders>
              <w:top w:val="nil"/>
              <w:bottom w:val="nil"/>
            </w:tcBorders>
            <w:hideMark/>
          </w:tcPr>
          <w:p w14:paraId="27842590" w14:textId="77777777" w:rsidR="004B7421" w:rsidRPr="0061375C" w:rsidRDefault="004B7421" w:rsidP="00B16C55">
            <w:pPr>
              <w:pStyle w:val="Tabletext"/>
            </w:pPr>
            <w:r w:rsidRPr="0061375C">
              <w:t>X</w:t>
            </w:r>
          </w:p>
        </w:tc>
      </w:tr>
      <w:tr w:rsidR="004B7421" w:rsidRPr="0061375C" w14:paraId="32B3ACEB" w14:textId="77777777" w:rsidTr="004B7421">
        <w:trPr>
          <w:cantSplit/>
          <w:trHeight w:val="283"/>
        </w:trPr>
        <w:tc>
          <w:tcPr>
            <w:tcW w:w="1984" w:type="dxa"/>
            <w:tcBorders>
              <w:top w:val="nil"/>
              <w:bottom w:val="nil"/>
            </w:tcBorders>
            <w:hideMark/>
          </w:tcPr>
          <w:p w14:paraId="422F72C9" w14:textId="77777777" w:rsidR="004B7421" w:rsidRPr="0061375C" w:rsidRDefault="004B7421" w:rsidP="00B16C55">
            <w:pPr>
              <w:pStyle w:val="Tabletext"/>
            </w:pPr>
            <w:r w:rsidRPr="0061375C">
              <w:t>Gundaline US</w:t>
            </w:r>
          </w:p>
        </w:tc>
        <w:tc>
          <w:tcPr>
            <w:tcW w:w="567" w:type="dxa"/>
            <w:vMerge/>
            <w:tcBorders>
              <w:top w:val="nil"/>
              <w:bottom w:val="nil"/>
            </w:tcBorders>
            <w:textDirection w:val="btLr"/>
            <w:hideMark/>
          </w:tcPr>
          <w:p w14:paraId="3153542D" w14:textId="77777777" w:rsidR="004B7421" w:rsidRPr="0061375C" w:rsidRDefault="004B7421" w:rsidP="00B16C55">
            <w:pPr>
              <w:pStyle w:val="Tabletext"/>
              <w:jc w:val="center"/>
            </w:pPr>
          </w:p>
        </w:tc>
        <w:tc>
          <w:tcPr>
            <w:tcW w:w="2778" w:type="dxa"/>
            <w:vMerge/>
            <w:tcBorders>
              <w:top w:val="nil"/>
              <w:bottom w:val="nil"/>
            </w:tcBorders>
            <w:vAlign w:val="center"/>
            <w:hideMark/>
          </w:tcPr>
          <w:p w14:paraId="64D0FCF1" w14:textId="77777777" w:rsidR="004B7421" w:rsidRPr="0061375C" w:rsidRDefault="004B7421" w:rsidP="00B16C55">
            <w:pPr>
              <w:pStyle w:val="Tabletext"/>
            </w:pPr>
          </w:p>
        </w:tc>
        <w:tc>
          <w:tcPr>
            <w:tcW w:w="425" w:type="dxa"/>
            <w:tcBorders>
              <w:top w:val="nil"/>
              <w:bottom w:val="nil"/>
            </w:tcBorders>
            <w:hideMark/>
          </w:tcPr>
          <w:p w14:paraId="4084850A" w14:textId="77777777" w:rsidR="004B7421" w:rsidRPr="0061375C" w:rsidRDefault="004B7421" w:rsidP="00B16C55">
            <w:pPr>
              <w:pStyle w:val="Tabletext"/>
            </w:pPr>
            <w:r w:rsidRPr="0061375C">
              <w:t> </w:t>
            </w:r>
          </w:p>
        </w:tc>
        <w:tc>
          <w:tcPr>
            <w:tcW w:w="425" w:type="dxa"/>
            <w:tcBorders>
              <w:top w:val="nil"/>
              <w:bottom w:val="nil"/>
            </w:tcBorders>
            <w:hideMark/>
          </w:tcPr>
          <w:p w14:paraId="36F0A228" w14:textId="77777777" w:rsidR="004B7421" w:rsidRPr="0061375C" w:rsidRDefault="004B7421" w:rsidP="00B16C55">
            <w:pPr>
              <w:pStyle w:val="Tabletext"/>
            </w:pPr>
            <w:r w:rsidRPr="0061375C">
              <w:t> </w:t>
            </w:r>
          </w:p>
        </w:tc>
        <w:tc>
          <w:tcPr>
            <w:tcW w:w="425" w:type="dxa"/>
            <w:tcBorders>
              <w:top w:val="nil"/>
              <w:bottom w:val="nil"/>
            </w:tcBorders>
            <w:hideMark/>
          </w:tcPr>
          <w:p w14:paraId="4889A3FC" w14:textId="77777777" w:rsidR="004B7421" w:rsidRPr="0061375C" w:rsidRDefault="004B7421" w:rsidP="00B16C55">
            <w:pPr>
              <w:pStyle w:val="Tabletext"/>
            </w:pPr>
            <w:r w:rsidRPr="0061375C">
              <w:t> </w:t>
            </w:r>
          </w:p>
        </w:tc>
        <w:tc>
          <w:tcPr>
            <w:tcW w:w="425" w:type="dxa"/>
            <w:tcBorders>
              <w:top w:val="nil"/>
              <w:bottom w:val="nil"/>
            </w:tcBorders>
            <w:hideMark/>
          </w:tcPr>
          <w:p w14:paraId="6364D103" w14:textId="77777777" w:rsidR="004B7421" w:rsidRPr="0061375C" w:rsidRDefault="004B7421" w:rsidP="00B16C55">
            <w:pPr>
              <w:pStyle w:val="Tabletext"/>
            </w:pPr>
            <w:r w:rsidRPr="0061375C">
              <w:t> </w:t>
            </w:r>
          </w:p>
        </w:tc>
        <w:tc>
          <w:tcPr>
            <w:tcW w:w="425" w:type="dxa"/>
            <w:tcBorders>
              <w:top w:val="nil"/>
              <w:bottom w:val="nil"/>
            </w:tcBorders>
            <w:hideMark/>
          </w:tcPr>
          <w:p w14:paraId="2DB35175" w14:textId="77777777" w:rsidR="004B7421" w:rsidRPr="0061375C" w:rsidRDefault="004B7421" w:rsidP="00B16C55">
            <w:pPr>
              <w:pStyle w:val="Tabletext"/>
            </w:pPr>
            <w:r w:rsidRPr="0061375C">
              <w:t> </w:t>
            </w:r>
          </w:p>
        </w:tc>
        <w:tc>
          <w:tcPr>
            <w:tcW w:w="425" w:type="dxa"/>
            <w:tcBorders>
              <w:top w:val="nil"/>
              <w:bottom w:val="nil"/>
            </w:tcBorders>
            <w:hideMark/>
          </w:tcPr>
          <w:p w14:paraId="5348C886" w14:textId="77777777" w:rsidR="004B7421" w:rsidRPr="0061375C" w:rsidRDefault="004B7421" w:rsidP="00B16C55">
            <w:pPr>
              <w:pStyle w:val="Tabletext"/>
            </w:pPr>
            <w:r w:rsidRPr="0061375C">
              <w:t>X</w:t>
            </w:r>
          </w:p>
        </w:tc>
      </w:tr>
      <w:tr w:rsidR="004B7421" w:rsidRPr="0061375C" w14:paraId="713DE5B0" w14:textId="77777777" w:rsidTr="004B7421">
        <w:trPr>
          <w:cantSplit/>
          <w:trHeight w:val="283"/>
        </w:trPr>
        <w:tc>
          <w:tcPr>
            <w:tcW w:w="1984" w:type="dxa"/>
            <w:tcBorders>
              <w:top w:val="nil"/>
              <w:bottom w:val="nil"/>
            </w:tcBorders>
            <w:hideMark/>
          </w:tcPr>
          <w:p w14:paraId="31FD85DE" w14:textId="77777777" w:rsidR="004B7421" w:rsidRPr="0061375C" w:rsidRDefault="004B7421" w:rsidP="00B16C55">
            <w:pPr>
              <w:pStyle w:val="Tabletext"/>
            </w:pPr>
            <w:r w:rsidRPr="0061375C">
              <w:t>Hay Boat Ramp</w:t>
            </w:r>
          </w:p>
        </w:tc>
        <w:tc>
          <w:tcPr>
            <w:tcW w:w="567" w:type="dxa"/>
            <w:vMerge/>
            <w:tcBorders>
              <w:top w:val="nil"/>
              <w:bottom w:val="nil"/>
            </w:tcBorders>
            <w:textDirection w:val="btLr"/>
            <w:hideMark/>
          </w:tcPr>
          <w:p w14:paraId="66056EF6" w14:textId="77777777" w:rsidR="004B7421" w:rsidRPr="0061375C" w:rsidRDefault="004B7421" w:rsidP="00B16C55">
            <w:pPr>
              <w:pStyle w:val="Tabletext"/>
              <w:jc w:val="center"/>
            </w:pPr>
          </w:p>
        </w:tc>
        <w:tc>
          <w:tcPr>
            <w:tcW w:w="2778" w:type="dxa"/>
            <w:vMerge/>
            <w:tcBorders>
              <w:top w:val="nil"/>
              <w:bottom w:val="nil"/>
            </w:tcBorders>
            <w:vAlign w:val="center"/>
            <w:hideMark/>
          </w:tcPr>
          <w:p w14:paraId="797EC0FC" w14:textId="77777777" w:rsidR="004B7421" w:rsidRPr="0061375C" w:rsidRDefault="004B7421" w:rsidP="00B16C55">
            <w:pPr>
              <w:pStyle w:val="Tabletext"/>
            </w:pPr>
          </w:p>
        </w:tc>
        <w:tc>
          <w:tcPr>
            <w:tcW w:w="425" w:type="dxa"/>
            <w:tcBorders>
              <w:top w:val="nil"/>
              <w:bottom w:val="nil"/>
            </w:tcBorders>
            <w:hideMark/>
          </w:tcPr>
          <w:p w14:paraId="0EBE79C9" w14:textId="77777777" w:rsidR="004B7421" w:rsidRPr="0061375C" w:rsidRDefault="004B7421" w:rsidP="00B16C55">
            <w:pPr>
              <w:pStyle w:val="Tabletext"/>
            </w:pPr>
            <w:r w:rsidRPr="0061375C">
              <w:t> </w:t>
            </w:r>
          </w:p>
        </w:tc>
        <w:tc>
          <w:tcPr>
            <w:tcW w:w="425" w:type="dxa"/>
            <w:tcBorders>
              <w:top w:val="nil"/>
              <w:bottom w:val="nil"/>
            </w:tcBorders>
            <w:hideMark/>
          </w:tcPr>
          <w:p w14:paraId="3C52DFC6" w14:textId="77777777" w:rsidR="004B7421" w:rsidRPr="0061375C" w:rsidRDefault="004B7421" w:rsidP="00B16C55">
            <w:pPr>
              <w:pStyle w:val="Tabletext"/>
            </w:pPr>
            <w:r w:rsidRPr="0061375C">
              <w:t> </w:t>
            </w:r>
          </w:p>
        </w:tc>
        <w:tc>
          <w:tcPr>
            <w:tcW w:w="425" w:type="dxa"/>
            <w:tcBorders>
              <w:top w:val="nil"/>
              <w:bottom w:val="nil"/>
            </w:tcBorders>
            <w:hideMark/>
          </w:tcPr>
          <w:p w14:paraId="525F7AE8" w14:textId="77777777" w:rsidR="004B7421" w:rsidRPr="0061375C" w:rsidRDefault="004B7421" w:rsidP="00B16C55">
            <w:pPr>
              <w:pStyle w:val="Tabletext"/>
            </w:pPr>
            <w:r w:rsidRPr="0061375C">
              <w:t> </w:t>
            </w:r>
          </w:p>
        </w:tc>
        <w:tc>
          <w:tcPr>
            <w:tcW w:w="425" w:type="dxa"/>
            <w:tcBorders>
              <w:top w:val="nil"/>
              <w:bottom w:val="nil"/>
            </w:tcBorders>
            <w:hideMark/>
          </w:tcPr>
          <w:p w14:paraId="33FAF72A" w14:textId="77777777" w:rsidR="004B7421" w:rsidRPr="0061375C" w:rsidRDefault="004B7421" w:rsidP="00B16C55">
            <w:pPr>
              <w:pStyle w:val="Tabletext"/>
            </w:pPr>
            <w:r w:rsidRPr="0061375C">
              <w:t> </w:t>
            </w:r>
          </w:p>
        </w:tc>
        <w:tc>
          <w:tcPr>
            <w:tcW w:w="425" w:type="dxa"/>
            <w:tcBorders>
              <w:top w:val="nil"/>
              <w:bottom w:val="nil"/>
            </w:tcBorders>
            <w:hideMark/>
          </w:tcPr>
          <w:p w14:paraId="3DE8DAC7" w14:textId="77777777" w:rsidR="004B7421" w:rsidRPr="0061375C" w:rsidRDefault="004B7421" w:rsidP="00B16C55">
            <w:pPr>
              <w:pStyle w:val="Tabletext"/>
            </w:pPr>
            <w:r w:rsidRPr="0061375C">
              <w:t> </w:t>
            </w:r>
          </w:p>
        </w:tc>
        <w:tc>
          <w:tcPr>
            <w:tcW w:w="425" w:type="dxa"/>
            <w:tcBorders>
              <w:top w:val="nil"/>
              <w:bottom w:val="nil"/>
            </w:tcBorders>
            <w:hideMark/>
          </w:tcPr>
          <w:p w14:paraId="291DD9F0" w14:textId="77777777" w:rsidR="004B7421" w:rsidRPr="0061375C" w:rsidRDefault="004B7421" w:rsidP="00B16C55">
            <w:pPr>
              <w:pStyle w:val="Tabletext"/>
            </w:pPr>
            <w:r w:rsidRPr="0061375C">
              <w:t> </w:t>
            </w:r>
          </w:p>
        </w:tc>
      </w:tr>
      <w:tr w:rsidR="004B7421" w:rsidRPr="0061375C" w14:paraId="71ED0148" w14:textId="77777777" w:rsidTr="004B7421">
        <w:trPr>
          <w:cantSplit/>
          <w:trHeight w:val="283"/>
        </w:trPr>
        <w:tc>
          <w:tcPr>
            <w:tcW w:w="1984" w:type="dxa"/>
            <w:tcBorders>
              <w:top w:val="nil"/>
              <w:bottom w:val="nil"/>
            </w:tcBorders>
            <w:hideMark/>
          </w:tcPr>
          <w:p w14:paraId="6EA196FB" w14:textId="77777777" w:rsidR="004B7421" w:rsidRPr="0061375C" w:rsidRDefault="004B7421" w:rsidP="00B16C55">
            <w:pPr>
              <w:pStyle w:val="Tabletext"/>
            </w:pPr>
            <w:r w:rsidRPr="0061375C">
              <w:t>Pevensey</w:t>
            </w:r>
          </w:p>
        </w:tc>
        <w:tc>
          <w:tcPr>
            <w:tcW w:w="567" w:type="dxa"/>
            <w:vMerge/>
            <w:tcBorders>
              <w:top w:val="nil"/>
              <w:bottom w:val="nil"/>
            </w:tcBorders>
            <w:textDirection w:val="btLr"/>
            <w:hideMark/>
          </w:tcPr>
          <w:p w14:paraId="482A19BD" w14:textId="77777777" w:rsidR="004B7421" w:rsidRPr="0061375C" w:rsidRDefault="004B7421" w:rsidP="00B16C55">
            <w:pPr>
              <w:pStyle w:val="Tabletext"/>
              <w:jc w:val="center"/>
            </w:pPr>
          </w:p>
        </w:tc>
        <w:tc>
          <w:tcPr>
            <w:tcW w:w="2778" w:type="dxa"/>
            <w:vMerge/>
            <w:tcBorders>
              <w:top w:val="nil"/>
              <w:bottom w:val="nil"/>
            </w:tcBorders>
            <w:vAlign w:val="center"/>
            <w:hideMark/>
          </w:tcPr>
          <w:p w14:paraId="122A398F" w14:textId="77777777" w:rsidR="004B7421" w:rsidRPr="0061375C" w:rsidRDefault="004B7421" w:rsidP="00B16C55">
            <w:pPr>
              <w:pStyle w:val="Tabletext"/>
            </w:pPr>
          </w:p>
        </w:tc>
        <w:tc>
          <w:tcPr>
            <w:tcW w:w="425" w:type="dxa"/>
            <w:tcBorders>
              <w:top w:val="nil"/>
              <w:bottom w:val="nil"/>
            </w:tcBorders>
            <w:hideMark/>
          </w:tcPr>
          <w:p w14:paraId="78EEEAE1" w14:textId="77777777" w:rsidR="004B7421" w:rsidRPr="0061375C" w:rsidRDefault="004B7421" w:rsidP="00B16C55">
            <w:pPr>
              <w:pStyle w:val="Tabletext"/>
            </w:pPr>
            <w:r w:rsidRPr="0061375C">
              <w:t> </w:t>
            </w:r>
          </w:p>
        </w:tc>
        <w:tc>
          <w:tcPr>
            <w:tcW w:w="425" w:type="dxa"/>
            <w:tcBorders>
              <w:top w:val="nil"/>
              <w:bottom w:val="nil"/>
            </w:tcBorders>
            <w:hideMark/>
          </w:tcPr>
          <w:p w14:paraId="00B5A1F8" w14:textId="77777777" w:rsidR="004B7421" w:rsidRPr="0061375C" w:rsidRDefault="004B7421" w:rsidP="00B16C55">
            <w:pPr>
              <w:pStyle w:val="Tabletext"/>
            </w:pPr>
            <w:r w:rsidRPr="0061375C">
              <w:t> </w:t>
            </w:r>
          </w:p>
        </w:tc>
        <w:tc>
          <w:tcPr>
            <w:tcW w:w="425" w:type="dxa"/>
            <w:tcBorders>
              <w:top w:val="nil"/>
              <w:bottom w:val="nil"/>
            </w:tcBorders>
            <w:hideMark/>
          </w:tcPr>
          <w:p w14:paraId="53134DAE" w14:textId="77777777" w:rsidR="004B7421" w:rsidRPr="0061375C" w:rsidRDefault="004B7421" w:rsidP="00B16C55">
            <w:pPr>
              <w:pStyle w:val="Tabletext"/>
            </w:pPr>
            <w:r w:rsidRPr="0061375C">
              <w:t> </w:t>
            </w:r>
          </w:p>
        </w:tc>
        <w:tc>
          <w:tcPr>
            <w:tcW w:w="425" w:type="dxa"/>
            <w:tcBorders>
              <w:top w:val="nil"/>
              <w:bottom w:val="nil"/>
            </w:tcBorders>
            <w:hideMark/>
          </w:tcPr>
          <w:p w14:paraId="2697FAF5" w14:textId="77777777" w:rsidR="004B7421" w:rsidRPr="0061375C" w:rsidRDefault="004B7421" w:rsidP="00B16C55">
            <w:pPr>
              <w:pStyle w:val="Tabletext"/>
            </w:pPr>
            <w:r w:rsidRPr="0061375C">
              <w:t> </w:t>
            </w:r>
          </w:p>
        </w:tc>
        <w:tc>
          <w:tcPr>
            <w:tcW w:w="425" w:type="dxa"/>
            <w:tcBorders>
              <w:top w:val="nil"/>
              <w:bottom w:val="nil"/>
            </w:tcBorders>
            <w:hideMark/>
          </w:tcPr>
          <w:p w14:paraId="2F8359C7" w14:textId="77777777" w:rsidR="004B7421" w:rsidRPr="0061375C" w:rsidRDefault="004B7421" w:rsidP="00B16C55">
            <w:pPr>
              <w:pStyle w:val="Tabletext"/>
            </w:pPr>
            <w:r w:rsidRPr="0061375C">
              <w:t> </w:t>
            </w:r>
          </w:p>
        </w:tc>
        <w:tc>
          <w:tcPr>
            <w:tcW w:w="425" w:type="dxa"/>
            <w:tcBorders>
              <w:top w:val="nil"/>
              <w:bottom w:val="nil"/>
            </w:tcBorders>
            <w:hideMark/>
          </w:tcPr>
          <w:p w14:paraId="5D17F9CA" w14:textId="77777777" w:rsidR="004B7421" w:rsidRPr="0061375C" w:rsidRDefault="004B7421" w:rsidP="00B16C55">
            <w:pPr>
              <w:pStyle w:val="Tabletext"/>
            </w:pPr>
            <w:r w:rsidRPr="0061375C">
              <w:t> </w:t>
            </w:r>
          </w:p>
        </w:tc>
      </w:tr>
      <w:tr w:rsidR="004B7421" w:rsidRPr="0061375C" w14:paraId="56C0AB3C" w14:textId="77777777" w:rsidTr="004B7421">
        <w:trPr>
          <w:cantSplit/>
          <w:trHeight w:val="283"/>
        </w:trPr>
        <w:tc>
          <w:tcPr>
            <w:tcW w:w="1984" w:type="dxa"/>
            <w:tcBorders>
              <w:top w:val="nil"/>
              <w:bottom w:val="nil"/>
            </w:tcBorders>
            <w:hideMark/>
          </w:tcPr>
          <w:p w14:paraId="2C571D78" w14:textId="77777777" w:rsidR="004B7421" w:rsidRPr="0061375C" w:rsidRDefault="004B7421" w:rsidP="00B16C55">
            <w:pPr>
              <w:pStyle w:val="Tabletext"/>
            </w:pPr>
            <w:r w:rsidRPr="0061375C">
              <w:t>Rudds Point</w:t>
            </w:r>
          </w:p>
        </w:tc>
        <w:tc>
          <w:tcPr>
            <w:tcW w:w="567" w:type="dxa"/>
            <w:vMerge/>
            <w:tcBorders>
              <w:top w:val="nil"/>
              <w:bottom w:val="nil"/>
            </w:tcBorders>
            <w:textDirection w:val="btLr"/>
            <w:hideMark/>
          </w:tcPr>
          <w:p w14:paraId="2512573E" w14:textId="77777777" w:rsidR="004B7421" w:rsidRPr="0061375C" w:rsidRDefault="004B7421" w:rsidP="00B16C55">
            <w:pPr>
              <w:pStyle w:val="Tabletext"/>
              <w:jc w:val="center"/>
            </w:pPr>
          </w:p>
        </w:tc>
        <w:tc>
          <w:tcPr>
            <w:tcW w:w="2778" w:type="dxa"/>
            <w:vMerge/>
            <w:tcBorders>
              <w:top w:val="nil"/>
              <w:bottom w:val="nil"/>
            </w:tcBorders>
            <w:vAlign w:val="center"/>
            <w:hideMark/>
          </w:tcPr>
          <w:p w14:paraId="4BA9A669" w14:textId="77777777" w:rsidR="004B7421" w:rsidRPr="0061375C" w:rsidRDefault="004B7421" w:rsidP="00B16C55">
            <w:pPr>
              <w:pStyle w:val="Tabletext"/>
            </w:pPr>
          </w:p>
        </w:tc>
        <w:tc>
          <w:tcPr>
            <w:tcW w:w="425" w:type="dxa"/>
            <w:tcBorders>
              <w:top w:val="nil"/>
              <w:bottom w:val="nil"/>
            </w:tcBorders>
            <w:hideMark/>
          </w:tcPr>
          <w:p w14:paraId="4661EF86" w14:textId="77777777" w:rsidR="004B7421" w:rsidRPr="0061375C" w:rsidRDefault="004B7421" w:rsidP="00B16C55">
            <w:pPr>
              <w:pStyle w:val="Tabletext"/>
            </w:pPr>
            <w:r w:rsidRPr="0061375C">
              <w:t> </w:t>
            </w:r>
          </w:p>
        </w:tc>
        <w:tc>
          <w:tcPr>
            <w:tcW w:w="425" w:type="dxa"/>
            <w:tcBorders>
              <w:top w:val="nil"/>
              <w:bottom w:val="nil"/>
            </w:tcBorders>
            <w:hideMark/>
          </w:tcPr>
          <w:p w14:paraId="362EB84E" w14:textId="77777777" w:rsidR="004B7421" w:rsidRPr="0061375C" w:rsidRDefault="004B7421" w:rsidP="00B16C55">
            <w:pPr>
              <w:pStyle w:val="Tabletext"/>
            </w:pPr>
            <w:r w:rsidRPr="0061375C">
              <w:t> </w:t>
            </w:r>
          </w:p>
        </w:tc>
        <w:tc>
          <w:tcPr>
            <w:tcW w:w="425" w:type="dxa"/>
            <w:tcBorders>
              <w:top w:val="nil"/>
              <w:bottom w:val="nil"/>
            </w:tcBorders>
            <w:hideMark/>
          </w:tcPr>
          <w:p w14:paraId="39614CE5" w14:textId="77777777" w:rsidR="004B7421" w:rsidRPr="0061375C" w:rsidRDefault="004B7421" w:rsidP="00B16C55">
            <w:pPr>
              <w:pStyle w:val="Tabletext"/>
            </w:pPr>
            <w:r w:rsidRPr="0061375C">
              <w:t> </w:t>
            </w:r>
          </w:p>
        </w:tc>
        <w:tc>
          <w:tcPr>
            <w:tcW w:w="425" w:type="dxa"/>
            <w:tcBorders>
              <w:top w:val="nil"/>
              <w:bottom w:val="nil"/>
            </w:tcBorders>
            <w:hideMark/>
          </w:tcPr>
          <w:p w14:paraId="64CFCEBF" w14:textId="77777777" w:rsidR="004B7421" w:rsidRPr="0061375C" w:rsidRDefault="004B7421" w:rsidP="00B16C55">
            <w:pPr>
              <w:pStyle w:val="Tabletext"/>
            </w:pPr>
            <w:r w:rsidRPr="0061375C">
              <w:t> </w:t>
            </w:r>
          </w:p>
        </w:tc>
        <w:tc>
          <w:tcPr>
            <w:tcW w:w="425" w:type="dxa"/>
            <w:tcBorders>
              <w:top w:val="nil"/>
              <w:bottom w:val="nil"/>
            </w:tcBorders>
            <w:hideMark/>
          </w:tcPr>
          <w:p w14:paraId="133B6243" w14:textId="77777777" w:rsidR="004B7421" w:rsidRPr="0061375C" w:rsidRDefault="004B7421" w:rsidP="00B16C55">
            <w:pPr>
              <w:pStyle w:val="Tabletext"/>
            </w:pPr>
            <w:r w:rsidRPr="0061375C">
              <w:t> </w:t>
            </w:r>
          </w:p>
        </w:tc>
        <w:tc>
          <w:tcPr>
            <w:tcW w:w="425" w:type="dxa"/>
            <w:tcBorders>
              <w:top w:val="nil"/>
              <w:bottom w:val="nil"/>
            </w:tcBorders>
            <w:hideMark/>
          </w:tcPr>
          <w:p w14:paraId="683554E4" w14:textId="77777777" w:rsidR="004B7421" w:rsidRPr="0061375C" w:rsidRDefault="004B7421" w:rsidP="00B16C55">
            <w:pPr>
              <w:pStyle w:val="Tabletext"/>
            </w:pPr>
            <w:r w:rsidRPr="0061375C">
              <w:t>X</w:t>
            </w:r>
          </w:p>
        </w:tc>
      </w:tr>
      <w:tr w:rsidR="004B7421" w:rsidRPr="0061375C" w14:paraId="1EF55378" w14:textId="77777777" w:rsidTr="004B7421">
        <w:trPr>
          <w:cantSplit/>
          <w:trHeight w:val="283"/>
        </w:trPr>
        <w:tc>
          <w:tcPr>
            <w:tcW w:w="1984" w:type="dxa"/>
            <w:tcBorders>
              <w:top w:val="nil"/>
              <w:bottom w:val="nil"/>
            </w:tcBorders>
            <w:hideMark/>
          </w:tcPr>
          <w:p w14:paraId="387602C6" w14:textId="77777777" w:rsidR="004B7421" w:rsidRPr="0061375C" w:rsidRDefault="004B7421" w:rsidP="00B16C55">
            <w:pPr>
              <w:pStyle w:val="Tabletext"/>
            </w:pPr>
            <w:r w:rsidRPr="0061375C">
              <w:t>Toganmain DS</w:t>
            </w:r>
          </w:p>
        </w:tc>
        <w:tc>
          <w:tcPr>
            <w:tcW w:w="567" w:type="dxa"/>
            <w:vMerge/>
            <w:tcBorders>
              <w:top w:val="nil"/>
              <w:bottom w:val="nil"/>
            </w:tcBorders>
            <w:textDirection w:val="btLr"/>
            <w:hideMark/>
          </w:tcPr>
          <w:p w14:paraId="225547F0" w14:textId="77777777" w:rsidR="004B7421" w:rsidRPr="0061375C" w:rsidRDefault="004B7421" w:rsidP="00B16C55">
            <w:pPr>
              <w:pStyle w:val="Tabletext"/>
              <w:jc w:val="center"/>
            </w:pPr>
          </w:p>
        </w:tc>
        <w:tc>
          <w:tcPr>
            <w:tcW w:w="2778" w:type="dxa"/>
            <w:vMerge/>
            <w:tcBorders>
              <w:top w:val="nil"/>
              <w:bottom w:val="nil"/>
            </w:tcBorders>
            <w:vAlign w:val="center"/>
            <w:hideMark/>
          </w:tcPr>
          <w:p w14:paraId="3CB58C24" w14:textId="77777777" w:rsidR="004B7421" w:rsidRPr="0061375C" w:rsidRDefault="004B7421" w:rsidP="00B16C55">
            <w:pPr>
              <w:pStyle w:val="Tabletext"/>
            </w:pPr>
          </w:p>
        </w:tc>
        <w:tc>
          <w:tcPr>
            <w:tcW w:w="425" w:type="dxa"/>
            <w:tcBorders>
              <w:top w:val="nil"/>
              <w:bottom w:val="nil"/>
            </w:tcBorders>
            <w:hideMark/>
          </w:tcPr>
          <w:p w14:paraId="1BCE25A2" w14:textId="77777777" w:rsidR="004B7421" w:rsidRPr="0061375C" w:rsidRDefault="004B7421" w:rsidP="00B16C55">
            <w:pPr>
              <w:pStyle w:val="Tabletext"/>
            </w:pPr>
            <w:r w:rsidRPr="0061375C">
              <w:t> </w:t>
            </w:r>
          </w:p>
        </w:tc>
        <w:tc>
          <w:tcPr>
            <w:tcW w:w="425" w:type="dxa"/>
            <w:tcBorders>
              <w:top w:val="nil"/>
              <w:bottom w:val="nil"/>
            </w:tcBorders>
            <w:hideMark/>
          </w:tcPr>
          <w:p w14:paraId="4E86888C" w14:textId="77777777" w:rsidR="004B7421" w:rsidRPr="0061375C" w:rsidRDefault="004B7421" w:rsidP="00B16C55">
            <w:pPr>
              <w:pStyle w:val="Tabletext"/>
            </w:pPr>
            <w:r w:rsidRPr="0061375C">
              <w:t> </w:t>
            </w:r>
          </w:p>
        </w:tc>
        <w:tc>
          <w:tcPr>
            <w:tcW w:w="425" w:type="dxa"/>
            <w:tcBorders>
              <w:top w:val="nil"/>
              <w:bottom w:val="nil"/>
            </w:tcBorders>
            <w:hideMark/>
          </w:tcPr>
          <w:p w14:paraId="1A3154C1" w14:textId="77777777" w:rsidR="004B7421" w:rsidRPr="0061375C" w:rsidRDefault="004B7421" w:rsidP="00B16C55">
            <w:pPr>
              <w:pStyle w:val="Tabletext"/>
            </w:pPr>
            <w:r w:rsidRPr="0061375C">
              <w:t> </w:t>
            </w:r>
          </w:p>
        </w:tc>
        <w:tc>
          <w:tcPr>
            <w:tcW w:w="425" w:type="dxa"/>
            <w:tcBorders>
              <w:top w:val="nil"/>
              <w:bottom w:val="nil"/>
            </w:tcBorders>
            <w:hideMark/>
          </w:tcPr>
          <w:p w14:paraId="718D272F" w14:textId="77777777" w:rsidR="004B7421" w:rsidRPr="0061375C" w:rsidRDefault="004B7421" w:rsidP="00B16C55">
            <w:pPr>
              <w:pStyle w:val="Tabletext"/>
            </w:pPr>
            <w:r w:rsidRPr="0061375C">
              <w:t> </w:t>
            </w:r>
          </w:p>
        </w:tc>
        <w:tc>
          <w:tcPr>
            <w:tcW w:w="425" w:type="dxa"/>
            <w:tcBorders>
              <w:top w:val="nil"/>
              <w:bottom w:val="nil"/>
            </w:tcBorders>
            <w:hideMark/>
          </w:tcPr>
          <w:p w14:paraId="4F252352" w14:textId="77777777" w:rsidR="004B7421" w:rsidRPr="0061375C" w:rsidRDefault="004B7421" w:rsidP="00B16C55">
            <w:pPr>
              <w:pStyle w:val="Tabletext"/>
            </w:pPr>
            <w:r w:rsidRPr="0061375C">
              <w:t> </w:t>
            </w:r>
          </w:p>
        </w:tc>
        <w:tc>
          <w:tcPr>
            <w:tcW w:w="425" w:type="dxa"/>
            <w:tcBorders>
              <w:top w:val="nil"/>
              <w:bottom w:val="nil"/>
            </w:tcBorders>
            <w:hideMark/>
          </w:tcPr>
          <w:p w14:paraId="5EC8D455" w14:textId="77777777" w:rsidR="004B7421" w:rsidRPr="0061375C" w:rsidRDefault="004B7421" w:rsidP="00B16C55">
            <w:pPr>
              <w:pStyle w:val="Tabletext"/>
            </w:pPr>
            <w:r w:rsidRPr="0061375C">
              <w:t>X</w:t>
            </w:r>
          </w:p>
        </w:tc>
      </w:tr>
      <w:tr w:rsidR="004B7421" w:rsidRPr="0061375C" w14:paraId="3D9449FA" w14:textId="77777777" w:rsidTr="004B7421">
        <w:trPr>
          <w:cantSplit/>
          <w:trHeight w:val="283"/>
        </w:trPr>
        <w:tc>
          <w:tcPr>
            <w:tcW w:w="1984" w:type="dxa"/>
            <w:tcBorders>
              <w:top w:val="nil"/>
              <w:bottom w:val="nil"/>
            </w:tcBorders>
            <w:hideMark/>
          </w:tcPr>
          <w:p w14:paraId="448FF7B6" w14:textId="77777777" w:rsidR="004B7421" w:rsidRPr="0061375C" w:rsidRDefault="004B7421" w:rsidP="00B16C55">
            <w:pPr>
              <w:pStyle w:val="Tabletext"/>
            </w:pPr>
            <w:r w:rsidRPr="0061375C">
              <w:t>Toganmain Homestead</w:t>
            </w:r>
          </w:p>
        </w:tc>
        <w:tc>
          <w:tcPr>
            <w:tcW w:w="567" w:type="dxa"/>
            <w:vMerge/>
            <w:tcBorders>
              <w:top w:val="nil"/>
              <w:bottom w:val="nil"/>
            </w:tcBorders>
            <w:textDirection w:val="btLr"/>
            <w:hideMark/>
          </w:tcPr>
          <w:p w14:paraId="621EE824" w14:textId="77777777" w:rsidR="004B7421" w:rsidRPr="0061375C" w:rsidRDefault="004B7421" w:rsidP="00B16C55">
            <w:pPr>
              <w:pStyle w:val="Tabletext"/>
              <w:jc w:val="center"/>
            </w:pPr>
          </w:p>
        </w:tc>
        <w:tc>
          <w:tcPr>
            <w:tcW w:w="2778" w:type="dxa"/>
            <w:vMerge/>
            <w:tcBorders>
              <w:top w:val="nil"/>
              <w:bottom w:val="nil"/>
            </w:tcBorders>
            <w:vAlign w:val="center"/>
            <w:hideMark/>
          </w:tcPr>
          <w:p w14:paraId="56BCA3EA" w14:textId="77777777" w:rsidR="004B7421" w:rsidRPr="0061375C" w:rsidRDefault="004B7421" w:rsidP="00B16C55">
            <w:pPr>
              <w:pStyle w:val="Tabletext"/>
            </w:pPr>
          </w:p>
        </w:tc>
        <w:tc>
          <w:tcPr>
            <w:tcW w:w="425" w:type="dxa"/>
            <w:tcBorders>
              <w:top w:val="nil"/>
              <w:bottom w:val="nil"/>
            </w:tcBorders>
            <w:hideMark/>
          </w:tcPr>
          <w:p w14:paraId="1DE924FF" w14:textId="77777777" w:rsidR="004B7421" w:rsidRPr="0061375C" w:rsidRDefault="004B7421" w:rsidP="00B16C55">
            <w:pPr>
              <w:pStyle w:val="Tabletext"/>
            </w:pPr>
            <w:r w:rsidRPr="0061375C">
              <w:t> </w:t>
            </w:r>
          </w:p>
        </w:tc>
        <w:tc>
          <w:tcPr>
            <w:tcW w:w="425" w:type="dxa"/>
            <w:tcBorders>
              <w:top w:val="nil"/>
              <w:bottom w:val="nil"/>
            </w:tcBorders>
            <w:hideMark/>
          </w:tcPr>
          <w:p w14:paraId="143D0E13" w14:textId="77777777" w:rsidR="004B7421" w:rsidRPr="0061375C" w:rsidRDefault="004B7421" w:rsidP="00B16C55">
            <w:pPr>
              <w:pStyle w:val="Tabletext"/>
            </w:pPr>
            <w:r w:rsidRPr="0061375C">
              <w:t> </w:t>
            </w:r>
          </w:p>
        </w:tc>
        <w:tc>
          <w:tcPr>
            <w:tcW w:w="425" w:type="dxa"/>
            <w:tcBorders>
              <w:top w:val="nil"/>
              <w:bottom w:val="nil"/>
            </w:tcBorders>
            <w:hideMark/>
          </w:tcPr>
          <w:p w14:paraId="0551B4AA" w14:textId="77777777" w:rsidR="004B7421" w:rsidRPr="0061375C" w:rsidRDefault="004B7421" w:rsidP="00B16C55">
            <w:pPr>
              <w:pStyle w:val="Tabletext"/>
            </w:pPr>
            <w:r w:rsidRPr="0061375C">
              <w:t> </w:t>
            </w:r>
          </w:p>
        </w:tc>
        <w:tc>
          <w:tcPr>
            <w:tcW w:w="425" w:type="dxa"/>
            <w:tcBorders>
              <w:top w:val="nil"/>
              <w:bottom w:val="nil"/>
            </w:tcBorders>
            <w:hideMark/>
          </w:tcPr>
          <w:p w14:paraId="2A8C955B" w14:textId="77777777" w:rsidR="004B7421" w:rsidRPr="0061375C" w:rsidRDefault="004B7421" w:rsidP="00B16C55">
            <w:pPr>
              <w:pStyle w:val="Tabletext"/>
            </w:pPr>
            <w:r w:rsidRPr="0061375C">
              <w:t> </w:t>
            </w:r>
          </w:p>
        </w:tc>
        <w:tc>
          <w:tcPr>
            <w:tcW w:w="425" w:type="dxa"/>
            <w:tcBorders>
              <w:top w:val="nil"/>
              <w:bottom w:val="nil"/>
            </w:tcBorders>
            <w:hideMark/>
          </w:tcPr>
          <w:p w14:paraId="6E4A955A" w14:textId="77777777" w:rsidR="004B7421" w:rsidRPr="0061375C" w:rsidRDefault="004B7421" w:rsidP="00B16C55">
            <w:pPr>
              <w:pStyle w:val="Tabletext"/>
            </w:pPr>
            <w:r w:rsidRPr="0061375C">
              <w:t> </w:t>
            </w:r>
          </w:p>
        </w:tc>
        <w:tc>
          <w:tcPr>
            <w:tcW w:w="425" w:type="dxa"/>
            <w:tcBorders>
              <w:top w:val="nil"/>
              <w:bottom w:val="nil"/>
            </w:tcBorders>
            <w:hideMark/>
          </w:tcPr>
          <w:p w14:paraId="3E50A0F8" w14:textId="77777777" w:rsidR="004B7421" w:rsidRPr="0061375C" w:rsidRDefault="004B7421" w:rsidP="00B16C55">
            <w:pPr>
              <w:pStyle w:val="Tabletext"/>
            </w:pPr>
            <w:r w:rsidRPr="0061375C">
              <w:t>X</w:t>
            </w:r>
          </w:p>
        </w:tc>
      </w:tr>
      <w:tr w:rsidR="004B7421" w:rsidRPr="0061375C" w14:paraId="077FBA77" w14:textId="77777777" w:rsidTr="004B7421">
        <w:trPr>
          <w:cantSplit/>
          <w:trHeight w:val="283"/>
        </w:trPr>
        <w:tc>
          <w:tcPr>
            <w:tcW w:w="1984" w:type="dxa"/>
            <w:tcBorders>
              <w:top w:val="nil"/>
              <w:bottom w:val="nil"/>
            </w:tcBorders>
            <w:hideMark/>
          </w:tcPr>
          <w:p w14:paraId="7CE6D967" w14:textId="77777777" w:rsidR="004B7421" w:rsidRPr="0061375C" w:rsidRDefault="004B7421" w:rsidP="00B16C55">
            <w:pPr>
              <w:pStyle w:val="Tabletext"/>
            </w:pPr>
            <w:r w:rsidRPr="0061375C">
              <w:t>Toganmain US</w:t>
            </w:r>
          </w:p>
        </w:tc>
        <w:tc>
          <w:tcPr>
            <w:tcW w:w="567" w:type="dxa"/>
            <w:vMerge/>
            <w:tcBorders>
              <w:top w:val="nil"/>
              <w:bottom w:val="nil"/>
            </w:tcBorders>
            <w:textDirection w:val="btLr"/>
            <w:hideMark/>
          </w:tcPr>
          <w:p w14:paraId="3F2F3F9A" w14:textId="77777777" w:rsidR="004B7421" w:rsidRPr="0061375C" w:rsidRDefault="004B7421" w:rsidP="00B16C55">
            <w:pPr>
              <w:pStyle w:val="Tabletext"/>
              <w:jc w:val="center"/>
            </w:pPr>
          </w:p>
        </w:tc>
        <w:tc>
          <w:tcPr>
            <w:tcW w:w="2778" w:type="dxa"/>
            <w:vMerge/>
            <w:tcBorders>
              <w:top w:val="nil"/>
              <w:bottom w:val="nil"/>
            </w:tcBorders>
            <w:vAlign w:val="center"/>
            <w:hideMark/>
          </w:tcPr>
          <w:p w14:paraId="12A7C21A" w14:textId="77777777" w:rsidR="004B7421" w:rsidRPr="0061375C" w:rsidRDefault="004B7421" w:rsidP="00B16C55">
            <w:pPr>
              <w:pStyle w:val="Tabletext"/>
            </w:pPr>
          </w:p>
        </w:tc>
        <w:tc>
          <w:tcPr>
            <w:tcW w:w="425" w:type="dxa"/>
            <w:tcBorders>
              <w:top w:val="nil"/>
              <w:bottom w:val="nil"/>
            </w:tcBorders>
            <w:hideMark/>
          </w:tcPr>
          <w:p w14:paraId="48CE1A0A" w14:textId="77777777" w:rsidR="004B7421" w:rsidRPr="0061375C" w:rsidRDefault="004B7421" w:rsidP="00B16C55">
            <w:pPr>
              <w:pStyle w:val="Tabletext"/>
            </w:pPr>
            <w:r w:rsidRPr="0061375C">
              <w:t> </w:t>
            </w:r>
          </w:p>
        </w:tc>
        <w:tc>
          <w:tcPr>
            <w:tcW w:w="425" w:type="dxa"/>
            <w:tcBorders>
              <w:top w:val="nil"/>
              <w:bottom w:val="nil"/>
            </w:tcBorders>
            <w:hideMark/>
          </w:tcPr>
          <w:p w14:paraId="25C9CD1F" w14:textId="77777777" w:rsidR="004B7421" w:rsidRPr="0061375C" w:rsidRDefault="004B7421" w:rsidP="00B16C55">
            <w:pPr>
              <w:pStyle w:val="Tabletext"/>
            </w:pPr>
            <w:r w:rsidRPr="0061375C">
              <w:t> </w:t>
            </w:r>
          </w:p>
        </w:tc>
        <w:tc>
          <w:tcPr>
            <w:tcW w:w="425" w:type="dxa"/>
            <w:tcBorders>
              <w:top w:val="nil"/>
              <w:bottom w:val="nil"/>
            </w:tcBorders>
            <w:hideMark/>
          </w:tcPr>
          <w:p w14:paraId="49CEEFC9" w14:textId="77777777" w:rsidR="004B7421" w:rsidRPr="0061375C" w:rsidRDefault="004B7421" w:rsidP="00B16C55">
            <w:pPr>
              <w:pStyle w:val="Tabletext"/>
            </w:pPr>
            <w:r w:rsidRPr="0061375C">
              <w:t> </w:t>
            </w:r>
          </w:p>
        </w:tc>
        <w:tc>
          <w:tcPr>
            <w:tcW w:w="425" w:type="dxa"/>
            <w:tcBorders>
              <w:top w:val="nil"/>
              <w:bottom w:val="nil"/>
            </w:tcBorders>
            <w:hideMark/>
          </w:tcPr>
          <w:p w14:paraId="22D1BD79" w14:textId="77777777" w:rsidR="004B7421" w:rsidRPr="0061375C" w:rsidRDefault="004B7421" w:rsidP="00B16C55">
            <w:pPr>
              <w:pStyle w:val="Tabletext"/>
            </w:pPr>
            <w:r w:rsidRPr="0061375C">
              <w:t> </w:t>
            </w:r>
          </w:p>
        </w:tc>
        <w:tc>
          <w:tcPr>
            <w:tcW w:w="425" w:type="dxa"/>
            <w:tcBorders>
              <w:top w:val="nil"/>
              <w:bottom w:val="nil"/>
            </w:tcBorders>
            <w:hideMark/>
          </w:tcPr>
          <w:p w14:paraId="635EA16C" w14:textId="77777777" w:rsidR="004B7421" w:rsidRPr="0061375C" w:rsidRDefault="004B7421" w:rsidP="00B16C55">
            <w:pPr>
              <w:pStyle w:val="Tabletext"/>
            </w:pPr>
            <w:r w:rsidRPr="0061375C">
              <w:t> </w:t>
            </w:r>
          </w:p>
        </w:tc>
        <w:tc>
          <w:tcPr>
            <w:tcW w:w="425" w:type="dxa"/>
            <w:tcBorders>
              <w:top w:val="nil"/>
              <w:bottom w:val="nil"/>
            </w:tcBorders>
            <w:hideMark/>
          </w:tcPr>
          <w:p w14:paraId="40639D9A" w14:textId="77777777" w:rsidR="004B7421" w:rsidRPr="0061375C" w:rsidRDefault="004B7421" w:rsidP="00B16C55">
            <w:pPr>
              <w:pStyle w:val="Tabletext"/>
            </w:pPr>
            <w:r w:rsidRPr="0061375C">
              <w:t>X</w:t>
            </w:r>
          </w:p>
        </w:tc>
      </w:tr>
      <w:tr w:rsidR="004B7421" w:rsidRPr="0061375C" w14:paraId="6E64EAB3" w14:textId="77777777" w:rsidTr="004B7421">
        <w:trPr>
          <w:cantSplit/>
          <w:trHeight w:val="283"/>
        </w:trPr>
        <w:tc>
          <w:tcPr>
            <w:tcW w:w="1984" w:type="dxa"/>
            <w:tcBorders>
              <w:top w:val="nil"/>
              <w:bottom w:val="single" w:sz="4" w:space="0" w:color="auto"/>
            </w:tcBorders>
            <w:hideMark/>
          </w:tcPr>
          <w:p w14:paraId="4A2111A4" w14:textId="77777777" w:rsidR="004B7421" w:rsidRPr="0061375C" w:rsidRDefault="004B7421" w:rsidP="00B16C55">
            <w:pPr>
              <w:pStyle w:val="Tabletext"/>
            </w:pPr>
            <w:r w:rsidRPr="0061375C">
              <w:t>Wyreema</w:t>
            </w:r>
          </w:p>
        </w:tc>
        <w:tc>
          <w:tcPr>
            <w:tcW w:w="567" w:type="dxa"/>
            <w:vMerge/>
            <w:tcBorders>
              <w:top w:val="nil"/>
              <w:bottom w:val="single" w:sz="4" w:space="0" w:color="auto"/>
            </w:tcBorders>
            <w:textDirection w:val="btLr"/>
            <w:hideMark/>
          </w:tcPr>
          <w:p w14:paraId="71AE9312" w14:textId="77777777" w:rsidR="004B7421" w:rsidRPr="0061375C" w:rsidRDefault="004B7421" w:rsidP="00B16C55">
            <w:pPr>
              <w:pStyle w:val="Tabletext"/>
              <w:jc w:val="center"/>
            </w:pPr>
          </w:p>
        </w:tc>
        <w:tc>
          <w:tcPr>
            <w:tcW w:w="2778" w:type="dxa"/>
            <w:vMerge/>
            <w:tcBorders>
              <w:top w:val="nil"/>
              <w:bottom w:val="single" w:sz="4" w:space="0" w:color="auto"/>
            </w:tcBorders>
            <w:vAlign w:val="center"/>
            <w:hideMark/>
          </w:tcPr>
          <w:p w14:paraId="514D1937" w14:textId="77777777" w:rsidR="004B7421" w:rsidRPr="0061375C" w:rsidRDefault="004B7421" w:rsidP="00B16C55">
            <w:pPr>
              <w:pStyle w:val="Tabletext"/>
            </w:pPr>
          </w:p>
        </w:tc>
        <w:tc>
          <w:tcPr>
            <w:tcW w:w="425" w:type="dxa"/>
            <w:tcBorders>
              <w:top w:val="nil"/>
              <w:bottom w:val="single" w:sz="4" w:space="0" w:color="auto"/>
            </w:tcBorders>
            <w:hideMark/>
          </w:tcPr>
          <w:p w14:paraId="15CD409A" w14:textId="77777777" w:rsidR="004B7421" w:rsidRPr="0061375C" w:rsidRDefault="004B7421" w:rsidP="00B16C55">
            <w:pPr>
              <w:pStyle w:val="Tabletext"/>
            </w:pPr>
            <w:r w:rsidRPr="0061375C">
              <w:t> </w:t>
            </w:r>
          </w:p>
        </w:tc>
        <w:tc>
          <w:tcPr>
            <w:tcW w:w="425" w:type="dxa"/>
            <w:tcBorders>
              <w:top w:val="nil"/>
              <w:bottom w:val="single" w:sz="4" w:space="0" w:color="auto"/>
            </w:tcBorders>
            <w:hideMark/>
          </w:tcPr>
          <w:p w14:paraId="7E3423D1" w14:textId="77777777" w:rsidR="004B7421" w:rsidRPr="0061375C" w:rsidRDefault="004B7421" w:rsidP="00B16C55">
            <w:pPr>
              <w:pStyle w:val="Tabletext"/>
            </w:pPr>
            <w:r w:rsidRPr="0061375C">
              <w:t> </w:t>
            </w:r>
          </w:p>
        </w:tc>
        <w:tc>
          <w:tcPr>
            <w:tcW w:w="425" w:type="dxa"/>
            <w:tcBorders>
              <w:top w:val="nil"/>
              <w:bottom w:val="single" w:sz="4" w:space="0" w:color="auto"/>
            </w:tcBorders>
            <w:hideMark/>
          </w:tcPr>
          <w:p w14:paraId="314EFAE5" w14:textId="77777777" w:rsidR="004B7421" w:rsidRPr="0061375C" w:rsidRDefault="004B7421" w:rsidP="00B16C55">
            <w:pPr>
              <w:pStyle w:val="Tabletext"/>
            </w:pPr>
            <w:r w:rsidRPr="0061375C">
              <w:t> </w:t>
            </w:r>
          </w:p>
        </w:tc>
        <w:tc>
          <w:tcPr>
            <w:tcW w:w="425" w:type="dxa"/>
            <w:tcBorders>
              <w:top w:val="nil"/>
              <w:bottom w:val="single" w:sz="4" w:space="0" w:color="auto"/>
            </w:tcBorders>
            <w:hideMark/>
          </w:tcPr>
          <w:p w14:paraId="3DFBE14F" w14:textId="77777777" w:rsidR="004B7421" w:rsidRPr="0061375C" w:rsidRDefault="004B7421" w:rsidP="00B16C55">
            <w:pPr>
              <w:pStyle w:val="Tabletext"/>
            </w:pPr>
            <w:r w:rsidRPr="0061375C">
              <w:t> </w:t>
            </w:r>
          </w:p>
        </w:tc>
        <w:tc>
          <w:tcPr>
            <w:tcW w:w="425" w:type="dxa"/>
            <w:tcBorders>
              <w:top w:val="nil"/>
              <w:bottom w:val="single" w:sz="4" w:space="0" w:color="auto"/>
            </w:tcBorders>
            <w:hideMark/>
          </w:tcPr>
          <w:p w14:paraId="02FF5D6F" w14:textId="77777777" w:rsidR="004B7421" w:rsidRPr="0061375C" w:rsidRDefault="004B7421" w:rsidP="00B16C55">
            <w:pPr>
              <w:pStyle w:val="Tabletext"/>
            </w:pPr>
            <w:r w:rsidRPr="0061375C">
              <w:t> </w:t>
            </w:r>
          </w:p>
        </w:tc>
        <w:tc>
          <w:tcPr>
            <w:tcW w:w="425" w:type="dxa"/>
            <w:tcBorders>
              <w:top w:val="nil"/>
              <w:bottom w:val="single" w:sz="4" w:space="0" w:color="auto"/>
            </w:tcBorders>
            <w:hideMark/>
          </w:tcPr>
          <w:p w14:paraId="19B0149D" w14:textId="77777777" w:rsidR="004B7421" w:rsidRPr="0061375C" w:rsidRDefault="004B7421" w:rsidP="00B16C55">
            <w:pPr>
              <w:pStyle w:val="Tabletext"/>
            </w:pPr>
            <w:r w:rsidRPr="0061375C">
              <w:t> </w:t>
            </w:r>
          </w:p>
        </w:tc>
      </w:tr>
      <w:tr w:rsidR="004B7421" w:rsidRPr="0061375C" w14:paraId="176A7DB5" w14:textId="77777777" w:rsidTr="004B7421">
        <w:trPr>
          <w:cantSplit/>
          <w:trHeight w:val="283"/>
        </w:trPr>
        <w:tc>
          <w:tcPr>
            <w:tcW w:w="1984" w:type="dxa"/>
            <w:tcBorders>
              <w:top w:val="single" w:sz="4" w:space="0" w:color="auto"/>
            </w:tcBorders>
            <w:hideMark/>
          </w:tcPr>
          <w:p w14:paraId="308CDA53" w14:textId="77777777" w:rsidR="004B7421" w:rsidRPr="0061375C" w:rsidRDefault="004B7421" w:rsidP="00B16C55">
            <w:pPr>
              <w:pStyle w:val="Tabletext"/>
            </w:pPr>
            <w:r w:rsidRPr="0061375C">
              <w:t>The Dairy</w:t>
            </w:r>
          </w:p>
        </w:tc>
        <w:tc>
          <w:tcPr>
            <w:tcW w:w="567" w:type="dxa"/>
            <w:vMerge w:val="restart"/>
            <w:tcBorders>
              <w:top w:val="single" w:sz="4" w:space="0" w:color="auto"/>
            </w:tcBorders>
            <w:textDirection w:val="btLr"/>
            <w:hideMark/>
          </w:tcPr>
          <w:p w14:paraId="26A08163" w14:textId="77777777" w:rsidR="004B7421" w:rsidRPr="0061375C" w:rsidRDefault="004B7421" w:rsidP="00B16C55">
            <w:pPr>
              <w:pStyle w:val="Tabletext"/>
              <w:jc w:val="center"/>
            </w:pPr>
            <w:r w:rsidRPr="0061375C">
              <w:t>Narrandera</w:t>
            </w:r>
          </w:p>
          <w:p w14:paraId="769087A1" w14:textId="77777777" w:rsidR="004B7421" w:rsidRPr="0061375C" w:rsidRDefault="004B7421" w:rsidP="00B16C55">
            <w:pPr>
              <w:pStyle w:val="Tabletext"/>
              <w:jc w:val="center"/>
            </w:pPr>
          </w:p>
        </w:tc>
        <w:tc>
          <w:tcPr>
            <w:tcW w:w="2778" w:type="dxa"/>
            <w:vMerge w:val="restart"/>
            <w:tcBorders>
              <w:top w:val="single" w:sz="4" w:space="0" w:color="auto"/>
            </w:tcBorders>
            <w:vAlign w:val="center"/>
            <w:hideMark/>
          </w:tcPr>
          <w:p w14:paraId="21B0356F" w14:textId="77777777" w:rsidR="004B7421" w:rsidRPr="0061375C" w:rsidRDefault="004B7421" w:rsidP="00B16C55">
            <w:pPr>
              <w:pStyle w:val="Tabletext"/>
            </w:pPr>
            <w:r w:rsidRPr="0061375C">
              <w:t>Permanent lowland streams</w:t>
            </w:r>
          </w:p>
          <w:p w14:paraId="7FFEA63B" w14:textId="77777777" w:rsidR="004B7421" w:rsidRPr="0061375C" w:rsidRDefault="004B7421" w:rsidP="00B16C55">
            <w:pPr>
              <w:pStyle w:val="Tabletext"/>
            </w:pPr>
          </w:p>
        </w:tc>
        <w:tc>
          <w:tcPr>
            <w:tcW w:w="425" w:type="dxa"/>
            <w:tcBorders>
              <w:top w:val="single" w:sz="4" w:space="0" w:color="auto"/>
            </w:tcBorders>
            <w:noWrap/>
            <w:hideMark/>
          </w:tcPr>
          <w:p w14:paraId="673C2D80" w14:textId="77777777" w:rsidR="004B7421" w:rsidRPr="0061375C" w:rsidRDefault="004B7421" w:rsidP="00B16C55">
            <w:pPr>
              <w:pStyle w:val="Tabletext"/>
            </w:pPr>
          </w:p>
        </w:tc>
        <w:tc>
          <w:tcPr>
            <w:tcW w:w="425" w:type="dxa"/>
            <w:tcBorders>
              <w:top w:val="single" w:sz="4" w:space="0" w:color="auto"/>
            </w:tcBorders>
            <w:hideMark/>
          </w:tcPr>
          <w:p w14:paraId="0AAA8250" w14:textId="77777777" w:rsidR="004B7421" w:rsidRPr="0061375C" w:rsidRDefault="004B7421" w:rsidP="00B16C55">
            <w:pPr>
              <w:pStyle w:val="Tabletext"/>
            </w:pPr>
            <w:r>
              <w:t>X</w:t>
            </w:r>
          </w:p>
        </w:tc>
        <w:tc>
          <w:tcPr>
            <w:tcW w:w="425" w:type="dxa"/>
            <w:tcBorders>
              <w:top w:val="single" w:sz="4" w:space="0" w:color="auto"/>
            </w:tcBorders>
            <w:hideMark/>
          </w:tcPr>
          <w:p w14:paraId="4A55DF60" w14:textId="77777777" w:rsidR="004B7421" w:rsidRPr="0061375C" w:rsidRDefault="004B7421" w:rsidP="00B16C55">
            <w:pPr>
              <w:pStyle w:val="Tabletext"/>
            </w:pPr>
            <w:r w:rsidRPr="0061375C">
              <w:t>X</w:t>
            </w:r>
          </w:p>
        </w:tc>
        <w:tc>
          <w:tcPr>
            <w:tcW w:w="425" w:type="dxa"/>
            <w:tcBorders>
              <w:top w:val="single" w:sz="4" w:space="0" w:color="auto"/>
            </w:tcBorders>
            <w:hideMark/>
          </w:tcPr>
          <w:p w14:paraId="5B673513" w14:textId="77777777" w:rsidR="004B7421" w:rsidRPr="0061375C" w:rsidRDefault="004B7421" w:rsidP="00B16C55">
            <w:pPr>
              <w:pStyle w:val="Tabletext"/>
            </w:pPr>
            <w:r w:rsidRPr="0061375C">
              <w:t> </w:t>
            </w:r>
          </w:p>
        </w:tc>
        <w:tc>
          <w:tcPr>
            <w:tcW w:w="425" w:type="dxa"/>
            <w:tcBorders>
              <w:top w:val="single" w:sz="4" w:space="0" w:color="auto"/>
            </w:tcBorders>
            <w:hideMark/>
          </w:tcPr>
          <w:p w14:paraId="216BF385" w14:textId="77777777" w:rsidR="004B7421" w:rsidRPr="0061375C" w:rsidRDefault="004B7421" w:rsidP="00B16C55">
            <w:pPr>
              <w:pStyle w:val="Tabletext"/>
            </w:pPr>
            <w:r w:rsidRPr="0061375C">
              <w:t>X</w:t>
            </w:r>
          </w:p>
        </w:tc>
        <w:tc>
          <w:tcPr>
            <w:tcW w:w="425" w:type="dxa"/>
            <w:tcBorders>
              <w:top w:val="single" w:sz="4" w:space="0" w:color="auto"/>
            </w:tcBorders>
            <w:hideMark/>
          </w:tcPr>
          <w:p w14:paraId="4569F215" w14:textId="77777777" w:rsidR="004B7421" w:rsidRPr="0061375C" w:rsidRDefault="004B7421" w:rsidP="00B16C55">
            <w:pPr>
              <w:pStyle w:val="Tabletext"/>
            </w:pPr>
            <w:r w:rsidRPr="0061375C">
              <w:t> </w:t>
            </w:r>
          </w:p>
        </w:tc>
      </w:tr>
      <w:tr w:rsidR="004B7421" w:rsidRPr="0061375C" w14:paraId="574F6E7D" w14:textId="77777777" w:rsidTr="004B7421">
        <w:trPr>
          <w:cantSplit/>
          <w:trHeight w:val="283"/>
        </w:trPr>
        <w:tc>
          <w:tcPr>
            <w:tcW w:w="1984" w:type="dxa"/>
            <w:hideMark/>
          </w:tcPr>
          <w:p w14:paraId="6B6538B5" w14:textId="77777777" w:rsidR="004B7421" w:rsidRPr="0061375C" w:rsidRDefault="004B7421" w:rsidP="00B16C55">
            <w:pPr>
              <w:pStyle w:val="Tabletext"/>
            </w:pPr>
            <w:r w:rsidRPr="0061375C">
              <w:t>Euroley Bridge</w:t>
            </w:r>
          </w:p>
        </w:tc>
        <w:tc>
          <w:tcPr>
            <w:tcW w:w="567" w:type="dxa"/>
            <w:vMerge/>
            <w:textDirection w:val="btLr"/>
            <w:hideMark/>
          </w:tcPr>
          <w:p w14:paraId="253D5B30" w14:textId="77777777" w:rsidR="004B7421" w:rsidRPr="0061375C" w:rsidRDefault="004B7421" w:rsidP="00B16C55">
            <w:pPr>
              <w:pStyle w:val="Tabletext"/>
            </w:pPr>
          </w:p>
        </w:tc>
        <w:tc>
          <w:tcPr>
            <w:tcW w:w="2778" w:type="dxa"/>
            <w:vMerge/>
            <w:hideMark/>
          </w:tcPr>
          <w:p w14:paraId="3DDFF56A" w14:textId="77777777" w:rsidR="004B7421" w:rsidRPr="0061375C" w:rsidRDefault="004B7421" w:rsidP="00B16C55">
            <w:pPr>
              <w:pStyle w:val="Tabletext"/>
            </w:pPr>
          </w:p>
        </w:tc>
        <w:tc>
          <w:tcPr>
            <w:tcW w:w="425" w:type="dxa"/>
            <w:hideMark/>
          </w:tcPr>
          <w:p w14:paraId="53D6A718" w14:textId="77777777" w:rsidR="004B7421" w:rsidRPr="0061375C" w:rsidRDefault="004B7421" w:rsidP="00B16C55">
            <w:pPr>
              <w:pStyle w:val="Tabletext"/>
            </w:pPr>
            <w:r>
              <w:t>X</w:t>
            </w:r>
          </w:p>
        </w:tc>
        <w:tc>
          <w:tcPr>
            <w:tcW w:w="425" w:type="dxa"/>
            <w:hideMark/>
          </w:tcPr>
          <w:p w14:paraId="6CD51769" w14:textId="77777777" w:rsidR="004B7421" w:rsidRPr="0061375C" w:rsidRDefault="004B7421" w:rsidP="00B16C55">
            <w:pPr>
              <w:pStyle w:val="Tabletext"/>
            </w:pPr>
            <w:r>
              <w:t>X</w:t>
            </w:r>
          </w:p>
        </w:tc>
        <w:tc>
          <w:tcPr>
            <w:tcW w:w="425" w:type="dxa"/>
            <w:hideMark/>
          </w:tcPr>
          <w:p w14:paraId="45F0133A" w14:textId="77777777" w:rsidR="004B7421" w:rsidRPr="0061375C" w:rsidRDefault="004B7421" w:rsidP="00B16C55">
            <w:pPr>
              <w:pStyle w:val="Tabletext"/>
            </w:pPr>
            <w:r w:rsidRPr="0061375C">
              <w:t>X</w:t>
            </w:r>
          </w:p>
        </w:tc>
        <w:tc>
          <w:tcPr>
            <w:tcW w:w="425" w:type="dxa"/>
            <w:hideMark/>
          </w:tcPr>
          <w:p w14:paraId="261E6A1E" w14:textId="77777777" w:rsidR="004B7421" w:rsidRPr="0061375C" w:rsidRDefault="004B7421" w:rsidP="00B16C55">
            <w:pPr>
              <w:pStyle w:val="Tabletext"/>
            </w:pPr>
            <w:r w:rsidRPr="0061375C">
              <w:t> </w:t>
            </w:r>
          </w:p>
        </w:tc>
        <w:tc>
          <w:tcPr>
            <w:tcW w:w="425" w:type="dxa"/>
            <w:hideMark/>
          </w:tcPr>
          <w:p w14:paraId="77D9D6C3" w14:textId="77777777" w:rsidR="004B7421" w:rsidRPr="0061375C" w:rsidRDefault="004B7421" w:rsidP="00B16C55">
            <w:pPr>
              <w:pStyle w:val="Tabletext"/>
            </w:pPr>
            <w:r w:rsidRPr="0061375C">
              <w:t>X</w:t>
            </w:r>
          </w:p>
        </w:tc>
        <w:tc>
          <w:tcPr>
            <w:tcW w:w="425" w:type="dxa"/>
            <w:hideMark/>
          </w:tcPr>
          <w:p w14:paraId="7B10FD2F" w14:textId="77777777" w:rsidR="004B7421" w:rsidRPr="0061375C" w:rsidRDefault="004B7421" w:rsidP="00B16C55">
            <w:pPr>
              <w:pStyle w:val="Tabletext"/>
            </w:pPr>
            <w:r w:rsidRPr="0061375C">
              <w:t> </w:t>
            </w:r>
          </w:p>
        </w:tc>
      </w:tr>
      <w:tr w:rsidR="004B7421" w:rsidRPr="0061375C" w14:paraId="51EC60BB" w14:textId="77777777" w:rsidTr="004B7421">
        <w:trPr>
          <w:cantSplit/>
          <w:trHeight w:val="283"/>
        </w:trPr>
        <w:tc>
          <w:tcPr>
            <w:tcW w:w="1984" w:type="dxa"/>
            <w:hideMark/>
          </w:tcPr>
          <w:p w14:paraId="1D4EA135" w14:textId="77777777" w:rsidR="004B7421" w:rsidRPr="0061375C" w:rsidRDefault="004B7421" w:rsidP="00B16C55">
            <w:pPr>
              <w:pStyle w:val="Tabletext"/>
            </w:pPr>
            <w:r w:rsidRPr="0061375C">
              <w:t>Narrandera</w:t>
            </w:r>
          </w:p>
        </w:tc>
        <w:tc>
          <w:tcPr>
            <w:tcW w:w="567" w:type="dxa"/>
            <w:vMerge/>
            <w:textDirection w:val="btLr"/>
            <w:hideMark/>
          </w:tcPr>
          <w:p w14:paraId="6C8B2207" w14:textId="77777777" w:rsidR="004B7421" w:rsidRPr="0061375C" w:rsidRDefault="004B7421" w:rsidP="00B16C55">
            <w:pPr>
              <w:pStyle w:val="Tabletext"/>
            </w:pPr>
          </w:p>
        </w:tc>
        <w:tc>
          <w:tcPr>
            <w:tcW w:w="2778" w:type="dxa"/>
            <w:vMerge/>
            <w:hideMark/>
          </w:tcPr>
          <w:p w14:paraId="30A55417" w14:textId="77777777" w:rsidR="004B7421" w:rsidRPr="0061375C" w:rsidRDefault="004B7421" w:rsidP="00B16C55">
            <w:pPr>
              <w:pStyle w:val="Tabletext"/>
            </w:pPr>
          </w:p>
        </w:tc>
        <w:tc>
          <w:tcPr>
            <w:tcW w:w="425" w:type="dxa"/>
            <w:hideMark/>
          </w:tcPr>
          <w:p w14:paraId="5197BF69" w14:textId="77777777" w:rsidR="004B7421" w:rsidRPr="0061375C" w:rsidRDefault="004B7421" w:rsidP="00B16C55">
            <w:pPr>
              <w:pStyle w:val="Tabletext"/>
            </w:pPr>
            <w:r w:rsidRPr="0061375C">
              <w:t> </w:t>
            </w:r>
          </w:p>
        </w:tc>
        <w:tc>
          <w:tcPr>
            <w:tcW w:w="425" w:type="dxa"/>
            <w:hideMark/>
          </w:tcPr>
          <w:p w14:paraId="4596FCCE" w14:textId="77777777" w:rsidR="004B7421" w:rsidRPr="0061375C" w:rsidRDefault="004B7421" w:rsidP="00B16C55">
            <w:pPr>
              <w:pStyle w:val="Tabletext"/>
            </w:pPr>
            <w:r>
              <w:t>X</w:t>
            </w:r>
          </w:p>
        </w:tc>
        <w:tc>
          <w:tcPr>
            <w:tcW w:w="425" w:type="dxa"/>
            <w:hideMark/>
          </w:tcPr>
          <w:p w14:paraId="4C6D469F" w14:textId="77777777" w:rsidR="004B7421" w:rsidRPr="0061375C" w:rsidRDefault="004B7421" w:rsidP="00B16C55">
            <w:pPr>
              <w:pStyle w:val="Tabletext"/>
            </w:pPr>
            <w:r w:rsidRPr="0061375C">
              <w:t>X</w:t>
            </w:r>
          </w:p>
        </w:tc>
        <w:tc>
          <w:tcPr>
            <w:tcW w:w="425" w:type="dxa"/>
            <w:hideMark/>
          </w:tcPr>
          <w:p w14:paraId="173B2F29" w14:textId="77777777" w:rsidR="004B7421" w:rsidRPr="0061375C" w:rsidRDefault="004B7421" w:rsidP="00B16C55">
            <w:pPr>
              <w:pStyle w:val="Tabletext"/>
            </w:pPr>
            <w:r w:rsidRPr="0061375C">
              <w:t> </w:t>
            </w:r>
          </w:p>
        </w:tc>
        <w:tc>
          <w:tcPr>
            <w:tcW w:w="425" w:type="dxa"/>
            <w:hideMark/>
          </w:tcPr>
          <w:p w14:paraId="548CF2DD" w14:textId="77777777" w:rsidR="004B7421" w:rsidRPr="0061375C" w:rsidRDefault="004B7421" w:rsidP="00B16C55">
            <w:pPr>
              <w:pStyle w:val="Tabletext"/>
            </w:pPr>
            <w:r w:rsidRPr="0061375C">
              <w:t>X</w:t>
            </w:r>
          </w:p>
        </w:tc>
        <w:tc>
          <w:tcPr>
            <w:tcW w:w="425" w:type="dxa"/>
            <w:hideMark/>
          </w:tcPr>
          <w:p w14:paraId="3E4DE040" w14:textId="77777777" w:rsidR="004B7421" w:rsidRPr="0061375C" w:rsidRDefault="004B7421" w:rsidP="00B16C55">
            <w:pPr>
              <w:pStyle w:val="Tabletext"/>
            </w:pPr>
            <w:r w:rsidRPr="0061375C">
              <w:t> </w:t>
            </w:r>
          </w:p>
        </w:tc>
      </w:tr>
      <w:tr w:rsidR="004B7421" w:rsidRPr="0061375C" w14:paraId="270308BC" w14:textId="77777777" w:rsidTr="004B7421">
        <w:trPr>
          <w:cantSplit/>
          <w:trHeight w:val="283"/>
        </w:trPr>
        <w:tc>
          <w:tcPr>
            <w:tcW w:w="1984" w:type="dxa"/>
          </w:tcPr>
          <w:p w14:paraId="7447D127" w14:textId="77777777" w:rsidR="004B7421" w:rsidRPr="0061375C" w:rsidRDefault="004B7421" w:rsidP="00B16C55">
            <w:pPr>
              <w:pStyle w:val="Tabletext"/>
            </w:pPr>
            <w:r>
              <w:t>Buckingbong Station</w:t>
            </w:r>
          </w:p>
        </w:tc>
        <w:tc>
          <w:tcPr>
            <w:tcW w:w="567" w:type="dxa"/>
            <w:vMerge/>
            <w:textDirection w:val="btLr"/>
          </w:tcPr>
          <w:p w14:paraId="022FC29A" w14:textId="77777777" w:rsidR="004B7421" w:rsidRPr="0061375C" w:rsidRDefault="004B7421" w:rsidP="00B16C55">
            <w:pPr>
              <w:pStyle w:val="Tabletext"/>
            </w:pPr>
          </w:p>
        </w:tc>
        <w:tc>
          <w:tcPr>
            <w:tcW w:w="2778" w:type="dxa"/>
            <w:vMerge/>
          </w:tcPr>
          <w:p w14:paraId="7D49441D" w14:textId="77777777" w:rsidR="004B7421" w:rsidRPr="0061375C" w:rsidRDefault="004B7421" w:rsidP="00B16C55">
            <w:pPr>
              <w:pStyle w:val="Tabletext"/>
            </w:pPr>
          </w:p>
        </w:tc>
        <w:tc>
          <w:tcPr>
            <w:tcW w:w="425" w:type="dxa"/>
          </w:tcPr>
          <w:p w14:paraId="7EC71940" w14:textId="77777777" w:rsidR="004B7421" w:rsidRPr="0061375C" w:rsidRDefault="004B7421" w:rsidP="00B16C55">
            <w:pPr>
              <w:pStyle w:val="Tabletext"/>
            </w:pPr>
          </w:p>
        </w:tc>
        <w:tc>
          <w:tcPr>
            <w:tcW w:w="425" w:type="dxa"/>
          </w:tcPr>
          <w:p w14:paraId="3720A1D0" w14:textId="77777777" w:rsidR="004B7421" w:rsidRPr="0061375C" w:rsidRDefault="004B7421" w:rsidP="00B16C55">
            <w:pPr>
              <w:pStyle w:val="Tabletext"/>
            </w:pPr>
          </w:p>
        </w:tc>
        <w:tc>
          <w:tcPr>
            <w:tcW w:w="425" w:type="dxa"/>
          </w:tcPr>
          <w:p w14:paraId="79EC8240" w14:textId="77777777" w:rsidR="004B7421" w:rsidRPr="0061375C" w:rsidRDefault="004B7421" w:rsidP="00B16C55">
            <w:pPr>
              <w:pStyle w:val="Tabletext"/>
            </w:pPr>
          </w:p>
        </w:tc>
        <w:tc>
          <w:tcPr>
            <w:tcW w:w="425" w:type="dxa"/>
          </w:tcPr>
          <w:p w14:paraId="014DBB5A" w14:textId="77777777" w:rsidR="004B7421" w:rsidRPr="0061375C" w:rsidRDefault="004B7421" w:rsidP="00B16C55">
            <w:pPr>
              <w:pStyle w:val="Tabletext"/>
            </w:pPr>
          </w:p>
        </w:tc>
        <w:tc>
          <w:tcPr>
            <w:tcW w:w="425" w:type="dxa"/>
          </w:tcPr>
          <w:p w14:paraId="1E1926F7" w14:textId="77777777" w:rsidR="004B7421" w:rsidRPr="0061375C" w:rsidRDefault="004B7421" w:rsidP="00B16C55">
            <w:pPr>
              <w:pStyle w:val="Tabletext"/>
            </w:pPr>
          </w:p>
        </w:tc>
        <w:tc>
          <w:tcPr>
            <w:tcW w:w="425" w:type="dxa"/>
          </w:tcPr>
          <w:p w14:paraId="45F89F35" w14:textId="77777777" w:rsidR="004B7421" w:rsidRPr="0061375C" w:rsidRDefault="004B7421" w:rsidP="00B16C55">
            <w:pPr>
              <w:pStyle w:val="Tabletext"/>
            </w:pPr>
          </w:p>
        </w:tc>
      </w:tr>
      <w:tr w:rsidR="004B7421" w:rsidRPr="0061375C" w14:paraId="186B3588" w14:textId="77777777" w:rsidTr="004B7421">
        <w:trPr>
          <w:cantSplit/>
          <w:trHeight w:val="283"/>
        </w:trPr>
        <w:tc>
          <w:tcPr>
            <w:tcW w:w="1984" w:type="dxa"/>
            <w:hideMark/>
          </w:tcPr>
          <w:p w14:paraId="3A72E226" w14:textId="77777777" w:rsidR="004B7421" w:rsidRPr="0061375C" w:rsidRDefault="004B7421" w:rsidP="00B16C55">
            <w:pPr>
              <w:pStyle w:val="Tabletext"/>
            </w:pPr>
            <w:r w:rsidRPr="0061375C">
              <w:t>Berembed Weir DS</w:t>
            </w:r>
          </w:p>
        </w:tc>
        <w:tc>
          <w:tcPr>
            <w:tcW w:w="567" w:type="dxa"/>
            <w:vMerge/>
            <w:textDirection w:val="btLr"/>
            <w:hideMark/>
          </w:tcPr>
          <w:p w14:paraId="645A9B14" w14:textId="77777777" w:rsidR="004B7421" w:rsidRPr="0061375C" w:rsidRDefault="004B7421" w:rsidP="00B16C55">
            <w:pPr>
              <w:pStyle w:val="Tabletext"/>
            </w:pPr>
          </w:p>
        </w:tc>
        <w:tc>
          <w:tcPr>
            <w:tcW w:w="2778" w:type="dxa"/>
            <w:vMerge/>
            <w:hideMark/>
          </w:tcPr>
          <w:p w14:paraId="02FC2EDA" w14:textId="77777777" w:rsidR="004B7421" w:rsidRPr="0061375C" w:rsidRDefault="004B7421" w:rsidP="00B16C55">
            <w:pPr>
              <w:pStyle w:val="Tabletext"/>
            </w:pPr>
          </w:p>
        </w:tc>
        <w:tc>
          <w:tcPr>
            <w:tcW w:w="425" w:type="dxa"/>
            <w:hideMark/>
          </w:tcPr>
          <w:p w14:paraId="1F9E19D8" w14:textId="77777777" w:rsidR="004B7421" w:rsidRPr="0061375C" w:rsidRDefault="004B7421" w:rsidP="00B16C55">
            <w:pPr>
              <w:pStyle w:val="Tabletext"/>
            </w:pPr>
            <w:r w:rsidRPr="0061375C">
              <w:t> </w:t>
            </w:r>
          </w:p>
        </w:tc>
        <w:tc>
          <w:tcPr>
            <w:tcW w:w="425" w:type="dxa"/>
            <w:hideMark/>
          </w:tcPr>
          <w:p w14:paraId="0F52333D" w14:textId="77777777" w:rsidR="004B7421" w:rsidRPr="0061375C" w:rsidRDefault="004B7421" w:rsidP="00B16C55">
            <w:pPr>
              <w:pStyle w:val="Tabletext"/>
            </w:pPr>
            <w:r w:rsidRPr="0061375C">
              <w:t> </w:t>
            </w:r>
          </w:p>
        </w:tc>
        <w:tc>
          <w:tcPr>
            <w:tcW w:w="425" w:type="dxa"/>
            <w:hideMark/>
          </w:tcPr>
          <w:p w14:paraId="5F846561" w14:textId="77777777" w:rsidR="004B7421" w:rsidRPr="0061375C" w:rsidRDefault="004B7421" w:rsidP="00B16C55">
            <w:pPr>
              <w:pStyle w:val="Tabletext"/>
            </w:pPr>
            <w:r w:rsidRPr="0061375C">
              <w:t> </w:t>
            </w:r>
          </w:p>
        </w:tc>
        <w:tc>
          <w:tcPr>
            <w:tcW w:w="425" w:type="dxa"/>
            <w:hideMark/>
          </w:tcPr>
          <w:p w14:paraId="7532193F" w14:textId="77777777" w:rsidR="004B7421" w:rsidRPr="0061375C" w:rsidRDefault="004B7421" w:rsidP="00B16C55">
            <w:pPr>
              <w:pStyle w:val="Tabletext"/>
            </w:pPr>
            <w:r w:rsidRPr="0061375C">
              <w:t> </w:t>
            </w:r>
          </w:p>
        </w:tc>
        <w:tc>
          <w:tcPr>
            <w:tcW w:w="425" w:type="dxa"/>
            <w:hideMark/>
          </w:tcPr>
          <w:p w14:paraId="1DFF6C04" w14:textId="77777777" w:rsidR="004B7421" w:rsidRPr="0061375C" w:rsidRDefault="004B7421" w:rsidP="00B16C55">
            <w:pPr>
              <w:pStyle w:val="Tabletext"/>
            </w:pPr>
            <w:r w:rsidRPr="0061375C">
              <w:t> </w:t>
            </w:r>
          </w:p>
        </w:tc>
        <w:tc>
          <w:tcPr>
            <w:tcW w:w="425" w:type="dxa"/>
            <w:hideMark/>
          </w:tcPr>
          <w:p w14:paraId="6ADF9F1B" w14:textId="77777777" w:rsidR="004B7421" w:rsidRPr="0061375C" w:rsidRDefault="004B7421" w:rsidP="00B16C55">
            <w:pPr>
              <w:pStyle w:val="Tabletext"/>
            </w:pPr>
            <w:r w:rsidRPr="0061375C">
              <w:t> </w:t>
            </w:r>
          </w:p>
        </w:tc>
      </w:tr>
      <w:tr w:rsidR="004B7421" w:rsidRPr="0061375C" w14:paraId="27515961" w14:textId="77777777" w:rsidTr="004B7421">
        <w:trPr>
          <w:cantSplit/>
          <w:trHeight w:val="283"/>
        </w:trPr>
        <w:tc>
          <w:tcPr>
            <w:tcW w:w="1984" w:type="dxa"/>
            <w:tcBorders>
              <w:bottom w:val="nil"/>
            </w:tcBorders>
            <w:hideMark/>
          </w:tcPr>
          <w:p w14:paraId="63F15402" w14:textId="77777777" w:rsidR="004B7421" w:rsidRPr="0061375C" w:rsidRDefault="004B7421" w:rsidP="00B16C55">
            <w:pPr>
              <w:pStyle w:val="Tabletext"/>
            </w:pPr>
            <w:r w:rsidRPr="0061375C">
              <w:t>Gogeldrie Weir US</w:t>
            </w:r>
          </w:p>
        </w:tc>
        <w:tc>
          <w:tcPr>
            <w:tcW w:w="567" w:type="dxa"/>
            <w:vMerge/>
            <w:tcBorders>
              <w:bottom w:val="nil"/>
            </w:tcBorders>
            <w:textDirection w:val="btLr"/>
            <w:hideMark/>
          </w:tcPr>
          <w:p w14:paraId="3C30B402" w14:textId="77777777" w:rsidR="004B7421" w:rsidRPr="0061375C" w:rsidRDefault="004B7421" w:rsidP="00B16C55">
            <w:pPr>
              <w:pStyle w:val="Tabletext"/>
            </w:pPr>
          </w:p>
        </w:tc>
        <w:tc>
          <w:tcPr>
            <w:tcW w:w="2778" w:type="dxa"/>
            <w:vMerge/>
            <w:tcBorders>
              <w:bottom w:val="nil"/>
            </w:tcBorders>
            <w:hideMark/>
          </w:tcPr>
          <w:p w14:paraId="33767E0E" w14:textId="77777777" w:rsidR="004B7421" w:rsidRPr="0061375C" w:rsidRDefault="004B7421" w:rsidP="00B16C55">
            <w:pPr>
              <w:pStyle w:val="Tabletext"/>
            </w:pPr>
          </w:p>
        </w:tc>
        <w:tc>
          <w:tcPr>
            <w:tcW w:w="425" w:type="dxa"/>
            <w:tcBorders>
              <w:bottom w:val="nil"/>
            </w:tcBorders>
            <w:hideMark/>
          </w:tcPr>
          <w:p w14:paraId="63CEA3F1" w14:textId="77777777" w:rsidR="004B7421" w:rsidRPr="0061375C" w:rsidRDefault="004B7421" w:rsidP="00B16C55">
            <w:pPr>
              <w:pStyle w:val="Tabletext"/>
            </w:pPr>
            <w:r w:rsidRPr="0061375C">
              <w:t> </w:t>
            </w:r>
          </w:p>
        </w:tc>
        <w:tc>
          <w:tcPr>
            <w:tcW w:w="425" w:type="dxa"/>
            <w:tcBorders>
              <w:bottom w:val="nil"/>
            </w:tcBorders>
            <w:hideMark/>
          </w:tcPr>
          <w:p w14:paraId="097451FC" w14:textId="77777777" w:rsidR="004B7421" w:rsidRPr="0061375C" w:rsidRDefault="004B7421" w:rsidP="00B16C55">
            <w:pPr>
              <w:pStyle w:val="Tabletext"/>
            </w:pPr>
            <w:r w:rsidRPr="0061375C">
              <w:t> </w:t>
            </w:r>
          </w:p>
        </w:tc>
        <w:tc>
          <w:tcPr>
            <w:tcW w:w="425" w:type="dxa"/>
            <w:tcBorders>
              <w:bottom w:val="nil"/>
            </w:tcBorders>
            <w:hideMark/>
          </w:tcPr>
          <w:p w14:paraId="4E79E692" w14:textId="77777777" w:rsidR="004B7421" w:rsidRPr="0061375C" w:rsidRDefault="004B7421" w:rsidP="00B16C55">
            <w:pPr>
              <w:pStyle w:val="Tabletext"/>
            </w:pPr>
            <w:r w:rsidRPr="0061375C">
              <w:t> </w:t>
            </w:r>
          </w:p>
        </w:tc>
        <w:tc>
          <w:tcPr>
            <w:tcW w:w="425" w:type="dxa"/>
            <w:tcBorders>
              <w:bottom w:val="nil"/>
            </w:tcBorders>
            <w:hideMark/>
          </w:tcPr>
          <w:p w14:paraId="358F4775" w14:textId="77777777" w:rsidR="004B7421" w:rsidRPr="0061375C" w:rsidRDefault="004B7421" w:rsidP="00B16C55">
            <w:pPr>
              <w:pStyle w:val="Tabletext"/>
            </w:pPr>
            <w:r w:rsidRPr="0061375C">
              <w:t> </w:t>
            </w:r>
          </w:p>
        </w:tc>
        <w:tc>
          <w:tcPr>
            <w:tcW w:w="425" w:type="dxa"/>
            <w:tcBorders>
              <w:bottom w:val="nil"/>
            </w:tcBorders>
            <w:hideMark/>
          </w:tcPr>
          <w:p w14:paraId="54B513DE" w14:textId="77777777" w:rsidR="004B7421" w:rsidRPr="0061375C" w:rsidRDefault="004B7421" w:rsidP="00B16C55">
            <w:pPr>
              <w:pStyle w:val="Tabletext"/>
            </w:pPr>
            <w:r w:rsidRPr="0061375C">
              <w:t> </w:t>
            </w:r>
          </w:p>
        </w:tc>
        <w:tc>
          <w:tcPr>
            <w:tcW w:w="425" w:type="dxa"/>
            <w:tcBorders>
              <w:bottom w:val="nil"/>
            </w:tcBorders>
            <w:hideMark/>
          </w:tcPr>
          <w:p w14:paraId="41C8069D" w14:textId="77777777" w:rsidR="004B7421" w:rsidRPr="0061375C" w:rsidRDefault="004B7421" w:rsidP="00B16C55">
            <w:pPr>
              <w:pStyle w:val="Tabletext"/>
            </w:pPr>
            <w:r w:rsidRPr="0061375C">
              <w:t> </w:t>
            </w:r>
          </w:p>
        </w:tc>
      </w:tr>
      <w:tr w:rsidR="004B7421" w:rsidRPr="0061375C" w14:paraId="0F45C226" w14:textId="77777777" w:rsidTr="004B7421">
        <w:trPr>
          <w:cantSplit/>
          <w:trHeight w:val="283"/>
        </w:trPr>
        <w:tc>
          <w:tcPr>
            <w:tcW w:w="1984" w:type="dxa"/>
            <w:tcBorders>
              <w:top w:val="nil"/>
              <w:bottom w:val="single" w:sz="4" w:space="0" w:color="07601F"/>
            </w:tcBorders>
            <w:hideMark/>
          </w:tcPr>
          <w:p w14:paraId="76DEB214" w14:textId="77777777" w:rsidR="004B7421" w:rsidRPr="0061375C" w:rsidRDefault="004B7421" w:rsidP="00B16C55">
            <w:pPr>
              <w:pStyle w:val="Tabletext"/>
            </w:pPr>
            <w:r w:rsidRPr="0061375C">
              <w:t>Lamonts Beach</w:t>
            </w:r>
          </w:p>
        </w:tc>
        <w:tc>
          <w:tcPr>
            <w:tcW w:w="567" w:type="dxa"/>
            <w:vMerge/>
            <w:tcBorders>
              <w:top w:val="nil"/>
              <w:bottom w:val="single" w:sz="4" w:space="0" w:color="07601F"/>
            </w:tcBorders>
            <w:textDirection w:val="btLr"/>
            <w:hideMark/>
          </w:tcPr>
          <w:p w14:paraId="5862B348" w14:textId="77777777" w:rsidR="004B7421" w:rsidRPr="0061375C" w:rsidRDefault="004B7421" w:rsidP="00B16C55">
            <w:pPr>
              <w:pStyle w:val="Tabletext"/>
            </w:pPr>
          </w:p>
        </w:tc>
        <w:tc>
          <w:tcPr>
            <w:tcW w:w="2778" w:type="dxa"/>
            <w:vMerge/>
            <w:tcBorders>
              <w:top w:val="nil"/>
              <w:bottom w:val="single" w:sz="4" w:space="0" w:color="07601F"/>
            </w:tcBorders>
            <w:hideMark/>
          </w:tcPr>
          <w:p w14:paraId="5D84C179" w14:textId="77777777" w:rsidR="004B7421" w:rsidRPr="0061375C" w:rsidRDefault="004B7421" w:rsidP="00B16C55">
            <w:pPr>
              <w:pStyle w:val="Tabletext"/>
            </w:pPr>
          </w:p>
        </w:tc>
        <w:tc>
          <w:tcPr>
            <w:tcW w:w="425" w:type="dxa"/>
            <w:tcBorders>
              <w:top w:val="nil"/>
              <w:bottom w:val="single" w:sz="4" w:space="0" w:color="07601F"/>
            </w:tcBorders>
            <w:hideMark/>
          </w:tcPr>
          <w:p w14:paraId="48FF2383" w14:textId="77777777" w:rsidR="004B7421" w:rsidRPr="0061375C" w:rsidRDefault="004B7421" w:rsidP="00B16C55">
            <w:pPr>
              <w:pStyle w:val="Tabletext"/>
            </w:pPr>
            <w:r w:rsidRPr="0061375C">
              <w:t> </w:t>
            </w:r>
          </w:p>
        </w:tc>
        <w:tc>
          <w:tcPr>
            <w:tcW w:w="425" w:type="dxa"/>
            <w:tcBorders>
              <w:top w:val="nil"/>
              <w:bottom w:val="single" w:sz="4" w:space="0" w:color="07601F"/>
            </w:tcBorders>
            <w:hideMark/>
          </w:tcPr>
          <w:p w14:paraId="7F022949" w14:textId="77777777" w:rsidR="004B7421" w:rsidRPr="0061375C" w:rsidRDefault="004B7421" w:rsidP="00B16C55">
            <w:pPr>
              <w:pStyle w:val="Tabletext"/>
            </w:pPr>
            <w:r w:rsidRPr="0061375C">
              <w:t> </w:t>
            </w:r>
          </w:p>
        </w:tc>
        <w:tc>
          <w:tcPr>
            <w:tcW w:w="425" w:type="dxa"/>
            <w:tcBorders>
              <w:top w:val="nil"/>
              <w:bottom w:val="single" w:sz="4" w:space="0" w:color="07601F"/>
            </w:tcBorders>
            <w:hideMark/>
          </w:tcPr>
          <w:p w14:paraId="10F6C76A" w14:textId="77777777" w:rsidR="004B7421" w:rsidRPr="0061375C" w:rsidRDefault="004B7421" w:rsidP="00B16C55">
            <w:pPr>
              <w:pStyle w:val="Tabletext"/>
            </w:pPr>
            <w:r w:rsidRPr="0061375C">
              <w:t> </w:t>
            </w:r>
          </w:p>
        </w:tc>
        <w:tc>
          <w:tcPr>
            <w:tcW w:w="425" w:type="dxa"/>
            <w:tcBorders>
              <w:top w:val="nil"/>
              <w:bottom w:val="single" w:sz="4" w:space="0" w:color="07601F"/>
            </w:tcBorders>
            <w:hideMark/>
          </w:tcPr>
          <w:p w14:paraId="664CE494" w14:textId="77777777" w:rsidR="004B7421" w:rsidRPr="0061375C" w:rsidRDefault="004B7421" w:rsidP="00B16C55">
            <w:pPr>
              <w:pStyle w:val="Tabletext"/>
            </w:pPr>
            <w:r w:rsidRPr="0061375C">
              <w:t> </w:t>
            </w:r>
          </w:p>
        </w:tc>
        <w:tc>
          <w:tcPr>
            <w:tcW w:w="425" w:type="dxa"/>
            <w:tcBorders>
              <w:top w:val="nil"/>
              <w:bottom w:val="single" w:sz="4" w:space="0" w:color="07601F"/>
            </w:tcBorders>
            <w:hideMark/>
          </w:tcPr>
          <w:p w14:paraId="2EE9EF03" w14:textId="77777777" w:rsidR="004B7421" w:rsidRPr="0061375C" w:rsidRDefault="004B7421" w:rsidP="00B16C55">
            <w:pPr>
              <w:pStyle w:val="Tabletext"/>
            </w:pPr>
            <w:r w:rsidRPr="0061375C">
              <w:t> </w:t>
            </w:r>
          </w:p>
        </w:tc>
        <w:tc>
          <w:tcPr>
            <w:tcW w:w="425" w:type="dxa"/>
            <w:tcBorders>
              <w:top w:val="nil"/>
              <w:bottom w:val="single" w:sz="4" w:space="0" w:color="07601F"/>
            </w:tcBorders>
            <w:hideMark/>
          </w:tcPr>
          <w:p w14:paraId="5F83197C" w14:textId="77777777" w:rsidR="004B7421" w:rsidRPr="0061375C" w:rsidRDefault="004B7421" w:rsidP="00B16C55">
            <w:pPr>
              <w:pStyle w:val="Tabletext"/>
            </w:pPr>
            <w:r w:rsidRPr="0061375C">
              <w:t> </w:t>
            </w:r>
          </w:p>
        </w:tc>
      </w:tr>
    </w:tbl>
    <w:p w14:paraId="0235D9D1" w14:textId="77777777" w:rsidR="004B7421" w:rsidRDefault="004B7421" w:rsidP="00075F64">
      <w:pPr>
        <w:pStyle w:val="Tabletext"/>
        <w:numPr>
          <w:ilvl w:val="0"/>
          <w:numId w:val="8"/>
        </w:numPr>
      </w:pPr>
      <w:r>
        <w:t>US = upstream, DS = downstream, River = distinguishes site from comparable Wetland site with the same name see Table 4, C1 = Category 1 LTIM standard methods, C3 = Category 3 LTIM standard methods).</w:t>
      </w:r>
    </w:p>
    <w:p w14:paraId="07700355" w14:textId="77777777" w:rsidR="004B7421" w:rsidRDefault="004B7421" w:rsidP="004B7421">
      <w:pPr>
        <w:pStyle w:val="BodyText1"/>
      </w:pPr>
    </w:p>
    <w:p w14:paraId="44BC1E8B" w14:textId="77777777" w:rsidR="001C177D" w:rsidRDefault="001C177D" w:rsidP="00075F64">
      <w:pPr>
        <w:pStyle w:val="BodyText1"/>
        <w:numPr>
          <w:ilvl w:val="0"/>
          <w:numId w:val="6"/>
        </w:numPr>
        <w:sectPr w:rsidR="001C177D" w:rsidSect="001C177D">
          <w:footerReference w:type="default" r:id="rId24"/>
          <w:pgSz w:w="11907" w:h="16839" w:code="9"/>
          <w:pgMar w:top="1440" w:right="1440" w:bottom="1440" w:left="1440" w:header="708" w:footer="708" w:gutter="0"/>
          <w:pgNumType w:start="1"/>
          <w:cols w:space="708"/>
          <w:docGrid w:linePitch="360"/>
        </w:sectPr>
      </w:pPr>
    </w:p>
    <w:p w14:paraId="7FEC89C4" w14:textId="77777777" w:rsidR="001C177D" w:rsidRDefault="001C177D" w:rsidP="001C177D">
      <w:pPr>
        <w:pStyle w:val="BodyText1"/>
        <w:ind w:left="720"/>
      </w:pPr>
    </w:p>
    <w:p w14:paraId="306E2B26" w14:textId="77777777" w:rsidR="001C177D" w:rsidRPr="00E63C16" w:rsidRDefault="001C177D" w:rsidP="001C177D">
      <w:pPr>
        <w:pStyle w:val="BodyText1"/>
        <w:ind w:left="720"/>
      </w:pPr>
    </w:p>
    <w:p w14:paraId="0D7A2FE4" w14:textId="77777777" w:rsidR="001C177D" w:rsidRDefault="001C177D" w:rsidP="001C177D">
      <w:pPr>
        <w:pStyle w:val="Tabletext"/>
      </w:pPr>
      <w:bookmarkStart w:id="36" w:name="_Ref380924778"/>
      <w:r>
        <w:rPr>
          <w:noProof/>
          <w:lang w:bidi="ar-SA"/>
        </w:rPr>
        <w:drawing>
          <wp:inline distT="0" distB="0" distL="0" distR="0" wp14:anchorId="2151B297" wp14:editId="563D2166">
            <wp:extent cx="7753350" cy="3524250"/>
            <wp:effectExtent l="0" t="0" r="0" b="0"/>
            <wp:docPr id="55" name="Picture 24" descr="RiverZoneMap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iverZoneMap2.tif"/>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7753350" cy="3524250"/>
                    </a:xfrm>
                    <a:prstGeom prst="rect">
                      <a:avLst/>
                    </a:prstGeom>
                    <a:noFill/>
                    <a:ln>
                      <a:noFill/>
                    </a:ln>
                  </pic:spPr>
                </pic:pic>
              </a:graphicData>
            </a:graphic>
          </wp:inline>
        </w:drawing>
      </w:r>
    </w:p>
    <w:p w14:paraId="238C0490" w14:textId="6AB95D9A" w:rsidR="001C177D" w:rsidRPr="00245D41" w:rsidRDefault="001C177D" w:rsidP="001C177D">
      <w:pPr>
        <w:pStyle w:val="BodyText2"/>
        <w:rPr>
          <w:rFonts w:ascii="Century Gothic" w:hAnsi="Century Gothic"/>
          <w:i/>
        </w:rPr>
      </w:pPr>
      <w:bookmarkStart w:id="37" w:name="_Ref385403266"/>
      <w:bookmarkStart w:id="38" w:name="_Toc385495298"/>
      <w:bookmarkStart w:id="39" w:name="_Toc460853226"/>
      <w:bookmarkStart w:id="40" w:name="_Toc473907376"/>
      <w:bookmarkStart w:id="41" w:name="_Ref491781350"/>
      <w:bookmarkStart w:id="42" w:name="_Toc496876459"/>
      <w:bookmarkStart w:id="43" w:name="_Toc515353812"/>
      <w:bookmarkStart w:id="44" w:name="_Toc530749688"/>
      <w:r w:rsidRPr="00245D41">
        <w:rPr>
          <w:rFonts w:ascii="Century Gothic" w:hAnsi="Century Gothic"/>
          <w:i/>
        </w:rPr>
        <w:t xml:space="preserve">Figure </w:t>
      </w:r>
      <w:r w:rsidR="00B16C55">
        <w:rPr>
          <w:rFonts w:ascii="Century Gothic" w:hAnsi="Century Gothic"/>
          <w:i/>
        </w:rPr>
        <w:fldChar w:fldCharType="begin"/>
      </w:r>
      <w:r w:rsidR="00B16C55">
        <w:rPr>
          <w:rFonts w:ascii="Century Gothic" w:hAnsi="Century Gothic"/>
          <w:i/>
        </w:rPr>
        <w:instrText xml:space="preserve"> STYLEREF 1 \s </w:instrText>
      </w:r>
      <w:r w:rsidR="00B16C55">
        <w:rPr>
          <w:rFonts w:ascii="Century Gothic" w:hAnsi="Century Gothic"/>
          <w:i/>
        </w:rPr>
        <w:fldChar w:fldCharType="separate"/>
      </w:r>
      <w:r w:rsidR="00B16C55">
        <w:rPr>
          <w:rFonts w:ascii="Century Gothic" w:hAnsi="Century Gothic"/>
          <w:i/>
          <w:noProof/>
        </w:rPr>
        <w:t>2</w:t>
      </w:r>
      <w:r w:rsidR="00B16C55">
        <w:rPr>
          <w:rFonts w:ascii="Century Gothic" w:hAnsi="Century Gothic"/>
          <w:i/>
        </w:rPr>
        <w:fldChar w:fldCharType="end"/>
      </w:r>
      <w:r w:rsidR="00B16C55">
        <w:rPr>
          <w:rFonts w:ascii="Century Gothic" w:hAnsi="Century Gothic"/>
          <w:i/>
        </w:rPr>
        <w:noBreakHyphen/>
      </w:r>
      <w:r w:rsidR="00B16C55">
        <w:rPr>
          <w:rFonts w:ascii="Century Gothic" w:hAnsi="Century Gothic"/>
          <w:i/>
        </w:rPr>
        <w:fldChar w:fldCharType="begin"/>
      </w:r>
      <w:r w:rsidR="00B16C55">
        <w:rPr>
          <w:rFonts w:ascii="Century Gothic" w:hAnsi="Century Gothic"/>
          <w:i/>
        </w:rPr>
        <w:instrText xml:space="preserve"> SEQ Figure \* ARABIC \s 1 </w:instrText>
      </w:r>
      <w:r w:rsidR="00B16C55">
        <w:rPr>
          <w:rFonts w:ascii="Century Gothic" w:hAnsi="Century Gothic"/>
          <w:i/>
        </w:rPr>
        <w:fldChar w:fldCharType="separate"/>
      </w:r>
      <w:r w:rsidR="00B16C55">
        <w:rPr>
          <w:rFonts w:ascii="Century Gothic" w:hAnsi="Century Gothic"/>
          <w:i/>
          <w:noProof/>
        </w:rPr>
        <w:t>1</w:t>
      </w:r>
      <w:r w:rsidR="00B16C55">
        <w:rPr>
          <w:rFonts w:ascii="Century Gothic" w:hAnsi="Century Gothic"/>
          <w:i/>
        </w:rPr>
        <w:fldChar w:fldCharType="end"/>
      </w:r>
      <w:bookmarkEnd w:id="37"/>
      <w:r w:rsidRPr="00245D41">
        <w:rPr>
          <w:rFonts w:ascii="Century Gothic" w:hAnsi="Century Gothic"/>
          <w:i/>
        </w:rPr>
        <w:t xml:space="preserve"> Distribution of riverine zones in the Murrumbidgee Selected Area.</w:t>
      </w:r>
      <w:bookmarkEnd w:id="38"/>
      <w:bookmarkEnd w:id="39"/>
      <w:bookmarkEnd w:id="40"/>
      <w:bookmarkEnd w:id="41"/>
      <w:bookmarkEnd w:id="42"/>
      <w:bookmarkEnd w:id="43"/>
      <w:bookmarkEnd w:id="44"/>
    </w:p>
    <w:p w14:paraId="4D97CDC5" w14:textId="77777777" w:rsidR="001C177D" w:rsidRDefault="001C177D" w:rsidP="001C177D">
      <w:pPr>
        <w:pStyle w:val="BodyText1"/>
        <w:ind w:left="360"/>
        <w:sectPr w:rsidR="001C177D" w:rsidSect="001C177D">
          <w:pgSz w:w="16839" w:h="11907" w:orient="landscape" w:code="9"/>
          <w:pgMar w:top="1440" w:right="1440" w:bottom="1440" w:left="1440" w:header="708" w:footer="708" w:gutter="0"/>
          <w:cols w:space="708"/>
          <w:docGrid w:linePitch="360"/>
        </w:sectPr>
      </w:pPr>
    </w:p>
    <w:p w14:paraId="53BDE704" w14:textId="77777777" w:rsidR="001C177D" w:rsidRPr="00894639" w:rsidRDefault="001C177D" w:rsidP="00894639">
      <w:pPr>
        <w:rPr>
          <w:b/>
          <w:i/>
          <w:sz w:val="22"/>
          <w:szCs w:val="22"/>
        </w:rPr>
      </w:pPr>
      <w:bookmarkStart w:id="45" w:name="_Toc460851455"/>
      <w:bookmarkStart w:id="46" w:name="_Toc460934765"/>
      <w:bookmarkStart w:id="47" w:name="_Toc471725659"/>
      <w:bookmarkStart w:id="48" w:name="_Toc473907037"/>
      <w:bookmarkStart w:id="49" w:name="_Toc492038955"/>
      <w:bookmarkStart w:id="50" w:name="_Toc509489794"/>
      <w:bookmarkStart w:id="51" w:name="_Toc530749439"/>
      <w:bookmarkStart w:id="52" w:name="_Toc530749666"/>
      <w:bookmarkEnd w:id="36"/>
      <w:r w:rsidRPr="00894639">
        <w:rPr>
          <w:b/>
          <w:i/>
          <w:sz w:val="22"/>
          <w:szCs w:val="22"/>
        </w:rPr>
        <w:lastRenderedPageBreak/>
        <w:t>Wetland zones</w:t>
      </w:r>
      <w:bookmarkEnd w:id="45"/>
      <w:bookmarkEnd w:id="46"/>
      <w:bookmarkEnd w:id="47"/>
      <w:bookmarkEnd w:id="48"/>
      <w:bookmarkEnd w:id="49"/>
      <w:bookmarkEnd w:id="50"/>
      <w:bookmarkEnd w:id="51"/>
      <w:bookmarkEnd w:id="52"/>
    </w:p>
    <w:p w14:paraId="3754663C" w14:textId="147EF39F" w:rsidR="001C177D" w:rsidRPr="00E63C16" w:rsidRDefault="001C177D" w:rsidP="001C177D">
      <w:pPr>
        <w:pStyle w:val="BodyText1"/>
      </w:pPr>
      <w:r w:rsidRPr="00E63C16">
        <w:t>Identification of zones across floodplain habitat is more complex than in riverine systems, due to the diversity of aquatic habit</w:t>
      </w:r>
      <w:r>
        <w:t>at</w:t>
      </w:r>
      <w:r w:rsidRPr="00E63C16">
        <w:t>s, complexity of hydrological regimes (spatiotemporal variability of flows), diversity of vegetation types and presence of flow control structures (water management units). U</w:t>
      </w:r>
      <w:r>
        <w:t>ltim</w:t>
      </w:r>
      <w:r w:rsidRPr="00E63C16">
        <w:t>ately</w:t>
      </w:r>
      <w:r w:rsidR="00854F4E">
        <w:t>,</w:t>
      </w:r>
      <w:r w:rsidRPr="00E63C16">
        <w:t xml:space="preserve"> we opted for very broad zones, dominant vegetation type, faunal communities and expected ecological responses.  These align with the management units identified by </w:t>
      </w:r>
      <w:r>
        <w:t>NSW OEH</w:t>
      </w:r>
      <w:r w:rsidRPr="00E63C16">
        <w:t xml:space="preserve"> and are recognised by </w:t>
      </w:r>
      <w:r>
        <w:t xml:space="preserve">the </w:t>
      </w:r>
      <w:r w:rsidRPr="00E63C16">
        <w:t xml:space="preserve">MDBA and CEWO. Zones were classified for the two key </w:t>
      </w:r>
      <w:r>
        <w:t xml:space="preserve">wetland </w:t>
      </w:r>
      <w:r w:rsidRPr="00E63C16">
        <w:t xml:space="preserve">regions: the </w:t>
      </w:r>
      <w:r w:rsidR="003A20AD">
        <w:t>mid-Murrumbidgee</w:t>
      </w:r>
      <w:r w:rsidR="00694511">
        <w:t xml:space="preserve"> </w:t>
      </w:r>
      <w:r>
        <w:t>wetlands</w:t>
      </w:r>
      <w:r w:rsidRPr="00E63C16">
        <w:t xml:space="preserve"> </w:t>
      </w:r>
      <w:r w:rsidR="00AE08F3">
        <w:rPr>
          <w:noProof/>
        </w:rPr>
        <w:fldChar w:fldCharType="begin"/>
      </w:r>
      <w:r w:rsidR="00AE08F3">
        <w:rPr>
          <w:noProof/>
        </w:rPr>
        <w:instrText xml:space="preserve"> ADDIN EN.CITE &lt;EndNote&gt;&lt;Cite&gt;&lt;Author&gt;Murray&lt;/Author&gt;&lt;Year&gt;2008&lt;/Year&gt;&lt;RecNum&gt;3216&lt;/RecNum&gt;&lt;DisplayText&gt;(Murray 2008)&lt;/DisplayText&gt;&lt;record&gt;&lt;rec-number&gt;3216&lt;/rec-number&gt;&lt;foreign-keys&gt;&lt;key app="EN" db-id="vxxvsda2b05fxpeaw2dp552mtrd5trxdrf0s" timestamp="0"&gt;3216&lt;/key&gt;&lt;/foreign-keys&gt;&lt;ref-type name="Book"&gt;6&lt;/ref-type&gt;&lt;contributors&gt;&lt;authors&gt;&lt;author&gt;Murray, P.&lt;/author&gt;&lt;/authors&gt;&lt;/contributors&gt;&lt;titles&gt;&lt;title&gt;Murrumbidgee wetlands resource book&lt;/title&gt;&lt;/titles&gt;&lt;dates&gt;&lt;year&gt;2008&lt;/year&gt;&lt;/dates&gt;&lt;pub-location&gt;New South Wales&lt;/pub-location&gt;&lt;publisher&gt;Murrumbidgee Catchment Management Authority&lt;/publisher&gt;&lt;urls&gt;&lt;/urls&gt;&lt;/record&gt;&lt;/Cite&gt;&lt;/EndNote&gt;</w:instrText>
      </w:r>
      <w:r w:rsidR="00AE08F3">
        <w:rPr>
          <w:noProof/>
        </w:rPr>
        <w:fldChar w:fldCharType="separate"/>
      </w:r>
      <w:r w:rsidR="00AE08F3">
        <w:rPr>
          <w:noProof/>
        </w:rPr>
        <w:t>(Murray 2008)</w:t>
      </w:r>
      <w:r w:rsidR="00AE08F3">
        <w:rPr>
          <w:noProof/>
        </w:rPr>
        <w:fldChar w:fldCharType="end"/>
      </w:r>
      <w:r>
        <w:t xml:space="preserve"> and the L</w:t>
      </w:r>
      <w:r w:rsidRPr="00E63C16">
        <w:t xml:space="preserve">ower Murrumbidgee </w:t>
      </w:r>
      <w:r>
        <w:t xml:space="preserve">(Lowbidgee) </w:t>
      </w:r>
      <w:r w:rsidRPr="00E63C16">
        <w:t xml:space="preserve">floodplain </w:t>
      </w:r>
      <w:r w:rsidR="00AE08F3">
        <w:rPr>
          <w:noProof/>
        </w:rPr>
        <w:fldChar w:fldCharType="begin"/>
      </w:r>
      <w:r w:rsidR="00AE08F3">
        <w:rPr>
          <w:noProof/>
        </w:rPr>
        <w:instrText xml:space="preserve"> ADDIN EN.CITE &lt;EndNote&gt;&lt;Cite&gt;&lt;Author&gt;Murrumbidgee Catchment Management Authority&lt;/Author&gt;&lt;Year&gt;2009&lt;/Year&gt;&lt;RecNum&gt;3321&lt;/RecNum&gt;&lt;DisplayText&gt;(Murrumbidgee Catchment Management Authority 2009)&lt;/DisplayText&gt;&lt;record&gt;&lt;rec-number&gt;3321&lt;/rec-number&gt;&lt;foreign-keys&gt;&lt;key app="EN" db-id="vxxvsda2b05fxpeaw2dp552mtrd5trxdrf0s" timestamp="1361753219"&gt;3321&lt;/key&gt;&lt;/foreign-keys&gt;&lt;ref-type name="Book"&gt;6&lt;/ref-type&gt;&lt;contributors&gt;&lt;authors&gt;&lt;author&gt;Murrumbidgee Catchment Management Authority,&lt;/author&gt;&lt;/authors&gt;&lt;/contributors&gt;&lt;titles&gt;&lt;title&gt;Lower Murrumbidgee Floodplain: Natural resource management plan&lt;/title&gt;&lt;/titles&gt;&lt;dates&gt;&lt;year&gt;2009&lt;/year&gt;&lt;/dates&gt;&lt;pub-location&gt;Wagga Wagga&lt;/pub-location&gt;&lt;publisher&gt;Murrumbidgee Catchment Management Authority&amp;#xD;&lt;/publisher&gt;&lt;urls&gt;&lt;/urls&gt;&lt;/record&gt;&lt;/Cite&gt;&lt;/EndNote&gt;</w:instrText>
      </w:r>
      <w:r w:rsidR="00AE08F3">
        <w:rPr>
          <w:noProof/>
        </w:rPr>
        <w:fldChar w:fldCharType="separate"/>
      </w:r>
      <w:r w:rsidR="00AE08F3">
        <w:rPr>
          <w:noProof/>
        </w:rPr>
        <w:t>(Murrumbidgee Catchment Management Authority 2009)</w:t>
      </w:r>
      <w:r w:rsidR="00AE08F3">
        <w:rPr>
          <w:noProof/>
        </w:rPr>
        <w:fldChar w:fldCharType="end"/>
      </w:r>
      <w:r w:rsidRPr="00E63C16">
        <w:t xml:space="preserve">. </w:t>
      </w:r>
    </w:p>
    <w:p w14:paraId="3BE2E736" w14:textId="2591DD7E" w:rsidR="001C177D" w:rsidRPr="00245D41" w:rsidRDefault="001C177D" w:rsidP="001C177D">
      <w:pPr>
        <w:rPr>
          <w:sz w:val="22"/>
          <w:szCs w:val="22"/>
        </w:rPr>
      </w:pPr>
      <w:r w:rsidRPr="00245D41">
        <w:rPr>
          <w:sz w:val="22"/>
          <w:szCs w:val="22"/>
        </w:rPr>
        <w:t>These regions are split into six broad zones (</w:t>
      </w:r>
      <w:r w:rsidRPr="00245D41">
        <w:rPr>
          <w:sz w:val="22"/>
          <w:szCs w:val="22"/>
        </w:rPr>
        <w:fldChar w:fldCharType="begin"/>
      </w:r>
      <w:r w:rsidRPr="00245D41">
        <w:rPr>
          <w:sz w:val="22"/>
          <w:szCs w:val="22"/>
        </w:rPr>
        <w:instrText xml:space="preserve"> REF _Ref460407862 \h </w:instrText>
      </w:r>
      <w:r w:rsidR="00854F4E">
        <w:rPr>
          <w:sz w:val="22"/>
          <w:szCs w:val="22"/>
        </w:rPr>
        <w:instrText xml:space="preserve"> \* MERGEFORMAT </w:instrText>
      </w:r>
      <w:r w:rsidRPr="00245D41">
        <w:rPr>
          <w:sz w:val="22"/>
          <w:szCs w:val="22"/>
        </w:rPr>
      </w:r>
      <w:r w:rsidRPr="00245D41">
        <w:rPr>
          <w:sz w:val="22"/>
          <w:szCs w:val="22"/>
        </w:rPr>
        <w:fldChar w:fldCharType="separate"/>
      </w:r>
      <w:r w:rsidRPr="00245D41">
        <w:rPr>
          <w:sz w:val="22"/>
          <w:szCs w:val="22"/>
        </w:rPr>
        <w:t xml:space="preserve">Figure </w:t>
      </w:r>
      <w:r w:rsidRPr="00245D41">
        <w:rPr>
          <w:noProof/>
          <w:sz w:val="22"/>
          <w:szCs w:val="22"/>
        </w:rPr>
        <w:t>2</w:t>
      </w:r>
      <w:r w:rsidRPr="00245D41">
        <w:rPr>
          <w:sz w:val="22"/>
          <w:szCs w:val="22"/>
        </w:rPr>
        <w:noBreakHyphen/>
      </w:r>
      <w:r w:rsidRPr="00245D41">
        <w:rPr>
          <w:noProof/>
          <w:sz w:val="22"/>
          <w:szCs w:val="22"/>
        </w:rPr>
        <w:t>2</w:t>
      </w:r>
      <w:r w:rsidRPr="00245D41">
        <w:rPr>
          <w:sz w:val="22"/>
          <w:szCs w:val="22"/>
        </w:rPr>
        <w:fldChar w:fldCharType="end"/>
      </w:r>
      <w:r w:rsidRPr="00245D41">
        <w:rPr>
          <w:sz w:val="22"/>
          <w:szCs w:val="22"/>
        </w:rPr>
        <w:t xml:space="preserve">): </w:t>
      </w:r>
    </w:p>
    <w:p w14:paraId="0ACCCD2D" w14:textId="77777777" w:rsidR="001C177D" w:rsidRPr="00245D41" w:rsidRDefault="001C177D" w:rsidP="001C177D">
      <w:pPr>
        <w:rPr>
          <w:sz w:val="22"/>
          <w:szCs w:val="22"/>
        </w:rPr>
      </w:pPr>
    </w:p>
    <w:p w14:paraId="6DE7E08E" w14:textId="6554CBFD" w:rsidR="001C177D" w:rsidRPr="00E63C16" w:rsidRDefault="003A20AD" w:rsidP="00075F64">
      <w:pPr>
        <w:pStyle w:val="BodyText1"/>
        <w:numPr>
          <w:ilvl w:val="0"/>
          <w:numId w:val="7"/>
        </w:numPr>
      </w:pPr>
      <w:r>
        <w:rPr>
          <w:b/>
        </w:rPr>
        <w:t>mid-Murrumbidgee</w:t>
      </w:r>
      <w:r w:rsidR="00694511">
        <w:rPr>
          <w:b/>
        </w:rPr>
        <w:t xml:space="preserve"> </w:t>
      </w:r>
      <w:r w:rsidR="001C177D" w:rsidRPr="00E63C16">
        <w:rPr>
          <w:b/>
        </w:rPr>
        <w:t>wetlands (82,800</w:t>
      </w:r>
      <w:r w:rsidR="001C177D">
        <w:rPr>
          <w:b/>
        </w:rPr>
        <w:t xml:space="preserve"> </w:t>
      </w:r>
      <w:r w:rsidR="001C177D" w:rsidRPr="00E63C16">
        <w:rPr>
          <w:b/>
        </w:rPr>
        <w:t>ha)</w:t>
      </w:r>
      <w:r w:rsidR="001C177D" w:rsidRPr="00E63C16">
        <w:t xml:space="preserve"> – River red gum forest interspersed with paleochannels and oxbow lagoons</w:t>
      </w:r>
    </w:p>
    <w:p w14:paraId="739EA40A" w14:textId="77777777" w:rsidR="001C177D" w:rsidRPr="00E63C16" w:rsidRDefault="001C177D" w:rsidP="00075F64">
      <w:pPr>
        <w:pStyle w:val="BodyText1"/>
        <w:numPr>
          <w:ilvl w:val="0"/>
          <w:numId w:val="7"/>
        </w:numPr>
      </w:pPr>
      <w:r w:rsidRPr="00E63C16">
        <w:rPr>
          <w:b/>
        </w:rPr>
        <w:t>Pimpara–Wa</w:t>
      </w:r>
      <w:r>
        <w:rPr>
          <w:b/>
        </w:rPr>
        <w:t>u</w:t>
      </w:r>
      <w:r w:rsidRPr="00E63C16">
        <w:rPr>
          <w:b/>
        </w:rPr>
        <w:t>gorah (55,451</w:t>
      </w:r>
      <w:r>
        <w:rPr>
          <w:b/>
        </w:rPr>
        <w:t xml:space="preserve"> </w:t>
      </w:r>
      <w:r w:rsidRPr="00E63C16">
        <w:rPr>
          <w:b/>
        </w:rPr>
        <w:t>ha)</w:t>
      </w:r>
      <w:r w:rsidRPr="00E63C16">
        <w:t xml:space="preserve"> – Mosaic of creek lines, paleochannels and wetlands, with River red gum and black box mostly north of the Murrumbidgee River</w:t>
      </w:r>
    </w:p>
    <w:p w14:paraId="28080899" w14:textId="77777777" w:rsidR="001C177D" w:rsidRPr="00E63C16" w:rsidRDefault="001C177D" w:rsidP="00075F64">
      <w:pPr>
        <w:pStyle w:val="BodyText1"/>
        <w:numPr>
          <w:ilvl w:val="0"/>
          <w:numId w:val="7"/>
        </w:numPr>
      </w:pPr>
      <w:r w:rsidRPr="00E63C16">
        <w:rPr>
          <w:b/>
        </w:rPr>
        <w:t>Redbank (92,504</w:t>
      </w:r>
      <w:r>
        <w:rPr>
          <w:b/>
        </w:rPr>
        <w:t xml:space="preserve"> </w:t>
      </w:r>
      <w:r w:rsidRPr="00E63C16">
        <w:rPr>
          <w:b/>
        </w:rPr>
        <w:t>ha)</w:t>
      </w:r>
      <w:r w:rsidRPr="00E63C16">
        <w:t xml:space="preserve"> – Mosaic of river red gum forest and woodland, spike rush wetlands - divided into two management subzones (north and south Redbank)</w:t>
      </w:r>
    </w:p>
    <w:p w14:paraId="573E9DE3" w14:textId="77777777" w:rsidR="001C177D" w:rsidRPr="00E63C16" w:rsidRDefault="001C177D" w:rsidP="00075F64">
      <w:pPr>
        <w:pStyle w:val="BodyText1"/>
        <w:numPr>
          <w:ilvl w:val="0"/>
          <w:numId w:val="7"/>
        </w:numPr>
      </w:pPr>
      <w:r w:rsidRPr="00E63C16">
        <w:rPr>
          <w:b/>
        </w:rPr>
        <w:t>Nimmie-Caira (98,138</w:t>
      </w:r>
      <w:r>
        <w:rPr>
          <w:b/>
        </w:rPr>
        <w:t xml:space="preserve"> </w:t>
      </w:r>
      <w:r w:rsidRPr="00E63C16">
        <w:rPr>
          <w:b/>
        </w:rPr>
        <w:t>ha)</w:t>
      </w:r>
      <w:r w:rsidRPr="00E63C16">
        <w:t xml:space="preserve"> – Mosaic of creek lines, paleochannels, open wetlands and lakes dominated by lignum and lignum-black box communities </w:t>
      </w:r>
    </w:p>
    <w:p w14:paraId="183BF22C" w14:textId="77777777" w:rsidR="001C177D" w:rsidRPr="00E63C16" w:rsidRDefault="001C177D" w:rsidP="00075F64">
      <w:pPr>
        <w:pStyle w:val="BodyText1"/>
        <w:numPr>
          <w:ilvl w:val="0"/>
          <w:numId w:val="7"/>
        </w:numPr>
      </w:pPr>
      <w:r w:rsidRPr="00E63C16">
        <w:rPr>
          <w:b/>
        </w:rPr>
        <w:t>Fiddlers-Uara (75,285</w:t>
      </w:r>
      <w:r>
        <w:rPr>
          <w:b/>
        </w:rPr>
        <w:t xml:space="preserve"> </w:t>
      </w:r>
      <w:r w:rsidRPr="00E63C16">
        <w:rPr>
          <w:b/>
        </w:rPr>
        <w:t>ha)</w:t>
      </w:r>
      <w:r w:rsidRPr="00E63C16">
        <w:t xml:space="preserve"> – Paleochannels and creek lines bordered by black box </w:t>
      </w:r>
    </w:p>
    <w:p w14:paraId="4B26189C" w14:textId="77777777" w:rsidR="004B7421" w:rsidRDefault="001C177D" w:rsidP="00075F64">
      <w:pPr>
        <w:pStyle w:val="BodyText1"/>
        <w:numPr>
          <w:ilvl w:val="0"/>
          <w:numId w:val="7"/>
        </w:numPr>
      </w:pPr>
      <w:r w:rsidRPr="004B7421">
        <w:rPr>
          <w:b/>
        </w:rPr>
        <w:t>The Western Lakes (3,459 ha)</w:t>
      </w:r>
      <w:r w:rsidRPr="00E63C16">
        <w:t xml:space="preserve"> – Open quaternary lakes with inactive lunettes west of the Lowbidgee floodplain</w:t>
      </w:r>
      <w:bookmarkStart w:id="53" w:name="_Ref428356943"/>
      <w:bookmarkStart w:id="54" w:name="_Toc429123678"/>
      <w:r w:rsidR="004B7421" w:rsidRPr="004B7421">
        <w:t xml:space="preserve"> </w:t>
      </w:r>
      <w:bookmarkEnd w:id="53"/>
    </w:p>
    <w:p w14:paraId="45721581" w14:textId="77777777" w:rsidR="004B7421" w:rsidRDefault="004B7421">
      <w:pPr>
        <w:rPr>
          <w:rFonts w:eastAsia="Times New Roman" w:cs="Angsana New"/>
          <w:b/>
          <w:sz w:val="22"/>
          <w:szCs w:val="22"/>
          <w:lang w:eastAsia="zh-CN" w:bidi="th-TH"/>
        </w:rPr>
      </w:pPr>
      <w:r>
        <w:rPr>
          <w:b/>
        </w:rPr>
        <w:br w:type="page"/>
      </w:r>
    </w:p>
    <w:p w14:paraId="3E6A0B13" w14:textId="7E92AA7A" w:rsidR="004B7421" w:rsidRDefault="004B7421" w:rsidP="00694511">
      <w:pPr>
        <w:pStyle w:val="Caption"/>
      </w:pPr>
      <w:r>
        <w:lastRenderedPageBreak/>
        <w:t xml:space="preserve">Table </w:t>
      </w:r>
      <w:r w:rsidR="00B72065">
        <w:rPr>
          <w:noProof/>
        </w:rPr>
        <w:fldChar w:fldCharType="begin"/>
      </w:r>
      <w:r w:rsidR="00B72065">
        <w:rPr>
          <w:noProof/>
        </w:rPr>
        <w:instrText xml:space="preserve"> STYLEREF 1 \s </w:instrText>
      </w:r>
      <w:r w:rsidR="00B72065">
        <w:rPr>
          <w:noProof/>
        </w:rPr>
        <w:fldChar w:fldCharType="separate"/>
      </w:r>
      <w:r w:rsidR="00FA12C1">
        <w:rPr>
          <w:rFonts w:hint="cs"/>
          <w:noProof/>
          <w:cs/>
        </w:rPr>
        <w:t>‎</w:t>
      </w:r>
      <w:r w:rsidR="00FA12C1">
        <w:rPr>
          <w:noProof/>
        </w:rPr>
        <w:t>2</w:t>
      </w:r>
      <w:r w:rsidR="00B72065">
        <w:rPr>
          <w:noProof/>
        </w:rPr>
        <w:fldChar w:fldCharType="end"/>
      </w:r>
      <w:r>
        <w:noBreakHyphen/>
      </w:r>
      <w:r w:rsidR="00B72065">
        <w:rPr>
          <w:noProof/>
        </w:rPr>
        <w:fldChar w:fldCharType="begin"/>
      </w:r>
      <w:r w:rsidR="00B72065">
        <w:rPr>
          <w:noProof/>
        </w:rPr>
        <w:instrText xml:space="preserve"> SEQ Table \* ARABIC \s 1 </w:instrText>
      </w:r>
      <w:r w:rsidR="00B72065">
        <w:rPr>
          <w:noProof/>
        </w:rPr>
        <w:fldChar w:fldCharType="separate"/>
      </w:r>
      <w:r w:rsidR="00FA12C1">
        <w:rPr>
          <w:noProof/>
        </w:rPr>
        <w:t>2</w:t>
      </w:r>
      <w:r w:rsidR="00B72065">
        <w:rPr>
          <w:noProof/>
        </w:rPr>
        <w:fldChar w:fldCharType="end"/>
      </w:r>
      <w:r>
        <w:t xml:space="preserve"> Summary of monitoring activities and locations across three zones in the Murrumbidgee Selected Area </w:t>
      </w:r>
      <w:bookmarkEnd w:id="54"/>
      <w:r>
        <w:t>(</w:t>
      </w:r>
      <w:r>
        <w:fldChar w:fldCharType="begin"/>
      </w:r>
      <w:r>
        <w:instrText xml:space="preserve"> REF _Ref460407862 \h </w:instrText>
      </w:r>
      <w:r>
        <w:fldChar w:fldCharType="separate"/>
      </w:r>
      <w:r w:rsidRPr="00245D41">
        <w:t xml:space="preserve">Figure </w:t>
      </w:r>
      <w:r>
        <w:rPr>
          <w:noProof/>
        </w:rPr>
        <w:t>2</w:t>
      </w:r>
      <w:r>
        <w:noBreakHyphen/>
      </w:r>
      <w:r>
        <w:rPr>
          <w:noProof/>
        </w:rPr>
        <w:t>2</w:t>
      </w:r>
      <w:r>
        <w:fldChar w:fldCharType="end"/>
      </w:r>
      <w:r>
        <w:t>)</w:t>
      </w:r>
    </w:p>
    <w:tbl>
      <w:tblPr>
        <w:tblStyle w:val="CEWOtable"/>
        <w:tblW w:w="8531" w:type="dxa"/>
        <w:tblLayout w:type="fixed"/>
        <w:tblLook w:val="04A0" w:firstRow="1" w:lastRow="0" w:firstColumn="1" w:lastColumn="0" w:noHBand="0" w:noVBand="1"/>
      </w:tblPr>
      <w:tblGrid>
        <w:gridCol w:w="1701"/>
        <w:gridCol w:w="1134"/>
        <w:gridCol w:w="420"/>
        <w:gridCol w:w="2552"/>
        <w:gridCol w:w="454"/>
        <w:gridCol w:w="454"/>
        <w:gridCol w:w="454"/>
        <w:gridCol w:w="454"/>
        <w:gridCol w:w="454"/>
        <w:gridCol w:w="454"/>
      </w:tblGrid>
      <w:tr w:rsidR="004B7421" w:rsidRPr="004B7421" w14:paraId="03DB0B87" w14:textId="77777777" w:rsidTr="004B7421">
        <w:trPr>
          <w:cnfStyle w:val="100000000000" w:firstRow="1" w:lastRow="0" w:firstColumn="0" w:lastColumn="0" w:oddVBand="0" w:evenVBand="0" w:oddHBand="0" w:evenHBand="0" w:firstRowFirstColumn="0" w:firstRowLastColumn="0" w:lastRowFirstColumn="0" w:lastRowLastColumn="0"/>
          <w:trHeight w:val="2424"/>
        </w:trPr>
        <w:tc>
          <w:tcPr>
            <w:tcW w:w="1701" w:type="dxa"/>
            <w:textDirection w:val="btLr"/>
            <w:hideMark/>
          </w:tcPr>
          <w:p w14:paraId="0537BC29" w14:textId="77777777" w:rsidR="004B7421" w:rsidRPr="004B7421" w:rsidRDefault="004B7421" w:rsidP="004B7421">
            <w:pPr>
              <w:pStyle w:val="Tabletext"/>
            </w:pPr>
            <w:r w:rsidRPr="004B7421">
              <w:br w:type="page"/>
              <w:t>Site Name</w:t>
            </w:r>
          </w:p>
        </w:tc>
        <w:tc>
          <w:tcPr>
            <w:tcW w:w="1134" w:type="dxa"/>
            <w:textDirection w:val="btLr"/>
          </w:tcPr>
          <w:p w14:paraId="5BE98ED5" w14:textId="6A5D44B3" w:rsidR="004B7421" w:rsidRPr="004B7421" w:rsidRDefault="004B7421" w:rsidP="004B7421">
            <w:pPr>
              <w:pStyle w:val="Tabletext"/>
            </w:pPr>
            <w:r w:rsidRPr="004B7421">
              <w:t xml:space="preserve">Site abbreviation </w:t>
            </w:r>
          </w:p>
        </w:tc>
        <w:tc>
          <w:tcPr>
            <w:tcW w:w="420" w:type="dxa"/>
            <w:textDirection w:val="btLr"/>
            <w:hideMark/>
          </w:tcPr>
          <w:p w14:paraId="463A25B8" w14:textId="54304C3C" w:rsidR="004B7421" w:rsidRPr="004B7421" w:rsidRDefault="004B7421" w:rsidP="004B7421">
            <w:pPr>
              <w:pStyle w:val="Tabletext"/>
            </w:pPr>
            <w:r w:rsidRPr="004B7421">
              <w:t>Zone</w:t>
            </w:r>
          </w:p>
        </w:tc>
        <w:tc>
          <w:tcPr>
            <w:tcW w:w="2552" w:type="dxa"/>
            <w:textDirection w:val="btLr"/>
            <w:hideMark/>
          </w:tcPr>
          <w:p w14:paraId="3FC5DFDB" w14:textId="77777777" w:rsidR="004B7421" w:rsidRPr="004B7421" w:rsidRDefault="004B7421" w:rsidP="004B7421">
            <w:pPr>
              <w:pStyle w:val="Tabletext"/>
            </w:pPr>
            <w:r w:rsidRPr="004B7421">
              <w:t>ANAE classification</w:t>
            </w:r>
          </w:p>
        </w:tc>
        <w:tc>
          <w:tcPr>
            <w:tcW w:w="454" w:type="dxa"/>
            <w:textDirection w:val="btLr"/>
            <w:hideMark/>
          </w:tcPr>
          <w:p w14:paraId="2529B07F" w14:textId="63AA528B" w:rsidR="004B7421" w:rsidRPr="004B7421" w:rsidRDefault="004B7421" w:rsidP="004B7421">
            <w:pPr>
              <w:pStyle w:val="Tabletext"/>
            </w:pPr>
            <w:r w:rsidRPr="004B7421">
              <w:t>nutrients , carbon, Chl a</w:t>
            </w:r>
          </w:p>
        </w:tc>
        <w:tc>
          <w:tcPr>
            <w:tcW w:w="454" w:type="dxa"/>
            <w:textDirection w:val="btLr"/>
            <w:hideMark/>
          </w:tcPr>
          <w:p w14:paraId="4B64CD1B" w14:textId="77777777" w:rsidR="004B7421" w:rsidRPr="004B7421" w:rsidRDefault="004B7421" w:rsidP="004B7421">
            <w:pPr>
              <w:pStyle w:val="Tabletext"/>
            </w:pPr>
            <w:r w:rsidRPr="004B7421">
              <w:t>Microinvertebrate</w:t>
            </w:r>
          </w:p>
        </w:tc>
        <w:tc>
          <w:tcPr>
            <w:tcW w:w="454" w:type="dxa"/>
            <w:textDirection w:val="btLr"/>
            <w:hideMark/>
          </w:tcPr>
          <w:p w14:paraId="751D5DE5" w14:textId="77777777" w:rsidR="004B7421" w:rsidRPr="004B7421" w:rsidRDefault="004B7421" w:rsidP="004B7421">
            <w:pPr>
              <w:pStyle w:val="Tabletext"/>
            </w:pPr>
            <w:r w:rsidRPr="004B7421">
              <w:t>Fish community (C3)</w:t>
            </w:r>
          </w:p>
        </w:tc>
        <w:tc>
          <w:tcPr>
            <w:tcW w:w="454" w:type="dxa"/>
            <w:textDirection w:val="btLr"/>
            <w:hideMark/>
          </w:tcPr>
          <w:p w14:paraId="02A81946" w14:textId="2B464F42" w:rsidR="004B7421" w:rsidRPr="004B7421" w:rsidRDefault="004B7421" w:rsidP="004B7421">
            <w:pPr>
              <w:pStyle w:val="Tabletext"/>
            </w:pPr>
            <w:r w:rsidRPr="004B7421">
              <w:t>Frogs, tadpoles, turtles</w:t>
            </w:r>
          </w:p>
        </w:tc>
        <w:tc>
          <w:tcPr>
            <w:tcW w:w="454" w:type="dxa"/>
            <w:textDirection w:val="btLr"/>
            <w:hideMark/>
          </w:tcPr>
          <w:p w14:paraId="05DE484F" w14:textId="77777777" w:rsidR="004B7421" w:rsidRPr="004B7421" w:rsidRDefault="004B7421" w:rsidP="004B7421">
            <w:pPr>
              <w:pStyle w:val="Tabletext"/>
            </w:pPr>
            <w:r w:rsidRPr="004B7421">
              <w:t>Waterbird Diversity</w:t>
            </w:r>
          </w:p>
        </w:tc>
        <w:tc>
          <w:tcPr>
            <w:tcW w:w="454" w:type="dxa"/>
            <w:textDirection w:val="btLr"/>
            <w:hideMark/>
          </w:tcPr>
          <w:p w14:paraId="3B88A2D1" w14:textId="77777777" w:rsidR="004B7421" w:rsidRPr="004B7421" w:rsidRDefault="004B7421" w:rsidP="004B7421">
            <w:pPr>
              <w:pStyle w:val="Tabletext"/>
            </w:pPr>
            <w:r w:rsidRPr="004B7421">
              <w:t>Vegetation Diversity</w:t>
            </w:r>
          </w:p>
        </w:tc>
      </w:tr>
      <w:tr w:rsidR="004B7421" w:rsidRPr="004B7421" w14:paraId="2B13654E" w14:textId="77777777" w:rsidTr="004B7421">
        <w:trPr>
          <w:trHeight w:val="736"/>
        </w:trPr>
        <w:tc>
          <w:tcPr>
            <w:tcW w:w="1701" w:type="dxa"/>
            <w:hideMark/>
          </w:tcPr>
          <w:p w14:paraId="0555FBE9" w14:textId="77777777" w:rsidR="004B7421" w:rsidRPr="004B7421" w:rsidRDefault="004B7421" w:rsidP="004B7421">
            <w:pPr>
              <w:pStyle w:val="Tabletext"/>
            </w:pPr>
            <w:r w:rsidRPr="004B7421">
              <w:br w:type="page"/>
              <w:t>Gooragool Lagoon</w:t>
            </w:r>
          </w:p>
        </w:tc>
        <w:tc>
          <w:tcPr>
            <w:tcW w:w="1134" w:type="dxa"/>
          </w:tcPr>
          <w:p w14:paraId="2DF4D52B" w14:textId="5D0265EE" w:rsidR="004B7421" w:rsidRPr="004B7421" w:rsidRDefault="004B7421" w:rsidP="004B7421">
            <w:pPr>
              <w:pStyle w:val="Tabletext"/>
            </w:pPr>
            <w:r w:rsidRPr="004B7421">
              <w:t>GOO</w:t>
            </w:r>
          </w:p>
        </w:tc>
        <w:tc>
          <w:tcPr>
            <w:tcW w:w="420" w:type="dxa"/>
            <w:vMerge w:val="restart"/>
            <w:textDirection w:val="btLr"/>
            <w:hideMark/>
          </w:tcPr>
          <w:p w14:paraId="4EADC028" w14:textId="214F9937" w:rsidR="004B7421" w:rsidRPr="004B7421" w:rsidRDefault="003A20AD" w:rsidP="004B7421">
            <w:pPr>
              <w:pStyle w:val="Tabletext"/>
              <w:jc w:val="center"/>
            </w:pPr>
            <w:r>
              <w:t>m</w:t>
            </w:r>
            <w:r w:rsidR="00DB78EF">
              <w:t>id-Murrumbidgee</w:t>
            </w:r>
          </w:p>
          <w:p w14:paraId="7AB1A64E" w14:textId="77777777" w:rsidR="004B7421" w:rsidRPr="004B7421" w:rsidRDefault="004B7421" w:rsidP="004B7421">
            <w:pPr>
              <w:pStyle w:val="Tabletext"/>
            </w:pPr>
          </w:p>
        </w:tc>
        <w:tc>
          <w:tcPr>
            <w:tcW w:w="2552" w:type="dxa"/>
            <w:hideMark/>
          </w:tcPr>
          <w:p w14:paraId="0C45EE22" w14:textId="77777777" w:rsidR="004B7421" w:rsidRPr="004B7421" w:rsidRDefault="004B7421" w:rsidP="004B7421">
            <w:pPr>
              <w:pStyle w:val="Tabletext"/>
            </w:pPr>
            <w:r w:rsidRPr="004B7421">
              <w:t>Permanent floodplain wetland</w:t>
            </w:r>
          </w:p>
        </w:tc>
        <w:tc>
          <w:tcPr>
            <w:tcW w:w="454" w:type="dxa"/>
            <w:hideMark/>
          </w:tcPr>
          <w:p w14:paraId="71CD4220" w14:textId="77777777" w:rsidR="004B7421" w:rsidRPr="004B7421" w:rsidRDefault="004B7421" w:rsidP="004B7421">
            <w:pPr>
              <w:pStyle w:val="Tabletext"/>
            </w:pPr>
            <w:r w:rsidRPr="004B7421">
              <w:t>X</w:t>
            </w:r>
          </w:p>
        </w:tc>
        <w:tc>
          <w:tcPr>
            <w:tcW w:w="454" w:type="dxa"/>
            <w:hideMark/>
          </w:tcPr>
          <w:p w14:paraId="6A6EB32B" w14:textId="77777777" w:rsidR="004B7421" w:rsidRPr="004B7421" w:rsidRDefault="004B7421" w:rsidP="004B7421">
            <w:pPr>
              <w:pStyle w:val="Tabletext"/>
            </w:pPr>
            <w:r w:rsidRPr="004B7421">
              <w:t>X</w:t>
            </w:r>
          </w:p>
        </w:tc>
        <w:tc>
          <w:tcPr>
            <w:tcW w:w="454" w:type="dxa"/>
            <w:hideMark/>
          </w:tcPr>
          <w:p w14:paraId="33DC680A" w14:textId="77777777" w:rsidR="004B7421" w:rsidRPr="004B7421" w:rsidRDefault="004B7421" w:rsidP="004B7421">
            <w:pPr>
              <w:pStyle w:val="Tabletext"/>
            </w:pPr>
            <w:r w:rsidRPr="004B7421">
              <w:t>X</w:t>
            </w:r>
          </w:p>
        </w:tc>
        <w:tc>
          <w:tcPr>
            <w:tcW w:w="454" w:type="dxa"/>
            <w:hideMark/>
          </w:tcPr>
          <w:p w14:paraId="2990254B" w14:textId="77777777" w:rsidR="004B7421" w:rsidRPr="004B7421" w:rsidRDefault="004B7421" w:rsidP="004B7421">
            <w:pPr>
              <w:pStyle w:val="Tabletext"/>
            </w:pPr>
            <w:r w:rsidRPr="004B7421">
              <w:t>X</w:t>
            </w:r>
          </w:p>
        </w:tc>
        <w:tc>
          <w:tcPr>
            <w:tcW w:w="454" w:type="dxa"/>
            <w:hideMark/>
          </w:tcPr>
          <w:p w14:paraId="19F38A09" w14:textId="77777777" w:rsidR="004B7421" w:rsidRPr="004B7421" w:rsidRDefault="004B7421" w:rsidP="004B7421">
            <w:pPr>
              <w:pStyle w:val="Tabletext"/>
            </w:pPr>
            <w:r w:rsidRPr="004B7421">
              <w:t>X</w:t>
            </w:r>
          </w:p>
        </w:tc>
        <w:tc>
          <w:tcPr>
            <w:tcW w:w="454" w:type="dxa"/>
            <w:hideMark/>
          </w:tcPr>
          <w:p w14:paraId="2F03424E" w14:textId="77777777" w:rsidR="004B7421" w:rsidRPr="004B7421" w:rsidRDefault="004B7421" w:rsidP="004B7421">
            <w:pPr>
              <w:pStyle w:val="Tabletext"/>
            </w:pPr>
            <w:r w:rsidRPr="004B7421">
              <w:t>X</w:t>
            </w:r>
          </w:p>
        </w:tc>
      </w:tr>
      <w:tr w:rsidR="004B7421" w:rsidRPr="004B7421" w14:paraId="1D2FF9C4" w14:textId="77777777" w:rsidTr="004B7421">
        <w:trPr>
          <w:trHeight w:val="736"/>
        </w:trPr>
        <w:tc>
          <w:tcPr>
            <w:tcW w:w="1701" w:type="dxa"/>
            <w:hideMark/>
          </w:tcPr>
          <w:p w14:paraId="2222394E" w14:textId="5C16EBBF" w:rsidR="004B7421" w:rsidRPr="004B7421" w:rsidRDefault="00E27B39" w:rsidP="004B7421">
            <w:pPr>
              <w:pStyle w:val="Tabletext"/>
            </w:pPr>
            <w:r>
              <w:t>McKennas</w:t>
            </w:r>
            <w:r w:rsidR="004B7421" w:rsidRPr="004B7421">
              <w:t xml:space="preserve"> Lagoon</w:t>
            </w:r>
          </w:p>
        </w:tc>
        <w:tc>
          <w:tcPr>
            <w:tcW w:w="1134" w:type="dxa"/>
          </w:tcPr>
          <w:p w14:paraId="0B63AEB9" w14:textId="56CE04E4" w:rsidR="004B7421" w:rsidRPr="004B7421" w:rsidRDefault="004B7421" w:rsidP="004B7421">
            <w:pPr>
              <w:pStyle w:val="Tabletext"/>
            </w:pPr>
            <w:r w:rsidRPr="004B7421">
              <w:t>MCK</w:t>
            </w:r>
          </w:p>
        </w:tc>
        <w:tc>
          <w:tcPr>
            <w:tcW w:w="420" w:type="dxa"/>
            <w:vMerge/>
            <w:textDirection w:val="btLr"/>
            <w:hideMark/>
          </w:tcPr>
          <w:p w14:paraId="15FD2241" w14:textId="24A28F64" w:rsidR="004B7421" w:rsidRPr="004B7421" w:rsidRDefault="004B7421" w:rsidP="004B7421">
            <w:pPr>
              <w:pStyle w:val="Tabletext"/>
            </w:pPr>
          </w:p>
        </w:tc>
        <w:tc>
          <w:tcPr>
            <w:tcW w:w="2552" w:type="dxa"/>
            <w:hideMark/>
          </w:tcPr>
          <w:p w14:paraId="2B17E4F1" w14:textId="77777777" w:rsidR="004B7421" w:rsidRPr="004B7421" w:rsidRDefault="004B7421" w:rsidP="004B7421">
            <w:pPr>
              <w:pStyle w:val="Tabletext"/>
            </w:pPr>
            <w:r w:rsidRPr="004B7421">
              <w:t>Intermittent River red gum floodplain swamp</w:t>
            </w:r>
          </w:p>
        </w:tc>
        <w:tc>
          <w:tcPr>
            <w:tcW w:w="454" w:type="dxa"/>
            <w:hideMark/>
          </w:tcPr>
          <w:p w14:paraId="4EB6B669" w14:textId="77777777" w:rsidR="004B7421" w:rsidRPr="004B7421" w:rsidRDefault="004B7421" w:rsidP="004B7421">
            <w:pPr>
              <w:pStyle w:val="Tabletext"/>
            </w:pPr>
            <w:r w:rsidRPr="004B7421">
              <w:t>X</w:t>
            </w:r>
          </w:p>
        </w:tc>
        <w:tc>
          <w:tcPr>
            <w:tcW w:w="454" w:type="dxa"/>
            <w:hideMark/>
          </w:tcPr>
          <w:p w14:paraId="5280B136" w14:textId="77777777" w:rsidR="004B7421" w:rsidRPr="004B7421" w:rsidRDefault="004B7421" w:rsidP="004B7421">
            <w:pPr>
              <w:pStyle w:val="Tabletext"/>
            </w:pPr>
            <w:r w:rsidRPr="004B7421">
              <w:t>X</w:t>
            </w:r>
          </w:p>
        </w:tc>
        <w:tc>
          <w:tcPr>
            <w:tcW w:w="454" w:type="dxa"/>
            <w:hideMark/>
          </w:tcPr>
          <w:p w14:paraId="2E1B4101" w14:textId="77777777" w:rsidR="004B7421" w:rsidRPr="004B7421" w:rsidRDefault="004B7421" w:rsidP="004B7421">
            <w:pPr>
              <w:pStyle w:val="Tabletext"/>
            </w:pPr>
            <w:r w:rsidRPr="004B7421">
              <w:t>X</w:t>
            </w:r>
          </w:p>
        </w:tc>
        <w:tc>
          <w:tcPr>
            <w:tcW w:w="454" w:type="dxa"/>
            <w:hideMark/>
          </w:tcPr>
          <w:p w14:paraId="66999BC7" w14:textId="77777777" w:rsidR="004B7421" w:rsidRPr="004B7421" w:rsidRDefault="004B7421" w:rsidP="004B7421">
            <w:pPr>
              <w:pStyle w:val="Tabletext"/>
            </w:pPr>
            <w:r w:rsidRPr="004B7421">
              <w:t>X</w:t>
            </w:r>
          </w:p>
        </w:tc>
        <w:tc>
          <w:tcPr>
            <w:tcW w:w="454" w:type="dxa"/>
            <w:hideMark/>
          </w:tcPr>
          <w:p w14:paraId="2DFA0805" w14:textId="77777777" w:rsidR="004B7421" w:rsidRPr="004B7421" w:rsidRDefault="004B7421" w:rsidP="004B7421">
            <w:pPr>
              <w:pStyle w:val="Tabletext"/>
            </w:pPr>
            <w:r w:rsidRPr="004B7421">
              <w:t>X</w:t>
            </w:r>
          </w:p>
        </w:tc>
        <w:tc>
          <w:tcPr>
            <w:tcW w:w="454" w:type="dxa"/>
            <w:hideMark/>
          </w:tcPr>
          <w:p w14:paraId="6C1282C7" w14:textId="77777777" w:rsidR="004B7421" w:rsidRPr="004B7421" w:rsidRDefault="004B7421" w:rsidP="004B7421">
            <w:pPr>
              <w:pStyle w:val="Tabletext"/>
            </w:pPr>
            <w:r w:rsidRPr="004B7421">
              <w:t>X</w:t>
            </w:r>
          </w:p>
        </w:tc>
      </w:tr>
      <w:tr w:rsidR="004B7421" w:rsidRPr="004B7421" w14:paraId="0153D8DF" w14:textId="77777777" w:rsidTr="004B7421">
        <w:trPr>
          <w:trHeight w:val="736"/>
        </w:trPr>
        <w:tc>
          <w:tcPr>
            <w:tcW w:w="1701" w:type="dxa"/>
            <w:hideMark/>
          </w:tcPr>
          <w:p w14:paraId="548D9637" w14:textId="77777777" w:rsidR="004B7421" w:rsidRPr="004B7421" w:rsidRDefault="004B7421" w:rsidP="004B7421">
            <w:pPr>
              <w:pStyle w:val="Tabletext"/>
            </w:pPr>
            <w:r w:rsidRPr="004B7421">
              <w:t>Sunshower Lagoon</w:t>
            </w:r>
          </w:p>
        </w:tc>
        <w:tc>
          <w:tcPr>
            <w:tcW w:w="1134" w:type="dxa"/>
          </w:tcPr>
          <w:p w14:paraId="51AF3B3B" w14:textId="389E94D7" w:rsidR="004B7421" w:rsidRPr="004B7421" w:rsidRDefault="004B7421" w:rsidP="004B7421">
            <w:pPr>
              <w:pStyle w:val="Tabletext"/>
            </w:pPr>
            <w:r w:rsidRPr="004B7421">
              <w:t>SUN</w:t>
            </w:r>
          </w:p>
        </w:tc>
        <w:tc>
          <w:tcPr>
            <w:tcW w:w="420" w:type="dxa"/>
            <w:vMerge/>
            <w:textDirection w:val="btLr"/>
            <w:hideMark/>
          </w:tcPr>
          <w:p w14:paraId="56C896CB" w14:textId="0A3295F3" w:rsidR="004B7421" w:rsidRPr="004B7421" w:rsidRDefault="004B7421" w:rsidP="004B7421">
            <w:pPr>
              <w:pStyle w:val="Tabletext"/>
            </w:pPr>
          </w:p>
        </w:tc>
        <w:tc>
          <w:tcPr>
            <w:tcW w:w="2552" w:type="dxa"/>
            <w:hideMark/>
          </w:tcPr>
          <w:p w14:paraId="684DC947" w14:textId="77777777" w:rsidR="004B7421" w:rsidRPr="004B7421" w:rsidRDefault="004B7421" w:rsidP="004B7421">
            <w:pPr>
              <w:pStyle w:val="Tabletext"/>
            </w:pPr>
            <w:r w:rsidRPr="004B7421">
              <w:t>Intermittent River red gum floodplain swamp</w:t>
            </w:r>
          </w:p>
        </w:tc>
        <w:tc>
          <w:tcPr>
            <w:tcW w:w="454" w:type="dxa"/>
            <w:hideMark/>
          </w:tcPr>
          <w:p w14:paraId="0B2F9957" w14:textId="77777777" w:rsidR="004B7421" w:rsidRPr="004B7421" w:rsidRDefault="004B7421" w:rsidP="004B7421">
            <w:pPr>
              <w:pStyle w:val="Tabletext"/>
            </w:pPr>
            <w:r w:rsidRPr="004B7421">
              <w:t>X</w:t>
            </w:r>
          </w:p>
        </w:tc>
        <w:tc>
          <w:tcPr>
            <w:tcW w:w="454" w:type="dxa"/>
            <w:hideMark/>
          </w:tcPr>
          <w:p w14:paraId="3C1A4B57" w14:textId="77777777" w:rsidR="004B7421" w:rsidRPr="004B7421" w:rsidRDefault="004B7421" w:rsidP="004B7421">
            <w:pPr>
              <w:pStyle w:val="Tabletext"/>
            </w:pPr>
            <w:r w:rsidRPr="004B7421">
              <w:t>X</w:t>
            </w:r>
          </w:p>
        </w:tc>
        <w:tc>
          <w:tcPr>
            <w:tcW w:w="454" w:type="dxa"/>
            <w:hideMark/>
          </w:tcPr>
          <w:p w14:paraId="57C90CF0" w14:textId="77777777" w:rsidR="004B7421" w:rsidRPr="004B7421" w:rsidRDefault="004B7421" w:rsidP="004B7421">
            <w:pPr>
              <w:pStyle w:val="Tabletext"/>
            </w:pPr>
            <w:r w:rsidRPr="004B7421">
              <w:t>X</w:t>
            </w:r>
          </w:p>
        </w:tc>
        <w:tc>
          <w:tcPr>
            <w:tcW w:w="454" w:type="dxa"/>
            <w:hideMark/>
          </w:tcPr>
          <w:p w14:paraId="57024634" w14:textId="77777777" w:rsidR="004B7421" w:rsidRPr="004B7421" w:rsidRDefault="004B7421" w:rsidP="004B7421">
            <w:pPr>
              <w:pStyle w:val="Tabletext"/>
            </w:pPr>
            <w:r w:rsidRPr="004B7421">
              <w:t>X</w:t>
            </w:r>
          </w:p>
        </w:tc>
        <w:tc>
          <w:tcPr>
            <w:tcW w:w="454" w:type="dxa"/>
            <w:hideMark/>
          </w:tcPr>
          <w:p w14:paraId="0D4C0BC4" w14:textId="77777777" w:rsidR="004B7421" w:rsidRPr="004B7421" w:rsidRDefault="004B7421" w:rsidP="004B7421">
            <w:pPr>
              <w:pStyle w:val="Tabletext"/>
            </w:pPr>
            <w:r w:rsidRPr="004B7421">
              <w:t>X</w:t>
            </w:r>
          </w:p>
        </w:tc>
        <w:tc>
          <w:tcPr>
            <w:tcW w:w="454" w:type="dxa"/>
            <w:hideMark/>
          </w:tcPr>
          <w:p w14:paraId="396C0DA2" w14:textId="77777777" w:rsidR="004B7421" w:rsidRPr="004B7421" w:rsidRDefault="004B7421" w:rsidP="004B7421">
            <w:pPr>
              <w:pStyle w:val="Tabletext"/>
            </w:pPr>
            <w:r w:rsidRPr="004B7421">
              <w:t>X</w:t>
            </w:r>
          </w:p>
        </w:tc>
      </w:tr>
      <w:tr w:rsidR="004B7421" w:rsidRPr="004B7421" w14:paraId="5B7F16F1" w14:textId="77777777" w:rsidTr="004B7421">
        <w:trPr>
          <w:trHeight w:val="736"/>
        </w:trPr>
        <w:tc>
          <w:tcPr>
            <w:tcW w:w="1701" w:type="dxa"/>
            <w:tcBorders>
              <w:bottom w:val="single" w:sz="4" w:space="0" w:color="auto"/>
            </w:tcBorders>
            <w:hideMark/>
          </w:tcPr>
          <w:p w14:paraId="08B38E66" w14:textId="77777777" w:rsidR="004B7421" w:rsidRPr="004B7421" w:rsidRDefault="004B7421" w:rsidP="004B7421">
            <w:pPr>
              <w:pStyle w:val="Tabletext"/>
            </w:pPr>
            <w:r w:rsidRPr="004B7421">
              <w:t>Yarradda Lagoon</w:t>
            </w:r>
          </w:p>
        </w:tc>
        <w:tc>
          <w:tcPr>
            <w:tcW w:w="1134" w:type="dxa"/>
            <w:tcBorders>
              <w:bottom w:val="single" w:sz="4" w:space="0" w:color="auto"/>
            </w:tcBorders>
          </w:tcPr>
          <w:p w14:paraId="31D2DE8D" w14:textId="36C0D92B" w:rsidR="004B7421" w:rsidRPr="004B7421" w:rsidRDefault="004B7421" w:rsidP="004B7421">
            <w:pPr>
              <w:pStyle w:val="Tabletext"/>
            </w:pPr>
            <w:r w:rsidRPr="004B7421">
              <w:t>YAR</w:t>
            </w:r>
          </w:p>
        </w:tc>
        <w:tc>
          <w:tcPr>
            <w:tcW w:w="420" w:type="dxa"/>
            <w:vMerge/>
            <w:tcBorders>
              <w:bottom w:val="single" w:sz="4" w:space="0" w:color="auto"/>
            </w:tcBorders>
            <w:textDirection w:val="btLr"/>
            <w:hideMark/>
          </w:tcPr>
          <w:p w14:paraId="6B6A990C" w14:textId="4A8029DD" w:rsidR="004B7421" w:rsidRPr="004B7421" w:rsidRDefault="004B7421" w:rsidP="004B7421">
            <w:pPr>
              <w:pStyle w:val="Tabletext"/>
            </w:pPr>
          </w:p>
        </w:tc>
        <w:tc>
          <w:tcPr>
            <w:tcW w:w="2552" w:type="dxa"/>
            <w:tcBorders>
              <w:bottom w:val="single" w:sz="4" w:space="0" w:color="auto"/>
            </w:tcBorders>
            <w:hideMark/>
          </w:tcPr>
          <w:p w14:paraId="737E5D53" w14:textId="77777777" w:rsidR="004B7421" w:rsidRPr="004B7421" w:rsidRDefault="004B7421" w:rsidP="004B7421">
            <w:pPr>
              <w:pStyle w:val="Tabletext"/>
            </w:pPr>
            <w:r w:rsidRPr="004B7421">
              <w:t>Intermittent River red gum floodplain swamp</w:t>
            </w:r>
          </w:p>
        </w:tc>
        <w:tc>
          <w:tcPr>
            <w:tcW w:w="454" w:type="dxa"/>
            <w:tcBorders>
              <w:bottom w:val="single" w:sz="4" w:space="0" w:color="auto"/>
            </w:tcBorders>
            <w:hideMark/>
          </w:tcPr>
          <w:p w14:paraId="51CF3A67" w14:textId="77777777" w:rsidR="004B7421" w:rsidRPr="004B7421" w:rsidRDefault="004B7421" w:rsidP="004B7421">
            <w:pPr>
              <w:pStyle w:val="Tabletext"/>
            </w:pPr>
            <w:r w:rsidRPr="004B7421">
              <w:t>X</w:t>
            </w:r>
          </w:p>
        </w:tc>
        <w:tc>
          <w:tcPr>
            <w:tcW w:w="454" w:type="dxa"/>
            <w:tcBorders>
              <w:bottom w:val="single" w:sz="4" w:space="0" w:color="auto"/>
            </w:tcBorders>
            <w:hideMark/>
          </w:tcPr>
          <w:p w14:paraId="160067FF" w14:textId="77777777" w:rsidR="004B7421" w:rsidRPr="004B7421" w:rsidRDefault="004B7421" w:rsidP="004B7421">
            <w:pPr>
              <w:pStyle w:val="Tabletext"/>
            </w:pPr>
            <w:r w:rsidRPr="004B7421">
              <w:t>X</w:t>
            </w:r>
          </w:p>
        </w:tc>
        <w:tc>
          <w:tcPr>
            <w:tcW w:w="454" w:type="dxa"/>
            <w:tcBorders>
              <w:bottom w:val="single" w:sz="4" w:space="0" w:color="auto"/>
            </w:tcBorders>
            <w:hideMark/>
          </w:tcPr>
          <w:p w14:paraId="28A26EAA" w14:textId="77777777" w:rsidR="004B7421" w:rsidRPr="004B7421" w:rsidRDefault="004B7421" w:rsidP="004B7421">
            <w:pPr>
              <w:pStyle w:val="Tabletext"/>
            </w:pPr>
            <w:r w:rsidRPr="004B7421">
              <w:t>X</w:t>
            </w:r>
          </w:p>
        </w:tc>
        <w:tc>
          <w:tcPr>
            <w:tcW w:w="454" w:type="dxa"/>
            <w:tcBorders>
              <w:bottom w:val="single" w:sz="4" w:space="0" w:color="auto"/>
            </w:tcBorders>
            <w:hideMark/>
          </w:tcPr>
          <w:p w14:paraId="7A7C3F1B" w14:textId="77777777" w:rsidR="004B7421" w:rsidRPr="004B7421" w:rsidRDefault="004B7421" w:rsidP="004B7421">
            <w:pPr>
              <w:pStyle w:val="Tabletext"/>
            </w:pPr>
            <w:r w:rsidRPr="004B7421">
              <w:t>X</w:t>
            </w:r>
          </w:p>
        </w:tc>
        <w:tc>
          <w:tcPr>
            <w:tcW w:w="454" w:type="dxa"/>
            <w:tcBorders>
              <w:bottom w:val="single" w:sz="4" w:space="0" w:color="auto"/>
            </w:tcBorders>
            <w:hideMark/>
          </w:tcPr>
          <w:p w14:paraId="0B8DD65D" w14:textId="77777777" w:rsidR="004B7421" w:rsidRPr="004B7421" w:rsidRDefault="004B7421" w:rsidP="004B7421">
            <w:pPr>
              <w:pStyle w:val="Tabletext"/>
            </w:pPr>
            <w:r w:rsidRPr="004B7421">
              <w:t>X</w:t>
            </w:r>
          </w:p>
        </w:tc>
        <w:tc>
          <w:tcPr>
            <w:tcW w:w="454" w:type="dxa"/>
            <w:tcBorders>
              <w:bottom w:val="single" w:sz="4" w:space="0" w:color="auto"/>
            </w:tcBorders>
            <w:hideMark/>
          </w:tcPr>
          <w:p w14:paraId="5B656275" w14:textId="77777777" w:rsidR="004B7421" w:rsidRPr="004B7421" w:rsidRDefault="004B7421" w:rsidP="004B7421">
            <w:pPr>
              <w:pStyle w:val="Tabletext"/>
            </w:pPr>
            <w:r w:rsidRPr="004B7421">
              <w:t>X</w:t>
            </w:r>
          </w:p>
        </w:tc>
      </w:tr>
      <w:tr w:rsidR="004B7421" w:rsidRPr="004B7421" w14:paraId="05B4C01D" w14:textId="77777777" w:rsidTr="004B7421">
        <w:trPr>
          <w:trHeight w:val="736"/>
        </w:trPr>
        <w:tc>
          <w:tcPr>
            <w:tcW w:w="1701" w:type="dxa"/>
            <w:tcBorders>
              <w:top w:val="single" w:sz="4" w:space="0" w:color="auto"/>
              <w:bottom w:val="nil"/>
            </w:tcBorders>
            <w:hideMark/>
          </w:tcPr>
          <w:p w14:paraId="359FFFBB" w14:textId="77777777" w:rsidR="004B7421" w:rsidRPr="004B7421" w:rsidRDefault="004B7421" w:rsidP="004B7421">
            <w:pPr>
              <w:pStyle w:val="Tabletext"/>
            </w:pPr>
            <w:r w:rsidRPr="004B7421">
              <w:t>Avalon Swamp</w:t>
            </w:r>
          </w:p>
        </w:tc>
        <w:tc>
          <w:tcPr>
            <w:tcW w:w="1134" w:type="dxa"/>
            <w:tcBorders>
              <w:top w:val="single" w:sz="4" w:space="0" w:color="auto"/>
              <w:bottom w:val="nil"/>
            </w:tcBorders>
          </w:tcPr>
          <w:p w14:paraId="6BBEA6EB" w14:textId="1F581107" w:rsidR="004B7421" w:rsidRPr="004B7421" w:rsidRDefault="004B7421" w:rsidP="004B7421">
            <w:pPr>
              <w:pStyle w:val="Tabletext"/>
            </w:pPr>
            <w:r w:rsidRPr="004B7421">
              <w:t>AVA</w:t>
            </w:r>
          </w:p>
        </w:tc>
        <w:tc>
          <w:tcPr>
            <w:tcW w:w="420" w:type="dxa"/>
            <w:vMerge w:val="restart"/>
            <w:tcBorders>
              <w:top w:val="single" w:sz="4" w:space="0" w:color="auto"/>
              <w:bottom w:val="nil"/>
            </w:tcBorders>
            <w:textDirection w:val="btLr"/>
            <w:hideMark/>
          </w:tcPr>
          <w:p w14:paraId="56227D27" w14:textId="01B083D8" w:rsidR="004B7421" w:rsidRPr="004B7421" w:rsidRDefault="004B7421" w:rsidP="004B7421">
            <w:pPr>
              <w:pStyle w:val="Tabletext"/>
              <w:jc w:val="center"/>
            </w:pPr>
            <w:r w:rsidRPr="004B7421">
              <w:t>Nimmie-Caira</w:t>
            </w:r>
          </w:p>
        </w:tc>
        <w:tc>
          <w:tcPr>
            <w:tcW w:w="2552" w:type="dxa"/>
            <w:tcBorders>
              <w:top w:val="single" w:sz="4" w:space="0" w:color="auto"/>
              <w:bottom w:val="nil"/>
            </w:tcBorders>
            <w:hideMark/>
          </w:tcPr>
          <w:p w14:paraId="0428214E" w14:textId="77777777" w:rsidR="004B7421" w:rsidRPr="004B7421" w:rsidRDefault="004B7421" w:rsidP="004B7421">
            <w:pPr>
              <w:pStyle w:val="Tabletext"/>
            </w:pPr>
            <w:r w:rsidRPr="004B7421">
              <w:t>Temporary floodplain lakes</w:t>
            </w:r>
          </w:p>
        </w:tc>
        <w:tc>
          <w:tcPr>
            <w:tcW w:w="454" w:type="dxa"/>
            <w:tcBorders>
              <w:top w:val="single" w:sz="4" w:space="0" w:color="auto"/>
              <w:bottom w:val="nil"/>
            </w:tcBorders>
            <w:hideMark/>
          </w:tcPr>
          <w:p w14:paraId="1292628A" w14:textId="77777777" w:rsidR="004B7421" w:rsidRPr="004B7421" w:rsidRDefault="004B7421" w:rsidP="004B7421">
            <w:pPr>
              <w:pStyle w:val="Tabletext"/>
            </w:pPr>
            <w:r w:rsidRPr="004B7421">
              <w:t>X</w:t>
            </w:r>
          </w:p>
        </w:tc>
        <w:tc>
          <w:tcPr>
            <w:tcW w:w="454" w:type="dxa"/>
            <w:tcBorders>
              <w:top w:val="single" w:sz="4" w:space="0" w:color="auto"/>
              <w:bottom w:val="nil"/>
            </w:tcBorders>
            <w:hideMark/>
          </w:tcPr>
          <w:p w14:paraId="14DAFA43" w14:textId="77777777" w:rsidR="004B7421" w:rsidRPr="004B7421" w:rsidRDefault="004B7421" w:rsidP="004B7421">
            <w:pPr>
              <w:pStyle w:val="Tabletext"/>
            </w:pPr>
            <w:r w:rsidRPr="004B7421">
              <w:t>X</w:t>
            </w:r>
          </w:p>
        </w:tc>
        <w:tc>
          <w:tcPr>
            <w:tcW w:w="454" w:type="dxa"/>
            <w:tcBorders>
              <w:top w:val="single" w:sz="4" w:space="0" w:color="auto"/>
              <w:bottom w:val="nil"/>
            </w:tcBorders>
            <w:hideMark/>
          </w:tcPr>
          <w:p w14:paraId="2FBFA3AC" w14:textId="77777777" w:rsidR="004B7421" w:rsidRPr="004B7421" w:rsidRDefault="004B7421" w:rsidP="004B7421">
            <w:pPr>
              <w:pStyle w:val="Tabletext"/>
            </w:pPr>
            <w:r w:rsidRPr="004B7421">
              <w:t>X</w:t>
            </w:r>
          </w:p>
        </w:tc>
        <w:tc>
          <w:tcPr>
            <w:tcW w:w="454" w:type="dxa"/>
            <w:tcBorders>
              <w:top w:val="single" w:sz="4" w:space="0" w:color="auto"/>
              <w:bottom w:val="nil"/>
            </w:tcBorders>
            <w:hideMark/>
          </w:tcPr>
          <w:p w14:paraId="65F6D453" w14:textId="77777777" w:rsidR="004B7421" w:rsidRPr="004B7421" w:rsidRDefault="004B7421" w:rsidP="004B7421">
            <w:pPr>
              <w:pStyle w:val="Tabletext"/>
            </w:pPr>
            <w:r w:rsidRPr="004B7421">
              <w:t>X</w:t>
            </w:r>
          </w:p>
        </w:tc>
        <w:tc>
          <w:tcPr>
            <w:tcW w:w="454" w:type="dxa"/>
            <w:tcBorders>
              <w:top w:val="single" w:sz="4" w:space="0" w:color="auto"/>
              <w:bottom w:val="nil"/>
            </w:tcBorders>
            <w:hideMark/>
          </w:tcPr>
          <w:p w14:paraId="493C61FF" w14:textId="77777777" w:rsidR="004B7421" w:rsidRPr="004B7421" w:rsidRDefault="004B7421" w:rsidP="004B7421">
            <w:pPr>
              <w:pStyle w:val="Tabletext"/>
            </w:pPr>
            <w:r w:rsidRPr="004B7421">
              <w:t>X</w:t>
            </w:r>
          </w:p>
        </w:tc>
        <w:tc>
          <w:tcPr>
            <w:tcW w:w="454" w:type="dxa"/>
            <w:tcBorders>
              <w:top w:val="single" w:sz="4" w:space="0" w:color="auto"/>
              <w:bottom w:val="nil"/>
            </w:tcBorders>
            <w:hideMark/>
          </w:tcPr>
          <w:p w14:paraId="2C88586B" w14:textId="77777777" w:rsidR="004B7421" w:rsidRPr="004B7421" w:rsidRDefault="004B7421" w:rsidP="004B7421">
            <w:pPr>
              <w:pStyle w:val="Tabletext"/>
            </w:pPr>
            <w:r w:rsidRPr="004B7421">
              <w:t>X</w:t>
            </w:r>
          </w:p>
        </w:tc>
      </w:tr>
      <w:tr w:rsidR="004B7421" w:rsidRPr="004B7421" w14:paraId="622E66C6" w14:textId="77777777" w:rsidTr="004B7421">
        <w:trPr>
          <w:trHeight w:val="736"/>
        </w:trPr>
        <w:tc>
          <w:tcPr>
            <w:tcW w:w="1701" w:type="dxa"/>
            <w:tcBorders>
              <w:top w:val="nil"/>
            </w:tcBorders>
            <w:hideMark/>
          </w:tcPr>
          <w:p w14:paraId="023AD7B4" w14:textId="77777777" w:rsidR="004B7421" w:rsidRPr="004B7421" w:rsidRDefault="004B7421" w:rsidP="004B7421">
            <w:pPr>
              <w:pStyle w:val="Tabletext"/>
            </w:pPr>
            <w:r w:rsidRPr="004B7421">
              <w:t>Eulimbah Swamp</w:t>
            </w:r>
          </w:p>
        </w:tc>
        <w:tc>
          <w:tcPr>
            <w:tcW w:w="1134" w:type="dxa"/>
            <w:tcBorders>
              <w:top w:val="nil"/>
            </w:tcBorders>
          </w:tcPr>
          <w:p w14:paraId="5662C8D6" w14:textId="4B5DF20C" w:rsidR="004B7421" w:rsidRPr="004B7421" w:rsidRDefault="004B7421" w:rsidP="004B7421">
            <w:pPr>
              <w:pStyle w:val="Tabletext"/>
            </w:pPr>
            <w:r w:rsidRPr="004B7421">
              <w:t>EUL</w:t>
            </w:r>
          </w:p>
        </w:tc>
        <w:tc>
          <w:tcPr>
            <w:tcW w:w="420" w:type="dxa"/>
            <w:vMerge/>
            <w:tcBorders>
              <w:top w:val="nil"/>
            </w:tcBorders>
            <w:textDirection w:val="btLr"/>
            <w:hideMark/>
          </w:tcPr>
          <w:p w14:paraId="2671CC97" w14:textId="0C168115" w:rsidR="004B7421" w:rsidRPr="004B7421" w:rsidRDefault="004B7421" w:rsidP="004B7421">
            <w:pPr>
              <w:pStyle w:val="Tabletext"/>
            </w:pPr>
          </w:p>
        </w:tc>
        <w:tc>
          <w:tcPr>
            <w:tcW w:w="2552" w:type="dxa"/>
            <w:tcBorders>
              <w:top w:val="nil"/>
            </w:tcBorders>
            <w:hideMark/>
          </w:tcPr>
          <w:p w14:paraId="76C2792C" w14:textId="77777777" w:rsidR="004B7421" w:rsidRPr="004B7421" w:rsidRDefault="004B7421" w:rsidP="004B7421">
            <w:pPr>
              <w:pStyle w:val="Tabletext"/>
            </w:pPr>
            <w:r w:rsidRPr="004B7421">
              <w:t>Temporary floodplain wetland</w:t>
            </w:r>
          </w:p>
        </w:tc>
        <w:tc>
          <w:tcPr>
            <w:tcW w:w="454" w:type="dxa"/>
            <w:tcBorders>
              <w:top w:val="nil"/>
            </w:tcBorders>
            <w:hideMark/>
          </w:tcPr>
          <w:p w14:paraId="1DAF864C" w14:textId="77777777" w:rsidR="004B7421" w:rsidRPr="004B7421" w:rsidRDefault="004B7421" w:rsidP="004B7421">
            <w:pPr>
              <w:pStyle w:val="Tabletext"/>
            </w:pPr>
            <w:r w:rsidRPr="004B7421">
              <w:t>X</w:t>
            </w:r>
          </w:p>
        </w:tc>
        <w:tc>
          <w:tcPr>
            <w:tcW w:w="454" w:type="dxa"/>
            <w:tcBorders>
              <w:top w:val="nil"/>
            </w:tcBorders>
            <w:hideMark/>
          </w:tcPr>
          <w:p w14:paraId="71BFC814" w14:textId="77777777" w:rsidR="004B7421" w:rsidRPr="004B7421" w:rsidRDefault="004B7421" w:rsidP="004B7421">
            <w:pPr>
              <w:pStyle w:val="Tabletext"/>
            </w:pPr>
            <w:r w:rsidRPr="004B7421">
              <w:t>X</w:t>
            </w:r>
          </w:p>
        </w:tc>
        <w:tc>
          <w:tcPr>
            <w:tcW w:w="454" w:type="dxa"/>
            <w:tcBorders>
              <w:top w:val="nil"/>
            </w:tcBorders>
            <w:hideMark/>
          </w:tcPr>
          <w:p w14:paraId="656BA97D" w14:textId="77777777" w:rsidR="004B7421" w:rsidRPr="004B7421" w:rsidRDefault="004B7421" w:rsidP="004B7421">
            <w:pPr>
              <w:pStyle w:val="Tabletext"/>
            </w:pPr>
            <w:r w:rsidRPr="004B7421">
              <w:t>X</w:t>
            </w:r>
          </w:p>
        </w:tc>
        <w:tc>
          <w:tcPr>
            <w:tcW w:w="454" w:type="dxa"/>
            <w:tcBorders>
              <w:top w:val="nil"/>
            </w:tcBorders>
            <w:hideMark/>
          </w:tcPr>
          <w:p w14:paraId="6E5214EC" w14:textId="77777777" w:rsidR="004B7421" w:rsidRPr="004B7421" w:rsidRDefault="004B7421" w:rsidP="004B7421">
            <w:pPr>
              <w:pStyle w:val="Tabletext"/>
            </w:pPr>
            <w:r w:rsidRPr="004B7421">
              <w:t>X</w:t>
            </w:r>
          </w:p>
        </w:tc>
        <w:tc>
          <w:tcPr>
            <w:tcW w:w="454" w:type="dxa"/>
            <w:tcBorders>
              <w:top w:val="nil"/>
            </w:tcBorders>
            <w:hideMark/>
          </w:tcPr>
          <w:p w14:paraId="5DF98CE1" w14:textId="77777777" w:rsidR="004B7421" w:rsidRPr="004B7421" w:rsidRDefault="004B7421" w:rsidP="004B7421">
            <w:pPr>
              <w:pStyle w:val="Tabletext"/>
            </w:pPr>
            <w:r w:rsidRPr="004B7421">
              <w:t>X</w:t>
            </w:r>
          </w:p>
        </w:tc>
        <w:tc>
          <w:tcPr>
            <w:tcW w:w="454" w:type="dxa"/>
            <w:tcBorders>
              <w:top w:val="nil"/>
            </w:tcBorders>
            <w:hideMark/>
          </w:tcPr>
          <w:p w14:paraId="499E8A59" w14:textId="77777777" w:rsidR="004B7421" w:rsidRPr="004B7421" w:rsidRDefault="004B7421" w:rsidP="004B7421">
            <w:pPr>
              <w:pStyle w:val="Tabletext"/>
            </w:pPr>
            <w:r w:rsidRPr="004B7421">
              <w:t>X</w:t>
            </w:r>
          </w:p>
        </w:tc>
      </w:tr>
      <w:tr w:rsidR="004B7421" w:rsidRPr="004B7421" w14:paraId="73F11F50" w14:textId="77777777" w:rsidTr="004B7421">
        <w:trPr>
          <w:trHeight w:val="736"/>
        </w:trPr>
        <w:tc>
          <w:tcPr>
            <w:tcW w:w="1701" w:type="dxa"/>
            <w:hideMark/>
          </w:tcPr>
          <w:p w14:paraId="2929B018" w14:textId="77777777" w:rsidR="004B7421" w:rsidRPr="004B7421" w:rsidRDefault="004B7421" w:rsidP="004B7421">
            <w:pPr>
              <w:pStyle w:val="Tabletext"/>
            </w:pPr>
            <w:r w:rsidRPr="004B7421">
              <w:t>Nap Nap Swamp</w:t>
            </w:r>
          </w:p>
        </w:tc>
        <w:tc>
          <w:tcPr>
            <w:tcW w:w="1134" w:type="dxa"/>
          </w:tcPr>
          <w:p w14:paraId="1FAFDFBE" w14:textId="6E1B8422" w:rsidR="004B7421" w:rsidRPr="004B7421" w:rsidRDefault="004B7421" w:rsidP="004B7421">
            <w:pPr>
              <w:pStyle w:val="Tabletext"/>
            </w:pPr>
            <w:r w:rsidRPr="004B7421">
              <w:t>NAP</w:t>
            </w:r>
          </w:p>
        </w:tc>
        <w:tc>
          <w:tcPr>
            <w:tcW w:w="420" w:type="dxa"/>
            <w:vMerge/>
            <w:textDirection w:val="btLr"/>
            <w:hideMark/>
          </w:tcPr>
          <w:p w14:paraId="3F554D5A" w14:textId="26BF9B27" w:rsidR="004B7421" w:rsidRPr="004B7421" w:rsidRDefault="004B7421" w:rsidP="004B7421">
            <w:pPr>
              <w:pStyle w:val="Tabletext"/>
            </w:pPr>
          </w:p>
        </w:tc>
        <w:tc>
          <w:tcPr>
            <w:tcW w:w="2552" w:type="dxa"/>
            <w:hideMark/>
          </w:tcPr>
          <w:p w14:paraId="46855E38" w14:textId="77777777" w:rsidR="004B7421" w:rsidRPr="004B7421" w:rsidRDefault="004B7421" w:rsidP="004B7421">
            <w:pPr>
              <w:pStyle w:val="Tabletext"/>
            </w:pPr>
            <w:r w:rsidRPr="004B7421">
              <w:t>Intermittent River red gum floodplain swamp</w:t>
            </w:r>
          </w:p>
        </w:tc>
        <w:tc>
          <w:tcPr>
            <w:tcW w:w="454" w:type="dxa"/>
            <w:hideMark/>
          </w:tcPr>
          <w:p w14:paraId="057C7319" w14:textId="77777777" w:rsidR="004B7421" w:rsidRPr="004B7421" w:rsidRDefault="004B7421" w:rsidP="004B7421">
            <w:pPr>
              <w:pStyle w:val="Tabletext"/>
            </w:pPr>
            <w:r w:rsidRPr="004B7421">
              <w:t>X</w:t>
            </w:r>
          </w:p>
        </w:tc>
        <w:tc>
          <w:tcPr>
            <w:tcW w:w="454" w:type="dxa"/>
            <w:hideMark/>
          </w:tcPr>
          <w:p w14:paraId="12583703" w14:textId="77777777" w:rsidR="004B7421" w:rsidRPr="004B7421" w:rsidRDefault="004B7421" w:rsidP="004B7421">
            <w:pPr>
              <w:pStyle w:val="Tabletext"/>
            </w:pPr>
            <w:r w:rsidRPr="004B7421">
              <w:t>X</w:t>
            </w:r>
          </w:p>
        </w:tc>
        <w:tc>
          <w:tcPr>
            <w:tcW w:w="454" w:type="dxa"/>
            <w:hideMark/>
          </w:tcPr>
          <w:p w14:paraId="5D433904" w14:textId="77777777" w:rsidR="004B7421" w:rsidRPr="004B7421" w:rsidRDefault="004B7421" w:rsidP="004B7421">
            <w:pPr>
              <w:pStyle w:val="Tabletext"/>
            </w:pPr>
            <w:r w:rsidRPr="004B7421">
              <w:t>X</w:t>
            </w:r>
          </w:p>
        </w:tc>
        <w:tc>
          <w:tcPr>
            <w:tcW w:w="454" w:type="dxa"/>
            <w:hideMark/>
          </w:tcPr>
          <w:p w14:paraId="76EF40DE" w14:textId="77777777" w:rsidR="004B7421" w:rsidRPr="004B7421" w:rsidRDefault="004B7421" w:rsidP="004B7421">
            <w:pPr>
              <w:pStyle w:val="Tabletext"/>
            </w:pPr>
            <w:r w:rsidRPr="004B7421">
              <w:t>X</w:t>
            </w:r>
          </w:p>
        </w:tc>
        <w:tc>
          <w:tcPr>
            <w:tcW w:w="454" w:type="dxa"/>
            <w:hideMark/>
          </w:tcPr>
          <w:p w14:paraId="53986C80" w14:textId="77777777" w:rsidR="004B7421" w:rsidRPr="004B7421" w:rsidRDefault="004B7421" w:rsidP="004B7421">
            <w:pPr>
              <w:pStyle w:val="Tabletext"/>
            </w:pPr>
            <w:r w:rsidRPr="004B7421">
              <w:t>X</w:t>
            </w:r>
          </w:p>
        </w:tc>
        <w:tc>
          <w:tcPr>
            <w:tcW w:w="454" w:type="dxa"/>
            <w:hideMark/>
          </w:tcPr>
          <w:p w14:paraId="19873B0D" w14:textId="77777777" w:rsidR="004B7421" w:rsidRPr="004B7421" w:rsidRDefault="004B7421" w:rsidP="004B7421">
            <w:pPr>
              <w:pStyle w:val="Tabletext"/>
            </w:pPr>
            <w:r w:rsidRPr="004B7421">
              <w:t>X</w:t>
            </w:r>
          </w:p>
        </w:tc>
      </w:tr>
      <w:tr w:rsidR="004B7421" w:rsidRPr="004B7421" w14:paraId="115D3B62" w14:textId="77777777" w:rsidTr="004B7421">
        <w:trPr>
          <w:trHeight w:val="736"/>
        </w:trPr>
        <w:tc>
          <w:tcPr>
            <w:tcW w:w="1701" w:type="dxa"/>
            <w:tcBorders>
              <w:bottom w:val="single" w:sz="4" w:space="0" w:color="auto"/>
            </w:tcBorders>
            <w:hideMark/>
          </w:tcPr>
          <w:p w14:paraId="044B25BF" w14:textId="77777777" w:rsidR="004B7421" w:rsidRPr="004B7421" w:rsidRDefault="004B7421" w:rsidP="004B7421">
            <w:pPr>
              <w:pStyle w:val="Tabletext"/>
            </w:pPr>
            <w:r w:rsidRPr="004B7421">
              <w:t>Telephone Creek</w:t>
            </w:r>
          </w:p>
        </w:tc>
        <w:tc>
          <w:tcPr>
            <w:tcW w:w="1134" w:type="dxa"/>
            <w:tcBorders>
              <w:bottom w:val="single" w:sz="4" w:space="0" w:color="auto"/>
            </w:tcBorders>
          </w:tcPr>
          <w:p w14:paraId="302229FE" w14:textId="30A8FB06" w:rsidR="004B7421" w:rsidRPr="004B7421" w:rsidRDefault="004B7421" w:rsidP="004B7421">
            <w:pPr>
              <w:pStyle w:val="Tabletext"/>
            </w:pPr>
            <w:r w:rsidRPr="004B7421">
              <w:t>TEL</w:t>
            </w:r>
          </w:p>
        </w:tc>
        <w:tc>
          <w:tcPr>
            <w:tcW w:w="420" w:type="dxa"/>
            <w:vMerge/>
            <w:tcBorders>
              <w:bottom w:val="single" w:sz="4" w:space="0" w:color="auto"/>
            </w:tcBorders>
            <w:textDirection w:val="btLr"/>
            <w:hideMark/>
          </w:tcPr>
          <w:p w14:paraId="51F3B03B" w14:textId="392734D2" w:rsidR="004B7421" w:rsidRPr="004B7421" w:rsidRDefault="004B7421" w:rsidP="004B7421">
            <w:pPr>
              <w:pStyle w:val="Tabletext"/>
            </w:pPr>
          </w:p>
        </w:tc>
        <w:tc>
          <w:tcPr>
            <w:tcW w:w="2552" w:type="dxa"/>
            <w:tcBorders>
              <w:bottom w:val="single" w:sz="4" w:space="0" w:color="auto"/>
            </w:tcBorders>
            <w:hideMark/>
          </w:tcPr>
          <w:p w14:paraId="0CBCA8D8" w14:textId="77777777" w:rsidR="004B7421" w:rsidRPr="004B7421" w:rsidRDefault="004B7421" w:rsidP="004B7421">
            <w:pPr>
              <w:pStyle w:val="Tabletext"/>
            </w:pPr>
            <w:r w:rsidRPr="004B7421">
              <w:t>Permanent floodplain wetland</w:t>
            </w:r>
          </w:p>
        </w:tc>
        <w:tc>
          <w:tcPr>
            <w:tcW w:w="454" w:type="dxa"/>
            <w:tcBorders>
              <w:bottom w:val="single" w:sz="4" w:space="0" w:color="auto"/>
            </w:tcBorders>
            <w:hideMark/>
          </w:tcPr>
          <w:p w14:paraId="3CA61F0A" w14:textId="77777777" w:rsidR="004B7421" w:rsidRPr="004B7421" w:rsidRDefault="004B7421" w:rsidP="004B7421">
            <w:pPr>
              <w:pStyle w:val="Tabletext"/>
            </w:pPr>
            <w:r w:rsidRPr="004B7421">
              <w:t>X</w:t>
            </w:r>
          </w:p>
        </w:tc>
        <w:tc>
          <w:tcPr>
            <w:tcW w:w="454" w:type="dxa"/>
            <w:tcBorders>
              <w:bottom w:val="single" w:sz="4" w:space="0" w:color="auto"/>
            </w:tcBorders>
            <w:hideMark/>
          </w:tcPr>
          <w:p w14:paraId="4C01A1CB" w14:textId="77777777" w:rsidR="004B7421" w:rsidRPr="004B7421" w:rsidRDefault="004B7421" w:rsidP="004B7421">
            <w:pPr>
              <w:pStyle w:val="Tabletext"/>
            </w:pPr>
            <w:r w:rsidRPr="004B7421">
              <w:t>X</w:t>
            </w:r>
          </w:p>
        </w:tc>
        <w:tc>
          <w:tcPr>
            <w:tcW w:w="454" w:type="dxa"/>
            <w:tcBorders>
              <w:bottom w:val="single" w:sz="4" w:space="0" w:color="auto"/>
            </w:tcBorders>
            <w:hideMark/>
          </w:tcPr>
          <w:p w14:paraId="75A8B672" w14:textId="77777777" w:rsidR="004B7421" w:rsidRPr="004B7421" w:rsidRDefault="004B7421" w:rsidP="004B7421">
            <w:pPr>
              <w:pStyle w:val="Tabletext"/>
            </w:pPr>
            <w:r w:rsidRPr="004B7421">
              <w:t>X</w:t>
            </w:r>
          </w:p>
        </w:tc>
        <w:tc>
          <w:tcPr>
            <w:tcW w:w="454" w:type="dxa"/>
            <w:tcBorders>
              <w:bottom w:val="single" w:sz="4" w:space="0" w:color="auto"/>
            </w:tcBorders>
            <w:hideMark/>
          </w:tcPr>
          <w:p w14:paraId="646C1B1D" w14:textId="77777777" w:rsidR="004B7421" w:rsidRPr="004B7421" w:rsidRDefault="004B7421" w:rsidP="004B7421">
            <w:pPr>
              <w:pStyle w:val="Tabletext"/>
            </w:pPr>
            <w:r w:rsidRPr="004B7421">
              <w:t>X</w:t>
            </w:r>
          </w:p>
        </w:tc>
        <w:tc>
          <w:tcPr>
            <w:tcW w:w="454" w:type="dxa"/>
            <w:tcBorders>
              <w:bottom w:val="single" w:sz="4" w:space="0" w:color="auto"/>
            </w:tcBorders>
            <w:hideMark/>
          </w:tcPr>
          <w:p w14:paraId="2259105D" w14:textId="77777777" w:rsidR="004B7421" w:rsidRPr="004B7421" w:rsidRDefault="004B7421" w:rsidP="004B7421">
            <w:pPr>
              <w:pStyle w:val="Tabletext"/>
            </w:pPr>
            <w:r w:rsidRPr="004B7421">
              <w:t>X</w:t>
            </w:r>
          </w:p>
        </w:tc>
        <w:tc>
          <w:tcPr>
            <w:tcW w:w="454" w:type="dxa"/>
            <w:tcBorders>
              <w:bottom w:val="single" w:sz="4" w:space="0" w:color="auto"/>
            </w:tcBorders>
            <w:hideMark/>
          </w:tcPr>
          <w:p w14:paraId="4DD577AE" w14:textId="77777777" w:rsidR="004B7421" w:rsidRPr="004B7421" w:rsidRDefault="004B7421" w:rsidP="004B7421">
            <w:pPr>
              <w:pStyle w:val="Tabletext"/>
            </w:pPr>
            <w:r w:rsidRPr="004B7421">
              <w:t>X</w:t>
            </w:r>
          </w:p>
        </w:tc>
      </w:tr>
      <w:tr w:rsidR="004B7421" w:rsidRPr="004B7421" w14:paraId="7D54C2C0" w14:textId="77777777" w:rsidTr="004B7421">
        <w:trPr>
          <w:trHeight w:val="736"/>
        </w:trPr>
        <w:tc>
          <w:tcPr>
            <w:tcW w:w="1701" w:type="dxa"/>
            <w:tcBorders>
              <w:top w:val="single" w:sz="4" w:space="0" w:color="auto"/>
              <w:bottom w:val="nil"/>
            </w:tcBorders>
            <w:hideMark/>
          </w:tcPr>
          <w:p w14:paraId="40BBEB07" w14:textId="77777777" w:rsidR="004B7421" w:rsidRPr="004B7421" w:rsidRDefault="004B7421" w:rsidP="004B7421">
            <w:pPr>
              <w:pStyle w:val="Tabletext"/>
            </w:pPr>
            <w:r w:rsidRPr="004B7421">
              <w:t>Mercedes Swamp</w:t>
            </w:r>
          </w:p>
        </w:tc>
        <w:tc>
          <w:tcPr>
            <w:tcW w:w="1134" w:type="dxa"/>
            <w:tcBorders>
              <w:top w:val="single" w:sz="4" w:space="0" w:color="auto"/>
              <w:bottom w:val="nil"/>
            </w:tcBorders>
          </w:tcPr>
          <w:p w14:paraId="21B76780" w14:textId="5DB2D398" w:rsidR="004B7421" w:rsidRPr="004B7421" w:rsidRDefault="004B7421" w:rsidP="004B7421">
            <w:pPr>
              <w:pStyle w:val="Tabletext"/>
            </w:pPr>
            <w:r w:rsidRPr="004B7421">
              <w:t>MER</w:t>
            </w:r>
          </w:p>
        </w:tc>
        <w:tc>
          <w:tcPr>
            <w:tcW w:w="420" w:type="dxa"/>
            <w:vMerge w:val="restart"/>
            <w:tcBorders>
              <w:top w:val="single" w:sz="4" w:space="0" w:color="auto"/>
              <w:bottom w:val="nil"/>
            </w:tcBorders>
            <w:textDirection w:val="btLr"/>
            <w:hideMark/>
          </w:tcPr>
          <w:p w14:paraId="04344FE0" w14:textId="29B1B69D" w:rsidR="004B7421" w:rsidRPr="004B7421" w:rsidRDefault="004B7421" w:rsidP="004B7421">
            <w:pPr>
              <w:pStyle w:val="Tabletext"/>
              <w:jc w:val="center"/>
            </w:pPr>
            <w:r w:rsidRPr="004B7421">
              <w:t>Redbank</w:t>
            </w:r>
          </w:p>
        </w:tc>
        <w:tc>
          <w:tcPr>
            <w:tcW w:w="2552" w:type="dxa"/>
            <w:tcBorders>
              <w:top w:val="single" w:sz="4" w:space="0" w:color="auto"/>
              <w:bottom w:val="nil"/>
            </w:tcBorders>
            <w:hideMark/>
          </w:tcPr>
          <w:p w14:paraId="65E9002A" w14:textId="77777777" w:rsidR="004B7421" w:rsidRPr="004B7421" w:rsidRDefault="004B7421" w:rsidP="004B7421">
            <w:pPr>
              <w:pStyle w:val="Tabletext"/>
            </w:pPr>
            <w:r w:rsidRPr="004B7421">
              <w:t>Intermittent River red gum floodplain swamp</w:t>
            </w:r>
          </w:p>
        </w:tc>
        <w:tc>
          <w:tcPr>
            <w:tcW w:w="454" w:type="dxa"/>
            <w:tcBorders>
              <w:top w:val="single" w:sz="4" w:space="0" w:color="auto"/>
              <w:bottom w:val="nil"/>
            </w:tcBorders>
            <w:hideMark/>
          </w:tcPr>
          <w:p w14:paraId="36B84983" w14:textId="77777777" w:rsidR="004B7421" w:rsidRPr="004B7421" w:rsidRDefault="004B7421" w:rsidP="004B7421">
            <w:pPr>
              <w:pStyle w:val="Tabletext"/>
            </w:pPr>
            <w:r w:rsidRPr="004B7421">
              <w:t>X</w:t>
            </w:r>
          </w:p>
        </w:tc>
        <w:tc>
          <w:tcPr>
            <w:tcW w:w="454" w:type="dxa"/>
            <w:tcBorders>
              <w:top w:val="single" w:sz="4" w:space="0" w:color="auto"/>
              <w:bottom w:val="nil"/>
            </w:tcBorders>
            <w:hideMark/>
          </w:tcPr>
          <w:p w14:paraId="56E902E7" w14:textId="77777777" w:rsidR="004B7421" w:rsidRPr="004B7421" w:rsidRDefault="004B7421" w:rsidP="004B7421">
            <w:pPr>
              <w:pStyle w:val="Tabletext"/>
            </w:pPr>
            <w:r w:rsidRPr="004B7421">
              <w:t>X</w:t>
            </w:r>
          </w:p>
        </w:tc>
        <w:tc>
          <w:tcPr>
            <w:tcW w:w="454" w:type="dxa"/>
            <w:tcBorders>
              <w:top w:val="single" w:sz="4" w:space="0" w:color="auto"/>
              <w:bottom w:val="nil"/>
            </w:tcBorders>
            <w:hideMark/>
          </w:tcPr>
          <w:p w14:paraId="4421295D" w14:textId="77777777" w:rsidR="004B7421" w:rsidRPr="004B7421" w:rsidRDefault="004B7421" w:rsidP="004B7421">
            <w:pPr>
              <w:pStyle w:val="Tabletext"/>
            </w:pPr>
            <w:r w:rsidRPr="004B7421">
              <w:t>X</w:t>
            </w:r>
          </w:p>
        </w:tc>
        <w:tc>
          <w:tcPr>
            <w:tcW w:w="454" w:type="dxa"/>
            <w:tcBorders>
              <w:top w:val="single" w:sz="4" w:space="0" w:color="auto"/>
              <w:bottom w:val="nil"/>
            </w:tcBorders>
            <w:hideMark/>
          </w:tcPr>
          <w:p w14:paraId="473CBFA2" w14:textId="77777777" w:rsidR="004B7421" w:rsidRPr="004B7421" w:rsidRDefault="004B7421" w:rsidP="004B7421">
            <w:pPr>
              <w:pStyle w:val="Tabletext"/>
            </w:pPr>
            <w:r w:rsidRPr="004B7421">
              <w:t>X</w:t>
            </w:r>
          </w:p>
        </w:tc>
        <w:tc>
          <w:tcPr>
            <w:tcW w:w="454" w:type="dxa"/>
            <w:tcBorders>
              <w:top w:val="single" w:sz="4" w:space="0" w:color="auto"/>
              <w:bottom w:val="nil"/>
            </w:tcBorders>
            <w:hideMark/>
          </w:tcPr>
          <w:p w14:paraId="00908472" w14:textId="77777777" w:rsidR="004B7421" w:rsidRPr="004B7421" w:rsidRDefault="004B7421" w:rsidP="004B7421">
            <w:pPr>
              <w:pStyle w:val="Tabletext"/>
            </w:pPr>
            <w:r w:rsidRPr="004B7421">
              <w:t>X</w:t>
            </w:r>
          </w:p>
        </w:tc>
        <w:tc>
          <w:tcPr>
            <w:tcW w:w="454" w:type="dxa"/>
            <w:tcBorders>
              <w:top w:val="single" w:sz="4" w:space="0" w:color="auto"/>
              <w:bottom w:val="nil"/>
            </w:tcBorders>
            <w:hideMark/>
          </w:tcPr>
          <w:p w14:paraId="4335ADAE" w14:textId="77777777" w:rsidR="004B7421" w:rsidRPr="004B7421" w:rsidRDefault="004B7421" w:rsidP="004B7421">
            <w:pPr>
              <w:pStyle w:val="Tabletext"/>
            </w:pPr>
            <w:r w:rsidRPr="004B7421">
              <w:t>X</w:t>
            </w:r>
          </w:p>
        </w:tc>
      </w:tr>
      <w:tr w:rsidR="004B7421" w:rsidRPr="004B7421" w14:paraId="6905AB6F" w14:textId="77777777" w:rsidTr="004B7421">
        <w:trPr>
          <w:trHeight w:val="736"/>
        </w:trPr>
        <w:tc>
          <w:tcPr>
            <w:tcW w:w="1701" w:type="dxa"/>
            <w:tcBorders>
              <w:top w:val="nil"/>
            </w:tcBorders>
            <w:hideMark/>
          </w:tcPr>
          <w:p w14:paraId="37C0438D" w14:textId="77777777" w:rsidR="004B7421" w:rsidRPr="004B7421" w:rsidRDefault="004B7421" w:rsidP="004B7421">
            <w:pPr>
              <w:pStyle w:val="Tabletext"/>
            </w:pPr>
            <w:r w:rsidRPr="004B7421">
              <w:t>Piggery Lake</w:t>
            </w:r>
          </w:p>
        </w:tc>
        <w:tc>
          <w:tcPr>
            <w:tcW w:w="1134" w:type="dxa"/>
            <w:tcBorders>
              <w:top w:val="nil"/>
            </w:tcBorders>
          </w:tcPr>
          <w:p w14:paraId="6AE17CDC" w14:textId="306C53D3" w:rsidR="004B7421" w:rsidRPr="004B7421" w:rsidRDefault="004B7421" w:rsidP="004B7421">
            <w:pPr>
              <w:pStyle w:val="Tabletext"/>
            </w:pPr>
            <w:r w:rsidRPr="004B7421">
              <w:t>PIG</w:t>
            </w:r>
          </w:p>
        </w:tc>
        <w:tc>
          <w:tcPr>
            <w:tcW w:w="420" w:type="dxa"/>
            <w:vMerge/>
            <w:tcBorders>
              <w:top w:val="nil"/>
            </w:tcBorders>
            <w:textDirection w:val="btLr"/>
            <w:hideMark/>
          </w:tcPr>
          <w:p w14:paraId="65EC3F2E" w14:textId="140A5166" w:rsidR="004B7421" w:rsidRPr="004B7421" w:rsidRDefault="004B7421" w:rsidP="004B7421">
            <w:pPr>
              <w:pStyle w:val="Tabletext"/>
            </w:pPr>
          </w:p>
        </w:tc>
        <w:tc>
          <w:tcPr>
            <w:tcW w:w="2552" w:type="dxa"/>
            <w:tcBorders>
              <w:top w:val="nil"/>
            </w:tcBorders>
            <w:hideMark/>
          </w:tcPr>
          <w:p w14:paraId="3340A213" w14:textId="77777777" w:rsidR="004B7421" w:rsidRPr="004B7421" w:rsidRDefault="004B7421" w:rsidP="004B7421">
            <w:pPr>
              <w:pStyle w:val="Tabletext"/>
            </w:pPr>
            <w:r w:rsidRPr="004B7421">
              <w:t>Permanent floodplain tall emergent marshes</w:t>
            </w:r>
          </w:p>
        </w:tc>
        <w:tc>
          <w:tcPr>
            <w:tcW w:w="454" w:type="dxa"/>
            <w:tcBorders>
              <w:top w:val="nil"/>
            </w:tcBorders>
          </w:tcPr>
          <w:p w14:paraId="51968EFD" w14:textId="26220E6A" w:rsidR="004B7421" w:rsidRPr="004B7421" w:rsidRDefault="004B7421" w:rsidP="004B7421">
            <w:pPr>
              <w:pStyle w:val="Tabletext"/>
            </w:pPr>
            <w:r w:rsidRPr="004B7421">
              <w:t>D</w:t>
            </w:r>
          </w:p>
        </w:tc>
        <w:tc>
          <w:tcPr>
            <w:tcW w:w="454" w:type="dxa"/>
            <w:tcBorders>
              <w:top w:val="nil"/>
            </w:tcBorders>
          </w:tcPr>
          <w:p w14:paraId="17F862D1" w14:textId="1064359E" w:rsidR="004B7421" w:rsidRPr="004B7421" w:rsidRDefault="004B7421" w:rsidP="004B7421">
            <w:pPr>
              <w:pStyle w:val="Tabletext"/>
            </w:pPr>
            <w:r w:rsidRPr="004B7421">
              <w:t>D</w:t>
            </w:r>
          </w:p>
        </w:tc>
        <w:tc>
          <w:tcPr>
            <w:tcW w:w="454" w:type="dxa"/>
            <w:tcBorders>
              <w:top w:val="nil"/>
            </w:tcBorders>
          </w:tcPr>
          <w:p w14:paraId="2EF3BCC6" w14:textId="00EE671C" w:rsidR="004B7421" w:rsidRPr="004B7421" w:rsidRDefault="004B7421" w:rsidP="004B7421">
            <w:pPr>
              <w:pStyle w:val="Tabletext"/>
            </w:pPr>
            <w:r w:rsidRPr="004B7421">
              <w:t>D</w:t>
            </w:r>
          </w:p>
        </w:tc>
        <w:tc>
          <w:tcPr>
            <w:tcW w:w="454" w:type="dxa"/>
            <w:tcBorders>
              <w:top w:val="nil"/>
            </w:tcBorders>
          </w:tcPr>
          <w:p w14:paraId="579DD165" w14:textId="2A3A2535" w:rsidR="004B7421" w:rsidRPr="004B7421" w:rsidRDefault="004B7421" w:rsidP="004B7421">
            <w:pPr>
              <w:pStyle w:val="Tabletext"/>
            </w:pPr>
            <w:r w:rsidRPr="004B7421">
              <w:t>D</w:t>
            </w:r>
          </w:p>
        </w:tc>
        <w:tc>
          <w:tcPr>
            <w:tcW w:w="454" w:type="dxa"/>
            <w:tcBorders>
              <w:top w:val="nil"/>
            </w:tcBorders>
          </w:tcPr>
          <w:p w14:paraId="5C76E4E2" w14:textId="13B21B5A" w:rsidR="004B7421" w:rsidRPr="004B7421" w:rsidRDefault="004B7421" w:rsidP="004B7421">
            <w:pPr>
              <w:pStyle w:val="Tabletext"/>
            </w:pPr>
            <w:r w:rsidRPr="004B7421">
              <w:t>D</w:t>
            </w:r>
          </w:p>
        </w:tc>
        <w:tc>
          <w:tcPr>
            <w:tcW w:w="454" w:type="dxa"/>
            <w:tcBorders>
              <w:top w:val="nil"/>
            </w:tcBorders>
          </w:tcPr>
          <w:p w14:paraId="5837A018" w14:textId="32D00EE8" w:rsidR="004B7421" w:rsidRPr="004B7421" w:rsidRDefault="004B7421" w:rsidP="004B7421">
            <w:pPr>
              <w:pStyle w:val="Tabletext"/>
            </w:pPr>
            <w:r w:rsidRPr="004B7421">
              <w:t>X</w:t>
            </w:r>
          </w:p>
        </w:tc>
      </w:tr>
      <w:tr w:rsidR="004B7421" w:rsidRPr="004B7421" w14:paraId="51D5E2BB" w14:textId="77777777" w:rsidTr="004B7421">
        <w:trPr>
          <w:trHeight w:val="736"/>
        </w:trPr>
        <w:tc>
          <w:tcPr>
            <w:tcW w:w="1701" w:type="dxa"/>
            <w:hideMark/>
          </w:tcPr>
          <w:p w14:paraId="198E9EB0" w14:textId="77777777" w:rsidR="004B7421" w:rsidRPr="004B7421" w:rsidRDefault="004B7421" w:rsidP="004B7421">
            <w:pPr>
              <w:pStyle w:val="Tabletext"/>
            </w:pPr>
            <w:r w:rsidRPr="004B7421">
              <w:t>Two Bridges Swamp</w:t>
            </w:r>
          </w:p>
        </w:tc>
        <w:tc>
          <w:tcPr>
            <w:tcW w:w="1134" w:type="dxa"/>
          </w:tcPr>
          <w:p w14:paraId="33288873" w14:textId="46D884D1" w:rsidR="004B7421" w:rsidRPr="004B7421" w:rsidRDefault="004B7421" w:rsidP="004B7421">
            <w:pPr>
              <w:pStyle w:val="Tabletext"/>
            </w:pPr>
            <w:r w:rsidRPr="004B7421">
              <w:t>TBR</w:t>
            </w:r>
          </w:p>
        </w:tc>
        <w:tc>
          <w:tcPr>
            <w:tcW w:w="420" w:type="dxa"/>
            <w:vMerge/>
            <w:textDirection w:val="btLr"/>
            <w:hideMark/>
          </w:tcPr>
          <w:p w14:paraId="0F6A85DB" w14:textId="677FF6B6" w:rsidR="004B7421" w:rsidRPr="004B7421" w:rsidRDefault="004B7421" w:rsidP="004B7421">
            <w:pPr>
              <w:pStyle w:val="Tabletext"/>
            </w:pPr>
          </w:p>
        </w:tc>
        <w:tc>
          <w:tcPr>
            <w:tcW w:w="2552" w:type="dxa"/>
            <w:hideMark/>
          </w:tcPr>
          <w:p w14:paraId="049DD3B7" w14:textId="77777777" w:rsidR="004B7421" w:rsidRPr="004B7421" w:rsidRDefault="004B7421" w:rsidP="004B7421">
            <w:pPr>
              <w:pStyle w:val="Tabletext"/>
            </w:pPr>
            <w:r w:rsidRPr="004B7421">
              <w:t>Intermittent River red gum floodplain swamp</w:t>
            </w:r>
          </w:p>
        </w:tc>
        <w:tc>
          <w:tcPr>
            <w:tcW w:w="454" w:type="dxa"/>
            <w:hideMark/>
          </w:tcPr>
          <w:p w14:paraId="35CFCCF4" w14:textId="7E1E3F75" w:rsidR="004B7421" w:rsidRPr="004B7421" w:rsidRDefault="004B7421" w:rsidP="004B7421">
            <w:pPr>
              <w:pStyle w:val="Tabletext"/>
            </w:pPr>
            <w:r w:rsidRPr="004B7421">
              <w:t>D</w:t>
            </w:r>
          </w:p>
        </w:tc>
        <w:tc>
          <w:tcPr>
            <w:tcW w:w="454" w:type="dxa"/>
            <w:hideMark/>
          </w:tcPr>
          <w:p w14:paraId="7FF66C53" w14:textId="5741E10E" w:rsidR="004B7421" w:rsidRPr="004B7421" w:rsidRDefault="004B7421" w:rsidP="004B7421">
            <w:pPr>
              <w:pStyle w:val="Tabletext"/>
            </w:pPr>
            <w:r w:rsidRPr="004B7421">
              <w:t>D</w:t>
            </w:r>
          </w:p>
        </w:tc>
        <w:tc>
          <w:tcPr>
            <w:tcW w:w="454" w:type="dxa"/>
            <w:hideMark/>
          </w:tcPr>
          <w:p w14:paraId="2BA6BB7E" w14:textId="2BEB0E13" w:rsidR="004B7421" w:rsidRPr="004B7421" w:rsidRDefault="004B7421" w:rsidP="004B7421">
            <w:pPr>
              <w:pStyle w:val="Tabletext"/>
            </w:pPr>
            <w:r w:rsidRPr="004B7421">
              <w:t>D</w:t>
            </w:r>
          </w:p>
        </w:tc>
        <w:tc>
          <w:tcPr>
            <w:tcW w:w="454" w:type="dxa"/>
            <w:hideMark/>
          </w:tcPr>
          <w:p w14:paraId="367396AF" w14:textId="77777777" w:rsidR="004B7421" w:rsidRPr="004B7421" w:rsidRDefault="004B7421" w:rsidP="004B7421">
            <w:pPr>
              <w:pStyle w:val="Tabletext"/>
            </w:pPr>
            <w:r w:rsidRPr="004B7421">
              <w:t>X</w:t>
            </w:r>
          </w:p>
        </w:tc>
        <w:tc>
          <w:tcPr>
            <w:tcW w:w="454" w:type="dxa"/>
            <w:hideMark/>
          </w:tcPr>
          <w:p w14:paraId="0B687D1C" w14:textId="77777777" w:rsidR="004B7421" w:rsidRPr="004B7421" w:rsidRDefault="004B7421" w:rsidP="004B7421">
            <w:pPr>
              <w:pStyle w:val="Tabletext"/>
            </w:pPr>
            <w:r w:rsidRPr="004B7421">
              <w:t>X</w:t>
            </w:r>
          </w:p>
        </w:tc>
        <w:tc>
          <w:tcPr>
            <w:tcW w:w="454" w:type="dxa"/>
            <w:hideMark/>
          </w:tcPr>
          <w:p w14:paraId="4294643A" w14:textId="77777777" w:rsidR="004B7421" w:rsidRPr="004B7421" w:rsidRDefault="004B7421" w:rsidP="004B7421">
            <w:pPr>
              <w:pStyle w:val="Tabletext"/>
            </w:pPr>
            <w:r w:rsidRPr="004B7421">
              <w:t>X</w:t>
            </w:r>
          </w:p>
        </w:tc>
      </w:tr>
      <w:tr w:rsidR="004B7421" w:rsidRPr="004B7421" w14:paraId="2F267616" w14:textId="77777777" w:rsidTr="004B7421">
        <w:trPr>
          <w:trHeight w:val="736"/>
        </w:trPr>
        <w:tc>
          <w:tcPr>
            <w:tcW w:w="1701" w:type="dxa"/>
            <w:hideMark/>
          </w:tcPr>
          <w:p w14:paraId="1567FBB9" w14:textId="77777777" w:rsidR="004B7421" w:rsidRPr="004B7421" w:rsidRDefault="004B7421" w:rsidP="004B7421">
            <w:pPr>
              <w:pStyle w:val="Tabletext"/>
            </w:pPr>
            <w:r w:rsidRPr="004B7421">
              <w:t>Waugorah Lagoon</w:t>
            </w:r>
          </w:p>
        </w:tc>
        <w:tc>
          <w:tcPr>
            <w:tcW w:w="1134" w:type="dxa"/>
          </w:tcPr>
          <w:p w14:paraId="76EA3BED" w14:textId="7B6C247B" w:rsidR="004B7421" w:rsidRPr="004B7421" w:rsidRDefault="004B7421" w:rsidP="004B7421">
            <w:pPr>
              <w:pStyle w:val="Tabletext"/>
            </w:pPr>
            <w:r w:rsidRPr="004B7421">
              <w:t>WAG</w:t>
            </w:r>
          </w:p>
        </w:tc>
        <w:tc>
          <w:tcPr>
            <w:tcW w:w="420" w:type="dxa"/>
            <w:vMerge/>
            <w:textDirection w:val="btLr"/>
            <w:hideMark/>
          </w:tcPr>
          <w:p w14:paraId="5130AF3D" w14:textId="35075F92" w:rsidR="004B7421" w:rsidRPr="004B7421" w:rsidRDefault="004B7421" w:rsidP="004B7421">
            <w:pPr>
              <w:pStyle w:val="Tabletext"/>
            </w:pPr>
          </w:p>
        </w:tc>
        <w:tc>
          <w:tcPr>
            <w:tcW w:w="2552" w:type="dxa"/>
            <w:hideMark/>
          </w:tcPr>
          <w:p w14:paraId="53BF987E" w14:textId="77777777" w:rsidR="004B7421" w:rsidRPr="004B7421" w:rsidRDefault="004B7421" w:rsidP="004B7421">
            <w:pPr>
              <w:pStyle w:val="Tabletext"/>
            </w:pPr>
            <w:r w:rsidRPr="004B7421">
              <w:t>Permanent floodplain wetland</w:t>
            </w:r>
          </w:p>
        </w:tc>
        <w:tc>
          <w:tcPr>
            <w:tcW w:w="454" w:type="dxa"/>
            <w:hideMark/>
          </w:tcPr>
          <w:p w14:paraId="7849F1BC" w14:textId="77777777" w:rsidR="004B7421" w:rsidRPr="004B7421" w:rsidRDefault="004B7421" w:rsidP="004B7421">
            <w:pPr>
              <w:pStyle w:val="Tabletext"/>
            </w:pPr>
            <w:r w:rsidRPr="004B7421">
              <w:t>X</w:t>
            </w:r>
          </w:p>
        </w:tc>
        <w:tc>
          <w:tcPr>
            <w:tcW w:w="454" w:type="dxa"/>
            <w:hideMark/>
          </w:tcPr>
          <w:p w14:paraId="47CBC2F1" w14:textId="77777777" w:rsidR="004B7421" w:rsidRPr="004B7421" w:rsidRDefault="004B7421" w:rsidP="004B7421">
            <w:pPr>
              <w:pStyle w:val="Tabletext"/>
            </w:pPr>
            <w:r w:rsidRPr="004B7421">
              <w:t>X</w:t>
            </w:r>
          </w:p>
        </w:tc>
        <w:tc>
          <w:tcPr>
            <w:tcW w:w="454" w:type="dxa"/>
            <w:hideMark/>
          </w:tcPr>
          <w:p w14:paraId="6F0264F3" w14:textId="77777777" w:rsidR="004B7421" w:rsidRPr="004B7421" w:rsidRDefault="004B7421" w:rsidP="004B7421">
            <w:pPr>
              <w:pStyle w:val="Tabletext"/>
            </w:pPr>
            <w:r w:rsidRPr="004B7421">
              <w:t>X</w:t>
            </w:r>
          </w:p>
        </w:tc>
        <w:tc>
          <w:tcPr>
            <w:tcW w:w="454" w:type="dxa"/>
            <w:hideMark/>
          </w:tcPr>
          <w:p w14:paraId="49E7B078" w14:textId="77777777" w:rsidR="004B7421" w:rsidRPr="004B7421" w:rsidRDefault="004B7421" w:rsidP="004B7421">
            <w:pPr>
              <w:pStyle w:val="Tabletext"/>
            </w:pPr>
            <w:r w:rsidRPr="004B7421">
              <w:t>X</w:t>
            </w:r>
          </w:p>
        </w:tc>
        <w:tc>
          <w:tcPr>
            <w:tcW w:w="454" w:type="dxa"/>
            <w:hideMark/>
          </w:tcPr>
          <w:p w14:paraId="5869BE8A" w14:textId="77777777" w:rsidR="004B7421" w:rsidRPr="004B7421" w:rsidRDefault="004B7421" w:rsidP="004B7421">
            <w:pPr>
              <w:pStyle w:val="Tabletext"/>
            </w:pPr>
            <w:r w:rsidRPr="004B7421">
              <w:t>X</w:t>
            </w:r>
          </w:p>
        </w:tc>
        <w:tc>
          <w:tcPr>
            <w:tcW w:w="454" w:type="dxa"/>
            <w:hideMark/>
          </w:tcPr>
          <w:p w14:paraId="6BBF90E4" w14:textId="77777777" w:rsidR="004B7421" w:rsidRPr="004B7421" w:rsidRDefault="004B7421" w:rsidP="004B7421">
            <w:pPr>
              <w:pStyle w:val="Tabletext"/>
            </w:pPr>
            <w:r w:rsidRPr="004B7421">
              <w:t>X</w:t>
            </w:r>
          </w:p>
        </w:tc>
      </w:tr>
    </w:tbl>
    <w:p w14:paraId="718CFC30" w14:textId="77777777" w:rsidR="004B7421" w:rsidRPr="00E63C16" w:rsidRDefault="004B7421" w:rsidP="00694511">
      <w:pPr>
        <w:pStyle w:val="Caption"/>
        <w:rPr>
          <w:noProof/>
        </w:rPr>
      </w:pPr>
    </w:p>
    <w:p w14:paraId="25B5B944" w14:textId="712E3E06" w:rsidR="001C177D" w:rsidRPr="00E63C16" w:rsidRDefault="001C177D" w:rsidP="00075F64">
      <w:pPr>
        <w:pStyle w:val="BodyText1"/>
        <w:numPr>
          <w:ilvl w:val="0"/>
          <w:numId w:val="7"/>
        </w:numPr>
        <w:sectPr w:rsidR="001C177D" w:rsidRPr="00E63C16" w:rsidSect="001C177D">
          <w:pgSz w:w="11907" w:h="16839" w:code="9"/>
          <w:pgMar w:top="1440" w:right="1440" w:bottom="1440" w:left="1440" w:header="708" w:footer="708" w:gutter="0"/>
          <w:cols w:space="708"/>
          <w:docGrid w:linePitch="360"/>
        </w:sectPr>
      </w:pPr>
    </w:p>
    <w:p w14:paraId="47911D86" w14:textId="77777777" w:rsidR="001C177D" w:rsidRPr="00E63C16" w:rsidRDefault="001C177D" w:rsidP="00694511">
      <w:pPr>
        <w:pStyle w:val="Caption"/>
        <w:rPr>
          <w:noProof/>
        </w:rPr>
      </w:pPr>
      <w:r>
        <w:rPr>
          <w:noProof/>
          <w:lang w:eastAsia="en-AU"/>
        </w:rPr>
        <w:lastRenderedPageBreak/>
        <w:drawing>
          <wp:inline distT="0" distB="0" distL="0" distR="0" wp14:anchorId="02371808" wp14:editId="16A19372">
            <wp:extent cx="7000875" cy="4857750"/>
            <wp:effectExtent l="0" t="0" r="9525" b="0"/>
            <wp:docPr id="56" name="Picture 56" descr="WetlandZoneMap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etlandZoneMap2.tif"/>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7000875" cy="4857750"/>
                    </a:xfrm>
                    <a:prstGeom prst="rect">
                      <a:avLst/>
                    </a:prstGeom>
                    <a:noFill/>
                    <a:ln>
                      <a:noFill/>
                    </a:ln>
                  </pic:spPr>
                </pic:pic>
              </a:graphicData>
            </a:graphic>
          </wp:inline>
        </w:drawing>
      </w:r>
    </w:p>
    <w:p w14:paraId="252683E2" w14:textId="5E7BF637" w:rsidR="001C177D" w:rsidRPr="00490EAA" w:rsidRDefault="001C177D" w:rsidP="00694511">
      <w:pPr>
        <w:pStyle w:val="Caption"/>
        <w:rPr>
          <w:b/>
        </w:rPr>
        <w:sectPr w:rsidR="001C177D" w:rsidRPr="00490EAA" w:rsidSect="001C177D">
          <w:pgSz w:w="16839" w:h="11907" w:orient="landscape" w:code="9"/>
          <w:pgMar w:top="1440" w:right="1440" w:bottom="1440" w:left="1440" w:header="708" w:footer="708" w:gutter="0"/>
          <w:cols w:space="708"/>
          <w:docGrid w:linePitch="360"/>
        </w:sectPr>
      </w:pPr>
      <w:bookmarkStart w:id="55" w:name="_Ref460407862"/>
      <w:bookmarkStart w:id="56" w:name="_Toc385495299"/>
      <w:bookmarkStart w:id="57" w:name="_Toc460853227"/>
      <w:bookmarkStart w:id="58" w:name="_Toc473907377"/>
      <w:bookmarkStart w:id="59" w:name="_Toc496876460"/>
      <w:bookmarkStart w:id="60" w:name="_Toc515353813"/>
      <w:bookmarkStart w:id="61" w:name="_Toc530749689"/>
      <w:r w:rsidRPr="00245D41">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2</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2</w:t>
      </w:r>
      <w:r w:rsidR="00B72065">
        <w:rPr>
          <w:noProof/>
        </w:rPr>
        <w:fldChar w:fldCharType="end"/>
      </w:r>
      <w:bookmarkEnd w:id="55"/>
      <w:r w:rsidRPr="003E64A6">
        <w:t xml:space="preserve"> Distribution of wetland zones in the Murrumbidgee </w:t>
      </w:r>
      <w:r w:rsidRPr="008E0BF8">
        <w:t>Selected Area and locations of key wetlands</w:t>
      </w:r>
      <w:r w:rsidRPr="00E05063">
        <w:t>.</w:t>
      </w:r>
      <w:bookmarkEnd w:id="56"/>
      <w:bookmarkEnd w:id="57"/>
      <w:bookmarkEnd w:id="58"/>
      <w:bookmarkEnd w:id="59"/>
      <w:bookmarkEnd w:id="60"/>
      <w:bookmarkEnd w:id="61"/>
    </w:p>
    <w:p w14:paraId="519E45A6" w14:textId="5CF89412" w:rsidR="001C177D" w:rsidRPr="005160C3" w:rsidRDefault="001C177D" w:rsidP="001C177D">
      <w:pPr>
        <w:pStyle w:val="Heading1"/>
        <w:keepLines w:val="0"/>
        <w:tabs>
          <w:tab w:val="clear" w:pos="720"/>
        </w:tabs>
        <w:spacing w:after="240" w:line="276" w:lineRule="auto"/>
        <w:ind w:left="0" w:firstLine="0"/>
      </w:pPr>
      <w:bookmarkStart w:id="62" w:name="_Toc453935448"/>
      <w:bookmarkStart w:id="63" w:name="_Toc460839387"/>
      <w:bookmarkStart w:id="64" w:name="_Toc460839663"/>
      <w:bookmarkStart w:id="65" w:name="_Toc460839824"/>
      <w:bookmarkStart w:id="66" w:name="_Toc460839932"/>
      <w:bookmarkStart w:id="67" w:name="_Toc460840296"/>
      <w:bookmarkStart w:id="68" w:name="_Toc460843676"/>
      <w:bookmarkStart w:id="69" w:name="_Toc460851456"/>
      <w:bookmarkStart w:id="70" w:name="_Toc460934766"/>
      <w:bookmarkStart w:id="71" w:name="_Toc471725660"/>
      <w:bookmarkStart w:id="72" w:name="_Toc473907038"/>
      <w:bookmarkStart w:id="73" w:name="_Toc492038787"/>
      <w:bookmarkStart w:id="74" w:name="_Toc492038956"/>
      <w:bookmarkStart w:id="75" w:name="_Toc509489795"/>
      <w:bookmarkStart w:id="76" w:name="_Toc530749440"/>
      <w:bookmarkStart w:id="77" w:name="_Toc2592445"/>
      <w:r w:rsidRPr="005160C3">
        <w:lastRenderedPageBreak/>
        <w:t>Environmental water delivered in 201</w:t>
      </w:r>
      <w:r>
        <w:t>7-18</w:t>
      </w:r>
      <w:r w:rsidRPr="005160C3">
        <w:t>, context and expected outcomes</w:t>
      </w:r>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p>
    <w:p w14:paraId="3FE2D542" w14:textId="77777777" w:rsidR="001C177D" w:rsidRPr="00CE4EF7" w:rsidRDefault="001C177D" w:rsidP="001C177D">
      <w:pPr>
        <w:pStyle w:val="Subtitle"/>
      </w:pPr>
      <w:bookmarkStart w:id="78" w:name="_Toc428799513"/>
      <w:bookmarkStart w:id="79" w:name="_Toc460839388"/>
      <w:bookmarkStart w:id="80" w:name="_Toc460839664"/>
      <w:bookmarkStart w:id="81" w:name="_Toc460839825"/>
      <w:bookmarkStart w:id="82" w:name="_Toc460839933"/>
      <w:bookmarkStart w:id="83" w:name="_Toc460840297"/>
      <w:bookmarkStart w:id="84" w:name="_Toc460843677"/>
      <w:bookmarkStart w:id="85" w:name="_Toc460851457"/>
      <w:bookmarkStart w:id="86" w:name="_Toc460934767"/>
      <w:bookmarkStart w:id="87" w:name="_Toc471725661"/>
      <w:bookmarkStart w:id="88" w:name="_Toc473907039"/>
      <w:bookmarkStart w:id="89" w:name="_Toc492038957"/>
      <w:bookmarkStart w:id="90" w:name="_Toc428799514"/>
      <w:r w:rsidRPr="00CE4EF7">
        <w:t>3.1</w:t>
      </w:r>
      <w:r w:rsidRPr="00CE4EF7">
        <w:tab/>
        <w:t>Climate and watering context</w:t>
      </w:r>
      <w:bookmarkEnd w:id="78"/>
      <w:bookmarkEnd w:id="79"/>
      <w:bookmarkEnd w:id="80"/>
      <w:bookmarkEnd w:id="81"/>
      <w:bookmarkEnd w:id="82"/>
      <w:bookmarkEnd w:id="83"/>
      <w:bookmarkEnd w:id="84"/>
      <w:bookmarkEnd w:id="85"/>
      <w:bookmarkEnd w:id="86"/>
      <w:bookmarkEnd w:id="87"/>
      <w:bookmarkEnd w:id="88"/>
      <w:bookmarkEnd w:id="89"/>
    </w:p>
    <w:p w14:paraId="7C1C2AA7" w14:textId="17E7A361" w:rsidR="001C177D" w:rsidRDefault="001C177D" w:rsidP="00CA2360">
      <w:pPr>
        <w:pStyle w:val="BodyText1"/>
      </w:pPr>
      <w:r>
        <w:t>Flows within the</w:t>
      </w:r>
      <w:r w:rsidRPr="004273F6">
        <w:t xml:space="preserve"> Murrumbidgee River </w:t>
      </w:r>
      <w:r>
        <w:t>have</w:t>
      </w:r>
      <w:r w:rsidRPr="004273F6">
        <w:t xml:space="preserve"> undergone significant long-term </w:t>
      </w:r>
      <w:r>
        <w:t xml:space="preserve">changes since the construction of large headwater dams and in-channel weirs which allow the river flows to be regulated and diverted to meet agricultural and consumptive needs. </w:t>
      </w:r>
      <w:r w:rsidR="00EA3925">
        <w:t>The</w:t>
      </w:r>
      <w:r>
        <w:t xml:space="preserve"> timing of high</w:t>
      </w:r>
      <w:r w:rsidRPr="004273F6">
        <w:t xml:space="preserve"> flow periods</w:t>
      </w:r>
      <w:r w:rsidR="00EA3925">
        <w:t>, in particular,</w:t>
      </w:r>
      <w:r w:rsidRPr="004273F6">
        <w:t xml:space="preserve"> </w:t>
      </w:r>
      <w:r>
        <w:t xml:space="preserve">has shifted from winter to spring to meet irrigation demands and there have been </w:t>
      </w:r>
      <w:r w:rsidRPr="004273F6">
        <w:t>significant reductions in the frequency of</w:t>
      </w:r>
      <w:r>
        <w:t xml:space="preserve"> minor and </w:t>
      </w:r>
      <w:r w:rsidRPr="004273F6">
        <w:t xml:space="preserve">moderate </w:t>
      </w:r>
      <w:r>
        <w:t>flow pulses</w:t>
      </w:r>
      <w:r w:rsidRPr="004273F6">
        <w:t xml:space="preserve"> </w:t>
      </w:r>
      <w:r w:rsidR="00AE08F3">
        <w:rPr>
          <w:noProof/>
        </w:rPr>
        <w:fldChar w:fldCharType="begin">
          <w:fldData xml:space="preserve">PEVuZE5vdGU+PENpdGU+PEF1dGhvcj5GcmF6aWVyPC9BdXRob3I+PFllYXI+MjAwNjwvWWVhcj48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</w:fldData>
        </w:fldChar>
      </w:r>
      <w:r w:rsidR="00AE08F3">
        <w:rPr>
          <w:noProof/>
        </w:rPr>
        <w:instrText xml:space="preserve"> ADDIN EN.CITE </w:instrText>
      </w:r>
      <w:r w:rsidR="00AE08F3">
        <w:rPr>
          <w:noProof/>
        </w:rPr>
        <w:fldChar w:fldCharType="begin">
          <w:fldData xml:space="preserve">PEVuZE5vdGU+PENpdGU+PEF1dGhvcj5GcmF6aWVyPC9BdXRob3I+PFllYXI+MjAwNjwvWWVhcj48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</w:fldData>
        </w:fldChar>
      </w:r>
      <w:r w:rsidR="00AE08F3">
        <w:rPr>
          <w:noProof/>
        </w:rPr>
        <w:instrText xml:space="preserve"> ADDIN EN.CITE.DATA </w:instrText>
      </w:r>
      <w:r w:rsidR="00AE08F3">
        <w:rPr>
          <w:noProof/>
        </w:rPr>
      </w:r>
      <w:r w:rsidR="00AE08F3">
        <w:rPr>
          <w:noProof/>
        </w:rPr>
        <w:fldChar w:fldCharType="end"/>
      </w:r>
      <w:r w:rsidR="00AE08F3">
        <w:rPr>
          <w:noProof/>
        </w:rPr>
      </w:r>
      <w:r w:rsidR="00AE08F3">
        <w:rPr>
          <w:noProof/>
        </w:rPr>
        <w:fldChar w:fldCharType="separate"/>
      </w:r>
      <w:r w:rsidR="00AE08F3">
        <w:rPr>
          <w:noProof/>
        </w:rPr>
        <w:t>(Frazier</w:t>
      </w:r>
      <w:r w:rsidR="00AE08F3" w:rsidRPr="00AE08F3">
        <w:rPr>
          <w:i/>
          <w:noProof/>
        </w:rPr>
        <w:t xml:space="preserve"> et al.</w:t>
      </w:r>
      <w:r w:rsidR="00AE08F3">
        <w:rPr>
          <w:noProof/>
        </w:rPr>
        <w:t xml:space="preserve"> 2005; Frazier</w:t>
      </w:r>
      <w:r w:rsidR="00AE08F3" w:rsidRPr="00AE08F3">
        <w:rPr>
          <w:i/>
          <w:noProof/>
        </w:rPr>
        <w:t xml:space="preserve"> et al.</w:t>
      </w:r>
      <w:r w:rsidR="00AE08F3">
        <w:rPr>
          <w:noProof/>
        </w:rPr>
        <w:t xml:space="preserve"> 2006)</w:t>
      </w:r>
      <w:r w:rsidR="00AE08F3">
        <w:rPr>
          <w:noProof/>
        </w:rPr>
        <w:fldChar w:fldCharType="end"/>
      </w:r>
      <w:r w:rsidRPr="004273F6">
        <w:t xml:space="preserve">. </w:t>
      </w:r>
      <w:r>
        <w:t>Between 2000 and 2010 a s</w:t>
      </w:r>
      <w:r w:rsidRPr="004273F6">
        <w:t xml:space="preserve">ignificant drought </w:t>
      </w:r>
      <w:r>
        <w:t>event coupled with increasing consumptive water demand</w:t>
      </w:r>
      <w:r w:rsidRPr="004273F6">
        <w:t xml:space="preserve"> exacerbated the effects of river regulation</w:t>
      </w:r>
      <w:r>
        <w:t xml:space="preserve"> </w:t>
      </w:r>
      <w:r w:rsidR="00AE08F3">
        <w:fldChar w:fldCharType="begin"/>
      </w:r>
      <w:r w:rsidR="00AE08F3">
        <w:instrText xml:space="preserve"> ADDIN EN.CITE &lt;EndNote&gt;&lt;Cite&gt;&lt;Author&gt;Dijk&lt;/Author&gt;&lt;Year&gt;2013&lt;/Year&gt;&lt;RecNum&gt;3856&lt;/RecNum&gt;&lt;DisplayText&gt;(Dijk&lt;style face="italic"&gt; et al.&lt;/style&gt; 2013)&lt;/DisplayText&gt;&lt;record&gt;&lt;rec-number&gt;3856&lt;/rec-number&gt;&lt;foreign-keys&gt;&lt;key app="EN" db-id="vxxvsda2b05fxpeaw2dp552mtrd5trxdrf0s" timestamp="1456118668"&gt;3856&lt;/key&gt;&lt;/foreign-keys&gt;&lt;ref-type name="Journal Article"&gt;17&lt;/ref-type&gt;&lt;contributors&gt;&lt;authors&gt;&lt;author&gt;Dijk, Albert IJM&lt;/author&gt;&lt;author&gt;Beck, Hylke E&lt;/author&gt;&lt;author&gt;Crosbie, Russell S&lt;/author&gt;&lt;author&gt;Jeu, Richard AM&lt;/author&gt;&lt;author&gt;Liu, Yi Y&lt;/author&gt;&lt;author&gt;Podger, Geoff M&lt;/author&gt;&lt;author&gt;Timbal, Bertrand&lt;/author&gt;&lt;author&gt;Viney, Neil R&lt;/author&gt;&lt;/authors&gt;&lt;/contributors&gt;&lt;titles&gt;&lt;title&gt;The Millennium Drought in southeast Australia (2001–2009): Natural and human causes and implications for water resources, ecosystems, economy, and society&lt;/title&gt;&lt;secondary-title&gt;Water Resources Research&lt;/secondary-title&gt;&lt;/titles&gt;&lt;periodical&gt;&lt;full-title&gt;Water Resources Research&lt;/full-title&gt;&lt;/periodical&gt;&lt;pages&gt;1040-1057&lt;/pages&gt;&lt;volume&gt;49&lt;/volume&gt;&lt;number&gt;2&lt;/number&gt;&lt;dates&gt;&lt;year&gt;2013&lt;/year&gt;&lt;/dates&gt;&lt;isbn&gt;1944-7973&lt;/isbn&gt;&lt;urls&gt;&lt;/urls&gt;&lt;/record&gt;&lt;/Cite&gt;&lt;/EndNote&gt;</w:instrText>
      </w:r>
      <w:r w:rsidR="00AE08F3">
        <w:fldChar w:fldCharType="separate"/>
      </w:r>
      <w:r w:rsidR="00AE08F3">
        <w:rPr>
          <w:noProof/>
        </w:rPr>
        <w:t>(Dijk</w:t>
      </w:r>
      <w:r w:rsidR="00AE08F3" w:rsidRPr="00AE08F3">
        <w:rPr>
          <w:i/>
          <w:noProof/>
        </w:rPr>
        <w:t xml:space="preserve"> et al.</w:t>
      </w:r>
      <w:r w:rsidR="00AE08F3">
        <w:rPr>
          <w:noProof/>
        </w:rPr>
        <w:t xml:space="preserve"> 2013)</w:t>
      </w:r>
      <w:r w:rsidR="00AE08F3">
        <w:fldChar w:fldCharType="end"/>
      </w:r>
      <w:r w:rsidRPr="004273F6">
        <w:t xml:space="preserve"> leading to significant declines in the condition of floodplain vegetation </w:t>
      </w:r>
      <w:r w:rsidR="00AE08F3">
        <w:rPr>
          <w:noProof/>
        </w:rPr>
        <w:fldChar w:fldCharType="begin"/>
      </w:r>
      <w:r w:rsidR="00AE08F3">
        <w:rPr>
          <w:noProof/>
        </w:rPr>
        <w:instrText xml:space="preserve"> ADDIN EN.CITE &lt;EndNote&gt;&lt;Cite&gt;&lt;Author&gt;Wen&lt;/Author&gt;&lt;Year&gt;2009&lt;/Year&gt;&lt;RecNum&gt;3322&lt;/RecNum&gt;&lt;DisplayText&gt;(Wen&lt;style face="italic"&gt; et al.&lt;/style&gt; 2009)&lt;/DisplayText&gt;&lt;record&gt;&lt;rec-number&gt;3322&lt;/rec-number&gt;&lt;foreign-keys&gt;&lt;key app="EN" db-id="vxxvsda2b05fxpeaw2dp552mtrd5trxdrf0s" timestamp="1361754749"&gt;3322&lt;/key&gt;&lt;/foreign-keys&gt;&lt;ref-type name="Journal Article"&gt;17&lt;/ref-type&gt;&lt;contributors&gt;&lt;authors&gt;&lt;author&gt;Wen, Li&lt;/author&gt;&lt;author&gt;Ling, Joanne&lt;/author&gt;&lt;author&gt;Saintilan, Neil&lt;/author&gt;&lt;author&gt;Rogers, Kerrylee&lt;/author&gt;&lt;/authors&gt;&lt;/contributors&gt;&lt;titles&gt;&lt;title&gt;&lt;style face="normal" font="default" size="100%"&gt;An investigation of the hydrological requirements of River Red Gum (&lt;/style&gt;&lt;style face="italic" font="default" size="100%"&gt;Eucalyptus camaldulensis&lt;/style&gt;&lt;style face="normal" font="default" size="100%"&gt;) Forest, using Classification and Regression Tree modelling&lt;/style&gt;&lt;/title&gt;&lt;secondary-title&gt;Ecohydrology&lt;/secondary-title&gt;&lt;/titles&gt;&lt;periodical&gt;&lt;full-title&gt;Ecohydrology&lt;/full-title&gt;&lt;/periodical&gt;&lt;pages&gt;143-155&lt;/pages&gt;&lt;volume&gt;2&lt;/volume&gt;&lt;number&gt;2&lt;/number&gt;&lt;keywords&gt;&lt;keyword&gt;Classification and Regression Tree&lt;/keyword&gt;&lt;keyword&gt;River Red Gum&lt;/keyword&gt;&lt;keyword&gt;crown condition&lt;/keyword&gt;&lt;keyword&gt;flooding history&lt;/keyword&gt;&lt;keyword&gt;floodplain&lt;/keyword&gt;&lt;keyword&gt;environmental water&lt;/keyword&gt;&lt;/keywords&gt;&lt;dates&gt;&lt;year&gt;2009&lt;/year&gt;&lt;/dates&gt;&lt;publisher&gt;John Wiley &amp;amp; Sons, Ltd.&lt;/publisher&gt;&lt;isbn&gt;1936-0592&lt;/isbn&gt;&lt;urls&gt;&lt;related-urls&gt;&lt;url&gt;http://dx.doi.org/10.1002/eco.46&lt;/url&gt;&lt;/related-urls&gt;&lt;/urls&gt;&lt;electronic-resource-num&gt;10.1002/eco.46&lt;/electronic-resource-num&gt;&lt;/record&gt;&lt;/Cite&gt;&lt;/EndNote&gt;</w:instrText>
      </w:r>
      <w:r w:rsidR="00AE08F3">
        <w:rPr>
          <w:noProof/>
        </w:rPr>
        <w:fldChar w:fldCharType="separate"/>
      </w:r>
      <w:r w:rsidR="00AE08F3">
        <w:rPr>
          <w:noProof/>
        </w:rPr>
        <w:t>(Wen</w:t>
      </w:r>
      <w:r w:rsidR="00AE08F3" w:rsidRPr="00AE08F3">
        <w:rPr>
          <w:i/>
          <w:noProof/>
        </w:rPr>
        <w:t xml:space="preserve"> et al.</w:t>
      </w:r>
      <w:r w:rsidR="00AE08F3">
        <w:rPr>
          <w:noProof/>
        </w:rPr>
        <w:t xml:space="preserve"> 2009)</w:t>
      </w:r>
      <w:r w:rsidR="00AE08F3">
        <w:rPr>
          <w:noProof/>
        </w:rPr>
        <w:fldChar w:fldCharType="end"/>
      </w:r>
      <w:r>
        <w:t>. Large-</w:t>
      </w:r>
      <w:r w:rsidRPr="004273F6">
        <w:t xml:space="preserve">scale flooding occurred in 2010 and 2011 which was followed by moderate water availability between 2012 and </w:t>
      </w:r>
      <w:r>
        <w:t>mid-</w:t>
      </w:r>
      <w:r w:rsidRPr="004273F6">
        <w:t>201</w:t>
      </w:r>
      <w:r>
        <w:t xml:space="preserve">6. In 2016-17 there was above average rainfall in the catchment contributing to increasing tributary inflows and unregulated river flows which inundated significant areas of wetland through the </w:t>
      </w:r>
      <w:r w:rsidR="003A20AD">
        <w:t>mid-Murrumbidgee</w:t>
      </w:r>
      <w:r w:rsidR="00A54BC3">
        <w:t xml:space="preserve"> </w:t>
      </w:r>
      <w:r>
        <w:t xml:space="preserve">and Lowbidgee floodplains between September and November 2016. </w:t>
      </w:r>
      <w:r w:rsidR="00CA2360">
        <w:t xml:space="preserve">The 2017-2018 water year, saw below average rainfall across much of the </w:t>
      </w:r>
      <w:r w:rsidR="00EA3925">
        <w:t>MDB</w:t>
      </w:r>
      <w:r w:rsidR="00CA2360">
        <w:t>. In the twelve</w:t>
      </w:r>
      <w:r w:rsidR="00EA3925">
        <w:t>-</w:t>
      </w:r>
      <w:r w:rsidR="00CA2360">
        <w:t>month period, rainfall across the Murrumbidgee catchment was closer to the long-term average, with about 80% of the mean annual total falling in the upper regions of the catchment, however reasonable water levels in storage dams contribute</w:t>
      </w:r>
      <w:r w:rsidR="00EA3925">
        <w:t>d</w:t>
      </w:r>
      <w:r w:rsidR="00CA2360">
        <w:t xml:space="preserve"> to </w:t>
      </w:r>
      <w:r w:rsidR="009D11C5">
        <w:t xml:space="preserve">moderate water availability. </w:t>
      </w:r>
    </w:p>
    <w:p w14:paraId="5F9D352A" w14:textId="77777777" w:rsidR="001C177D" w:rsidRDefault="001C177D" w:rsidP="001C177D">
      <w:pPr>
        <w:tabs>
          <w:tab w:val="left" w:pos="851"/>
        </w:tabs>
        <w:spacing w:before="120"/>
        <w:rPr>
          <w:rFonts w:eastAsia="Times New Roman" w:cs="Angsana New"/>
          <w:lang w:eastAsia="zh-CN" w:bidi="th-TH"/>
        </w:rPr>
      </w:pPr>
    </w:p>
    <w:p w14:paraId="2D0D66B3" w14:textId="0A39F194" w:rsidR="001C177D" w:rsidRPr="00CE4EF7" w:rsidRDefault="001C177D" w:rsidP="001C177D">
      <w:pPr>
        <w:pStyle w:val="Subtitle"/>
      </w:pPr>
      <w:bookmarkStart w:id="91" w:name="_Toc460839389"/>
      <w:bookmarkStart w:id="92" w:name="_Toc460839665"/>
      <w:bookmarkStart w:id="93" w:name="_Toc460839934"/>
      <w:bookmarkStart w:id="94" w:name="_Toc460840298"/>
      <w:bookmarkStart w:id="95" w:name="_Toc460843678"/>
      <w:bookmarkStart w:id="96" w:name="_Toc492038958"/>
      <w:r w:rsidRPr="00CE4EF7">
        <w:t>3.2</w:t>
      </w:r>
      <w:r w:rsidRPr="00CE4EF7">
        <w:tab/>
        <w:t>201</w:t>
      </w:r>
      <w:r w:rsidR="009D11C5">
        <w:t xml:space="preserve">7-18 </w:t>
      </w:r>
      <w:r w:rsidRPr="00CE4EF7">
        <w:t>Watering Actions</w:t>
      </w:r>
      <w:bookmarkEnd w:id="90"/>
      <w:bookmarkEnd w:id="91"/>
      <w:bookmarkEnd w:id="92"/>
      <w:bookmarkEnd w:id="93"/>
      <w:bookmarkEnd w:id="94"/>
      <w:bookmarkEnd w:id="95"/>
      <w:bookmarkEnd w:id="96"/>
    </w:p>
    <w:p w14:paraId="58B27D29" w14:textId="2C738F97" w:rsidR="00CD6033" w:rsidRPr="00CD6033" w:rsidRDefault="001C177D" w:rsidP="00CD6033">
      <w:pPr>
        <w:pStyle w:val="BodyText1"/>
      </w:pPr>
      <w:r w:rsidRPr="004273F6">
        <w:t>Environmental watering actions are determined by a combination of catchment and climate conditions</w:t>
      </w:r>
      <w:r>
        <w:t>, the environmental demand</w:t>
      </w:r>
      <w:r w:rsidRPr="004273F6">
        <w:t xml:space="preserve"> </w:t>
      </w:r>
      <w:r>
        <w:t>and</w:t>
      </w:r>
      <w:r w:rsidRPr="004273F6">
        <w:t xml:space="preserve"> the volume </w:t>
      </w:r>
      <w:r w:rsidRPr="00174BF2">
        <w:t xml:space="preserve">of water holdings. In </w:t>
      </w:r>
      <w:r w:rsidR="00C6489D" w:rsidRPr="00174BF2">
        <w:t>2017-18</w:t>
      </w:r>
      <w:r w:rsidRPr="00174BF2">
        <w:t xml:space="preserve"> the Commonwealth environmental water holder </w:t>
      </w:r>
      <w:r w:rsidR="00174BF2">
        <w:t xml:space="preserve">in partnership with NSW </w:t>
      </w:r>
      <w:r w:rsidRPr="00174BF2">
        <w:t xml:space="preserve">delivered </w:t>
      </w:r>
      <w:r w:rsidR="007C368B" w:rsidRPr="00B97EEF">
        <w:rPr>
          <w:rFonts w:cs="Calibri"/>
          <w:color w:val="000000"/>
          <w:lang w:eastAsia="en-AU"/>
        </w:rPr>
        <w:t>179</w:t>
      </w:r>
      <w:r w:rsidR="008F4F17">
        <w:rPr>
          <w:rFonts w:cs="Calibri"/>
          <w:color w:val="000000"/>
          <w:lang w:eastAsia="en-AU"/>
        </w:rPr>
        <w:t>,</w:t>
      </w:r>
      <w:r w:rsidR="007C368B" w:rsidRPr="00B97EEF">
        <w:rPr>
          <w:rFonts w:cs="Calibri"/>
          <w:color w:val="000000"/>
          <w:lang w:eastAsia="en-AU"/>
        </w:rPr>
        <w:t>24</w:t>
      </w:r>
      <w:r w:rsidR="00B97EEF">
        <w:rPr>
          <w:rFonts w:cs="Calibri"/>
          <w:color w:val="000000"/>
          <w:lang w:eastAsia="en-AU"/>
        </w:rPr>
        <w:t>1</w:t>
      </w:r>
      <w:r w:rsidR="00174BF2" w:rsidRPr="00B97EEF">
        <w:rPr>
          <w:rFonts w:ascii="Calibri" w:hAnsi="Calibri" w:cs="Calibri"/>
          <w:color w:val="000000"/>
          <w:lang w:eastAsia="en-AU"/>
        </w:rPr>
        <w:t xml:space="preserve"> </w:t>
      </w:r>
      <w:r w:rsidRPr="00B97EEF">
        <w:t>ML</w:t>
      </w:r>
      <w:r w:rsidRPr="0093228F">
        <w:rPr>
          <w:b/>
        </w:rPr>
        <w:t xml:space="preserve"> </w:t>
      </w:r>
      <w:r w:rsidR="00333188" w:rsidRPr="00333188">
        <w:t xml:space="preserve">of </w:t>
      </w:r>
      <w:r w:rsidR="00333188">
        <w:t xml:space="preserve">Commonwealth </w:t>
      </w:r>
      <w:r w:rsidR="00333188" w:rsidRPr="00333188">
        <w:t>environmental water including</w:t>
      </w:r>
      <w:r w:rsidR="00333188">
        <w:rPr>
          <w:b/>
        </w:rPr>
        <w:t xml:space="preserve"> </w:t>
      </w:r>
      <w:r w:rsidR="0093228F" w:rsidRPr="0093228F">
        <w:t xml:space="preserve">and </w:t>
      </w:r>
      <w:r w:rsidR="007C368B">
        <w:t>89</w:t>
      </w:r>
      <w:r w:rsidR="008F4F17">
        <w:t>,</w:t>
      </w:r>
      <w:r w:rsidR="007C368B">
        <w:t>702 ML</w:t>
      </w:r>
      <w:r w:rsidR="0093228F" w:rsidRPr="0093228F">
        <w:t xml:space="preserve"> NSW EWA </w:t>
      </w:r>
      <w:r>
        <w:t>environmental water as part of 13 watering actions targeting</w:t>
      </w:r>
      <w:r w:rsidR="0093228F">
        <w:t xml:space="preserve"> riverine,</w:t>
      </w:r>
      <w:r>
        <w:t xml:space="preserve"> floodplain</w:t>
      </w:r>
      <w:r w:rsidR="0093228F">
        <w:t xml:space="preserve">, </w:t>
      </w:r>
      <w:r>
        <w:t>wetland</w:t>
      </w:r>
      <w:r w:rsidR="0093228F">
        <w:t>,</w:t>
      </w:r>
      <w:r>
        <w:t xml:space="preserve"> anabranches and creek lines </w:t>
      </w:r>
      <w:r w:rsidR="0093228F">
        <w:t xml:space="preserve">habitats in the Murrumbidgee </w:t>
      </w:r>
      <w:r>
        <w:t xml:space="preserve"> (</w:t>
      </w:r>
      <w:r w:rsidR="00EA3925">
        <w:fldChar w:fldCharType="begin"/>
      </w:r>
      <w:r w:rsidR="00EA3925">
        <w:instrText xml:space="preserve"> REF _Ref526275859 \h </w:instrText>
      </w:r>
      <w:r w:rsidR="00EA3925">
        <w:fldChar w:fldCharType="separate"/>
      </w:r>
      <w:r w:rsidR="00EA3925" w:rsidRPr="005160C3">
        <w:t xml:space="preserve">Table </w:t>
      </w:r>
      <w:r w:rsidR="00EA3925">
        <w:rPr>
          <w:noProof/>
        </w:rPr>
        <w:t>3</w:t>
      </w:r>
      <w:r w:rsidR="00EA3925">
        <w:noBreakHyphen/>
      </w:r>
      <w:r w:rsidR="00EA3925">
        <w:rPr>
          <w:noProof/>
        </w:rPr>
        <w:t>1</w:t>
      </w:r>
      <w:r w:rsidR="00EA3925">
        <w:fldChar w:fldCharType="end"/>
      </w:r>
      <w:r>
        <w:t xml:space="preserve">). </w:t>
      </w:r>
      <w:r w:rsidR="00CD6033">
        <w:t>The larges</w:t>
      </w:r>
      <w:r w:rsidR="00B97EEF">
        <w:t>t volume of water was utilised for</w:t>
      </w:r>
      <w:r w:rsidR="00CD6033">
        <w:t xml:space="preserve"> the </w:t>
      </w:r>
      <w:r w:rsidR="00CD6033" w:rsidRPr="009C515F">
        <w:t>Murrumbidgee wetlands reconnection</w:t>
      </w:r>
      <w:r w:rsidR="00CD6033">
        <w:t xml:space="preserve"> (</w:t>
      </w:r>
      <w:r w:rsidR="00CD6033" w:rsidRPr="009C515F">
        <w:t>236,205</w:t>
      </w:r>
      <w:r w:rsidR="00CD6033">
        <w:t xml:space="preserve"> </w:t>
      </w:r>
      <w:r w:rsidR="00CD6033" w:rsidRPr="00CD6033">
        <w:t xml:space="preserve">ML). The primary objective of this action protect and maintain </w:t>
      </w:r>
      <w:r w:rsidR="00CD6033" w:rsidRPr="00CD6033">
        <w:lastRenderedPageBreak/>
        <w:t xml:space="preserve">the ecological health and resilience of the </w:t>
      </w:r>
      <w:r w:rsidR="003A20AD">
        <w:t>mid-Murrumbidgee</w:t>
      </w:r>
      <w:r w:rsidR="00A54BC3">
        <w:t xml:space="preserve"> </w:t>
      </w:r>
      <w:r w:rsidR="00CD6033" w:rsidRPr="00CD6033">
        <w:t>wetlands, Yanco Creek and adjacent wetlands</w:t>
      </w:r>
      <w:r w:rsidR="007C368B">
        <w:t xml:space="preserve">. </w:t>
      </w:r>
      <w:r w:rsidR="00CD6033" w:rsidRPr="00CD6033">
        <w:t xml:space="preserve">It was expected this action would; </w:t>
      </w:r>
    </w:p>
    <w:p w14:paraId="4B14A5F7" w14:textId="52787525" w:rsidR="00CD6033" w:rsidRPr="00CD6033" w:rsidRDefault="00CD6033" w:rsidP="00075F64">
      <w:pPr>
        <w:pStyle w:val="BodyText1"/>
        <w:numPr>
          <w:ilvl w:val="0"/>
          <w:numId w:val="12"/>
        </w:numPr>
      </w:pPr>
      <w:r w:rsidRPr="00CD6033">
        <w:t>prevent further decline in wetland vegetation extent and condition;</w:t>
      </w:r>
    </w:p>
    <w:p w14:paraId="722FD16A" w14:textId="77777777" w:rsidR="00CD6033" w:rsidRPr="00CD6033" w:rsidRDefault="00CD6033" w:rsidP="00075F64">
      <w:pPr>
        <w:pStyle w:val="BodyText1"/>
        <w:numPr>
          <w:ilvl w:val="0"/>
          <w:numId w:val="12"/>
        </w:numPr>
      </w:pPr>
      <w:r w:rsidRPr="00CD6033">
        <w:t xml:space="preserve">support reproduction and improved condition vegetation, waterbirds, native fish and other biota; and </w:t>
      </w:r>
    </w:p>
    <w:p w14:paraId="2F81C3CC" w14:textId="77777777" w:rsidR="00CD6033" w:rsidRPr="00CD6033" w:rsidRDefault="00CD6033" w:rsidP="00075F64">
      <w:pPr>
        <w:pStyle w:val="BodyText1"/>
        <w:numPr>
          <w:ilvl w:val="0"/>
          <w:numId w:val="12"/>
        </w:numPr>
      </w:pPr>
      <w:proofErr w:type="gramStart"/>
      <w:r w:rsidRPr="00CD6033">
        <w:t>to</w:t>
      </w:r>
      <w:proofErr w:type="gramEnd"/>
      <w:r w:rsidRPr="00CD6033">
        <w:t xml:space="preserve"> support hydrological connectivity and biotic and nutrient dispersal.</w:t>
      </w:r>
    </w:p>
    <w:p w14:paraId="626A88A3" w14:textId="77777777" w:rsidR="00AE0C77" w:rsidRDefault="00AE0C77" w:rsidP="00AE0C77">
      <w:pPr>
        <w:spacing w:before="120" w:line="276" w:lineRule="auto"/>
        <w:ind w:right="-272"/>
      </w:pPr>
      <w:bookmarkStart w:id="97" w:name="_Toc515353904"/>
    </w:p>
    <w:p w14:paraId="4E7FED10" w14:textId="15D074CB" w:rsidR="00AE0C77" w:rsidRPr="0005189C" w:rsidRDefault="00EA3925" w:rsidP="0093228F">
      <w:pPr>
        <w:pStyle w:val="BodyText1"/>
      </w:pPr>
      <w:r>
        <w:t xml:space="preserve">In </w:t>
      </w:r>
      <w:r w:rsidR="00AE0C77">
        <w:t xml:space="preserve">2017-18 </w:t>
      </w:r>
      <w:r w:rsidR="00CD6033">
        <w:t xml:space="preserve">other </w:t>
      </w:r>
      <w:r w:rsidR="00AE0C77">
        <w:t xml:space="preserve">Commonwealth environmental water </w:t>
      </w:r>
      <w:r w:rsidR="00D808C6">
        <w:t>actions in</w:t>
      </w:r>
      <w:r w:rsidR="00AE0C77">
        <w:t xml:space="preserve"> the Murrumbidgee catchment </w:t>
      </w:r>
      <w:r w:rsidR="00CD6033">
        <w:t>were delivered to achieve broad ecological objectives</w:t>
      </w:r>
      <w:r w:rsidR="000D032C">
        <w:t xml:space="preserve"> (</w:t>
      </w:r>
      <w:r w:rsidR="000D032C">
        <w:fldChar w:fldCharType="begin"/>
      </w:r>
      <w:r w:rsidR="000D032C">
        <w:instrText xml:space="preserve"> REF _Ref491782307 \h </w:instrText>
      </w:r>
      <w:r w:rsidR="000D032C">
        <w:fldChar w:fldCharType="separate"/>
      </w:r>
      <w:r w:rsidR="000D032C">
        <w:t xml:space="preserve">Table </w:t>
      </w:r>
      <w:r w:rsidR="000D032C">
        <w:rPr>
          <w:noProof/>
        </w:rPr>
        <w:t>3</w:t>
      </w:r>
      <w:r w:rsidR="000D032C">
        <w:noBreakHyphen/>
      </w:r>
      <w:r w:rsidR="000D032C">
        <w:rPr>
          <w:noProof/>
        </w:rPr>
        <w:t>2</w:t>
      </w:r>
      <w:r w:rsidR="000D032C">
        <w:fldChar w:fldCharType="end"/>
      </w:r>
      <w:r w:rsidR="000D032C">
        <w:t>)</w:t>
      </w:r>
      <w:r w:rsidR="00CD6033">
        <w:t xml:space="preserve">, in particular: </w:t>
      </w:r>
    </w:p>
    <w:p w14:paraId="1CB66312" w14:textId="6858550A" w:rsidR="00AE0C77" w:rsidRPr="000D4098" w:rsidRDefault="00AE0C77" w:rsidP="00075F64">
      <w:pPr>
        <w:pStyle w:val="BodyText1"/>
        <w:numPr>
          <w:ilvl w:val="0"/>
          <w:numId w:val="10"/>
        </w:numPr>
      </w:pPr>
      <w:r w:rsidRPr="000D4098">
        <w:t xml:space="preserve">inundation of wetland habitats in the </w:t>
      </w:r>
      <w:r w:rsidR="003A20AD">
        <w:t>mid-Murrumbidgee</w:t>
      </w:r>
      <w:r w:rsidR="00A54BC3">
        <w:t xml:space="preserve"> </w:t>
      </w:r>
      <w:r w:rsidRPr="000D4098">
        <w:t>and Yanco Creek systems</w:t>
      </w:r>
      <w:r>
        <w:t>;</w:t>
      </w:r>
    </w:p>
    <w:p w14:paraId="1C035E5E" w14:textId="77777777" w:rsidR="00AE0C77" w:rsidRPr="000D4098" w:rsidRDefault="00AE0C77" w:rsidP="00075F64">
      <w:pPr>
        <w:pStyle w:val="BodyText1"/>
        <w:numPr>
          <w:ilvl w:val="0"/>
          <w:numId w:val="10"/>
        </w:numPr>
      </w:pPr>
      <w:r w:rsidRPr="000D4098">
        <w:t>maintain extent and protect, maintain and, in some cases, improve the condition of in-</w:t>
      </w:r>
      <w:r>
        <w:t>channel;</w:t>
      </w:r>
      <w:r w:rsidRPr="000D4098">
        <w:t xml:space="preserve"> riparian, floodplain and wetland native vegetation communities</w:t>
      </w:r>
      <w:r>
        <w:t>;</w:t>
      </w:r>
    </w:p>
    <w:p w14:paraId="4847F1CC" w14:textId="77777777" w:rsidR="00AE0C77" w:rsidRPr="000D4098" w:rsidRDefault="00AE0C77" w:rsidP="00075F64">
      <w:pPr>
        <w:pStyle w:val="BodyText1"/>
        <w:numPr>
          <w:ilvl w:val="0"/>
          <w:numId w:val="10"/>
        </w:numPr>
      </w:pPr>
      <w:r w:rsidRPr="000D4098">
        <w:t>provide reproduction and recruitment opportunities for riparian, floodplain and wetland native vegetation communities</w:t>
      </w:r>
      <w:r>
        <w:t>;</w:t>
      </w:r>
    </w:p>
    <w:p w14:paraId="0B13FB0D" w14:textId="77777777" w:rsidR="00AE0C77" w:rsidRPr="000D4098" w:rsidRDefault="00AE0C77" w:rsidP="00075F64">
      <w:pPr>
        <w:pStyle w:val="BodyText1"/>
        <w:numPr>
          <w:ilvl w:val="0"/>
          <w:numId w:val="10"/>
        </w:numPr>
      </w:pPr>
      <w:r w:rsidRPr="000D4098">
        <w:t>re-instating a more natural wetting-drying cycle for wetland vegetation</w:t>
      </w:r>
      <w:r>
        <w:t>;</w:t>
      </w:r>
    </w:p>
    <w:p w14:paraId="1892D055" w14:textId="77777777" w:rsidR="00AE0C77" w:rsidRPr="000D4098" w:rsidRDefault="00AE0C77" w:rsidP="00075F64">
      <w:pPr>
        <w:pStyle w:val="BodyText1"/>
        <w:numPr>
          <w:ilvl w:val="0"/>
          <w:numId w:val="10"/>
        </w:numPr>
      </w:pPr>
      <w:r w:rsidRPr="000D4098">
        <w:t>support the breeding, recruitment and habitat requirements of birds and native aquatic biota, including frogs, turtles and invertebrates</w:t>
      </w:r>
      <w:r>
        <w:t>;</w:t>
      </w:r>
    </w:p>
    <w:p w14:paraId="534EFF9B" w14:textId="77777777" w:rsidR="00AE0C77" w:rsidRPr="000D4098" w:rsidRDefault="00AE0C77" w:rsidP="00075F64">
      <w:pPr>
        <w:pStyle w:val="BodyText1"/>
        <w:numPr>
          <w:ilvl w:val="0"/>
          <w:numId w:val="10"/>
        </w:numPr>
      </w:pPr>
      <w:r w:rsidRPr="000D4098">
        <w:t>support spawning, recruitment, movement and habitat requirements of native fish, including access to a diversity of in-channel habitats, improving both structural and hydraulic habitat complexity</w:t>
      </w:r>
      <w:r>
        <w:t>;</w:t>
      </w:r>
    </w:p>
    <w:p w14:paraId="18B0B607" w14:textId="77777777" w:rsidR="00AE0C77" w:rsidRPr="000D4098" w:rsidRDefault="00AE0C77" w:rsidP="00075F64">
      <w:pPr>
        <w:pStyle w:val="BodyText1"/>
        <w:numPr>
          <w:ilvl w:val="0"/>
          <w:numId w:val="10"/>
        </w:numPr>
      </w:pPr>
      <w:r w:rsidRPr="000D4098">
        <w:t>support ecosystem functions, such as dispersal of biota and transfer of abiotic material (e.g. sediment, nutrients and organic matter) that relate to longitudinal and lateral connectivity (i.e. connectivity between the river channel, wetlands and floodplain) to maintain populations</w:t>
      </w:r>
      <w:r>
        <w:t>; and</w:t>
      </w:r>
    </w:p>
    <w:p w14:paraId="4E43E06A" w14:textId="77777777" w:rsidR="00AE0C77" w:rsidRPr="000D4098" w:rsidRDefault="00AE0C77" w:rsidP="00075F64">
      <w:pPr>
        <w:pStyle w:val="BodyText1"/>
        <w:numPr>
          <w:ilvl w:val="0"/>
          <w:numId w:val="10"/>
        </w:numPr>
      </w:pPr>
      <w:proofErr w:type="gramStart"/>
      <w:r w:rsidRPr="000D4098">
        <w:t>improve</w:t>
      </w:r>
      <w:proofErr w:type="gramEnd"/>
      <w:r w:rsidRPr="000D4098">
        <w:t xml:space="preserve"> ecosystem and population resilience through supporting ecological recovery and maintaining aquatic habitat.</w:t>
      </w:r>
    </w:p>
    <w:p w14:paraId="1D05335A" w14:textId="3948473A" w:rsidR="00AE0C77" w:rsidRPr="000D4098" w:rsidRDefault="00AE0C77" w:rsidP="0093228F">
      <w:pPr>
        <w:pStyle w:val="BodyText1"/>
      </w:pPr>
      <w:r w:rsidRPr="000D4098">
        <w:lastRenderedPageBreak/>
        <w:t>Secondary outcomes</w:t>
      </w:r>
      <w:r>
        <w:t xml:space="preserve"> that</w:t>
      </w:r>
      <w:r w:rsidRPr="000D4098">
        <w:t xml:space="preserve"> Commonwealth environmental water may </w:t>
      </w:r>
      <w:r w:rsidR="00EA3925">
        <w:t xml:space="preserve">have </w:t>
      </w:r>
      <w:r w:rsidRPr="000D4098">
        <w:t>contribute</w:t>
      </w:r>
      <w:r w:rsidR="00EA3925">
        <w:t>d</w:t>
      </w:r>
      <w:r w:rsidRPr="000D4098">
        <w:t xml:space="preserve"> to</w:t>
      </w:r>
      <w:r>
        <w:t xml:space="preserve"> include</w:t>
      </w:r>
      <w:r w:rsidRPr="000D4098">
        <w:t>:</w:t>
      </w:r>
    </w:p>
    <w:p w14:paraId="6B8FCC4C" w14:textId="77777777" w:rsidR="00AE0C77" w:rsidRPr="000D4098" w:rsidRDefault="00AE0C77" w:rsidP="00075F64">
      <w:pPr>
        <w:pStyle w:val="BodyText1"/>
        <w:numPr>
          <w:ilvl w:val="0"/>
          <w:numId w:val="11"/>
        </w:numPr>
      </w:pPr>
      <w:r w:rsidRPr="000D4098">
        <w:t>scour biofilms</w:t>
      </w:r>
      <w:r>
        <w:t>; and</w:t>
      </w:r>
    </w:p>
    <w:p w14:paraId="069D8031" w14:textId="77777777" w:rsidR="00AE0C77" w:rsidRPr="000D4098" w:rsidRDefault="00AE0C77" w:rsidP="00075F64">
      <w:pPr>
        <w:pStyle w:val="BodyText1"/>
        <w:numPr>
          <w:ilvl w:val="0"/>
          <w:numId w:val="11"/>
        </w:numPr>
      </w:pPr>
      <w:proofErr w:type="gramStart"/>
      <w:r w:rsidRPr="000D4098">
        <w:t>provision</w:t>
      </w:r>
      <w:proofErr w:type="gramEnd"/>
      <w:r w:rsidRPr="000D4098">
        <w:t xml:space="preserve"> of water to the Lower Murray, Lower Lakes, Coorong and Murray Mouth</w:t>
      </w:r>
      <w:r>
        <w:t xml:space="preserve"> (dependent upon entire unregulated flow conditions in the River Murray, or implementation of return flow arrangements)</w:t>
      </w:r>
      <w:r w:rsidRPr="000D4098">
        <w:t>.</w:t>
      </w:r>
    </w:p>
    <w:p w14:paraId="313696B5" w14:textId="5C188A01" w:rsidR="00D808C6" w:rsidRDefault="00D808C6">
      <w:pPr>
        <w:rPr>
          <w:i/>
          <w:iCs/>
          <w:sz w:val="18"/>
          <w:szCs w:val="18"/>
        </w:rPr>
      </w:pPr>
    </w:p>
    <w:p w14:paraId="635FAF2A" w14:textId="1EE065A2" w:rsidR="00AE0C77" w:rsidRPr="005160C3" w:rsidRDefault="00AE0C77" w:rsidP="00694511">
      <w:pPr>
        <w:pStyle w:val="Caption"/>
        <w:rPr>
          <w:noProof/>
        </w:rPr>
      </w:pPr>
      <w:bookmarkStart w:id="98" w:name="_Ref526275859"/>
      <w:r w:rsidRPr="005160C3">
        <w:t xml:space="preserve">Table </w:t>
      </w:r>
      <w:r w:rsidR="00B72065">
        <w:rPr>
          <w:noProof/>
        </w:rPr>
        <w:fldChar w:fldCharType="begin"/>
      </w:r>
      <w:r w:rsidR="00B72065">
        <w:rPr>
          <w:noProof/>
        </w:rPr>
        <w:instrText xml:space="preserve"> STYLEREF 1 \s </w:instrText>
      </w:r>
      <w:r w:rsidR="00B72065">
        <w:rPr>
          <w:noProof/>
        </w:rPr>
        <w:fldChar w:fldCharType="separate"/>
      </w:r>
      <w:r w:rsidR="00FA12C1">
        <w:rPr>
          <w:rFonts w:hint="cs"/>
          <w:noProof/>
          <w:cs/>
        </w:rPr>
        <w:t>‎</w:t>
      </w:r>
      <w:r w:rsidR="00FA12C1">
        <w:rPr>
          <w:noProof/>
        </w:rPr>
        <w:t>3</w:t>
      </w:r>
      <w:r w:rsidR="00B72065">
        <w:rPr>
          <w:noProof/>
        </w:rPr>
        <w:fldChar w:fldCharType="end"/>
      </w:r>
      <w:r w:rsidR="004B7421">
        <w:noBreakHyphen/>
      </w:r>
      <w:r w:rsidR="00B72065">
        <w:rPr>
          <w:noProof/>
        </w:rPr>
        <w:fldChar w:fldCharType="begin"/>
      </w:r>
      <w:r w:rsidR="00B72065">
        <w:rPr>
          <w:noProof/>
        </w:rPr>
        <w:instrText xml:space="preserve"> SEQ Table \* ARABIC \s 1 </w:instrText>
      </w:r>
      <w:r w:rsidR="00B72065">
        <w:rPr>
          <w:noProof/>
        </w:rPr>
        <w:fldChar w:fldCharType="separate"/>
      </w:r>
      <w:r w:rsidR="00FA12C1">
        <w:rPr>
          <w:noProof/>
        </w:rPr>
        <w:t>1</w:t>
      </w:r>
      <w:r w:rsidR="00B72065">
        <w:rPr>
          <w:noProof/>
        </w:rPr>
        <w:fldChar w:fldCharType="end"/>
      </w:r>
      <w:bookmarkEnd w:id="98"/>
      <w:r w:rsidRPr="005160C3">
        <w:t xml:space="preserve"> Summary of environmental water usage</w:t>
      </w:r>
      <w:r>
        <w:t xml:space="preserve"> </w:t>
      </w:r>
      <w:r w:rsidRPr="005160C3">
        <w:t xml:space="preserve">from Commonwealth and state sources in </w:t>
      </w:r>
      <w:r w:rsidR="00EA3925">
        <w:t>2017-18</w:t>
      </w:r>
      <w:r>
        <w:t>. (D</w:t>
      </w:r>
      <w:r w:rsidRPr="005160C3">
        <w:t>rawn from Watering Action Acquittal Report Murrumbidgee 201</w:t>
      </w:r>
      <w:r>
        <w:t>7-1</w:t>
      </w:r>
      <w:bookmarkEnd w:id="97"/>
      <w:r w:rsidR="00750E4C">
        <w:t xml:space="preserve">8 </w:t>
      </w:r>
      <w:r w:rsidR="00AE08F3">
        <w:fldChar w:fldCharType="begin"/>
      </w:r>
      <w:r w:rsidR="00AE08F3">
        <w:instrText xml:space="preserve"> ADDIN EN.CITE &lt;EndNote&gt;&lt;Cite&gt;&lt;Author&gt;Commonwealth of Australia&lt;/Author&gt;&lt;Year&gt;2018&lt;/Year&gt;&lt;RecNum&gt;4029&lt;/RecNum&gt;&lt;DisplayText&gt;(Commonwealth of Australia 2018)&lt;/DisplayText&gt;&lt;record&gt;&lt;rec-number&gt;4029&lt;/rec-number&gt;&lt;foreign-keys&gt;&lt;key app="EN" db-id="vxxvsda2b05fxpeaw2dp552mtrd5trxdrf0s" timestamp="1537248866"&gt;4029&lt;/key&gt;&lt;/foreign-keys&gt;&lt;ref-type name="Report"&gt;27&lt;/ref-type&gt;&lt;contributors&gt;&lt;authors&gt;&lt;author&gt;Commonwealth of Australia,&lt;/author&gt;&lt;/authors&gt;&lt;tertiary-authors&gt;&lt;author&gt;Commonwealth Environmental Water Office&lt;/author&gt;&lt;/tertiary-authors&gt;&lt;/contributors&gt;&lt;titles&gt;&lt;title&gt;Watering Action Acquittal Report Murrumbidgee 2017-18&lt;/title&gt;&lt;/titles&gt;&lt;dates&gt;&lt;year&gt;2018&lt;/year&gt;&lt;/dates&gt;&lt;pub-location&gt;Canberra&lt;/pub-location&gt;&lt;urls&gt;&lt;/urls&gt;&lt;/record&gt;&lt;/Cite&gt;&lt;/EndNote&gt;</w:instrText>
      </w:r>
      <w:r w:rsidR="00AE08F3">
        <w:fldChar w:fldCharType="separate"/>
      </w:r>
      <w:r w:rsidR="00AE08F3">
        <w:rPr>
          <w:noProof/>
        </w:rPr>
        <w:t>(Commonwealth of Australia 2018)</w:t>
      </w:r>
      <w:r w:rsidR="00AE08F3">
        <w:fldChar w:fldCharType="end"/>
      </w:r>
      <w:r w:rsidR="00750E4C">
        <w:t xml:space="preserve">. </w:t>
      </w:r>
      <w:r w:rsidR="00FC76E4">
        <w:t>Shaded indicate flows associated wit</w:t>
      </w:r>
      <w:r w:rsidR="001A150E">
        <w:t>h the LTIM Monitoring locations and occurring during the monitoring period</w:t>
      </w:r>
    </w:p>
    <w:tbl>
      <w:tblPr>
        <w:tblW w:w="4947"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831"/>
        <w:gridCol w:w="1986"/>
        <w:gridCol w:w="1367"/>
        <w:gridCol w:w="1368"/>
        <w:gridCol w:w="1368"/>
      </w:tblGrid>
      <w:tr w:rsidR="00016001" w:rsidRPr="003B502F" w14:paraId="0E778A86" w14:textId="37252B9E" w:rsidTr="003B502F">
        <w:trPr>
          <w:tblHeader/>
        </w:trPr>
        <w:tc>
          <w:tcPr>
            <w:tcW w:w="1587" w:type="pct"/>
          </w:tcPr>
          <w:p w14:paraId="41007EB9" w14:textId="79BE4FBF" w:rsidR="003B502F" w:rsidRPr="003B502F" w:rsidRDefault="003B502F" w:rsidP="008A41C8">
            <w:pPr>
              <w:pStyle w:val="TabletextCEWO"/>
            </w:pPr>
            <w:r w:rsidRPr="003B502F">
              <w:t>Watering Action Reference Target asset</w:t>
            </w:r>
          </w:p>
        </w:tc>
        <w:tc>
          <w:tcPr>
            <w:tcW w:w="1113" w:type="pct"/>
          </w:tcPr>
          <w:p w14:paraId="653547FB" w14:textId="77777777" w:rsidR="003B502F" w:rsidRPr="003B502F" w:rsidRDefault="003B502F" w:rsidP="008A41C8">
            <w:pPr>
              <w:pStyle w:val="TabletextCEWO"/>
            </w:pPr>
            <w:r w:rsidRPr="003B502F">
              <w:t xml:space="preserve">Dates </w:t>
            </w:r>
          </w:p>
          <w:p w14:paraId="48175102" w14:textId="77777777" w:rsidR="003B502F" w:rsidRPr="003B502F" w:rsidRDefault="003B502F" w:rsidP="008A41C8">
            <w:pPr>
              <w:pStyle w:val="TabletextCEWO"/>
            </w:pPr>
            <w:r w:rsidRPr="003B502F">
              <w:t>(start/end)</w:t>
            </w:r>
          </w:p>
        </w:tc>
        <w:tc>
          <w:tcPr>
            <w:tcW w:w="766" w:type="pct"/>
            <w:tcBorders>
              <w:bottom w:val="single" w:sz="4" w:space="0" w:color="000000"/>
            </w:tcBorders>
          </w:tcPr>
          <w:p w14:paraId="23528BB8" w14:textId="77777777" w:rsidR="003B502F" w:rsidRPr="003B502F" w:rsidRDefault="003B502F" w:rsidP="008A41C8">
            <w:pPr>
              <w:pStyle w:val="TabletextCEWO"/>
            </w:pPr>
            <w:r w:rsidRPr="003B502F">
              <w:t>CEW volume used (ML)</w:t>
            </w:r>
          </w:p>
        </w:tc>
        <w:tc>
          <w:tcPr>
            <w:tcW w:w="767" w:type="pct"/>
            <w:tcBorders>
              <w:bottom w:val="single" w:sz="4" w:space="0" w:color="000000"/>
            </w:tcBorders>
          </w:tcPr>
          <w:p w14:paraId="30C6DE46" w14:textId="77777777" w:rsidR="003B502F" w:rsidRPr="003B502F" w:rsidRDefault="003B502F" w:rsidP="008A41C8">
            <w:pPr>
              <w:pStyle w:val="TabletextCEWO"/>
            </w:pPr>
            <w:r w:rsidRPr="003B502F">
              <w:t>Other volumes (ML)</w:t>
            </w:r>
          </w:p>
        </w:tc>
        <w:tc>
          <w:tcPr>
            <w:tcW w:w="767" w:type="pct"/>
            <w:tcBorders>
              <w:bottom w:val="single" w:sz="4" w:space="0" w:color="000000"/>
            </w:tcBorders>
          </w:tcPr>
          <w:p w14:paraId="5849E165" w14:textId="77777777" w:rsidR="003B502F" w:rsidRPr="003B502F" w:rsidRDefault="003B502F" w:rsidP="008A41C8">
            <w:pPr>
              <w:pStyle w:val="TabletextCEWO"/>
            </w:pPr>
            <w:r w:rsidRPr="003B502F">
              <w:t>Total (ML)</w:t>
            </w:r>
          </w:p>
        </w:tc>
      </w:tr>
      <w:tr w:rsidR="00016001" w:rsidRPr="006741B2" w14:paraId="49CDE914" w14:textId="3327FCCB" w:rsidTr="003B502F">
        <w:tc>
          <w:tcPr>
            <w:tcW w:w="1587" w:type="pct"/>
            <w:shd w:val="clear" w:color="auto" w:fill="E2EFD9" w:themeFill="accent6" w:themeFillTint="33"/>
            <w:vAlign w:val="center"/>
          </w:tcPr>
          <w:p w14:paraId="1B09E1C4" w14:textId="1FC361E3" w:rsidR="003B502F" w:rsidRPr="006741B2" w:rsidRDefault="003B502F" w:rsidP="008A41C8">
            <w:pPr>
              <w:pStyle w:val="TabletextCEWO"/>
            </w:pPr>
            <w:r w:rsidRPr="006741B2">
              <w:t>10062-01</w:t>
            </w:r>
            <w:r w:rsidR="003A20AD">
              <w:t>mid-Murrumbidgee</w:t>
            </w:r>
            <w:r w:rsidR="00A54BC3">
              <w:t xml:space="preserve"> </w:t>
            </w:r>
            <w:r w:rsidRPr="006741B2">
              <w:t>wetlands reconnection</w:t>
            </w:r>
          </w:p>
        </w:tc>
        <w:tc>
          <w:tcPr>
            <w:tcW w:w="1113" w:type="pct"/>
            <w:shd w:val="clear" w:color="auto" w:fill="E2EFD9" w:themeFill="accent6" w:themeFillTint="33"/>
          </w:tcPr>
          <w:p w14:paraId="1F869A87" w14:textId="77777777" w:rsidR="003B502F" w:rsidRPr="006741B2" w:rsidRDefault="003B502F" w:rsidP="008A41C8">
            <w:pPr>
              <w:pStyle w:val="TabletextCEWO"/>
              <w:rPr>
                <w:noProof/>
              </w:rPr>
            </w:pPr>
            <w:r w:rsidRPr="006741B2">
              <w:rPr>
                <w:noProof/>
              </w:rPr>
              <w:t>Start: 24/07/2017</w:t>
            </w:r>
          </w:p>
          <w:p w14:paraId="09E2F7AD" w14:textId="77777777" w:rsidR="003B502F" w:rsidRPr="006741B2" w:rsidRDefault="003B502F" w:rsidP="008A41C8">
            <w:pPr>
              <w:pStyle w:val="TabletextCEWO"/>
            </w:pPr>
            <w:r w:rsidRPr="006741B2">
              <w:rPr>
                <w:noProof/>
              </w:rPr>
              <w:t>End: 01/09/2017</w:t>
            </w:r>
          </w:p>
        </w:tc>
        <w:tc>
          <w:tcPr>
            <w:tcW w:w="766" w:type="pct"/>
            <w:shd w:val="clear" w:color="auto" w:fill="E2EFD9" w:themeFill="accent6" w:themeFillTint="33"/>
            <w:vAlign w:val="center"/>
          </w:tcPr>
          <w:p w14:paraId="56415C8E" w14:textId="77777777" w:rsidR="003B502F" w:rsidRPr="006741B2" w:rsidRDefault="003B502F" w:rsidP="008A41C8">
            <w:pPr>
              <w:pStyle w:val="TabletextCEWO"/>
            </w:pPr>
            <w:r w:rsidRPr="006741B2">
              <w:t>159,283</w:t>
            </w:r>
          </w:p>
        </w:tc>
        <w:tc>
          <w:tcPr>
            <w:tcW w:w="767" w:type="pct"/>
            <w:shd w:val="clear" w:color="auto" w:fill="E2EFD9" w:themeFill="accent6" w:themeFillTint="33"/>
            <w:vAlign w:val="center"/>
          </w:tcPr>
          <w:p w14:paraId="24888F9A" w14:textId="77777777" w:rsidR="003B502F" w:rsidRPr="006741B2" w:rsidRDefault="003B502F" w:rsidP="008A41C8">
            <w:pPr>
              <w:pStyle w:val="TabletextCEWO"/>
            </w:pPr>
            <w:r w:rsidRPr="006741B2">
              <w:t>71,922 (EWA); 5,000 (AEW)</w:t>
            </w:r>
          </w:p>
        </w:tc>
        <w:tc>
          <w:tcPr>
            <w:tcW w:w="767" w:type="pct"/>
            <w:shd w:val="clear" w:color="auto" w:fill="E2EFD9" w:themeFill="accent6" w:themeFillTint="33"/>
            <w:vAlign w:val="center"/>
          </w:tcPr>
          <w:p w14:paraId="25F9BC85" w14:textId="77777777" w:rsidR="003B502F" w:rsidRPr="006741B2" w:rsidRDefault="003B502F" w:rsidP="008A41C8">
            <w:pPr>
              <w:pStyle w:val="TabletextCEWO"/>
            </w:pPr>
            <w:r w:rsidRPr="006741B2">
              <w:t>236,205</w:t>
            </w:r>
          </w:p>
        </w:tc>
      </w:tr>
      <w:tr w:rsidR="00016001" w:rsidRPr="009C515F" w14:paraId="266A530F" w14:textId="17EF2BA9" w:rsidTr="003B502F">
        <w:tc>
          <w:tcPr>
            <w:tcW w:w="1587" w:type="pct"/>
            <w:shd w:val="clear" w:color="auto" w:fill="E2EFD9" w:themeFill="accent6" w:themeFillTint="33"/>
            <w:vAlign w:val="center"/>
          </w:tcPr>
          <w:p w14:paraId="7B738598" w14:textId="088CDBE5" w:rsidR="003B502F" w:rsidRPr="009C515F" w:rsidRDefault="003B502F" w:rsidP="008A41C8">
            <w:pPr>
              <w:pStyle w:val="TabletextCEWO"/>
            </w:pPr>
            <w:r w:rsidRPr="009C515F">
              <w:t>10062-02</w:t>
            </w:r>
            <w:r>
              <w:t xml:space="preserve"> </w:t>
            </w:r>
            <w:r w:rsidRPr="009C515F">
              <w:t>Yarradda Lagoon Pumping</w:t>
            </w:r>
          </w:p>
        </w:tc>
        <w:tc>
          <w:tcPr>
            <w:tcW w:w="1113" w:type="pct"/>
            <w:shd w:val="clear" w:color="auto" w:fill="E2EFD9" w:themeFill="accent6" w:themeFillTint="33"/>
          </w:tcPr>
          <w:p w14:paraId="3842DC4A" w14:textId="77777777" w:rsidR="003B502F" w:rsidRPr="009C515F" w:rsidRDefault="003B502F" w:rsidP="008A41C8">
            <w:pPr>
              <w:pStyle w:val="TabletextCEWO"/>
              <w:rPr>
                <w:noProof/>
              </w:rPr>
            </w:pPr>
            <w:r w:rsidRPr="009C515F">
              <w:rPr>
                <w:noProof/>
              </w:rPr>
              <w:t>Start: 04/07/2017</w:t>
            </w:r>
          </w:p>
          <w:p w14:paraId="7809DE24" w14:textId="77777777" w:rsidR="003B502F" w:rsidRPr="009C515F" w:rsidRDefault="003B502F" w:rsidP="008A41C8">
            <w:pPr>
              <w:pStyle w:val="TabletextCEWO"/>
            </w:pPr>
            <w:r w:rsidRPr="009C515F">
              <w:rPr>
                <w:noProof/>
              </w:rPr>
              <w:t>End: 01/08/2017</w:t>
            </w:r>
          </w:p>
        </w:tc>
        <w:tc>
          <w:tcPr>
            <w:tcW w:w="766" w:type="pct"/>
            <w:shd w:val="clear" w:color="auto" w:fill="E2EFD9" w:themeFill="accent6" w:themeFillTint="33"/>
            <w:vAlign w:val="center"/>
          </w:tcPr>
          <w:p w14:paraId="520FCCF7" w14:textId="77777777" w:rsidR="003B502F" w:rsidRPr="009C515F" w:rsidRDefault="003B502F" w:rsidP="008A41C8">
            <w:pPr>
              <w:pStyle w:val="TabletextCEWO"/>
            </w:pPr>
            <w:r w:rsidRPr="009C515F">
              <w:t>326</w:t>
            </w:r>
          </w:p>
        </w:tc>
        <w:tc>
          <w:tcPr>
            <w:tcW w:w="767" w:type="pct"/>
            <w:shd w:val="clear" w:color="auto" w:fill="E2EFD9" w:themeFill="accent6" w:themeFillTint="33"/>
            <w:vAlign w:val="center"/>
          </w:tcPr>
          <w:p w14:paraId="4336EEA1" w14:textId="77777777" w:rsidR="003B502F" w:rsidRPr="009C515F" w:rsidRDefault="003B502F" w:rsidP="008A41C8">
            <w:pPr>
              <w:pStyle w:val="TabletextCEWO"/>
            </w:pPr>
            <w:r w:rsidRPr="009C515F">
              <w:t>500</w:t>
            </w:r>
          </w:p>
        </w:tc>
        <w:tc>
          <w:tcPr>
            <w:tcW w:w="767" w:type="pct"/>
            <w:shd w:val="clear" w:color="auto" w:fill="E2EFD9" w:themeFill="accent6" w:themeFillTint="33"/>
            <w:vAlign w:val="center"/>
          </w:tcPr>
          <w:p w14:paraId="2D6D7A98" w14:textId="77777777" w:rsidR="003B502F" w:rsidRPr="009C515F" w:rsidRDefault="003B502F" w:rsidP="008A41C8">
            <w:pPr>
              <w:pStyle w:val="TabletextCEWO"/>
            </w:pPr>
            <w:r w:rsidRPr="009C515F">
              <w:t>826</w:t>
            </w:r>
          </w:p>
        </w:tc>
      </w:tr>
      <w:tr w:rsidR="00016001" w:rsidRPr="009C515F" w14:paraId="5052AF80" w14:textId="116CB68A" w:rsidTr="003B502F">
        <w:tc>
          <w:tcPr>
            <w:tcW w:w="1587" w:type="pct"/>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6BF2EA60" w14:textId="05E1EFBD" w:rsidR="003B502F" w:rsidRPr="009C515F" w:rsidRDefault="003B502F" w:rsidP="008A41C8">
            <w:pPr>
              <w:pStyle w:val="TabletextCEWO"/>
            </w:pPr>
            <w:r w:rsidRPr="009C515F">
              <w:t>10068-06 Yarradda Lagoon</w:t>
            </w:r>
            <w:r>
              <w:t xml:space="preserve"> </w:t>
            </w:r>
            <w:r w:rsidRPr="009C515F">
              <w:t>Pumping</w:t>
            </w:r>
          </w:p>
        </w:tc>
        <w:tc>
          <w:tcPr>
            <w:tcW w:w="1113" w:type="pct"/>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3036C45C" w14:textId="0A201F7E" w:rsidR="003B502F" w:rsidRPr="009C515F" w:rsidRDefault="003B502F" w:rsidP="008A41C8">
            <w:pPr>
              <w:pStyle w:val="TabletextCEWO"/>
              <w:rPr>
                <w:noProof/>
              </w:rPr>
            </w:pPr>
            <w:r w:rsidRPr="009C515F">
              <w:rPr>
                <w:noProof/>
              </w:rPr>
              <w:t>Start: 20/11/2017</w:t>
            </w:r>
          </w:p>
          <w:p w14:paraId="6C9EA309" w14:textId="061FB99B" w:rsidR="003B502F" w:rsidRPr="009C515F" w:rsidRDefault="003B502F" w:rsidP="008A41C8">
            <w:pPr>
              <w:pStyle w:val="TabletextCEWO"/>
              <w:rPr>
                <w:noProof/>
              </w:rPr>
            </w:pPr>
            <w:r w:rsidRPr="009C515F">
              <w:rPr>
                <w:noProof/>
              </w:rPr>
              <w:t>End:</w:t>
            </w:r>
            <w:r>
              <w:rPr>
                <w:noProof/>
              </w:rPr>
              <w:t xml:space="preserve"> </w:t>
            </w:r>
            <w:r w:rsidRPr="009C515F">
              <w:rPr>
                <w:noProof/>
              </w:rPr>
              <w:t>27/11/2017</w:t>
            </w:r>
          </w:p>
        </w:tc>
        <w:tc>
          <w:tcPr>
            <w:tcW w:w="766" w:type="pct"/>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1450A50E" w14:textId="36A4830D" w:rsidR="003B502F" w:rsidRPr="009C515F" w:rsidRDefault="003B502F" w:rsidP="008A41C8">
            <w:pPr>
              <w:pStyle w:val="TabletextCEWO"/>
            </w:pPr>
            <w:r>
              <w:t>177</w:t>
            </w:r>
          </w:p>
        </w:tc>
        <w:tc>
          <w:tcPr>
            <w:tcW w:w="767" w:type="pct"/>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74D8C414" w14:textId="77777777" w:rsidR="003B502F" w:rsidRPr="009C515F" w:rsidRDefault="003B502F" w:rsidP="008A41C8">
            <w:pPr>
              <w:pStyle w:val="TabletextCEWO"/>
            </w:pPr>
            <w:r w:rsidRPr="009C515F">
              <w:t>0</w:t>
            </w:r>
          </w:p>
        </w:tc>
        <w:tc>
          <w:tcPr>
            <w:tcW w:w="767" w:type="pct"/>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3AE723BC" w14:textId="60444B95" w:rsidR="003B502F" w:rsidRPr="009C515F" w:rsidRDefault="003B502F" w:rsidP="008A41C8">
            <w:pPr>
              <w:pStyle w:val="TabletextCEWO"/>
            </w:pPr>
            <w:r w:rsidRPr="009C515F">
              <w:t>177</w:t>
            </w:r>
          </w:p>
        </w:tc>
      </w:tr>
      <w:tr w:rsidR="00016001" w:rsidRPr="009C515F" w14:paraId="016D9E77" w14:textId="2401C541" w:rsidTr="003B502F">
        <w:tc>
          <w:tcPr>
            <w:tcW w:w="1587" w:type="pct"/>
            <w:shd w:val="clear" w:color="auto" w:fill="E2EFD9" w:themeFill="accent6" w:themeFillTint="33"/>
            <w:vAlign w:val="center"/>
          </w:tcPr>
          <w:p w14:paraId="58013FFD" w14:textId="17FD3A3D" w:rsidR="003B502F" w:rsidRPr="009C515F" w:rsidRDefault="003B502F" w:rsidP="008A41C8">
            <w:pPr>
              <w:pStyle w:val="TabletextCEWO"/>
            </w:pPr>
            <w:r w:rsidRPr="009C515F">
              <w:t>10062-03</w:t>
            </w:r>
            <w:r w:rsidR="00B97EEF">
              <w:t xml:space="preserve"> </w:t>
            </w:r>
            <w:r w:rsidRPr="009C515F">
              <w:t xml:space="preserve">Gooragool </w:t>
            </w:r>
            <w:r w:rsidR="00CD4413">
              <w:t xml:space="preserve">Lagoon </w:t>
            </w:r>
            <w:r w:rsidRPr="009C515F">
              <w:t>Pumping</w:t>
            </w:r>
          </w:p>
        </w:tc>
        <w:tc>
          <w:tcPr>
            <w:tcW w:w="1113" w:type="pct"/>
            <w:shd w:val="clear" w:color="auto" w:fill="E2EFD9" w:themeFill="accent6" w:themeFillTint="33"/>
          </w:tcPr>
          <w:p w14:paraId="0B63016B" w14:textId="77777777" w:rsidR="003B502F" w:rsidRPr="009C515F" w:rsidRDefault="003B502F" w:rsidP="008A41C8">
            <w:pPr>
              <w:pStyle w:val="TabletextCEWO"/>
              <w:rPr>
                <w:noProof/>
              </w:rPr>
            </w:pPr>
            <w:r w:rsidRPr="009C515F">
              <w:rPr>
                <w:noProof/>
              </w:rPr>
              <w:t>Start: 18/07/2017</w:t>
            </w:r>
          </w:p>
          <w:p w14:paraId="703A0C3B" w14:textId="77777777" w:rsidR="003B502F" w:rsidRPr="009C515F" w:rsidRDefault="003B502F" w:rsidP="008A41C8">
            <w:pPr>
              <w:pStyle w:val="TabletextCEWO"/>
            </w:pPr>
            <w:r w:rsidRPr="009C515F">
              <w:rPr>
                <w:noProof/>
              </w:rPr>
              <w:t>End: 31/07/2017</w:t>
            </w:r>
          </w:p>
        </w:tc>
        <w:tc>
          <w:tcPr>
            <w:tcW w:w="766" w:type="pct"/>
            <w:shd w:val="clear" w:color="auto" w:fill="E2EFD9" w:themeFill="accent6" w:themeFillTint="33"/>
            <w:vAlign w:val="center"/>
          </w:tcPr>
          <w:p w14:paraId="4DB1E5FC" w14:textId="77777777" w:rsidR="003B502F" w:rsidRPr="009C515F" w:rsidRDefault="003B502F" w:rsidP="008A41C8">
            <w:pPr>
              <w:pStyle w:val="TabletextCEWO"/>
            </w:pPr>
            <w:r w:rsidRPr="009C515F">
              <w:t xml:space="preserve">1426 </w:t>
            </w:r>
          </w:p>
        </w:tc>
        <w:tc>
          <w:tcPr>
            <w:tcW w:w="767" w:type="pct"/>
            <w:shd w:val="clear" w:color="auto" w:fill="E2EFD9" w:themeFill="accent6" w:themeFillTint="33"/>
            <w:vAlign w:val="center"/>
          </w:tcPr>
          <w:p w14:paraId="3CD0E3F7" w14:textId="77777777" w:rsidR="003B502F" w:rsidRPr="009C515F" w:rsidRDefault="003B502F" w:rsidP="008A41C8">
            <w:pPr>
              <w:pStyle w:val="TabletextCEWO"/>
            </w:pPr>
            <w:r w:rsidRPr="009C515F">
              <w:t>0</w:t>
            </w:r>
          </w:p>
        </w:tc>
        <w:tc>
          <w:tcPr>
            <w:tcW w:w="767" w:type="pct"/>
            <w:shd w:val="clear" w:color="auto" w:fill="E2EFD9" w:themeFill="accent6" w:themeFillTint="33"/>
            <w:vAlign w:val="center"/>
          </w:tcPr>
          <w:p w14:paraId="34C65864" w14:textId="77777777" w:rsidR="003B502F" w:rsidRPr="009C515F" w:rsidRDefault="003B502F" w:rsidP="008A41C8">
            <w:pPr>
              <w:pStyle w:val="TabletextCEWO"/>
            </w:pPr>
            <w:r w:rsidRPr="009C515F">
              <w:t>1426</w:t>
            </w:r>
          </w:p>
        </w:tc>
      </w:tr>
      <w:tr w:rsidR="00B97EEF" w:rsidRPr="009C515F" w14:paraId="35BDEB9B" w14:textId="77777777" w:rsidTr="003B502F">
        <w:tc>
          <w:tcPr>
            <w:tcW w:w="1587" w:type="pct"/>
            <w:shd w:val="clear" w:color="auto" w:fill="E2EFD9" w:themeFill="accent6" w:themeFillTint="33"/>
            <w:vAlign w:val="center"/>
          </w:tcPr>
          <w:p w14:paraId="2F6AE3F3" w14:textId="65458DE5" w:rsidR="00B97EEF" w:rsidRPr="00B97EEF" w:rsidRDefault="00CD4413" w:rsidP="008A41C8">
            <w:pPr>
              <w:pStyle w:val="TabletextCEWO"/>
            </w:pPr>
            <w:r>
              <w:t>10068-11</w:t>
            </w:r>
            <w:r w:rsidR="00B97EEF" w:rsidRPr="00B97EEF">
              <w:t xml:space="preserve">Gooragool </w:t>
            </w:r>
            <w:r>
              <w:t xml:space="preserve">Lagoon </w:t>
            </w:r>
            <w:r w:rsidR="00B97EEF" w:rsidRPr="00B97EEF">
              <w:t xml:space="preserve">offset </w:t>
            </w:r>
          </w:p>
        </w:tc>
        <w:tc>
          <w:tcPr>
            <w:tcW w:w="1113" w:type="pct"/>
            <w:shd w:val="clear" w:color="auto" w:fill="E2EFD9" w:themeFill="accent6" w:themeFillTint="33"/>
          </w:tcPr>
          <w:p w14:paraId="1653A24B" w14:textId="77777777" w:rsidR="00B97EEF" w:rsidRDefault="00B97EEF" w:rsidP="008A41C8">
            <w:pPr>
              <w:pStyle w:val="TabletextCEWO"/>
              <w:rPr>
                <w:noProof/>
              </w:rPr>
            </w:pPr>
            <w:r w:rsidRPr="009C515F">
              <w:rPr>
                <w:noProof/>
              </w:rPr>
              <w:t xml:space="preserve">Start: </w:t>
            </w:r>
            <w:r w:rsidRPr="00B97EEF">
              <w:rPr>
                <w:noProof/>
              </w:rPr>
              <w:t>15/06/2018</w:t>
            </w:r>
          </w:p>
          <w:p w14:paraId="32B7C0E3" w14:textId="0DF42DDD" w:rsidR="00B97EEF" w:rsidRPr="00B97EEF" w:rsidRDefault="00B97EEF" w:rsidP="008A41C8">
            <w:pPr>
              <w:pStyle w:val="TabletextCEWO"/>
              <w:rPr>
                <w:noProof/>
              </w:rPr>
            </w:pPr>
            <w:r>
              <w:rPr>
                <w:noProof/>
              </w:rPr>
              <w:t xml:space="preserve">End: </w:t>
            </w:r>
            <w:r w:rsidRPr="00B97EEF">
              <w:rPr>
                <w:noProof/>
              </w:rPr>
              <w:t>15/06/2018</w:t>
            </w:r>
          </w:p>
        </w:tc>
        <w:tc>
          <w:tcPr>
            <w:tcW w:w="766" w:type="pct"/>
            <w:shd w:val="clear" w:color="auto" w:fill="E2EFD9" w:themeFill="accent6" w:themeFillTint="33"/>
            <w:vAlign w:val="center"/>
          </w:tcPr>
          <w:p w14:paraId="4E6F959D" w14:textId="21240C1D" w:rsidR="00B97EEF" w:rsidRPr="00B97EEF" w:rsidRDefault="00B97EEF" w:rsidP="008A41C8">
            <w:pPr>
              <w:pStyle w:val="TabletextCEWO"/>
            </w:pPr>
            <w:r w:rsidRPr="00B97EEF">
              <w:t>750</w:t>
            </w:r>
          </w:p>
        </w:tc>
        <w:tc>
          <w:tcPr>
            <w:tcW w:w="767" w:type="pct"/>
            <w:shd w:val="clear" w:color="auto" w:fill="E2EFD9" w:themeFill="accent6" w:themeFillTint="33"/>
            <w:vAlign w:val="center"/>
          </w:tcPr>
          <w:p w14:paraId="29CB7703" w14:textId="7EF17652" w:rsidR="00B97EEF" w:rsidRPr="00B97EEF" w:rsidRDefault="00B97EEF" w:rsidP="008A41C8">
            <w:pPr>
              <w:pStyle w:val="TabletextCEWO"/>
            </w:pPr>
            <w:r w:rsidRPr="00B97EEF">
              <w:t>750</w:t>
            </w:r>
          </w:p>
        </w:tc>
        <w:tc>
          <w:tcPr>
            <w:tcW w:w="767" w:type="pct"/>
            <w:shd w:val="clear" w:color="auto" w:fill="E2EFD9" w:themeFill="accent6" w:themeFillTint="33"/>
            <w:vAlign w:val="center"/>
          </w:tcPr>
          <w:p w14:paraId="7DA172CC" w14:textId="10551410" w:rsidR="00B97EEF" w:rsidRPr="009C515F" w:rsidRDefault="00B97EEF" w:rsidP="008A41C8">
            <w:pPr>
              <w:pStyle w:val="TabletextCEWO"/>
            </w:pPr>
            <w:r w:rsidRPr="00B97EEF">
              <w:t>1500</w:t>
            </w:r>
          </w:p>
        </w:tc>
      </w:tr>
      <w:tr w:rsidR="00B97EEF" w:rsidRPr="009C515F" w14:paraId="2B02157E" w14:textId="56FA10B5" w:rsidTr="003B502F">
        <w:tc>
          <w:tcPr>
            <w:tcW w:w="1587"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92DEF8A" w14:textId="77777777" w:rsidR="00B97EEF" w:rsidRPr="009C515F" w:rsidRDefault="00B97EEF" w:rsidP="008A41C8">
            <w:pPr>
              <w:pStyle w:val="TabletextCEWO"/>
            </w:pPr>
            <w:r w:rsidRPr="009C515F">
              <w:t>10068-10 Nimmie-Caira Refuge</w:t>
            </w:r>
          </w:p>
        </w:tc>
        <w:tc>
          <w:tcPr>
            <w:tcW w:w="111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424B48FD" w14:textId="77777777" w:rsidR="00B97EEF" w:rsidRPr="009C515F" w:rsidRDefault="00B97EEF" w:rsidP="008A41C8">
            <w:pPr>
              <w:pStyle w:val="TabletextCEWO"/>
              <w:rPr>
                <w:noProof/>
              </w:rPr>
            </w:pPr>
            <w:r w:rsidRPr="009C515F">
              <w:rPr>
                <w:noProof/>
              </w:rPr>
              <w:t>Start: 17/04/2018</w:t>
            </w:r>
          </w:p>
          <w:p w14:paraId="5D3BF32A" w14:textId="4105B4EF" w:rsidR="00B97EEF" w:rsidRPr="009C515F" w:rsidRDefault="00B97EEF" w:rsidP="008A41C8">
            <w:pPr>
              <w:pStyle w:val="TabletextCEWO"/>
              <w:rPr>
                <w:noProof/>
              </w:rPr>
            </w:pPr>
            <w:r w:rsidRPr="009C515F">
              <w:rPr>
                <w:noProof/>
              </w:rPr>
              <w:t xml:space="preserve">End: </w:t>
            </w:r>
            <w:r>
              <w:rPr>
                <w:noProof/>
              </w:rPr>
              <w:t>30/6/18</w:t>
            </w:r>
          </w:p>
        </w:tc>
        <w:tc>
          <w:tcPr>
            <w:tcW w:w="766"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06859CD" w14:textId="77777777" w:rsidR="00B97EEF" w:rsidRPr="009C515F" w:rsidRDefault="00B97EEF" w:rsidP="008A41C8">
            <w:pPr>
              <w:pStyle w:val="TabletextCEWO"/>
            </w:pPr>
            <w:r w:rsidRPr="009C515F">
              <w:t>5,000</w:t>
            </w:r>
          </w:p>
        </w:tc>
        <w:tc>
          <w:tcPr>
            <w:tcW w:w="767"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E49DA6D" w14:textId="740F1D57" w:rsidR="00B97EEF" w:rsidRPr="009C515F" w:rsidRDefault="00FB0774" w:rsidP="008A41C8">
            <w:pPr>
              <w:pStyle w:val="TabletextCEWO"/>
            </w:pPr>
            <w:r>
              <w:t>8,85</w:t>
            </w:r>
            <w:r w:rsidR="00B97EEF" w:rsidRPr="009C515F">
              <w:t>0</w:t>
            </w:r>
          </w:p>
        </w:tc>
        <w:tc>
          <w:tcPr>
            <w:tcW w:w="767"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24D4FFB" w14:textId="71D63F41" w:rsidR="00B97EEF" w:rsidRPr="009C515F" w:rsidRDefault="00B97EEF" w:rsidP="008A41C8">
            <w:pPr>
              <w:pStyle w:val="TabletextCEWO"/>
            </w:pPr>
            <w:r w:rsidRPr="009C515F">
              <w:t>13,</w:t>
            </w:r>
            <w:r>
              <w:t>85</w:t>
            </w:r>
            <w:r w:rsidRPr="009C515F">
              <w:t>0</w:t>
            </w:r>
          </w:p>
        </w:tc>
      </w:tr>
      <w:tr w:rsidR="00B97EEF" w:rsidRPr="009C515F" w14:paraId="10844D99" w14:textId="3F5862CE" w:rsidTr="003B502F">
        <w:tc>
          <w:tcPr>
            <w:tcW w:w="1587"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9FF5D4A" w14:textId="77777777" w:rsidR="00B97EEF" w:rsidRPr="009C515F" w:rsidRDefault="00B97EEF" w:rsidP="008A41C8">
            <w:pPr>
              <w:pStyle w:val="TabletextCEWO"/>
            </w:pPr>
            <w:r w:rsidRPr="009C515F">
              <w:t>10034-13 Nimmie-Caira (LBG SAL)</w:t>
            </w:r>
          </w:p>
        </w:tc>
        <w:tc>
          <w:tcPr>
            <w:tcW w:w="111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24AAA38C" w14:textId="77777777" w:rsidR="00B97EEF" w:rsidRPr="009C515F" w:rsidRDefault="00B97EEF" w:rsidP="008A41C8">
            <w:pPr>
              <w:pStyle w:val="TabletextCEWO"/>
              <w:rPr>
                <w:noProof/>
              </w:rPr>
            </w:pPr>
            <w:r w:rsidRPr="009C515F">
              <w:rPr>
                <w:noProof/>
              </w:rPr>
              <w:t>Start: 15/12/2017</w:t>
            </w:r>
          </w:p>
          <w:p w14:paraId="4150E629" w14:textId="77777777" w:rsidR="00B97EEF" w:rsidRPr="009C515F" w:rsidRDefault="00B97EEF" w:rsidP="008A41C8">
            <w:pPr>
              <w:pStyle w:val="TabletextCEWO"/>
              <w:rPr>
                <w:noProof/>
              </w:rPr>
            </w:pPr>
            <w:r w:rsidRPr="009C515F">
              <w:rPr>
                <w:noProof/>
              </w:rPr>
              <w:t>End: 18/12/2017</w:t>
            </w:r>
          </w:p>
        </w:tc>
        <w:tc>
          <w:tcPr>
            <w:tcW w:w="766"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DD9A831" w14:textId="77777777" w:rsidR="00B97EEF" w:rsidRPr="009C515F" w:rsidRDefault="00B97EEF" w:rsidP="008A41C8">
            <w:pPr>
              <w:pStyle w:val="TabletextCEWO"/>
            </w:pPr>
            <w:r w:rsidRPr="009C515F">
              <w:t>1,738</w:t>
            </w:r>
          </w:p>
        </w:tc>
        <w:tc>
          <w:tcPr>
            <w:tcW w:w="767"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2165884" w14:textId="77777777" w:rsidR="00B97EEF" w:rsidRPr="009C515F" w:rsidRDefault="00B97EEF" w:rsidP="008A41C8">
            <w:pPr>
              <w:pStyle w:val="TabletextCEWO"/>
            </w:pPr>
            <w:r w:rsidRPr="009C515F">
              <w:t>0</w:t>
            </w:r>
          </w:p>
        </w:tc>
        <w:tc>
          <w:tcPr>
            <w:tcW w:w="767"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E4E64F8" w14:textId="77777777" w:rsidR="00B97EEF" w:rsidRPr="009C515F" w:rsidRDefault="00B97EEF" w:rsidP="008A41C8">
            <w:pPr>
              <w:pStyle w:val="TabletextCEWO"/>
            </w:pPr>
            <w:r w:rsidRPr="009C515F">
              <w:t>1,738</w:t>
            </w:r>
          </w:p>
        </w:tc>
      </w:tr>
      <w:tr w:rsidR="00B97EEF" w:rsidRPr="009C515F" w14:paraId="01B62F9E" w14:textId="127F03DE" w:rsidTr="003B502F">
        <w:tc>
          <w:tcPr>
            <w:tcW w:w="1587" w:type="pct"/>
            <w:tcBorders>
              <w:top w:val="single" w:sz="4" w:space="0" w:color="000000"/>
              <w:left w:val="single" w:sz="4" w:space="0" w:color="000000"/>
              <w:bottom w:val="single" w:sz="4" w:space="0" w:color="000000"/>
              <w:right w:val="single" w:sz="4" w:space="0" w:color="000000"/>
            </w:tcBorders>
            <w:vAlign w:val="center"/>
          </w:tcPr>
          <w:p w14:paraId="65B1E1AB" w14:textId="627B9C40" w:rsidR="00B97EEF" w:rsidRPr="009C515F" w:rsidRDefault="00B97EEF" w:rsidP="008A41C8">
            <w:pPr>
              <w:pStyle w:val="TabletextCEWO"/>
            </w:pPr>
            <w:r w:rsidRPr="009C515F">
              <w:t>10068-02 North Redbank</w:t>
            </w:r>
          </w:p>
        </w:tc>
        <w:tc>
          <w:tcPr>
            <w:tcW w:w="1113" w:type="pct"/>
            <w:tcBorders>
              <w:top w:val="single" w:sz="4" w:space="0" w:color="000000"/>
              <w:left w:val="single" w:sz="4" w:space="0" w:color="000000"/>
              <w:bottom w:val="single" w:sz="4" w:space="0" w:color="000000"/>
              <w:right w:val="single" w:sz="4" w:space="0" w:color="000000"/>
            </w:tcBorders>
          </w:tcPr>
          <w:p w14:paraId="3C49861D" w14:textId="77777777" w:rsidR="00B97EEF" w:rsidRPr="009C515F" w:rsidRDefault="00B97EEF" w:rsidP="008A41C8">
            <w:pPr>
              <w:pStyle w:val="TabletextCEWO"/>
              <w:rPr>
                <w:noProof/>
              </w:rPr>
            </w:pPr>
            <w:r w:rsidRPr="009C515F">
              <w:rPr>
                <w:noProof/>
              </w:rPr>
              <w:t>Start: 9/10/2017</w:t>
            </w:r>
          </w:p>
          <w:p w14:paraId="1374AB50" w14:textId="13C6FB7E" w:rsidR="00B97EEF" w:rsidRPr="009C515F" w:rsidRDefault="00B97EEF" w:rsidP="008A41C8">
            <w:pPr>
              <w:pStyle w:val="TabletextCEWO"/>
              <w:rPr>
                <w:noProof/>
              </w:rPr>
            </w:pPr>
            <w:r>
              <w:rPr>
                <w:noProof/>
              </w:rPr>
              <w:t>End: 19/10/2017</w:t>
            </w:r>
          </w:p>
        </w:tc>
        <w:tc>
          <w:tcPr>
            <w:tcW w:w="766" w:type="pct"/>
            <w:tcBorders>
              <w:top w:val="single" w:sz="4" w:space="0" w:color="000000"/>
              <w:left w:val="single" w:sz="4" w:space="0" w:color="000000"/>
              <w:bottom w:val="single" w:sz="4" w:space="0" w:color="000000"/>
              <w:right w:val="single" w:sz="4" w:space="0" w:color="000000"/>
            </w:tcBorders>
            <w:vAlign w:val="center"/>
          </w:tcPr>
          <w:p w14:paraId="28E48E7F" w14:textId="77777777" w:rsidR="00B97EEF" w:rsidRPr="009C515F" w:rsidRDefault="00B97EEF" w:rsidP="008A41C8">
            <w:pPr>
              <w:pStyle w:val="TabletextCEWO"/>
            </w:pPr>
            <w:r w:rsidRPr="009C515F">
              <w:t>5,528</w:t>
            </w:r>
          </w:p>
        </w:tc>
        <w:tc>
          <w:tcPr>
            <w:tcW w:w="767" w:type="pct"/>
            <w:tcBorders>
              <w:top w:val="single" w:sz="4" w:space="0" w:color="000000"/>
              <w:left w:val="single" w:sz="4" w:space="0" w:color="000000"/>
              <w:bottom w:val="single" w:sz="4" w:space="0" w:color="000000"/>
              <w:right w:val="single" w:sz="4" w:space="0" w:color="000000"/>
            </w:tcBorders>
            <w:vAlign w:val="center"/>
          </w:tcPr>
          <w:p w14:paraId="633B58F4" w14:textId="77777777" w:rsidR="00B97EEF" w:rsidRPr="009C515F" w:rsidRDefault="00B97EEF" w:rsidP="008A41C8">
            <w:pPr>
              <w:pStyle w:val="TabletextCEWO"/>
            </w:pPr>
            <w:r w:rsidRPr="009C515F">
              <w:t>0</w:t>
            </w:r>
          </w:p>
        </w:tc>
        <w:tc>
          <w:tcPr>
            <w:tcW w:w="767" w:type="pct"/>
            <w:tcBorders>
              <w:top w:val="single" w:sz="4" w:space="0" w:color="000000"/>
              <w:left w:val="single" w:sz="4" w:space="0" w:color="000000"/>
              <w:bottom w:val="single" w:sz="4" w:space="0" w:color="000000"/>
              <w:right w:val="single" w:sz="4" w:space="0" w:color="000000"/>
            </w:tcBorders>
            <w:vAlign w:val="center"/>
          </w:tcPr>
          <w:p w14:paraId="76D07908" w14:textId="77777777" w:rsidR="00B97EEF" w:rsidRPr="009C515F" w:rsidRDefault="00B97EEF" w:rsidP="008A41C8">
            <w:pPr>
              <w:pStyle w:val="TabletextCEWO"/>
            </w:pPr>
            <w:r w:rsidRPr="009C515F">
              <w:t>5,528</w:t>
            </w:r>
          </w:p>
        </w:tc>
      </w:tr>
      <w:tr w:rsidR="00B97EEF" w:rsidRPr="009C515F" w14:paraId="01E09E2D" w14:textId="56374847" w:rsidTr="003B502F">
        <w:tc>
          <w:tcPr>
            <w:tcW w:w="1587" w:type="pct"/>
            <w:tcBorders>
              <w:top w:val="single" w:sz="4" w:space="0" w:color="000000"/>
              <w:left w:val="single" w:sz="4" w:space="0" w:color="000000"/>
              <w:bottom w:val="single" w:sz="4" w:space="0" w:color="000000"/>
              <w:right w:val="single" w:sz="4" w:space="0" w:color="000000"/>
            </w:tcBorders>
            <w:vAlign w:val="center"/>
          </w:tcPr>
          <w:p w14:paraId="454D6CE8" w14:textId="5878A06E" w:rsidR="00B97EEF" w:rsidRPr="009C515F" w:rsidRDefault="00B97EEF" w:rsidP="008A41C8">
            <w:pPr>
              <w:pStyle w:val="TabletextCEWO"/>
            </w:pPr>
            <w:r w:rsidRPr="009C515F">
              <w:t>10068-03 Toogimbie IPA Wetlands</w:t>
            </w:r>
          </w:p>
        </w:tc>
        <w:tc>
          <w:tcPr>
            <w:tcW w:w="1113" w:type="pct"/>
            <w:tcBorders>
              <w:top w:val="single" w:sz="4" w:space="0" w:color="000000"/>
              <w:left w:val="single" w:sz="4" w:space="0" w:color="000000"/>
              <w:bottom w:val="single" w:sz="4" w:space="0" w:color="000000"/>
              <w:right w:val="single" w:sz="4" w:space="0" w:color="000000"/>
            </w:tcBorders>
          </w:tcPr>
          <w:p w14:paraId="32BC86EC" w14:textId="77777777" w:rsidR="00B97EEF" w:rsidRPr="009C515F" w:rsidRDefault="00B97EEF" w:rsidP="008A41C8">
            <w:pPr>
              <w:pStyle w:val="TabletextCEWO"/>
              <w:rPr>
                <w:noProof/>
              </w:rPr>
            </w:pPr>
            <w:r w:rsidRPr="009C515F">
              <w:rPr>
                <w:noProof/>
              </w:rPr>
              <w:t>Start: 7/11/2017</w:t>
            </w:r>
          </w:p>
          <w:p w14:paraId="0590D46B" w14:textId="77777777" w:rsidR="00B97EEF" w:rsidRPr="009C515F" w:rsidRDefault="00B97EEF" w:rsidP="008A41C8">
            <w:pPr>
              <w:pStyle w:val="TabletextCEWO"/>
              <w:rPr>
                <w:noProof/>
              </w:rPr>
            </w:pPr>
            <w:r w:rsidRPr="009C515F">
              <w:rPr>
                <w:noProof/>
              </w:rPr>
              <w:t>End: 05/03/2018</w:t>
            </w:r>
          </w:p>
        </w:tc>
        <w:tc>
          <w:tcPr>
            <w:tcW w:w="766" w:type="pct"/>
            <w:tcBorders>
              <w:top w:val="single" w:sz="4" w:space="0" w:color="000000"/>
              <w:left w:val="single" w:sz="4" w:space="0" w:color="000000"/>
              <w:bottom w:val="single" w:sz="4" w:space="0" w:color="000000"/>
              <w:right w:val="single" w:sz="4" w:space="0" w:color="000000"/>
            </w:tcBorders>
            <w:vAlign w:val="center"/>
          </w:tcPr>
          <w:p w14:paraId="4DFD3936" w14:textId="77777777" w:rsidR="00B97EEF" w:rsidRPr="009C515F" w:rsidRDefault="00B97EEF" w:rsidP="008A41C8">
            <w:pPr>
              <w:pStyle w:val="TabletextCEWO"/>
            </w:pPr>
            <w:r w:rsidRPr="009C515F">
              <w:t>1,000</w:t>
            </w:r>
          </w:p>
        </w:tc>
        <w:tc>
          <w:tcPr>
            <w:tcW w:w="767" w:type="pct"/>
            <w:tcBorders>
              <w:top w:val="single" w:sz="4" w:space="0" w:color="000000"/>
              <w:left w:val="single" w:sz="4" w:space="0" w:color="000000"/>
              <w:bottom w:val="single" w:sz="4" w:space="0" w:color="000000"/>
              <w:right w:val="single" w:sz="4" w:space="0" w:color="000000"/>
            </w:tcBorders>
            <w:vAlign w:val="center"/>
          </w:tcPr>
          <w:p w14:paraId="06889886" w14:textId="77777777" w:rsidR="00B97EEF" w:rsidRPr="009C515F" w:rsidRDefault="00B97EEF" w:rsidP="008A41C8">
            <w:pPr>
              <w:pStyle w:val="TabletextCEWO"/>
            </w:pPr>
            <w:r w:rsidRPr="009C515F">
              <w:t>0</w:t>
            </w:r>
          </w:p>
        </w:tc>
        <w:tc>
          <w:tcPr>
            <w:tcW w:w="767" w:type="pct"/>
            <w:tcBorders>
              <w:top w:val="single" w:sz="4" w:space="0" w:color="000000"/>
              <w:left w:val="single" w:sz="4" w:space="0" w:color="000000"/>
              <w:bottom w:val="single" w:sz="4" w:space="0" w:color="000000"/>
              <w:right w:val="single" w:sz="4" w:space="0" w:color="000000"/>
            </w:tcBorders>
            <w:vAlign w:val="center"/>
          </w:tcPr>
          <w:p w14:paraId="4150003B" w14:textId="77777777" w:rsidR="00B97EEF" w:rsidRPr="009C515F" w:rsidRDefault="00B97EEF" w:rsidP="008A41C8">
            <w:pPr>
              <w:pStyle w:val="TabletextCEWO"/>
            </w:pPr>
            <w:r w:rsidRPr="009C515F">
              <w:t>1,000</w:t>
            </w:r>
          </w:p>
        </w:tc>
      </w:tr>
      <w:tr w:rsidR="00B97EEF" w:rsidRPr="009C515F" w14:paraId="1B65BA22" w14:textId="2AADF3CC" w:rsidTr="003B502F">
        <w:tc>
          <w:tcPr>
            <w:tcW w:w="1587" w:type="pct"/>
            <w:tcBorders>
              <w:top w:val="single" w:sz="4" w:space="0" w:color="000000"/>
              <w:left w:val="single" w:sz="4" w:space="0" w:color="000000"/>
              <w:bottom w:val="single" w:sz="4" w:space="0" w:color="000000"/>
              <w:right w:val="single" w:sz="4" w:space="0" w:color="000000"/>
            </w:tcBorders>
            <w:vAlign w:val="center"/>
          </w:tcPr>
          <w:p w14:paraId="2120CC96" w14:textId="6F7F8204" w:rsidR="00B97EEF" w:rsidRPr="009C515F" w:rsidRDefault="00B97EEF" w:rsidP="008A41C8">
            <w:pPr>
              <w:pStyle w:val="TabletextCEWO"/>
            </w:pPr>
            <w:r w:rsidRPr="009C515F">
              <w:t>10068-04 Murrumbidgee River and Floodplain Wetland</w:t>
            </w:r>
            <w:r>
              <w:t xml:space="preserve"> Coonancoocabil</w:t>
            </w:r>
          </w:p>
        </w:tc>
        <w:tc>
          <w:tcPr>
            <w:tcW w:w="1113" w:type="pct"/>
            <w:tcBorders>
              <w:top w:val="single" w:sz="4" w:space="0" w:color="000000"/>
              <w:left w:val="single" w:sz="4" w:space="0" w:color="000000"/>
              <w:bottom w:val="single" w:sz="4" w:space="0" w:color="000000"/>
              <w:right w:val="single" w:sz="4" w:space="0" w:color="000000"/>
            </w:tcBorders>
          </w:tcPr>
          <w:p w14:paraId="201FD3F3" w14:textId="77777777" w:rsidR="00B97EEF" w:rsidRPr="009C515F" w:rsidRDefault="00B97EEF" w:rsidP="008A41C8">
            <w:pPr>
              <w:pStyle w:val="TabletextCEWO"/>
              <w:rPr>
                <w:noProof/>
              </w:rPr>
            </w:pPr>
            <w:r w:rsidRPr="009C515F">
              <w:rPr>
                <w:noProof/>
              </w:rPr>
              <w:t>Start: 11/12/2017</w:t>
            </w:r>
          </w:p>
          <w:p w14:paraId="0012C49C" w14:textId="77777777" w:rsidR="00B97EEF" w:rsidRPr="009C515F" w:rsidRDefault="00B97EEF" w:rsidP="008A41C8">
            <w:pPr>
              <w:pStyle w:val="TabletextCEWO"/>
              <w:rPr>
                <w:noProof/>
              </w:rPr>
            </w:pPr>
            <w:r w:rsidRPr="009C515F">
              <w:rPr>
                <w:noProof/>
              </w:rPr>
              <w:t>End: 02/01/2018</w:t>
            </w:r>
          </w:p>
        </w:tc>
        <w:tc>
          <w:tcPr>
            <w:tcW w:w="766" w:type="pct"/>
            <w:tcBorders>
              <w:top w:val="single" w:sz="4" w:space="0" w:color="000000"/>
              <w:left w:val="single" w:sz="4" w:space="0" w:color="000000"/>
              <w:bottom w:val="single" w:sz="4" w:space="0" w:color="000000"/>
              <w:right w:val="single" w:sz="4" w:space="0" w:color="000000"/>
            </w:tcBorders>
            <w:vAlign w:val="center"/>
          </w:tcPr>
          <w:p w14:paraId="77B829EC" w14:textId="777D9C76" w:rsidR="00B97EEF" w:rsidRPr="009C515F" w:rsidRDefault="00B97EEF" w:rsidP="008A41C8">
            <w:pPr>
              <w:pStyle w:val="TabletextCEWO"/>
            </w:pPr>
            <w:r>
              <w:t>900</w:t>
            </w:r>
          </w:p>
        </w:tc>
        <w:tc>
          <w:tcPr>
            <w:tcW w:w="767" w:type="pct"/>
            <w:tcBorders>
              <w:top w:val="single" w:sz="4" w:space="0" w:color="000000"/>
              <w:left w:val="single" w:sz="4" w:space="0" w:color="000000"/>
              <w:bottom w:val="single" w:sz="4" w:space="0" w:color="000000"/>
              <w:right w:val="single" w:sz="4" w:space="0" w:color="000000"/>
            </w:tcBorders>
            <w:vAlign w:val="center"/>
          </w:tcPr>
          <w:p w14:paraId="6F2D452F" w14:textId="77777777" w:rsidR="00B97EEF" w:rsidRPr="009C515F" w:rsidRDefault="00B97EEF" w:rsidP="008A41C8">
            <w:pPr>
              <w:pStyle w:val="TabletextCEWO"/>
            </w:pPr>
            <w:r w:rsidRPr="009C515F">
              <w:t>0</w:t>
            </w:r>
          </w:p>
        </w:tc>
        <w:tc>
          <w:tcPr>
            <w:tcW w:w="767" w:type="pct"/>
            <w:tcBorders>
              <w:top w:val="single" w:sz="4" w:space="0" w:color="000000"/>
              <w:left w:val="single" w:sz="4" w:space="0" w:color="000000"/>
              <w:bottom w:val="single" w:sz="4" w:space="0" w:color="000000"/>
              <w:right w:val="single" w:sz="4" w:space="0" w:color="000000"/>
            </w:tcBorders>
            <w:vAlign w:val="center"/>
          </w:tcPr>
          <w:p w14:paraId="36C3FF0E" w14:textId="5E2A2249" w:rsidR="00B97EEF" w:rsidRPr="009C515F" w:rsidRDefault="00B97EEF" w:rsidP="008A41C8">
            <w:pPr>
              <w:pStyle w:val="TabletextCEWO"/>
            </w:pPr>
            <w:r>
              <w:t>900</w:t>
            </w:r>
          </w:p>
        </w:tc>
      </w:tr>
      <w:tr w:rsidR="00B97EEF" w:rsidRPr="009C515F" w14:paraId="72D18CDB" w14:textId="277DA9D5" w:rsidTr="003B502F">
        <w:tc>
          <w:tcPr>
            <w:tcW w:w="1587" w:type="pct"/>
            <w:tcBorders>
              <w:top w:val="single" w:sz="4" w:space="0" w:color="000000"/>
              <w:left w:val="single" w:sz="4" w:space="0" w:color="000000"/>
              <w:bottom w:val="single" w:sz="4" w:space="0" w:color="000000"/>
              <w:right w:val="single" w:sz="4" w:space="0" w:color="000000"/>
            </w:tcBorders>
            <w:vAlign w:val="center"/>
          </w:tcPr>
          <w:p w14:paraId="28A27BCD" w14:textId="09ABD5AF" w:rsidR="00B97EEF" w:rsidRPr="009C515F" w:rsidRDefault="00B97EEF" w:rsidP="008A41C8">
            <w:pPr>
              <w:pStyle w:val="TabletextCEWO"/>
            </w:pPr>
            <w:r w:rsidRPr="009C515F">
              <w:t>10068-05 Murrumbidgee River and Floodplain</w:t>
            </w:r>
            <w:r>
              <w:t xml:space="preserve"> Oak Creek</w:t>
            </w:r>
          </w:p>
        </w:tc>
        <w:tc>
          <w:tcPr>
            <w:tcW w:w="1113" w:type="pct"/>
            <w:tcBorders>
              <w:top w:val="single" w:sz="4" w:space="0" w:color="000000"/>
              <w:left w:val="single" w:sz="4" w:space="0" w:color="000000"/>
              <w:bottom w:val="single" w:sz="4" w:space="0" w:color="000000"/>
              <w:right w:val="single" w:sz="4" w:space="0" w:color="000000"/>
            </w:tcBorders>
          </w:tcPr>
          <w:p w14:paraId="0FC73098" w14:textId="77777777" w:rsidR="00B97EEF" w:rsidRPr="009C515F" w:rsidRDefault="00B97EEF" w:rsidP="008A41C8">
            <w:pPr>
              <w:pStyle w:val="TabletextCEWO"/>
              <w:rPr>
                <w:noProof/>
              </w:rPr>
            </w:pPr>
            <w:r w:rsidRPr="009C515F">
              <w:rPr>
                <w:noProof/>
              </w:rPr>
              <w:t>Start: 28/12/2017</w:t>
            </w:r>
          </w:p>
          <w:p w14:paraId="67A001EC" w14:textId="77777777" w:rsidR="00B97EEF" w:rsidRPr="009C515F" w:rsidRDefault="00B97EEF" w:rsidP="008A41C8">
            <w:pPr>
              <w:pStyle w:val="TabletextCEWO"/>
              <w:rPr>
                <w:noProof/>
              </w:rPr>
            </w:pPr>
            <w:r w:rsidRPr="009C515F">
              <w:rPr>
                <w:noProof/>
              </w:rPr>
              <w:t>End: 02/01/2018</w:t>
            </w:r>
          </w:p>
        </w:tc>
        <w:tc>
          <w:tcPr>
            <w:tcW w:w="766" w:type="pct"/>
            <w:tcBorders>
              <w:top w:val="single" w:sz="4" w:space="0" w:color="000000"/>
              <w:left w:val="single" w:sz="4" w:space="0" w:color="000000"/>
              <w:bottom w:val="single" w:sz="4" w:space="0" w:color="000000"/>
              <w:right w:val="single" w:sz="4" w:space="0" w:color="000000"/>
            </w:tcBorders>
            <w:vAlign w:val="center"/>
          </w:tcPr>
          <w:p w14:paraId="60BB76BC" w14:textId="7121C89B" w:rsidR="00B97EEF" w:rsidRPr="009C515F" w:rsidRDefault="00B97EEF" w:rsidP="008A41C8">
            <w:pPr>
              <w:pStyle w:val="TabletextCEWO"/>
            </w:pPr>
            <w:r>
              <w:t>620</w:t>
            </w:r>
          </w:p>
        </w:tc>
        <w:tc>
          <w:tcPr>
            <w:tcW w:w="767" w:type="pct"/>
            <w:tcBorders>
              <w:top w:val="single" w:sz="4" w:space="0" w:color="000000"/>
              <w:left w:val="single" w:sz="4" w:space="0" w:color="000000"/>
              <w:bottom w:val="single" w:sz="4" w:space="0" w:color="000000"/>
              <w:right w:val="single" w:sz="4" w:space="0" w:color="000000"/>
            </w:tcBorders>
            <w:vAlign w:val="center"/>
          </w:tcPr>
          <w:p w14:paraId="12C6FFF0" w14:textId="77777777" w:rsidR="00B97EEF" w:rsidRPr="009C515F" w:rsidRDefault="00B97EEF" w:rsidP="008A41C8">
            <w:pPr>
              <w:pStyle w:val="TabletextCEWO"/>
            </w:pPr>
            <w:r w:rsidRPr="009C515F">
              <w:t>0</w:t>
            </w:r>
          </w:p>
        </w:tc>
        <w:tc>
          <w:tcPr>
            <w:tcW w:w="767" w:type="pct"/>
            <w:tcBorders>
              <w:top w:val="single" w:sz="4" w:space="0" w:color="000000"/>
              <w:left w:val="single" w:sz="4" w:space="0" w:color="000000"/>
              <w:bottom w:val="single" w:sz="4" w:space="0" w:color="000000"/>
              <w:right w:val="single" w:sz="4" w:space="0" w:color="000000"/>
            </w:tcBorders>
            <w:vAlign w:val="center"/>
          </w:tcPr>
          <w:p w14:paraId="77555FDE" w14:textId="77777777" w:rsidR="00B97EEF" w:rsidRPr="009C515F" w:rsidRDefault="00B97EEF" w:rsidP="008A41C8">
            <w:pPr>
              <w:pStyle w:val="TabletextCEWO"/>
            </w:pPr>
            <w:r w:rsidRPr="009C515F">
              <w:t>620</w:t>
            </w:r>
          </w:p>
        </w:tc>
      </w:tr>
      <w:tr w:rsidR="00B97EEF" w:rsidRPr="009C515F" w14:paraId="1722DF47" w14:textId="797C2C43" w:rsidTr="003B502F">
        <w:tc>
          <w:tcPr>
            <w:tcW w:w="1587" w:type="pct"/>
            <w:tcBorders>
              <w:top w:val="single" w:sz="4" w:space="0" w:color="000000"/>
              <w:left w:val="single" w:sz="4" w:space="0" w:color="000000"/>
              <w:bottom w:val="single" w:sz="4" w:space="0" w:color="000000"/>
              <w:right w:val="single" w:sz="4" w:space="0" w:color="000000"/>
            </w:tcBorders>
            <w:vAlign w:val="center"/>
          </w:tcPr>
          <w:p w14:paraId="300B324D" w14:textId="6C30933D" w:rsidR="00B97EEF" w:rsidRPr="009C515F" w:rsidRDefault="00B97EEF" w:rsidP="008A41C8">
            <w:pPr>
              <w:pStyle w:val="TabletextCEWO"/>
            </w:pPr>
            <w:r w:rsidRPr="009C515F">
              <w:t>10068-07 Waldaira Lagoon</w:t>
            </w:r>
          </w:p>
        </w:tc>
        <w:tc>
          <w:tcPr>
            <w:tcW w:w="1113" w:type="pct"/>
            <w:tcBorders>
              <w:top w:val="single" w:sz="4" w:space="0" w:color="000000"/>
              <w:left w:val="single" w:sz="4" w:space="0" w:color="000000"/>
              <w:bottom w:val="single" w:sz="4" w:space="0" w:color="000000"/>
              <w:right w:val="single" w:sz="4" w:space="0" w:color="000000"/>
            </w:tcBorders>
          </w:tcPr>
          <w:p w14:paraId="59E49376" w14:textId="77777777" w:rsidR="00B97EEF" w:rsidRPr="009C515F" w:rsidRDefault="00B97EEF" w:rsidP="008A41C8">
            <w:pPr>
              <w:pStyle w:val="TabletextCEWO"/>
              <w:rPr>
                <w:noProof/>
              </w:rPr>
            </w:pPr>
            <w:r w:rsidRPr="009C515F">
              <w:rPr>
                <w:noProof/>
              </w:rPr>
              <w:t>Start: 09/02/2018</w:t>
            </w:r>
          </w:p>
          <w:p w14:paraId="30F9F9E6" w14:textId="77777777" w:rsidR="00B97EEF" w:rsidRPr="009C515F" w:rsidRDefault="00B97EEF" w:rsidP="008A41C8">
            <w:pPr>
              <w:pStyle w:val="TabletextCEWO"/>
              <w:rPr>
                <w:noProof/>
              </w:rPr>
            </w:pPr>
            <w:r w:rsidRPr="009C515F">
              <w:rPr>
                <w:noProof/>
              </w:rPr>
              <w:t>End: 30/04/2018</w:t>
            </w:r>
          </w:p>
        </w:tc>
        <w:tc>
          <w:tcPr>
            <w:tcW w:w="76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67DA41E" w14:textId="77777777" w:rsidR="00B97EEF" w:rsidRPr="009C515F" w:rsidRDefault="00B97EEF" w:rsidP="008A41C8">
            <w:pPr>
              <w:pStyle w:val="TabletextCEWO"/>
            </w:pPr>
            <w:r w:rsidRPr="009C515F">
              <w:t>1,500</w:t>
            </w:r>
          </w:p>
        </w:tc>
        <w:tc>
          <w:tcPr>
            <w:tcW w:w="767" w:type="pct"/>
            <w:tcBorders>
              <w:top w:val="single" w:sz="4" w:space="0" w:color="000000"/>
              <w:left w:val="single" w:sz="4" w:space="0" w:color="000000"/>
              <w:bottom w:val="single" w:sz="4" w:space="0" w:color="000000"/>
              <w:right w:val="single" w:sz="4" w:space="0" w:color="000000"/>
            </w:tcBorders>
            <w:vAlign w:val="center"/>
          </w:tcPr>
          <w:p w14:paraId="5D0DEDB6" w14:textId="77777777" w:rsidR="00B97EEF" w:rsidRPr="009C515F" w:rsidRDefault="00B97EEF" w:rsidP="008A41C8">
            <w:pPr>
              <w:pStyle w:val="TabletextCEWO"/>
            </w:pPr>
            <w:r w:rsidRPr="009C515F">
              <w:t>0</w:t>
            </w:r>
          </w:p>
        </w:tc>
        <w:tc>
          <w:tcPr>
            <w:tcW w:w="767" w:type="pct"/>
            <w:tcBorders>
              <w:top w:val="single" w:sz="4" w:space="0" w:color="000000"/>
              <w:left w:val="single" w:sz="4" w:space="0" w:color="000000"/>
              <w:bottom w:val="single" w:sz="4" w:space="0" w:color="000000"/>
              <w:right w:val="single" w:sz="4" w:space="0" w:color="000000"/>
            </w:tcBorders>
            <w:vAlign w:val="center"/>
          </w:tcPr>
          <w:p w14:paraId="7A654A1D" w14:textId="77777777" w:rsidR="00B97EEF" w:rsidRPr="009C515F" w:rsidRDefault="00B97EEF" w:rsidP="008A41C8">
            <w:pPr>
              <w:pStyle w:val="TabletextCEWO"/>
            </w:pPr>
            <w:r w:rsidRPr="009C515F">
              <w:t>1,500</w:t>
            </w:r>
          </w:p>
        </w:tc>
      </w:tr>
      <w:tr w:rsidR="00B97EEF" w:rsidRPr="009C515F" w14:paraId="17AE806B" w14:textId="3D703CDA" w:rsidTr="003B502F">
        <w:tc>
          <w:tcPr>
            <w:tcW w:w="1587" w:type="pct"/>
            <w:tcBorders>
              <w:top w:val="single" w:sz="4" w:space="0" w:color="000000"/>
              <w:left w:val="single" w:sz="4" w:space="0" w:color="000000"/>
              <w:bottom w:val="single" w:sz="4" w:space="0" w:color="000000"/>
              <w:right w:val="single" w:sz="4" w:space="0" w:color="000000"/>
            </w:tcBorders>
            <w:vAlign w:val="center"/>
          </w:tcPr>
          <w:p w14:paraId="2FDC5EB1" w14:textId="3BFF0E7C" w:rsidR="00B97EEF" w:rsidRPr="009C515F" w:rsidRDefault="00B97EEF" w:rsidP="008A41C8">
            <w:pPr>
              <w:pStyle w:val="TabletextCEWO"/>
            </w:pPr>
            <w:r w:rsidRPr="009C515F">
              <w:t>10068-08 Sandy Creek</w:t>
            </w:r>
          </w:p>
        </w:tc>
        <w:tc>
          <w:tcPr>
            <w:tcW w:w="1113" w:type="pct"/>
            <w:tcBorders>
              <w:top w:val="single" w:sz="4" w:space="0" w:color="000000"/>
              <w:left w:val="single" w:sz="4" w:space="0" w:color="000000"/>
              <w:bottom w:val="single" w:sz="4" w:space="0" w:color="000000"/>
              <w:right w:val="single" w:sz="4" w:space="0" w:color="000000"/>
            </w:tcBorders>
          </w:tcPr>
          <w:p w14:paraId="3531C59A" w14:textId="77777777" w:rsidR="00B97EEF" w:rsidRPr="009C515F" w:rsidRDefault="00B97EEF" w:rsidP="008A41C8">
            <w:pPr>
              <w:pStyle w:val="TabletextCEWO"/>
              <w:rPr>
                <w:noProof/>
              </w:rPr>
            </w:pPr>
            <w:r w:rsidRPr="009C515F">
              <w:rPr>
                <w:noProof/>
              </w:rPr>
              <w:t>Start: 17/02/2018</w:t>
            </w:r>
          </w:p>
          <w:p w14:paraId="517662E9" w14:textId="77777777" w:rsidR="00B97EEF" w:rsidRPr="009C515F" w:rsidRDefault="00B97EEF" w:rsidP="008A41C8">
            <w:pPr>
              <w:pStyle w:val="TabletextCEWO"/>
              <w:rPr>
                <w:noProof/>
              </w:rPr>
            </w:pPr>
            <w:r w:rsidRPr="009C515F">
              <w:rPr>
                <w:noProof/>
              </w:rPr>
              <w:t>End: 23/04/2018</w:t>
            </w:r>
          </w:p>
        </w:tc>
        <w:tc>
          <w:tcPr>
            <w:tcW w:w="76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E1D9E5E" w14:textId="77777777" w:rsidR="00B97EEF" w:rsidRPr="009C515F" w:rsidRDefault="00B97EEF" w:rsidP="008A41C8">
            <w:pPr>
              <w:pStyle w:val="TabletextCEWO"/>
            </w:pPr>
            <w:r w:rsidRPr="009C515F">
              <w:t>400</w:t>
            </w:r>
          </w:p>
        </w:tc>
        <w:tc>
          <w:tcPr>
            <w:tcW w:w="767" w:type="pct"/>
            <w:tcBorders>
              <w:top w:val="single" w:sz="4" w:space="0" w:color="000000"/>
              <w:left w:val="single" w:sz="4" w:space="0" w:color="000000"/>
              <w:bottom w:val="single" w:sz="4" w:space="0" w:color="000000"/>
              <w:right w:val="single" w:sz="4" w:space="0" w:color="000000"/>
            </w:tcBorders>
            <w:vAlign w:val="center"/>
          </w:tcPr>
          <w:p w14:paraId="21513219" w14:textId="77777777" w:rsidR="00B97EEF" w:rsidRPr="009C515F" w:rsidRDefault="00B97EEF" w:rsidP="008A41C8">
            <w:pPr>
              <w:pStyle w:val="TabletextCEWO"/>
            </w:pPr>
            <w:r w:rsidRPr="009C515F">
              <w:t>0</w:t>
            </w:r>
          </w:p>
        </w:tc>
        <w:tc>
          <w:tcPr>
            <w:tcW w:w="767" w:type="pct"/>
            <w:tcBorders>
              <w:top w:val="single" w:sz="4" w:space="0" w:color="000000"/>
              <w:left w:val="single" w:sz="4" w:space="0" w:color="000000"/>
              <w:bottom w:val="single" w:sz="4" w:space="0" w:color="000000"/>
              <w:right w:val="single" w:sz="4" w:space="0" w:color="000000"/>
            </w:tcBorders>
            <w:vAlign w:val="center"/>
          </w:tcPr>
          <w:p w14:paraId="42FBBA87" w14:textId="77777777" w:rsidR="00B97EEF" w:rsidRPr="009C515F" w:rsidRDefault="00B97EEF" w:rsidP="008A41C8">
            <w:pPr>
              <w:pStyle w:val="TabletextCEWO"/>
            </w:pPr>
            <w:r w:rsidRPr="009C515F">
              <w:t>400</w:t>
            </w:r>
          </w:p>
        </w:tc>
      </w:tr>
      <w:tr w:rsidR="00B97EEF" w:rsidRPr="009C515F" w14:paraId="2AAEBB45" w14:textId="192DFE8A" w:rsidTr="003B502F">
        <w:tc>
          <w:tcPr>
            <w:tcW w:w="1587" w:type="pct"/>
            <w:tcBorders>
              <w:top w:val="single" w:sz="4" w:space="0" w:color="000000"/>
              <w:left w:val="single" w:sz="4" w:space="0" w:color="000000"/>
              <w:bottom w:val="single" w:sz="4" w:space="0" w:color="000000"/>
              <w:right w:val="single" w:sz="4" w:space="0" w:color="000000"/>
            </w:tcBorders>
            <w:vAlign w:val="center"/>
          </w:tcPr>
          <w:p w14:paraId="5E350F78" w14:textId="5B12F1D3" w:rsidR="00B97EEF" w:rsidRPr="009C515F" w:rsidRDefault="00B97EEF" w:rsidP="008A41C8">
            <w:pPr>
              <w:pStyle w:val="TabletextCEWO"/>
            </w:pPr>
            <w:r w:rsidRPr="009C515F">
              <w:t>10068-09 Tuckerbil Swamp</w:t>
            </w:r>
          </w:p>
        </w:tc>
        <w:tc>
          <w:tcPr>
            <w:tcW w:w="1113" w:type="pct"/>
            <w:tcBorders>
              <w:top w:val="single" w:sz="4" w:space="0" w:color="000000"/>
              <w:left w:val="single" w:sz="4" w:space="0" w:color="000000"/>
              <w:bottom w:val="single" w:sz="4" w:space="0" w:color="000000"/>
              <w:right w:val="single" w:sz="4" w:space="0" w:color="000000"/>
            </w:tcBorders>
          </w:tcPr>
          <w:p w14:paraId="00D40CC3" w14:textId="77777777" w:rsidR="00B97EEF" w:rsidRPr="009C515F" w:rsidRDefault="00B97EEF" w:rsidP="008A41C8">
            <w:pPr>
              <w:pStyle w:val="TabletextCEWO"/>
              <w:rPr>
                <w:noProof/>
              </w:rPr>
            </w:pPr>
            <w:r w:rsidRPr="009C515F">
              <w:rPr>
                <w:noProof/>
              </w:rPr>
              <w:t>Start: 09/04/2018</w:t>
            </w:r>
          </w:p>
          <w:p w14:paraId="349F60DC" w14:textId="61FA57E6" w:rsidR="00B97EEF" w:rsidRPr="009C515F" w:rsidRDefault="00B97EEF" w:rsidP="008A41C8">
            <w:pPr>
              <w:pStyle w:val="TabletextCEWO"/>
              <w:rPr>
                <w:noProof/>
              </w:rPr>
            </w:pPr>
            <w:r w:rsidRPr="009C515F">
              <w:rPr>
                <w:noProof/>
              </w:rPr>
              <w:t>End: 16/04/2018</w:t>
            </w:r>
          </w:p>
        </w:tc>
        <w:tc>
          <w:tcPr>
            <w:tcW w:w="76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2DA3761" w14:textId="2D603632" w:rsidR="00B97EEF" w:rsidRPr="009C515F" w:rsidRDefault="00B97EEF" w:rsidP="008A41C8">
            <w:pPr>
              <w:pStyle w:val="TabletextCEWO"/>
            </w:pPr>
            <w:r w:rsidRPr="009C515F">
              <w:t>600</w:t>
            </w:r>
          </w:p>
        </w:tc>
        <w:tc>
          <w:tcPr>
            <w:tcW w:w="767" w:type="pct"/>
            <w:tcBorders>
              <w:top w:val="single" w:sz="4" w:space="0" w:color="000000"/>
              <w:left w:val="single" w:sz="4" w:space="0" w:color="000000"/>
              <w:bottom w:val="single" w:sz="4" w:space="0" w:color="000000"/>
              <w:right w:val="single" w:sz="4" w:space="0" w:color="000000"/>
            </w:tcBorders>
            <w:vAlign w:val="center"/>
          </w:tcPr>
          <w:p w14:paraId="688B7FDE" w14:textId="5F0BE392" w:rsidR="00B97EEF" w:rsidRPr="009C515F" w:rsidRDefault="00B97EEF" w:rsidP="008A41C8">
            <w:pPr>
              <w:pStyle w:val="TabletextCEWO"/>
            </w:pPr>
            <w:r w:rsidRPr="009C515F">
              <w:t>0</w:t>
            </w:r>
          </w:p>
        </w:tc>
        <w:tc>
          <w:tcPr>
            <w:tcW w:w="767" w:type="pct"/>
            <w:tcBorders>
              <w:top w:val="single" w:sz="4" w:space="0" w:color="000000"/>
              <w:left w:val="single" w:sz="4" w:space="0" w:color="000000"/>
              <w:bottom w:val="single" w:sz="4" w:space="0" w:color="000000"/>
              <w:right w:val="single" w:sz="4" w:space="0" w:color="000000"/>
            </w:tcBorders>
            <w:vAlign w:val="center"/>
          </w:tcPr>
          <w:p w14:paraId="4AB55C9C" w14:textId="662635D9" w:rsidR="00B97EEF" w:rsidRPr="009C515F" w:rsidRDefault="00B97EEF" w:rsidP="008A41C8">
            <w:pPr>
              <w:pStyle w:val="TabletextCEWO"/>
            </w:pPr>
            <w:r w:rsidRPr="009C515F">
              <w:t>600</w:t>
            </w:r>
          </w:p>
        </w:tc>
      </w:tr>
      <w:tr w:rsidR="00B97EEF" w:rsidRPr="009C515F" w14:paraId="5DDD72C8" w14:textId="77777777" w:rsidTr="003B502F">
        <w:tc>
          <w:tcPr>
            <w:tcW w:w="1587" w:type="pct"/>
            <w:tcBorders>
              <w:top w:val="single" w:sz="4" w:space="0" w:color="000000"/>
              <w:left w:val="single" w:sz="4" w:space="0" w:color="000000"/>
              <w:bottom w:val="single" w:sz="4" w:space="0" w:color="000000"/>
              <w:right w:val="single" w:sz="4" w:space="0" w:color="000000"/>
            </w:tcBorders>
            <w:vAlign w:val="center"/>
          </w:tcPr>
          <w:p w14:paraId="78B02221" w14:textId="77777777" w:rsidR="00B97EEF" w:rsidRPr="009C515F" w:rsidRDefault="00B97EEF" w:rsidP="008A41C8">
            <w:pPr>
              <w:pStyle w:val="TabletextCEWO"/>
            </w:pPr>
          </w:p>
        </w:tc>
        <w:tc>
          <w:tcPr>
            <w:tcW w:w="1113" w:type="pct"/>
            <w:tcBorders>
              <w:top w:val="single" w:sz="4" w:space="0" w:color="000000"/>
              <w:left w:val="single" w:sz="4" w:space="0" w:color="000000"/>
              <w:bottom w:val="single" w:sz="4" w:space="0" w:color="000000"/>
              <w:right w:val="single" w:sz="4" w:space="0" w:color="000000"/>
            </w:tcBorders>
          </w:tcPr>
          <w:p w14:paraId="181A4FDD" w14:textId="77777777" w:rsidR="00B97EEF" w:rsidRPr="009C515F" w:rsidRDefault="00B97EEF" w:rsidP="008A41C8">
            <w:pPr>
              <w:pStyle w:val="TabletextCEWO"/>
              <w:rPr>
                <w:noProof/>
              </w:rPr>
            </w:pPr>
          </w:p>
        </w:tc>
        <w:tc>
          <w:tcPr>
            <w:tcW w:w="76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4769F23" w14:textId="77777777" w:rsidR="00B97EEF" w:rsidRPr="009C515F" w:rsidRDefault="00B97EEF" w:rsidP="008A41C8">
            <w:pPr>
              <w:pStyle w:val="TabletextCEWO"/>
            </w:pPr>
          </w:p>
        </w:tc>
        <w:tc>
          <w:tcPr>
            <w:tcW w:w="767" w:type="pct"/>
            <w:tcBorders>
              <w:top w:val="single" w:sz="4" w:space="0" w:color="000000"/>
              <w:left w:val="single" w:sz="4" w:space="0" w:color="000000"/>
              <w:bottom w:val="single" w:sz="4" w:space="0" w:color="000000"/>
              <w:right w:val="single" w:sz="4" w:space="0" w:color="000000"/>
            </w:tcBorders>
            <w:vAlign w:val="center"/>
          </w:tcPr>
          <w:p w14:paraId="15C3D0FE" w14:textId="77777777" w:rsidR="00B97EEF" w:rsidRPr="009C515F" w:rsidRDefault="00B97EEF" w:rsidP="008A41C8">
            <w:pPr>
              <w:pStyle w:val="TabletextCEWO"/>
            </w:pPr>
          </w:p>
        </w:tc>
        <w:tc>
          <w:tcPr>
            <w:tcW w:w="767" w:type="pct"/>
            <w:tcBorders>
              <w:top w:val="single" w:sz="4" w:space="0" w:color="000000"/>
              <w:left w:val="single" w:sz="4" w:space="0" w:color="000000"/>
              <w:bottom w:val="single" w:sz="4" w:space="0" w:color="000000"/>
              <w:right w:val="single" w:sz="4" w:space="0" w:color="000000"/>
            </w:tcBorders>
            <w:vAlign w:val="center"/>
          </w:tcPr>
          <w:p w14:paraId="14355A7F" w14:textId="77777777" w:rsidR="00B97EEF" w:rsidRPr="009C515F" w:rsidRDefault="00B97EEF" w:rsidP="008A41C8">
            <w:pPr>
              <w:pStyle w:val="TabletextCEWO"/>
            </w:pPr>
          </w:p>
        </w:tc>
      </w:tr>
    </w:tbl>
    <w:p w14:paraId="4AA88748" w14:textId="10171432" w:rsidR="00AE0C77" w:rsidRDefault="00366292" w:rsidP="00245D41">
      <w:r>
        <w:rPr>
          <w:i/>
        </w:rPr>
        <w:br w:type="page"/>
      </w:r>
      <w:bookmarkStart w:id="99" w:name="_Ref491782307"/>
      <w:bookmarkStart w:id="100" w:name="_Ref491782286"/>
      <w:bookmarkStart w:id="101" w:name="_Toc515353903"/>
      <w:r w:rsidR="00AE0C77">
        <w:lastRenderedPageBreak/>
        <w:t xml:space="preserve">Table </w:t>
      </w:r>
      <w:r w:rsidR="00B72065">
        <w:rPr>
          <w:noProof/>
        </w:rPr>
        <w:fldChar w:fldCharType="begin"/>
      </w:r>
      <w:r w:rsidR="00B72065">
        <w:rPr>
          <w:noProof/>
        </w:rPr>
        <w:instrText xml:space="preserve"> STYLEREF 1 \s </w:instrText>
      </w:r>
      <w:r w:rsidR="00B72065">
        <w:rPr>
          <w:noProof/>
        </w:rPr>
        <w:fldChar w:fldCharType="separate"/>
      </w:r>
      <w:r w:rsidR="00FA12C1">
        <w:rPr>
          <w:rFonts w:hint="cs"/>
          <w:noProof/>
          <w:cs/>
        </w:rPr>
        <w:t>‎</w:t>
      </w:r>
      <w:r w:rsidR="00FA12C1">
        <w:rPr>
          <w:noProof/>
        </w:rPr>
        <w:t>3</w:t>
      </w:r>
      <w:r w:rsidR="00B72065">
        <w:rPr>
          <w:noProof/>
        </w:rPr>
        <w:fldChar w:fldCharType="end"/>
      </w:r>
      <w:r w:rsidR="004B7421">
        <w:noBreakHyphen/>
      </w:r>
      <w:r w:rsidR="00B72065">
        <w:rPr>
          <w:noProof/>
        </w:rPr>
        <w:fldChar w:fldCharType="begin"/>
      </w:r>
      <w:r w:rsidR="00B72065">
        <w:rPr>
          <w:noProof/>
        </w:rPr>
        <w:instrText xml:space="preserve"> SEQ Table \* ARABIC \s 1 </w:instrText>
      </w:r>
      <w:r w:rsidR="00B72065">
        <w:rPr>
          <w:noProof/>
        </w:rPr>
        <w:fldChar w:fldCharType="separate"/>
      </w:r>
      <w:r w:rsidR="00FA12C1">
        <w:rPr>
          <w:noProof/>
        </w:rPr>
        <w:t>2</w:t>
      </w:r>
      <w:r w:rsidR="00B72065">
        <w:rPr>
          <w:noProof/>
        </w:rPr>
        <w:fldChar w:fldCharType="end"/>
      </w:r>
      <w:bookmarkEnd w:id="99"/>
      <w:r w:rsidR="00AE0C77">
        <w:t xml:space="preserve"> </w:t>
      </w:r>
      <w:r w:rsidR="00AE0C77" w:rsidRPr="004828ED">
        <w:t xml:space="preserve">Summary of Commonwealth environmental watering actions and expected </w:t>
      </w:r>
      <w:r w:rsidR="00AE0C77">
        <w:t xml:space="preserve">watering </w:t>
      </w:r>
      <w:r w:rsidR="00AE0C77" w:rsidRPr="004828ED">
        <w:t>outcomes</w:t>
      </w:r>
      <w:r w:rsidR="000D032C">
        <w:t xml:space="preserve"> in 2017-18</w:t>
      </w:r>
      <w:r w:rsidR="00AE0C77">
        <w:t xml:space="preserve">. Adapted from </w:t>
      </w:r>
      <w:bookmarkEnd w:id="100"/>
      <w:r w:rsidR="00AE08F3">
        <w:fldChar w:fldCharType="begin"/>
      </w:r>
      <w:r w:rsidR="00AE08F3">
        <w:instrText xml:space="preserve"> ADDIN EN.CITE &lt;EndNote&gt;&lt;Cite&gt;&lt;Author&gt;Commonwealth of Australia&lt;/Author&gt;&lt;Year&gt;2018&lt;/Year&gt;&lt;RecNum&gt;4029&lt;/RecNum&gt;&lt;DisplayText&gt;(Commonwealth of Australia 2018)&lt;/DisplayText&gt;&lt;record&gt;&lt;rec-number&gt;4029&lt;/rec-number&gt;&lt;foreign-keys&gt;&lt;key app="EN" db-id="vxxvsda2b05fxpeaw2dp552mtrd5trxdrf0s" timestamp="1537248866"&gt;4029&lt;/key&gt;&lt;/foreign-keys&gt;&lt;ref-type name="Report"&gt;27&lt;/ref-type&gt;&lt;contributors&gt;&lt;authors&gt;&lt;author&gt;Commonwealth of Australia,&lt;/author&gt;&lt;/authors&gt;&lt;tertiary-authors&gt;&lt;author&gt;Commonwealth Environmental Water Office&lt;/author&gt;&lt;/tertiary-authors&gt;&lt;/contributors&gt;&lt;titles&gt;&lt;title&gt;Watering Action Acquittal Report Murrumbidgee 2017-18&lt;/title&gt;&lt;/titles&gt;&lt;dates&gt;&lt;year&gt;2018&lt;/year&gt;&lt;/dates&gt;&lt;pub-location&gt;Canberra&lt;/pub-location&gt;&lt;urls&gt;&lt;/urls&gt;&lt;/record&gt;&lt;/Cite&gt;&lt;/EndNote&gt;</w:instrText>
      </w:r>
      <w:r w:rsidR="00AE08F3">
        <w:fldChar w:fldCharType="separate"/>
      </w:r>
      <w:r w:rsidR="00AE08F3">
        <w:rPr>
          <w:noProof/>
        </w:rPr>
        <w:t>(Commonwealth of Australia 2018)</w:t>
      </w:r>
      <w:r w:rsidR="00AE08F3">
        <w:fldChar w:fldCharType="end"/>
      </w:r>
      <w:r w:rsidR="00750E4C">
        <w:t xml:space="preserve">. </w:t>
      </w:r>
      <w:bookmarkEnd w:id="101"/>
    </w:p>
    <w:p w14:paraId="16F0E7F1" w14:textId="77777777" w:rsidR="00AE0C77" w:rsidRDefault="00AE0C77" w:rsidP="00AE0C77"/>
    <w:tbl>
      <w:tblPr>
        <w:tblW w:w="5501"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839"/>
        <w:gridCol w:w="1280"/>
        <w:gridCol w:w="4247"/>
        <w:gridCol w:w="2553"/>
      </w:tblGrid>
      <w:tr w:rsidR="00540056" w:rsidRPr="00192B52" w14:paraId="0DF7CA38" w14:textId="4B00C72C" w:rsidTr="00192B52">
        <w:trPr>
          <w:tblHeader/>
        </w:trPr>
        <w:tc>
          <w:tcPr>
            <w:tcW w:w="927" w:type="pct"/>
          </w:tcPr>
          <w:p w14:paraId="5AA511A1" w14:textId="77777777" w:rsidR="00540056" w:rsidRPr="00192B52" w:rsidRDefault="00540056" w:rsidP="0048240C">
            <w:pPr>
              <w:pStyle w:val="Tabletext"/>
              <w:rPr>
                <w:b/>
                <w:sz w:val="18"/>
                <w:szCs w:val="18"/>
              </w:rPr>
            </w:pPr>
            <w:r w:rsidRPr="00192B52">
              <w:rPr>
                <w:b/>
                <w:sz w:val="18"/>
                <w:szCs w:val="18"/>
              </w:rPr>
              <w:t>Watering Action Reference Target asset</w:t>
            </w:r>
          </w:p>
        </w:tc>
        <w:tc>
          <w:tcPr>
            <w:tcW w:w="645" w:type="pct"/>
            <w:tcBorders>
              <w:bottom w:val="single" w:sz="4" w:space="0" w:color="000000"/>
            </w:tcBorders>
          </w:tcPr>
          <w:p w14:paraId="3086EE58" w14:textId="77777777" w:rsidR="00540056" w:rsidRPr="00192B52" w:rsidRDefault="00540056" w:rsidP="0048240C">
            <w:pPr>
              <w:pStyle w:val="Tabletext"/>
              <w:rPr>
                <w:b/>
                <w:sz w:val="18"/>
                <w:szCs w:val="18"/>
              </w:rPr>
            </w:pPr>
            <w:r w:rsidRPr="00192B52">
              <w:rPr>
                <w:b/>
                <w:sz w:val="18"/>
                <w:szCs w:val="18"/>
              </w:rPr>
              <w:t xml:space="preserve">Flow component type </w:t>
            </w:r>
          </w:p>
        </w:tc>
        <w:tc>
          <w:tcPr>
            <w:tcW w:w="2141" w:type="pct"/>
            <w:tcBorders>
              <w:bottom w:val="single" w:sz="4" w:space="0" w:color="000000"/>
            </w:tcBorders>
          </w:tcPr>
          <w:p w14:paraId="113A445F" w14:textId="5B39354E" w:rsidR="00540056" w:rsidRPr="00192B52" w:rsidRDefault="003B502F" w:rsidP="0048240C">
            <w:pPr>
              <w:pStyle w:val="Tabletext"/>
              <w:rPr>
                <w:b/>
                <w:sz w:val="18"/>
                <w:szCs w:val="18"/>
              </w:rPr>
            </w:pPr>
            <w:r w:rsidRPr="00192B52">
              <w:rPr>
                <w:b/>
                <w:sz w:val="18"/>
                <w:szCs w:val="18"/>
              </w:rPr>
              <w:t>Expected outcomes</w:t>
            </w:r>
          </w:p>
        </w:tc>
        <w:tc>
          <w:tcPr>
            <w:tcW w:w="1287" w:type="pct"/>
            <w:tcBorders>
              <w:bottom w:val="single" w:sz="4" w:space="0" w:color="000000"/>
            </w:tcBorders>
          </w:tcPr>
          <w:p w14:paraId="77E5B1BB" w14:textId="4510B898" w:rsidR="00540056" w:rsidRPr="00192B52" w:rsidRDefault="00540056" w:rsidP="0048240C">
            <w:pPr>
              <w:pStyle w:val="Tabletext"/>
              <w:rPr>
                <w:b/>
                <w:sz w:val="18"/>
                <w:szCs w:val="18"/>
              </w:rPr>
            </w:pPr>
            <w:r w:rsidRPr="00192B52">
              <w:rPr>
                <w:b/>
                <w:sz w:val="18"/>
                <w:szCs w:val="18"/>
              </w:rPr>
              <w:t>LTIM monitoring sites</w:t>
            </w:r>
            <w:r w:rsidR="003B502F" w:rsidRPr="00192B52">
              <w:rPr>
                <w:b/>
                <w:sz w:val="18"/>
                <w:szCs w:val="18"/>
              </w:rPr>
              <w:t xml:space="preserve"> influenced by the action</w:t>
            </w:r>
            <w:r w:rsidR="00462FA3" w:rsidRPr="00192B52">
              <w:rPr>
                <w:b/>
                <w:sz w:val="18"/>
                <w:szCs w:val="18"/>
              </w:rPr>
              <w:t xml:space="preserve"> and relevant report sections</w:t>
            </w:r>
          </w:p>
        </w:tc>
      </w:tr>
      <w:tr w:rsidR="00462FA3" w:rsidRPr="00192B52" w14:paraId="5267EFAB" w14:textId="41E04F77" w:rsidTr="00192B52">
        <w:tc>
          <w:tcPr>
            <w:tcW w:w="927" w:type="pct"/>
            <w:shd w:val="clear" w:color="auto" w:fill="FFFFFF" w:themeFill="background1"/>
            <w:vAlign w:val="center"/>
          </w:tcPr>
          <w:p w14:paraId="76157AA4" w14:textId="7A3D5D5D" w:rsidR="00462FA3" w:rsidRPr="00192B52" w:rsidRDefault="00462FA3" w:rsidP="0048240C">
            <w:pPr>
              <w:pStyle w:val="Tabletext"/>
              <w:rPr>
                <w:sz w:val="18"/>
                <w:szCs w:val="18"/>
              </w:rPr>
            </w:pPr>
            <w:r w:rsidRPr="00192B52">
              <w:rPr>
                <w:sz w:val="18"/>
                <w:szCs w:val="18"/>
              </w:rPr>
              <w:t>10062-01</w:t>
            </w:r>
            <w:r w:rsidR="00FB0774">
              <w:rPr>
                <w:sz w:val="18"/>
                <w:szCs w:val="18"/>
              </w:rPr>
              <w:t xml:space="preserve"> </w:t>
            </w:r>
            <w:r w:rsidR="003A20AD">
              <w:rPr>
                <w:sz w:val="18"/>
                <w:szCs w:val="18"/>
              </w:rPr>
              <w:t>mid-Murrumbidgee</w:t>
            </w:r>
            <w:r w:rsidR="00A54BC3">
              <w:rPr>
                <w:sz w:val="18"/>
                <w:szCs w:val="18"/>
              </w:rPr>
              <w:t xml:space="preserve"> </w:t>
            </w:r>
            <w:r w:rsidRPr="00192B52">
              <w:rPr>
                <w:sz w:val="18"/>
                <w:szCs w:val="18"/>
              </w:rPr>
              <w:t>wetlands reconnection</w:t>
            </w:r>
          </w:p>
        </w:tc>
        <w:tc>
          <w:tcPr>
            <w:tcW w:w="645" w:type="pct"/>
            <w:shd w:val="clear" w:color="auto" w:fill="FFFFFF" w:themeFill="background1"/>
          </w:tcPr>
          <w:p w14:paraId="5024FECD" w14:textId="77777777" w:rsidR="00462FA3" w:rsidRPr="00192B52" w:rsidRDefault="00462FA3" w:rsidP="0048240C">
            <w:pPr>
              <w:pStyle w:val="Tabletext"/>
              <w:rPr>
                <w:sz w:val="18"/>
                <w:szCs w:val="18"/>
              </w:rPr>
            </w:pPr>
            <w:r w:rsidRPr="00192B52">
              <w:rPr>
                <w:sz w:val="18"/>
                <w:szCs w:val="18"/>
              </w:rPr>
              <w:t>Fresh Flow, Wetland Inundation</w:t>
            </w:r>
          </w:p>
          <w:p w14:paraId="33212498" w14:textId="77777777" w:rsidR="00462FA3" w:rsidRPr="00192B52" w:rsidRDefault="00462FA3" w:rsidP="0048240C">
            <w:pPr>
              <w:pStyle w:val="Tabletext"/>
              <w:rPr>
                <w:sz w:val="18"/>
                <w:szCs w:val="18"/>
              </w:rPr>
            </w:pPr>
          </w:p>
        </w:tc>
        <w:tc>
          <w:tcPr>
            <w:tcW w:w="2141" w:type="pct"/>
            <w:shd w:val="clear" w:color="auto" w:fill="FFFFFF" w:themeFill="background1"/>
          </w:tcPr>
          <w:p w14:paraId="4E5D813E" w14:textId="258F019B" w:rsidR="00462FA3" w:rsidRPr="00192B52" w:rsidRDefault="00462FA3" w:rsidP="0048240C">
            <w:pPr>
              <w:pStyle w:val="Tabletext"/>
              <w:rPr>
                <w:sz w:val="18"/>
                <w:szCs w:val="18"/>
              </w:rPr>
            </w:pPr>
            <w:r w:rsidRPr="00192B52">
              <w:rPr>
                <w:sz w:val="18"/>
                <w:szCs w:val="18"/>
              </w:rPr>
              <w:t xml:space="preserve">Primary: Avoid damage, protect and maintain the ecological health and resilience of the </w:t>
            </w:r>
            <w:r w:rsidR="003A20AD">
              <w:rPr>
                <w:sz w:val="18"/>
                <w:szCs w:val="18"/>
              </w:rPr>
              <w:t>mid-Murrumbidgee</w:t>
            </w:r>
            <w:r w:rsidR="00A54BC3">
              <w:rPr>
                <w:sz w:val="18"/>
                <w:szCs w:val="18"/>
              </w:rPr>
              <w:t xml:space="preserve"> </w:t>
            </w:r>
            <w:r w:rsidRPr="00192B52">
              <w:rPr>
                <w:sz w:val="18"/>
                <w:szCs w:val="18"/>
              </w:rPr>
              <w:t xml:space="preserve">wetlands, Yanco Creek and adjacent wetlands. </w:t>
            </w:r>
          </w:p>
          <w:p w14:paraId="33AC7698" w14:textId="77777777" w:rsidR="00192B52" w:rsidRPr="00192B52" w:rsidRDefault="00462FA3" w:rsidP="0048240C">
            <w:pPr>
              <w:pStyle w:val="Tabletext"/>
              <w:rPr>
                <w:sz w:val="18"/>
                <w:szCs w:val="18"/>
              </w:rPr>
            </w:pPr>
            <w:r w:rsidRPr="00192B52">
              <w:rPr>
                <w:sz w:val="18"/>
                <w:szCs w:val="18"/>
              </w:rPr>
              <w:t>It</w:t>
            </w:r>
            <w:r w:rsidR="00192B52" w:rsidRPr="00192B52">
              <w:rPr>
                <w:sz w:val="18"/>
                <w:szCs w:val="18"/>
              </w:rPr>
              <w:t xml:space="preserve"> was expected this action would:</w:t>
            </w:r>
          </w:p>
          <w:p w14:paraId="3016F801" w14:textId="77777777" w:rsidR="00192B52" w:rsidRPr="00192B52" w:rsidRDefault="00462FA3" w:rsidP="00075F64">
            <w:pPr>
              <w:pStyle w:val="Tabletext"/>
              <w:numPr>
                <w:ilvl w:val="0"/>
                <w:numId w:val="26"/>
              </w:numPr>
              <w:ind w:left="171" w:hanging="218"/>
              <w:rPr>
                <w:sz w:val="18"/>
                <w:szCs w:val="18"/>
              </w:rPr>
            </w:pPr>
            <w:r w:rsidRPr="00192B52">
              <w:rPr>
                <w:sz w:val="18"/>
                <w:szCs w:val="18"/>
              </w:rPr>
              <w:t xml:space="preserve">prevent further decline in wetland vegetation extent and condition; </w:t>
            </w:r>
          </w:p>
          <w:p w14:paraId="176508D0" w14:textId="77777777" w:rsidR="00192B52" w:rsidRPr="00192B52" w:rsidRDefault="00462FA3" w:rsidP="00075F64">
            <w:pPr>
              <w:pStyle w:val="Tabletext"/>
              <w:numPr>
                <w:ilvl w:val="0"/>
                <w:numId w:val="26"/>
              </w:numPr>
              <w:ind w:left="171" w:hanging="218"/>
              <w:rPr>
                <w:sz w:val="18"/>
                <w:szCs w:val="18"/>
              </w:rPr>
            </w:pPr>
            <w:r w:rsidRPr="00192B52">
              <w:rPr>
                <w:sz w:val="18"/>
                <w:szCs w:val="18"/>
              </w:rPr>
              <w:t xml:space="preserve">support reproduction and improved condition vegetation, waterbirds, native fish and other biota; </w:t>
            </w:r>
          </w:p>
          <w:p w14:paraId="32E488D4" w14:textId="6C928270" w:rsidR="00462FA3" w:rsidRPr="00192B52" w:rsidRDefault="00462FA3" w:rsidP="00075F64">
            <w:pPr>
              <w:pStyle w:val="Tabletext"/>
              <w:numPr>
                <w:ilvl w:val="0"/>
                <w:numId w:val="26"/>
              </w:numPr>
              <w:ind w:left="171" w:hanging="283"/>
              <w:rPr>
                <w:sz w:val="18"/>
                <w:szCs w:val="18"/>
              </w:rPr>
            </w:pPr>
            <w:proofErr w:type="gramStart"/>
            <w:r w:rsidRPr="00192B52">
              <w:rPr>
                <w:sz w:val="18"/>
                <w:szCs w:val="18"/>
              </w:rPr>
              <w:t>support</w:t>
            </w:r>
            <w:proofErr w:type="gramEnd"/>
            <w:r w:rsidRPr="00192B52">
              <w:rPr>
                <w:sz w:val="18"/>
                <w:szCs w:val="18"/>
              </w:rPr>
              <w:t xml:space="preserve"> hydrological connectivity and biotic and nutrient dispersal.</w:t>
            </w:r>
          </w:p>
          <w:p w14:paraId="3C405D60" w14:textId="10F734DD" w:rsidR="00462FA3" w:rsidRPr="00192B52" w:rsidRDefault="00462FA3" w:rsidP="0048240C">
            <w:pPr>
              <w:pStyle w:val="Tabletext"/>
              <w:rPr>
                <w:sz w:val="18"/>
                <w:szCs w:val="18"/>
              </w:rPr>
            </w:pPr>
            <w:r w:rsidRPr="00192B52">
              <w:rPr>
                <w:sz w:val="18"/>
                <w:szCs w:val="18"/>
              </w:rPr>
              <w:t>Secondary: The watering action was also expected to contribute to the ecological health and resilience of the wetlands, creek systems and river channel of the Murrumbidgee catchment.</w:t>
            </w:r>
          </w:p>
        </w:tc>
        <w:tc>
          <w:tcPr>
            <w:tcW w:w="1287" w:type="pct"/>
            <w:vMerge w:val="restart"/>
            <w:shd w:val="clear" w:color="auto" w:fill="FFFFFF" w:themeFill="background1"/>
          </w:tcPr>
          <w:p w14:paraId="1377DB84" w14:textId="77777777" w:rsidR="00462FA3" w:rsidRPr="00192B52" w:rsidRDefault="00462FA3" w:rsidP="0048240C">
            <w:pPr>
              <w:pStyle w:val="Tabletext"/>
              <w:rPr>
                <w:sz w:val="18"/>
                <w:szCs w:val="18"/>
              </w:rPr>
            </w:pPr>
            <w:r w:rsidRPr="00192B52">
              <w:rPr>
                <w:sz w:val="18"/>
                <w:szCs w:val="18"/>
              </w:rPr>
              <w:t>YAR, GOO, SUN, MCK, WAG</w:t>
            </w:r>
          </w:p>
          <w:p w14:paraId="0731F90A" w14:textId="77777777" w:rsidR="00462FA3" w:rsidRPr="00192B52" w:rsidRDefault="00462FA3" w:rsidP="0048240C">
            <w:pPr>
              <w:pStyle w:val="Tabletext"/>
              <w:rPr>
                <w:sz w:val="18"/>
                <w:szCs w:val="18"/>
              </w:rPr>
            </w:pPr>
          </w:p>
          <w:p w14:paraId="4AEB1011" w14:textId="35B6EA90" w:rsidR="00462FA3" w:rsidRPr="00192B52" w:rsidRDefault="00462FA3" w:rsidP="00075F64">
            <w:pPr>
              <w:pStyle w:val="Tabletext"/>
              <w:numPr>
                <w:ilvl w:val="0"/>
                <w:numId w:val="25"/>
              </w:numPr>
              <w:ind w:left="317"/>
              <w:rPr>
                <w:sz w:val="18"/>
                <w:szCs w:val="18"/>
              </w:rPr>
            </w:pPr>
            <w:r w:rsidRPr="00192B52">
              <w:rPr>
                <w:sz w:val="18"/>
                <w:szCs w:val="18"/>
              </w:rPr>
              <w:fldChar w:fldCharType="begin"/>
            </w:r>
            <w:r w:rsidRPr="00192B52">
              <w:rPr>
                <w:sz w:val="18"/>
                <w:szCs w:val="18"/>
              </w:rPr>
              <w:instrText xml:space="preserve"> REF _Ref526316605 \h  \* MERGEFORMAT </w:instrText>
            </w:r>
            <w:r w:rsidRPr="00192B52">
              <w:rPr>
                <w:sz w:val="18"/>
                <w:szCs w:val="18"/>
              </w:rPr>
            </w:r>
            <w:r w:rsidRPr="00192B52">
              <w:rPr>
                <w:sz w:val="18"/>
                <w:szCs w:val="18"/>
              </w:rPr>
              <w:fldChar w:fldCharType="separate"/>
            </w:r>
            <w:r w:rsidRPr="00192B52">
              <w:rPr>
                <w:sz w:val="18"/>
                <w:szCs w:val="18"/>
              </w:rPr>
              <w:t>Wetland hydrology</w:t>
            </w:r>
            <w:r w:rsidRPr="00192B52">
              <w:rPr>
                <w:sz w:val="18"/>
                <w:szCs w:val="18"/>
              </w:rPr>
              <w:fldChar w:fldCharType="end"/>
            </w:r>
          </w:p>
          <w:p w14:paraId="70567D32" w14:textId="455170C0" w:rsidR="00462FA3" w:rsidRPr="00192B52" w:rsidRDefault="00462FA3" w:rsidP="00075F64">
            <w:pPr>
              <w:pStyle w:val="Tabletext"/>
              <w:numPr>
                <w:ilvl w:val="0"/>
                <w:numId w:val="25"/>
              </w:numPr>
              <w:ind w:left="317"/>
              <w:rPr>
                <w:sz w:val="18"/>
                <w:szCs w:val="18"/>
              </w:rPr>
            </w:pPr>
            <w:r w:rsidRPr="00192B52">
              <w:rPr>
                <w:sz w:val="18"/>
                <w:szCs w:val="18"/>
              </w:rPr>
              <w:fldChar w:fldCharType="begin"/>
            </w:r>
            <w:r w:rsidRPr="00192B52">
              <w:rPr>
                <w:sz w:val="18"/>
                <w:szCs w:val="18"/>
              </w:rPr>
              <w:instrText xml:space="preserve"> REF _Ref529357584 \h  \* MERGEFORMAT </w:instrText>
            </w:r>
            <w:r w:rsidRPr="00192B52">
              <w:rPr>
                <w:sz w:val="18"/>
                <w:szCs w:val="18"/>
              </w:rPr>
            </w:r>
            <w:r w:rsidRPr="00192B52">
              <w:rPr>
                <w:sz w:val="18"/>
                <w:szCs w:val="18"/>
              </w:rPr>
              <w:fldChar w:fldCharType="separate"/>
            </w:r>
            <w:r w:rsidRPr="00192B52">
              <w:rPr>
                <w:sz w:val="18"/>
                <w:szCs w:val="18"/>
              </w:rPr>
              <w:t>Wetland water quality</w:t>
            </w:r>
            <w:r w:rsidRPr="00192B52">
              <w:rPr>
                <w:sz w:val="18"/>
                <w:szCs w:val="18"/>
              </w:rPr>
              <w:fldChar w:fldCharType="end"/>
            </w:r>
          </w:p>
          <w:p w14:paraId="70027BF7" w14:textId="605F58CE" w:rsidR="00462FA3" w:rsidRPr="00192B52" w:rsidRDefault="00462FA3" w:rsidP="00075F64">
            <w:pPr>
              <w:pStyle w:val="Tabletext"/>
              <w:numPr>
                <w:ilvl w:val="0"/>
                <w:numId w:val="25"/>
              </w:numPr>
              <w:ind w:left="317"/>
              <w:rPr>
                <w:sz w:val="18"/>
                <w:szCs w:val="18"/>
              </w:rPr>
            </w:pPr>
            <w:r w:rsidRPr="00192B52">
              <w:rPr>
                <w:sz w:val="18"/>
                <w:szCs w:val="18"/>
              </w:rPr>
              <w:fldChar w:fldCharType="begin"/>
            </w:r>
            <w:r w:rsidRPr="00192B52">
              <w:rPr>
                <w:sz w:val="18"/>
                <w:szCs w:val="18"/>
              </w:rPr>
              <w:instrText xml:space="preserve"> REF _Ref529357586 \h  \* MERGEFORMAT </w:instrText>
            </w:r>
            <w:r w:rsidRPr="00192B52">
              <w:rPr>
                <w:sz w:val="18"/>
                <w:szCs w:val="18"/>
              </w:rPr>
            </w:r>
            <w:r w:rsidRPr="00192B52">
              <w:rPr>
                <w:sz w:val="18"/>
                <w:szCs w:val="18"/>
              </w:rPr>
              <w:fldChar w:fldCharType="separate"/>
            </w:r>
            <w:r w:rsidRPr="00192B52">
              <w:rPr>
                <w:sz w:val="18"/>
                <w:szCs w:val="18"/>
              </w:rPr>
              <w:t>Wetland Microinvertebrates</w:t>
            </w:r>
            <w:r w:rsidRPr="00192B52">
              <w:rPr>
                <w:sz w:val="18"/>
                <w:szCs w:val="18"/>
              </w:rPr>
              <w:fldChar w:fldCharType="end"/>
            </w:r>
          </w:p>
          <w:p w14:paraId="1A9F0346" w14:textId="44DEB59F" w:rsidR="00462FA3" w:rsidRPr="00192B52" w:rsidRDefault="00462FA3" w:rsidP="00075F64">
            <w:pPr>
              <w:pStyle w:val="Tabletext"/>
              <w:numPr>
                <w:ilvl w:val="0"/>
                <w:numId w:val="25"/>
              </w:numPr>
              <w:ind w:left="317"/>
              <w:rPr>
                <w:sz w:val="18"/>
                <w:szCs w:val="18"/>
              </w:rPr>
            </w:pPr>
            <w:r w:rsidRPr="00192B52">
              <w:rPr>
                <w:sz w:val="18"/>
                <w:szCs w:val="18"/>
              </w:rPr>
              <w:fldChar w:fldCharType="begin"/>
            </w:r>
            <w:r w:rsidRPr="00192B52">
              <w:rPr>
                <w:sz w:val="18"/>
                <w:szCs w:val="18"/>
              </w:rPr>
              <w:instrText xml:space="preserve"> REF _Ref529357588 \h  \* MERGEFORMAT </w:instrText>
            </w:r>
            <w:r w:rsidRPr="00192B52">
              <w:rPr>
                <w:sz w:val="18"/>
                <w:szCs w:val="18"/>
              </w:rPr>
            </w:r>
            <w:r w:rsidRPr="00192B52">
              <w:rPr>
                <w:sz w:val="18"/>
                <w:szCs w:val="18"/>
              </w:rPr>
              <w:fldChar w:fldCharType="separate"/>
            </w:r>
            <w:r w:rsidRPr="00192B52">
              <w:rPr>
                <w:sz w:val="18"/>
                <w:szCs w:val="18"/>
              </w:rPr>
              <w:t>Vegetation diversity</w:t>
            </w:r>
            <w:r w:rsidRPr="00192B52">
              <w:rPr>
                <w:sz w:val="18"/>
                <w:szCs w:val="18"/>
              </w:rPr>
              <w:fldChar w:fldCharType="end"/>
            </w:r>
          </w:p>
          <w:p w14:paraId="3597C26B" w14:textId="2EEA65FC" w:rsidR="00462FA3" w:rsidRPr="00192B52" w:rsidRDefault="00462FA3" w:rsidP="00075F64">
            <w:pPr>
              <w:pStyle w:val="Tabletext"/>
              <w:numPr>
                <w:ilvl w:val="0"/>
                <w:numId w:val="25"/>
              </w:numPr>
              <w:ind w:left="317"/>
              <w:rPr>
                <w:sz w:val="18"/>
                <w:szCs w:val="18"/>
              </w:rPr>
            </w:pPr>
            <w:r w:rsidRPr="00192B52">
              <w:rPr>
                <w:sz w:val="18"/>
                <w:szCs w:val="18"/>
              </w:rPr>
              <w:fldChar w:fldCharType="begin"/>
            </w:r>
            <w:r w:rsidRPr="00192B52">
              <w:rPr>
                <w:sz w:val="18"/>
                <w:szCs w:val="18"/>
              </w:rPr>
              <w:instrText xml:space="preserve"> REF _Ref529357594 \h  \* MERGEFORMAT </w:instrText>
            </w:r>
            <w:r w:rsidRPr="00192B52">
              <w:rPr>
                <w:sz w:val="18"/>
                <w:szCs w:val="18"/>
              </w:rPr>
            </w:r>
            <w:r w:rsidRPr="00192B52">
              <w:rPr>
                <w:sz w:val="18"/>
                <w:szCs w:val="18"/>
              </w:rPr>
              <w:fldChar w:fldCharType="separate"/>
            </w:r>
            <w:r w:rsidRPr="00192B52">
              <w:rPr>
                <w:sz w:val="18"/>
                <w:szCs w:val="18"/>
              </w:rPr>
              <w:t>Wetland fish</w:t>
            </w:r>
            <w:r w:rsidRPr="00192B52">
              <w:rPr>
                <w:sz w:val="18"/>
                <w:szCs w:val="18"/>
              </w:rPr>
              <w:fldChar w:fldCharType="end"/>
            </w:r>
          </w:p>
          <w:p w14:paraId="2ACC3436" w14:textId="71574A7D" w:rsidR="00462FA3" w:rsidRPr="00192B52" w:rsidRDefault="00462FA3" w:rsidP="00075F64">
            <w:pPr>
              <w:pStyle w:val="Tabletext"/>
              <w:numPr>
                <w:ilvl w:val="0"/>
                <w:numId w:val="25"/>
              </w:numPr>
              <w:ind w:left="317"/>
              <w:rPr>
                <w:sz w:val="18"/>
                <w:szCs w:val="18"/>
              </w:rPr>
            </w:pPr>
            <w:r w:rsidRPr="00192B52">
              <w:rPr>
                <w:sz w:val="18"/>
                <w:szCs w:val="18"/>
              </w:rPr>
              <w:fldChar w:fldCharType="begin"/>
            </w:r>
            <w:r w:rsidRPr="00192B52">
              <w:rPr>
                <w:sz w:val="18"/>
                <w:szCs w:val="18"/>
              </w:rPr>
              <w:instrText xml:space="preserve"> REF _Ref526367827 \h  \* MERGEFORMAT </w:instrText>
            </w:r>
            <w:r w:rsidRPr="00192B52">
              <w:rPr>
                <w:sz w:val="18"/>
                <w:szCs w:val="18"/>
              </w:rPr>
            </w:r>
            <w:r w:rsidRPr="00192B52">
              <w:rPr>
                <w:sz w:val="18"/>
                <w:szCs w:val="18"/>
              </w:rPr>
              <w:fldChar w:fldCharType="separate"/>
            </w:r>
            <w:r w:rsidRPr="00192B52">
              <w:rPr>
                <w:sz w:val="18"/>
                <w:szCs w:val="18"/>
              </w:rPr>
              <w:t>Frogs and turtles</w:t>
            </w:r>
            <w:r w:rsidRPr="00192B52">
              <w:rPr>
                <w:sz w:val="18"/>
                <w:szCs w:val="18"/>
              </w:rPr>
              <w:fldChar w:fldCharType="end"/>
            </w:r>
          </w:p>
          <w:p w14:paraId="27BA3FCC" w14:textId="77777777" w:rsidR="00462FA3" w:rsidRPr="00192B52" w:rsidRDefault="00462FA3" w:rsidP="00075F64">
            <w:pPr>
              <w:pStyle w:val="Tabletext"/>
              <w:numPr>
                <w:ilvl w:val="0"/>
                <w:numId w:val="25"/>
              </w:numPr>
              <w:ind w:left="317"/>
              <w:rPr>
                <w:sz w:val="18"/>
                <w:szCs w:val="18"/>
              </w:rPr>
            </w:pPr>
            <w:r w:rsidRPr="00192B52">
              <w:rPr>
                <w:sz w:val="18"/>
                <w:szCs w:val="18"/>
              </w:rPr>
              <w:fldChar w:fldCharType="begin"/>
            </w:r>
            <w:r w:rsidRPr="00192B52">
              <w:rPr>
                <w:sz w:val="18"/>
                <w:szCs w:val="18"/>
              </w:rPr>
              <w:instrText xml:space="preserve"> REF _Ref529357598 \h  \* MERGEFORMAT </w:instrText>
            </w:r>
            <w:r w:rsidRPr="00192B52">
              <w:rPr>
                <w:sz w:val="18"/>
                <w:szCs w:val="18"/>
              </w:rPr>
            </w:r>
            <w:r w:rsidRPr="00192B52">
              <w:rPr>
                <w:sz w:val="18"/>
                <w:szCs w:val="18"/>
              </w:rPr>
              <w:fldChar w:fldCharType="separate"/>
            </w:r>
            <w:r w:rsidRPr="00192B52">
              <w:rPr>
                <w:sz w:val="18"/>
                <w:szCs w:val="18"/>
              </w:rPr>
              <w:t>Waterbird Diversity</w:t>
            </w:r>
            <w:r w:rsidRPr="00192B52">
              <w:rPr>
                <w:sz w:val="18"/>
                <w:szCs w:val="18"/>
              </w:rPr>
              <w:fldChar w:fldCharType="end"/>
            </w:r>
            <w:r w:rsidRPr="00192B52">
              <w:rPr>
                <w:sz w:val="18"/>
                <w:szCs w:val="18"/>
              </w:rPr>
              <w:t xml:space="preserve"> </w:t>
            </w:r>
          </w:p>
          <w:p w14:paraId="346A6DDE" w14:textId="755B2ED3" w:rsidR="00462FA3" w:rsidRPr="00192B52" w:rsidRDefault="00462FA3" w:rsidP="00075F64">
            <w:pPr>
              <w:pStyle w:val="Tabletext"/>
              <w:numPr>
                <w:ilvl w:val="0"/>
                <w:numId w:val="25"/>
              </w:numPr>
              <w:ind w:left="318"/>
              <w:rPr>
                <w:sz w:val="18"/>
                <w:szCs w:val="18"/>
              </w:rPr>
            </w:pPr>
            <w:r w:rsidRPr="00192B52">
              <w:rPr>
                <w:sz w:val="18"/>
                <w:szCs w:val="18"/>
              </w:rPr>
              <w:fldChar w:fldCharType="begin"/>
            </w:r>
            <w:r w:rsidRPr="00192B52">
              <w:rPr>
                <w:sz w:val="18"/>
                <w:szCs w:val="18"/>
              </w:rPr>
              <w:instrText xml:space="preserve"> REF _Ref529365882 \h </w:instrText>
            </w:r>
            <w:r w:rsidR="00192B52">
              <w:rPr>
                <w:sz w:val="18"/>
                <w:szCs w:val="18"/>
              </w:rPr>
              <w:instrText xml:space="preserve"> \* MERGEFORMAT </w:instrText>
            </w:r>
            <w:r w:rsidRPr="00192B52">
              <w:rPr>
                <w:sz w:val="18"/>
                <w:szCs w:val="18"/>
              </w:rPr>
            </w:r>
            <w:r w:rsidRPr="00192B52">
              <w:rPr>
                <w:sz w:val="18"/>
                <w:szCs w:val="18"/>
              </w:rPr>
              <w:fldChar w:fldCharType="separate"/>
            </w:r>
            <w:r w:rsidRPr="00192B52">
              <w:rPr>
                <w:sz w:val="18"/>
                <w:szCs w:val="18"/>
              </w:rPr>
              <w:t>Riverine Hydrology</w:t>
            </w:r>
            <w:r w:rsidRPr="00192B52">
              <w:rPr>
                <w:sz w:val="18"/>
                <w:szCs w:val="18"/>
              </w:rPr>
              <w:fldChar w:fldCharType="end"/>
            </w:r>
          </w:p>
          <w:p w14:paraId="2E64060B" w14:textId="46205C7F" w:rsidR="00462FA3" w:rsidRPr="00192B52" w:rsidRDefault="00462FA3" w:rsidP="00075F64">
            <w:pPr>
              <w:pStyle w:val="Tabletext"/>
              <w:numPr>
                <w:ilvl w:val="0"/>
                <w:numId w:val="25"/>
              </w:numPr>
              <w:ind w:left="318"/>
              <w:rPr>
                <w:sz w:val="18"/>
                <w:szCs w:val="18"/>
              </w:rPr>
            </w:pPr>
            <w:r w:rsidRPr="00192B52">
              <w:rPr>
                <w:sz w:val="18"/>
                <w:szCs w:val="18"/>
              </w:rPr>
              <w:fldChar w:fldCharType="begin"/>
            </w:r>
            <w:r w:rsidRPr="00192B52">
              <w:rPr>
                <w:sz w:val="18"/>
                <w:szCs w:val="18"/>
              </w:rPr>
              <w:instrText xml:space="preserve"> REF _Ref529262587 \h </w:instrText>
            </w:r>
            <w:r w:rsidR="00192B52">
              <w:rPr>
                <w:sz w:val="18"/>
                <w:szCs w:val="18"/>
              </w:rPr>
              <w:instrText xml:space="preserve"> \* MERGEFORMAT </w:instrText>
            </w:r>
            <w:r w:rsidRPr="00192B52">
              <w:rPr>
                <w:sz w:val="18"/>
                <w:szCs w:val="18"/>
              </w:rPr>
            </w:r>
            <w:r w:rsidRPr="00192B52">
              <w:rPr>
                <w:sz w:val="18"/>
                <w:szCs w:val="18"/>
              </w:rPr>
              <w:fldChar w:fldCharType="separate"/>
            </w:r>
            <w:r w:rsidRPr="00192B52">
              <w:rPr>
                <w:sz w:val="18"/>
                <w:szCs w:val="18"/>
              </w:rPr>
              <w:t>Riverine water quality</w:t>
            </w:r>
            <w:r w:rsidRPr="00192B52">
              <w:rPr>
                <w:sz w:val="18"/>
                <w:szCs w:val="18"/>
              </w:rPr>
              <w:fldChar w:fldCharType="end"/>
            </w:r>
          </w:p>
          <w:p w14:paraId="518D2717" w14:textId="504AAA09" w:rsidR="00462FA3" w:rsidRPr="00192B52" w:rsidRDefault="00462FA3" w:rsidP="00075F64">
            <w:pPr>
              <w:pStyle w:val="Tabletext"/>
              <w:numPr>
                <w:ilvl w:val="0"/>
                <w:numId w:val="25"/>
              </w:numPr>
              <w:ind w:left="318"/>
              <w:rPr>
                <w:sz w:val="18"/>
                <w:szCs w:val="18"/>
              </w:rPr>
            </w:pPr>
            <w:r w:rsidRPr="00192B52">
              <w:rPr>
                <w:sz w:val="18"/>
                <w:szCs w:val="18"/>
              </w:rPr>
              <w:fldChar w:fldCharType="begin"/>
            </w:r>
            <w:r w:rsidRPr="00192B52">
              <w:rPr>
                <w:sz w:val="18"/>
                <w:szCs w:val="18"/>
              </w:rPr>
              <w:instrText xml:space="preserve"> REF _Ref526316445 \h  \* MERGEFORMAT </w:instrText>
            </w:r>
            <w:r w:rsidRPr="00192B52">
              <w:rPr>
                <w:sz w:val="18"/>
                <w:szCs w:val="18"/>
              </w:rPr>
            </w:r>
            <w:r w:rsidRPr="00192B52">
              <w:rPr>
                <w:sz w:val="18"/>
                <w:szCs w:val="18"/>
              </w:rPr>
              <w:fldChar w:fldCharType="separate"/>
            </w:r>
            <w:r w:rsidRPr="00192B52">
              <w:rPr>
                <w:sz w:val="18"/>
                <w:szCs w:val="18"/>
              </w:rPr>
              <w:t>Stream metabolism</w:t>
            </w:r>
            <w:r w:rsidRPr="00192B52">
              <w:rPr>
                <w:sz w:val="18"/>
                <w:szCs w:val="18"/>
              </w:rPr>
              <w:fldChar w:fldCharType="end"/>
            </w:r>
          </w:p>
          <w:p w14:paraId="55555DDF" w14:textId="78035021" w:rsidR="00462FA3" w:rsidRPr="00192B52" w:rsidRDefault="00462FA3" w:rsidP="00075F64">
            <w:pPr>
              <w:pStyle w:val="Tabletext"/>
              <w:numPr>
                <w:ilvl w:val="0"/>
                <w:numId w:val="25"/>
              </w:numPr>
              <w:ind w:left="318"/>
              <w:rPr>
                <w:sz w:val="18"/>
                <w:szCs w:val="18"/>
              </w:rPr>
            </w:pPr>
            <w:r w:rsidRPr="00192B52">
              <w:rPr>
                <w:sz w:val="18"/>
                <w:szCs w:val="18"/>
              </w:rPr>
              <w:fldChar w:fldCharType="begin"/>
            </w:r>
            <w:r w:rsidRPr="00192B52">
              <w:rPr>
                <w:sz w:val="18"/>
                <w:szCs w:val="18"/>
              </w:rPr>
              <w:instrText xml:space="preserve"> REF _Ref526316390 \h  \* MERGEFORMAT </w:instrText>
            </w:r>
            <w:r w:rsidRPr="00192B52">
              <w:rPr>
                <w:sz w:val="18"/>
                <w:szCs w:val="18"/>
              </w:rPr>
            </w:r>
            <w:r w:rsidRPr="00192B52">
              <w:rPr>
                <w:sz w:val="18"/>
                <w:szCs w:val="18"/>
              </w:rPr>
              <w:fldChar w:fldCharType="separate"/>
            </w:r>
            <w:r w:rsidRPr="00192B52">
              <w:rPr>
                <w:sz w:val="18"/>
                <w:szCs w:val="18"/>
              </w:rPr>
              <w:t>Riverine microinvertebrates</w:t>
            </w:r>
            <w:r w:rsidRPr="00192B52">
              <w:rPr>
                <w:sz w:val="18"/>
                <w:szCs w:val="18"/>
              </w:rPr>
              <w:fldChar w:fldCharType="end"/>
            </w:r>
          </w:p>
        </w:tc>
      </w:tr>
      <w:tr w:rsidR="00462FA3" w:rsidRPr="00192B52" w14:paraId="3552C5FC" w14:textId="46FF2574" w:rsidTr="00192B52">
        <w:tc>
          <w:tcPr>
            <w:tcW w:w="927" w:type="pct"/>
            <w:shd w:val="clear" w:color="auto" w:fill="FFFFFF" w:themeFill="background1"/>
            <w:vAlign w:val="center"/>
          </w:tcPr>
          <w:p w14:paraId="7862495C" w14:textId="77777777" w:rsidR="00462FA3" w:rsidRPr="00192B52" w:rsidRDefault="00462FA3" w:rsidP="0048240C">
            <w:pPr>
              <w:pStyle w:val="Tabletext"/>
              <w:rPr>
                <w:sz w:val="18"/>
                <w:szCs w:val="18"/>
              </w:rPr>
            </w:pPr>
            <w:r w:rsidRPr="00192B52">
              <w:rPr>
                <w:sz w:val="18"/>
                <w:szCs w:val="18"/>
              </w:rPr>
              <w:t>10062-02 Yarradda Lagoon Pumping</w:t>
            </w:r>
          </w:p>
        </w:tc>
        <w:tc>
          <w:tcPr>
            <w:tcW w:w="645" w:type="pct"/>
            <w:shd w:val="clear" w:color="auto" w:fill="FFFFFF" w:themeFill="background1"/>
          </w:tcPr>
          <w:p w14:paraId="54B1A27D" w14:textId="77777777" w:rsidR="00462FA3" w:rsidRPr="00192B52" w:rsidRDefault="00462FA3" w:rsidP="0048240C">
            <w:pPr>
              <w:pStyle w:val="Tabletext"/>
              <w:rPr>
                <w:sz w:val="18"/>
                <w:szCs w:val="18"/>
              </w:rPr>
            </w:pPr>
            <w:r w:rsidRPr="00192B52">
              <w:rPr>
                <w:sz w:val="18"/>
                <w:szCs w:val="18"/>
              </w:rPr>
              <w:t>Wetland Inundation</w:t>
            </w:r>
          </w:p>
          <w:p w14:paraId="3DB36F8D" w14:textId="77777777" w:rsidR="00462FA3" w:rsidRPr="00192B52" w:rsidRDefault="00462FA3" w:rsidP="0048240C">
            <w:pPr>
              <w:pStyle w:val="Tabletext"/>
              <w:rPr>
                <w:sz w:val="18"/>
                <w:szCs w:val="18"/>
              </w:rPr>
            </w:pPr>
          </w:p>
          <w:p w14:paraId="27CB3B68" w14:textId="77777777" w:rsidR="00462FA3" w:rsidRPr="00192B52" w:rsidRDefault="00462FA3" w:rsidP="0048240C">
            <w:pPr>
              <w:pStyle w:val="Tabletext"/>
              <w:rPr>
                <w:sz w:val="18"/>
                <w:szCs w:val="18"/>
              </w:rPr>
            </w:pPr>
          </w:p>
        </w:tc>
        <w:tc>
          <w:tcPr>
            <w:tcW w:w="2141" w:type="pct"/>
            <w:vMerge w:val="restart"/>
            <w:shd w:val="clear" w:color="auto" w:fill="FFFFFF" w:themeFill="background1"/>
          </w:tcPr>
          <w:p w14:paraId="65E6ED2F" w14:textId="1F33B29F" w:rsidR="00462FA3" w:rsidRPr="00192B52" w:rsidRDefault="00462FA3" w:rsidP="0048240C">
            <w:pPr>
              <w:pStyle w:val="Tabletext"/>
              <w:rPr>
                <w:sz w:val="18"/>
                <w:szCs w:val="18"/>
              </w:rPr>
            </w:pPr>
            <w:r w:rsidRPr="00192B52">
              <w:rPr>
                <w:sz w:val="18"/>
                <w:szCs w:val="18"/>
              </w:rPr>
              <w:t xml:space="preserve">Primary: Reduce losses, preserve the peak of the reconnection flow and maximise the inundation of the </w:t>
            </w:r>
            <w:r w:rsidR="003A20AD">
              <w:rPr>
                <w:sz w:val="18"/>
                <w:szCs w:val="18"/>
              </w:rPr>
              <w:t>mid-Murrumbidgee</w:t>
            </w:r>
            <w:r w:rsidR="00A54BC3">
              <w:rPr>
                <w:sz w:val="18"/>
                <w:szCs w:val="18"/>
              </w:rPr>
              <w:t xml:space="preserve"> </w:t>
            </w:r>
            <w:r w:rsidRPr="00192B52">
              <w:rPr>
                <w:sz w:val="18"/>
                <w:szCs w:val="18"/>
              </w:rPr>
              <w:t xml:space="preserve">wetlands during the low-level reconnection event (WUM10062-01). </w:t>
            </w:r>
          </w:p>
          <w:p w14:paraId="3806661F" w14:textId="77777777" w:rsidR="00462FA3" w:rsidRPr="00192B52" w:rsidRDefault="00462FA3" w:rsidP="0048240C">
            <w:pPr>
              <w:pStyle w:val="Tabletext"/>
              <w:rPr>
                <w:sz w:val="18"/>
                <w:szCs w:val="18"/>
              </w:rPr>
            </w:pPr>
            <w:r w:rsidRPr="00192B52">
              <w:rPr>
                <w:sz w:val="18"/>
                <w:szCs w:val="18"/>
              </w:rPr>
              <w:t>Secondary:</w:t>
            </w:r>
          </w:p>
          <w:p w14:paraId="688874E6" w14:textId="6944E358" w:rsidR="00462FA3" w:rsidRPr="00192B52" w:rsidRDefault="00462FA3" w:rsidP="00075F64">
            <w:pPr>
              <w:pStyle w:val="Tabletext"/>
              <w:numPr>
                <w:ilvl w:val="0"/>
                <w:numId w:val="27"/>
              </w:numPr>
              <w:ind w:left="313" w:hanging="283"/>
              <w:rPr>
                <w:sz w:val="18"/>
                <w:szCs w:val="18"/>
              </w:rPr>
            </w:pPr>
            <w:proofErr w:type="gramStart"/>
            <w:r w:rsidRPr="00192B52">
              <w:rPr>
                <w:sz w:val="18"/>
                <w:szCs w:val="18"/>
              </w:rPr>
              <w:t>maintain</w:t>
            </w:r>
            <w:proofErr w:type="gramEnd"/>
            <w:r w:rsidRPr="00192B52">
              <w:rPr>
                <w:sz w:val="18"/>
                <w:szCs w:val="18"/>
              </w:rPr>
              <w:t xml:space="preserve"> and improve the condition of wetland vegetation.</w:t>
            </w:r>
          </w:p>
          <w:p w14:paraId="55F979E3" w14:textId="79F16B06" w:rsidR="00462FA3" w:rsidRPr="00192B52" w:rsidRDefault="00462FA3" w:rsidP="00075F64">
            <w:pPr>
              <w:pStyle w:val="Tabletext"/>
              <w:numPr>
                <w:ilvl w:val="0"/>
                <w:numId w:val="27"/>
              </w:numPr>
              <w:ind w:left="313" w:hanging="283"/>
              <w:rPr>
                <w:sz w:val="18"/>
                <w:szCs w:val="18"/>
              </w:rPr>
            </w:pPr>
            <w:proofErr w:type="gramStart"/>
            <w:r w:rsidRPr="00192B52">
              <w:rPr>
                <w:sz w:val="18"/>
                <w:szCs w:val="18"/>
              </w:rPr>
              <w:t>support</w:t>
            </w:r>
            <w:proofErr w:type="gramEnd"/>
            <w:r w:rsidRPr="00192B52">
              <w:rPr>
                <w:sz w:val="18"/>
                <w:szCs w:val="18"/>
              </w:rPr>
              <w:t xml:space="preserve"> the habitat requirements of waterbirds, native fish and other aquatic animals.</w:t>
            </w:r>
          </w:p>
          <w:p w14:paraId="318978CC" w14:textId="77777777" w:rsidR="00462FA3" w:rsidRPr="00192B52" w:rsidRDefault="00462FA3" w:rsidP="0048240C">
            <w:pPr>
              <w:pStyle w:val="Tabletext"/>
              <w:rPr>
                <w:sz w:val="18"/>
                <w:szCs w:val="18"/>
              </w:rPr>
            </w:pPr>
          </w:p>
        </w:tc>
        <w:tc>
          <w:tcPr>
            <w:tcW w:w="1287" w:type="pct"/>
            <w:vMerge/>
            <w:shd w:val="clear" w:color="auto" w:fill="E2EFD9" w:themeFill="accent6" w:themeFillTint="33"/>
          </w:tcPr>
          <w:p w14:paraId="454CAD21" w14:textId="11027E76" w:rsidR="00462FA3" w:rsidRPr="00192B52" w:rsidRDefault="00462FA3" w:rsidP="0048240C">
            <w:pPr>
              <w:pStyle w:val="Tabletext"/>
              <w:rPr>
                <w:sz w:val="18"/>
                <w:szCs w:val="18"/>
              </w:rPr>
            </w:pPr>
          </w:p>
        </w:tc>
      </w:tr>
      <w:tr w:rsidR="00462FA3" w:rsidRPr="00192B52" w14:paraId="5CBFF734" w14:textId="299AAA99" w:rsidTr="00192B52">
        <w:tc>
          <w:tcPr>
            <w:tcW w:w="927"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3822B3D" w14:textId="77777777" w:rsidR="00462FA3" w:rsidRPr="00192B52" w:rsidRDefault="00462FA3" w:rsidP="0048240C">
            <w:pPr>
              <w:pStyle w:val="Tabletext"/>
              <w:rPr>
                <w:sz w:val="18"/>
                <w:szCs w:val="18"/>
              </w:rPr>
            </w:pPr>
            <w:r w:rsidRPr="00192B52">
              <w:rPr>
                <w:sz w:val="18"/>
                <w:szCs w:val="18"/>
              </w:rPr>
              <w:t>10068-06 Yarradda Lagoon</w:t>
            </w:r>
          </w:p>
        </w:tc>
        <w:tc>
          <w:tcPr>
            <w:tcW w:w="645" w:type="pct"/>
            <w:tcBorders>
              <w:top w:val="single" w:sz="4" w:space="0" w:color="000000"/>
              <w:left w:val="single" w:sz="4" w:space="0" w:color="000000"/>
              <w:bottom w:val="single" w:sz="4" w:space="0" w:color="000000"/>
            </w:tcBorders>
            <w:shd w:val="clear" w:color="auto" w:fill="FFFFFF" w:themeFill="background1"/>
          </w:tcPr>
          <w:p w14:paraId="31095318" w14:textId="77777777" w:rsidR="00462FA3" w:rsidRPr="00192B52" w:rsidRDefault="00462FA3" w:rsidP="0048240C">
            <w:pPr>
              <w:pStyle w:val="Tabletext"/>
              <w:rPr>
                <w:sz w:val="18"/>
                <w:szCs w:val="18"/>
              </w:rPr>
            </w:pPr>
            <w:r w:rsidRPr="00192B52">
              <w:rPr>
                <w:sz w:val="18"/>
                <w:szCs w:val="18"/>
              </w:rPr>
              <w:t>Wetland Inundation</w:t>
            </w:r>
          </w:p>
          <w:p w14:paraId="4DC58CE5" w14:textId="77777777" w:rsidR="00462FA3" w:rsidRPr="00192B52" w:rsidRDefault="00462FA3" w:rsidP="0048240C">
            <w:pPr>
              <w:pStyle w:val="Tabletext"/>
              <w:rPr>
                <w:sz w:val="18"/>
                <w:szCs w:val="18"/>
              </w:rPr>
            </w:pPr>
          </w:p>
        </w:tc>
        <w:tc>
          <w:tcPr>
            <w:tcW w:w="2141" w:type="pct"/>
            <w:vMerge/>
            <w:shd w:val="clear" w:color="auto" w:fill="FFFFFF" w:themeFill="background1"/>
          </w:tcPr>
          <w:p w14:paraId="53F36EE2" w14:textId="77777777" w:rsidR="00462FA3" w:rsidRPr="00192B52" w:rsidRDefault="00462FA3" w:rsidP="0048240C">
            <w:pPr>
              <w:pStyle w:val="Tabletext"/>
              <w:rPr>
                <w:sz w:val="18"/>
                <w:szCs w:val="18"/>
              </w:rPr>
            </w:pPr>
          </w:p>
        </w:tc>
        <w:tc>
          <w:tcPr>
            <w:tcW w:w="1287" w:type="pct"/>
            <w:vMerge/>
            <w:shd w:val="clear" w:color="auto" w:fill="E2EFD9" w:themeFill="accent6" w:themeFillTint="33"/>
          </w:tcPr>
          <w:p w14:paraId="2D8F80BB" w14:textId="1AB0C6ED" w:rsidR="00462FA3" w:rsidRPr="00192B52" w:rsidRDefault="00462FA3" w:rsidP="0048240C">
            <w:pPr>
              <w:pStyle w:val="Tabletext"/>
              <w:rPr>
                <w:sz w:val="18"/>
                <w:szCs w:val="18"/>
              </w:rPr>
            </w:pPr>
          </w:p>
        </w:tc>
      </w:tr>
      <w:tr w:rsidR="00462FA3" w:rsidRPr="00192B52" w14:paraId="4BFBFA20" w14:textId="754A54E8" w:rsidTr="00192B52">
        <w:tc>
          <w:tcPr>
            <w:tcW w:w="927" w:type="pct"/>
            <w:shd w:val="clear" w:color="auto" w:fill="FFFFFF" w:themeFill="background1"/>
            <w:vAlign w:val="center"/>
          </w:tcPr>
          <w:p w14:paraId="4B7B5D1B" w14:textId="38617F4E" w:rsidR="00462FA3" w:rsidRPr="00192B52" w:rsidRDefault="00462FA3" w:rsidP="0048240C">
            <w:pPr>
              <w:pStyle w:val="Tabletext"/>
              <w:rPr>
                <w:sz w:val="18"/>
                <w:szCs w:val="18"/>
              </w:rPr>
            </w:pPr>
            <w:r w:rsidRPr="00192B52">
              <w:rPr>
                <w:sz w:val="18"/>
                <w:szCs w:val="18"/>
              </w:rPr>
              <w:t xml:space="preserve">10062-03 Gooragool </w:t>
            </w:r>
            <w:r w:rsidR="00CD4413">
              <w:rPr>
                <w:sz w:val="18"/>
                <w:szCs w:val="18"/>
              </w:rPr>
              <w:t xml:space="preserve">Lagoon </w:t>
            </w:r>
            <w:r w:rsidRPr="00192B52">
              <w:rPr>
                <w:sz w:val="18"/>
                <w:szCs w:val="18"/>
              </w:rPr>
              <w:t>Pumping</w:t>
            </w:r>
          </w:p>
        </w:tc>
        <w:tc>
          <w:tcPr>
            <w:tcW w:w="645" w:type="pct"/>
            <w:shd w:val="clear" w:color="auto" w:fill="FFFFFF" w:themeFill="background1"/>
          </w:tcPr>
          <w:p w14:paraId="6A123B27" w14:textId="77777777" w:rsidR="00462FA3" w:rsidRPr="00192B52" w:rsidRDefault="00462FA3" w:rsidP="0048240C">
            <w:pPr>
              <w:pStyle w:val="Tabletext"/>
              <w:rPr>
                <w:sz w:val="18"/>
                <w:szCs w:val="18"/>
              </w:rPr>
            </w:pPr>
            <w:r w:rsidRPr="00192B52">
              <w:rPr>
                <w:sz w:val="18"/>
                <w:szCs w:val="18"/>
              </w:rPr>
              <w:t>Wetland Inundation</w:t>
            </w:r>
          </w:p>
          <w:p w14:paraId="58744173" w14:textId="77777777" w:rsidR="00462FA3" w:rsidRPr="00192B52" w:rsidRDefault="00462FA3" w:rsidP="0048240C">
            <w:pPr>
              <w:pStyle w:val="Tabletext"/>
              <w:rPr>
                <w:sz w:val="18"/>
                <w:szCs w:val="18"/>
              </w:rPr>
            </w:pPr>
          </w:p>
        </w:tc>
        <w:tc>
          <w:tcPr>
            <w:tcW w:w="2141" w:type="pct"/>
            <w:vMerge/>
            <w:shd w:val="clear" w:color="auto" w:fill="FFFFFF" w:themeFill="background1"/>
          </w:tcPr>
          <w:p w14:paraId="1FC4928E" w14:textId="77777777" w:rsidR="00462FA3" w:rsidRPr="00192B52" w:rsidRDefault="00462FA3" w:rsidP="0048240C">
            <w:pPr>
              <w:pStyle w:val="Tabletext"/>
              <w:rPr>
                <w:sz w:val="18"/>
                <w:szCs w:val="18"/>
              </w:rPr>
            </w:pPr>
          </w:p>
        </w:tc>
        <w:tc>
          <w:tcPr>
            <w:tcW w:w="1287" w:type="pct"/>
            <w:vMerge/>
            <w:shd w:val="clear" w:color="auto" w:fill="E2EFD9" w:themeFill="accent6" w:themeFillTint="33"/>
          </w:tcPr>
          <w:p w14:paraId="3FA8335B" w14:textId="132AFDDD" w:rsidR="00462FA3" w:rsidRPr="00192B52" w:rsidRDefault="00462FA3" w:rsidP="0048240C">
            <w:pPr>
              <w:pStyle w:val="Tabletext"/>
              <w:rPr>
                <w:sz w:val="18"/>
                <w:szCs w:val="18"/>
              </w:rPr>
            </w:pPr>
          </w:p>
        </w:tc>
      </w:tr>
      <w:tr w:rsidR="00462FA3" w:rsidRPr="00192B52" w14:paraId="13D3307C" w14:textId="32C6F344" w:rsidTr="00192B52">
        <w:tc>
          <w:tcPr>
            <w:tcW w:w="927" w:type="pct"/>
            <w:shd w:val="clear" w:color="auto" w:fill="FFFFFF" w:themeFill="background1"/>
            <w:vAlign w:val="center"/>
          </w:tcPr>
          <w:p w14:paraId="1CB784BB" w14:textId="77777777" w:rsidR="00462FA3" w:rsidRPr="00192B52" w:rsidRDefault="00462FA3" w:rsidP="0048240C">
            <w:pPr>
              <w:pStyle w:val="Tabletext"/>
              <w:rPr>
                <w:sz w:val="18"/>
                <w:szCs w:val="18"/>
              </w:rPr>
            </w:pPr>
            <w:r w:rsidRPr="00192B52">
              <w:rPr>
                <w:sz w:val="18"/>
                <w:szCs w:val="18"/>
              </w:rPr>
              <w:t>10068-11</w:t>
            </w:r>
          </w:p>
          <w:p w14:paraId="476BAB03" w14:textId="49015A73" w:rsidR="00462FA3" w:rsidRPr="00192B52" w:rsidRDefault="00462FA3" w:rsidP="0048240C">
            <w:pPr>
              <w:pStyle w:val="Tabletext"/>
              <w:rPr>
                <w:sz w:val="18"/>
                <w:szCs w:val="18"/>
              </w:rPr>
            </w:pPr>
            <w:r w:rsidRPr="00192B52">
              <w:rPr>
                <w:sz w:val="18"/>
                <w:szCs w:val="18"/>
              </w:rPr>
              <w:t xml:space="preserve">Gooragool </w:t>
            </w:r>
            <w:r w:rsidR="00FB0774">
              <w:rPr>
                <w:sz w:val="18"/>
                <w:szCs w:val="18"/>
              </w:rPr>
              <w:t xml:space="preserve">Lagoon </w:t>
            </w:r>
            <w:r w:rsidRPr="00192B52">
              <w:rPr>
                <w:sz w:val="18"/>
                <w:szCs w:val="18"/>
              </w:rPr>
              <w:t xml:space="preserve">offset </w:t>
            </w:r>
          </w:p>
        </w:tc>
        <w:tc>
          <w:tcPr>
            <w:tcW w:w="645" w:type="pct"/>
            <w:shd w:val="clear" w:color="auto" w:fill="FFFFFF" w:themeFill="background1"/>
          </w:tcPr>
          <w:p w14:paraId="0DEFFCD1" w14:textId="77777777" w:rsidR="00462FA3" w:rsidRPr="00192B52" w:rsidRDefault="00462FA3" w:rsidP="0048240C">
            <w:pPr>
              <w:pStyle w:val="Tabletext"/>
              <w:rPr>
                <w:sz w:val="18"/>
                <w:szCs w:val="18"/>
              </w:rPr>
            </w:pPr>
            <w:r w:rsidRPr="00192B52">
              <w:rPr>
                <w:sz w:val="18"/>
                <w:szCs w:val="18"/>
              </w:rPr>
              <w:t xml:space="preserve">Wetland </w:t>
            </w:r>
          </w:p>
        </w:tc>
        <w:tc>
          <w:tcPr>
            <w:tcW w:w="2141" w:type="pct"/>
            <w:shd w:val="clear" w:color="auto" w:fill="FFFFFF" w:themeFill="background1"/>
          </w:tcPr>
          <w:p w14:paraId="0214999E" w14:textId="53F7DA93" w:rsidR="00462FA3" w:rsidRPr="00192B52" w:rsidRDefault="00462FA3" w:rsidP="0048240C">
            <w:pPr>
              <w:pStyle w:val="Tabletext"/>
              <w:rPr>
                <w:sz w:val="18"/>
                <w:szCs w:val="18"/>
                <w:highlight w:val="yellow"/>
              </w:rPr>
            </w:pPr>
            <w:r w:rsidRPr="00192B52">
              <w:rPr>
                <w:sz w:val="18"/>
                <w:szCs w:val="18"/>
              </w:rPr>
              <w:t xml:space="preserve">To retain water in Gooragool </w:t>
            </w:r>
            <w:r w:rsidR="00FB0774">
              <w:rPr>
                <w:sz w:val="18"/>
                <w:szCs w:val="18"/>
              </w:rPr>
              <w:t xml:space="preserve">Lagoon </w:t>
            </w:r>
            <w:r w:rsidRPr="00192B52">
              <w:rPr>
                <w:sz w:val="18"/>
                <w:szCs w:val="18"/>
              </w:rPr>
              <w:t xml:space="preserve">due to transfer of water in the lagoon to the environment </w:t>
            </w:r>
          </w:p>
        </w:tc>
        <w:tc>
          <w:tcPr>
            <w:tcW w:w="1287" w:type="pct"/>
            <w:vMerge/>
            <w:shd w:val="clear" w:color="auto" w:fill="E2EFD9" w:themeFill="accent6" w:themeFillTint="33"/>
          </w:tcPr>
          <w:p w14:paraId="156F3CF1" w14:textId="7DEF8EF3" w:rsidR="00462FA3" w:rsidRPr="00192B52" w:rsidRDefault="00462FA3" w:rsidP="0048240C">
            <w:pPr>
              <w:pStyle w:val="Tabletext"/>
              <w:rPr>
                <w:sz w:val="18"/>
                <w:szCs w:val="18"/>
                <w:highlight w:val="yellow"/>
              </w:rPr>
            </w:pPr>
          </w:p>
        </w:tc>
      </w:tr>
      <w:tr w:rsidR="00192B52" w:rsidRPr="00192B52" w14:paraId="02BFDE4B" w14:textId="77777777" w:rsidTr="00192B52">
        <w:tc>
          <w:tcPr>
            <w:tcW w:w="927" w:type="pct"/>
            <w:tcBorders>
              <w:top w:val="single" w:sz="4" w:space="0" w:color="000000"/>
              <w:left w:val="single" w:sz="4" w:space="0" w:color="000000"/>
              <w:bottom w:val="single" w:sz="4" w:space="0" w:color="000000"/>
              <w:right w:val="single" w:sz="4" w:space="0" w:color="000000"/>
            </w:tcBorders>
            <w:vAlign w:val="center"/>
          </w:tcPr>
          <w:p w14:paraId="1C80A85D" w14:textId="77777777" w:rsidR="00192B52" w:rsidRPr="00192B52" w:rsidRDefault="00192B52" w:rsidP="008A41C8">
            <w:pPr>
              <w:pStyle w:val="TabletextCEWO"/>
            </w:pPr>
            <w:r w:rsidRPr="00192B52">
              <w:t>10068-07 Waldaira Lagoon</w:t>
            </w:r>
          </w:p>
        </w:tc>
        <w:tc>
          <w:tcPr>
            <w:tcW w:w="645" w:type="pct"/>
            <w:tcBorders>
              <w:top w:val="single" w:sz="4" w:space="0" w:color="000000"/>
              <w:left w:val="single" w:sz="4" w:space="0" w:color="000000"/>
              <w:bottom w:val="single" w:sz="4" w:space="0" w:color="000000"/>
              <w:right w:val="single" w:sz="4" w:space="0" w:color="000000"/>
            </w:tcBorders>
          </w:tcPr>
          <w:p w14:paraId="0EC7ADD0" w14:textId="77777777" w:rsidR="00192B52" w:rsidRPr="00192B52" w:rsidRDefault="00192B52" w:rsidP="008A41C8">
            <w:pPr>
              <w:pStyle w:val="TabletextCEWO"/>
            </w:pPr>
            <w:r w:rsidRPr="00192B52">
              <w:t>Wetland Inundation</w:t>
            </w:r>
          </w:p>
          <w:p w14:paraId="1D63B69E" w14:textId="77777777" w:rsidR="00192B52" w:rsidRPr="00192B52" w:rsidRDefault="00192B52" w:rsidP="008A41C8">
            <w:pPr>
              <w:pStyle w:val="TabletextCEWO"/>
            </w:pPr>
          </w:p>
        </w:tc>
        <w:tc>
          <w:tcPr>
            <w:tcW w:w="2141" w:type="pct"/>
            <w:tcBorders>
              <w:top w:val="single" w:sz="4" w:space="0" w:color="000000"/>
              <w:left w:val="single" w:sz="4" w:space="0" w:color="000000"/>
              <w:bottom w:val="single" w:sz="4" w:space="0" w:color="000000"/>
              <w:right w:val="single" w:sz="4" w:space="0" w:color="000000"/>
            </w:tcBorders>
          </w:tcPr>
          <w:p w14:paraId="15618BC4" w14:textId="77777777" w:rsidR="00192B52" w:rsidRPr="00192B52" w:rsidRDefault="00192B52" w:rsidP="008A41C8">
            <w:pPr>
              <w:pStyle w:val="TabletextCEWO"/>
            </w:pPr>
            <w:r w:rsidRPr="00192B52">
              <w:t>Primary: To maintain wetland health and resilience and provide habitat for wetland dependant species.</w:t>
            </w:r>
          </w:p>
          <w:p w14:paraId="5A3B92CD" w14:textId="77777777" w:rsidR="00192B52" w:rsidRPr="00192B52" w:rsidRDefault="00192B52" w:rsidP="008A41C8">
            <w:pPr>
              <w:pStyle w:val="TabletextCEWO"/>
            </w:pPr>
            <w:r w:rsidRPr="00192B52">
              <w:t>Secondary:</w:t>
            </w:r>
          </w:p>
          <w:p w14:paraId="3A7BAFF2" w14:textId="77777777" w:rsidR="00192B52" w:rsidRPr="00192B52" w:rsidRDefault="00192B52" w:rsidP="008A41C8">
            <w:pPr>
              <w:pStyle w:val="TabletextCEWO"/>
            </w:pPr>
            <w:r w:rsidRPr="00192B52">
              <w:t>Targeting wetland vegetation and habitat for native fish, frogs, turtles and waterbirds, including supporting significant waterbird breeding events to completion</w:t>
            </w:r>
          </w:p>
          <w:p w14:paraId="361998DA" w14:textId="77777777" w:rsidR="00192B52" w:rsidRPr="00192B52" w:rsidRDefault="00192B52" w:rsidP="008A41C8">
            <w:pPr>
              <w:pStyle w:val="TabletextCEWO"/>
            </w:pPr>
          </w:p>
        </w:tc>
        <w:tc>
          <w:tcPr>
            <w:tcW w:w="1287" w:type="pct"/>
            <w:tcBorders>
              <w:top w:val="single" w:sz="4" w:space="0" w:color="000000"/>
              <w:left w:val="single" w:sz="4" w:space="0" w:color="000000"/>
              <w:bottom w:val="single" w:sz="4" w:space="0" w:color="000000"/>
              <w:right w:val="single" w:sz="4" w:space="0" w:color="000000"/>
            </w:tcBorders>
          </w:tcPr>
          <w:p w14:paraId="7949C53F" w14:textId="77777777" w:rsidR="00192B52" w:rsidRPr="00192B52" w:rsidRDefault="00192B52" w:rsidP="00075F64">
            <w:pPr>
              <w:pStyle w:val="Tabletext"/>
              <w:numPr>
                <w:ilvl w:val="0"/>
                <w:numId w:val="25"/>
              </w:numPr>
              <w:ind w:left="317"/>
              <w:rPr>
                <w:sz w:val="18"/>
                <w:szCs w:val="18"/>
              </w:rPr>
            </w:pPr>
            <w:r w:rsidRPr="00192B52">
              <w:rPr>
                <w:sz w:val="18"/>
                <w:szCs w:val="18"/>
              </w:rPr>
              <w:fldChar w:fldCharType="begin"/>
            </w:r>
            <w:r w:rsidRPr="00192B52">
              <w:rPr>
                <w:sz w:val="18"/>
                <w:szCs w:val="18"/>
              </w:rPr>
              <w:instrText xml:space="preserve"> REF _Ref526316605 \h  \* MERGEFORMAT </w:instrText>
            </w:r>
            <w:r w:rsidRPr="00192B52">
              <w:rPr>
                <w:sz w:val="18"/>
                <w:szCs w:val="18"/>
              </w:rPr>
            </w:r>
            <w:r w:rsidRPr="00192B52">
              <w:rPr>
                <w:sz w:val="18"/>
                <w:szCs w:val="18"/>
              </w:rPr>
              <w:fldChar w:fldCharType="separate"/>
            </w:r>
            <w:r w:rsidRPr="00192B52">
              <w:rPr>
                <w:sz w:val="18"/>
                <w:szCs w:val="18"/>
              </w:rPr>
              <w:t>Wetland hydrology</w:t>
            </w:r>
            <w:r w:rsidRPr="00192B52">
              <w:rPr>
                <w:sz w:val="18"/>
                <w:szCs w:val="18"/>
              </w:rPr>
              <w:fldChar w:fldCharType="end"/>
            </w:r>
          </w:p>
          <w:p w14:paraId="0F09B70B" w14:textId="341DE0E7" w:rsidR="00192B52" w:rsidRPr="00192B52" w:rsidRDefault="00192B52" w:rsidP="008A41C8">
            <w:pPr>
              <w:pStyle w:val="TabletextCEWO"/>
            </w:pPr>
          </w:p>
        </w:tc>
      </w:tr>
      <w:tr w:rsidR="00192B52" w:rsidRPr="00192B52" w14:paraId="6AAF0DC2" w14:textId="77777777" w:rsidTr="00597B07">
        <w:tc>
          <w:tcPr>
            <w:tcW w:w="927" w:type="pct"/>
            <w:tcBorders>
              <w:top w:val="single" w:sz="4" w:space="0" w:color="000000"/>
              <w:left w:val="single" w:sz="4" w:space="0" w:color="000000"/>
              <w:bottom w:val="single" w:sz="4" w:space="0" w:color="000000"/>
              <w:right w:val="single" w:sz="4" w:space="0" w:color="000000"/>
            </w:tcBorders>
            <w:vAlign w:val="center"/>
          </w:tcPr>
          <w:p w14:paraId="4414B6F9" w14:textId="77777777" w:rsidR="00192B52" w:rsidRPr="00192B52" w:rsidRDefault="00192B52" w:rsidP="00597B07">
            <w:pPr>
              <w:pStyle w:val="Tabletext"/>
              <w:rPr>
                <w:sz w:val="18"/>
                <w:szCs w:val="18"/>
              </w:rPr>
            </w:pPr>
            <w:r w:rsidRPr="00192B52">
              <w:rPr>
                <w:sz w:val="18"/>
                <w:szCs w:val="18"/>
              </w:rPr>
              <w:t>10068-02 North Redbank</w:t>
            </w:r>
          </w:p>
        </w:tc>
        <w:tc>
          <w:tcPr>
            <w:tcW w:w="645" w:type="pct"/>
            <w:tcBorders>
              <w:top w:val="single" w:sz="4" w:space="0" w:color="000000"/>
              <w:left w:val="single" w:sz="4" w:space="0" w:color="000000"/>
              <w:bottom w:val="single" w:sz="4" w:space="0" w:color="000000"/>
              <w:right w:val="single" w:sz="4" w:space="0" w:color="000000"/>
            </w:tcBorders>
          </w:tcPr>
          <w:p w14:paraId="69BC3E2E" w14:textId="77777777" w:rsidR="00192B52" w:rsidRPr="00192B52" w:rsidRDefault="00192B52" w:rsidP="00597B07">
            <w:pPr>
              <w:pStyle w:val="Tabletext"/>
              <w:rPr>
                <w:sz w:val="18"/>
                <w:szCs w:val="18"/>
              </w:rPr>
            </w:pPr>
            <w:r w:rsidRPr="00192B52">
              <w:rPr>
                <w:sz w:val="18"/>
                <w:szCs w:val="18"/>
              </w:rPr>
              <w:t>Wetland inundation</w:t>
            </w:r>
          </w:p>
          <w:p w14:paraId="75AA4EBD" w14:textId="77777777" w:rsidR="00192B52" w:rsidRPr="00192B52" w:rsidRDefault="00192B52" w:rsidP="00597B07">
            <w:pPr>
              <w:pStyle w:val="Tabletext"/>
              <w:rPr>
                <w:sz w:val="18"/>
                <w:szCs w:val="18"/>
              </w:rPr>
            </w:pPr>
          </w:p>
        </w:tc>
        <w:tc>
          <w:tcPr>
            <w:tcW w:w="2141" w:type="pct"/>
            <w:tcBorders>
              <w:top w:val="single" w:sz="4" w:space="0" w:color="000000"/>
              <w:left w:val="single" w:sz="4" w:space="0" w:color="000000"/>
              <w:bottom w:val="single" w:sz="4" w:space="0" w:color="000000"/>
              <w:right w:val="single" w:sz="4" w:space="0" w:color="000000"/>
            </w:tcBorders>
          </w:tcPr>
          <w:p w14:paraId="219B954F" w14:textId="77777777" w:rsidR="00192B52" w:rsidRPr="00192B52" w:rsidRDefault="00192B52" w:rsidP="00597B07">
            <w:pPr>
              <w:pStyle w:val="Tabletext"/>
              <w:rPr>
                <w:sz w:val="18"/>
                <w:szCs w:val="18"/>
              </w:rPr>
            </w:pPr>
            <w:r w:rsidRPr="00192B52">
              <w:rPr>
                <w:sz w:val="18"/>
                <w:szCs w:val="18"/>
              </w:rPr>
              <w:t xml:space="preserve">Primary: Maintain critical refuge habitats in Paul Coates, Steam Engine and Narwie Swamps in North Redbank. </w:t>
            </w:r>
          </w:p>
          <w:p w14:paraId="68BBB9DC" w14:textId="77777777" w:rsidR="00192B52" w:rsidRPr="00192B52" w:rsidRDefault="00192B52" w:rsidP="00597B07">
            <w:pPr>
              <w:pStyle w:val="Tabletext"/>
              <w:rPr>
                <w:sz w:val="18"/>
                <w:szCs w:val="18"/>
              </w:rPr>
            </w:pPr>
            <w:r w:rsidRPr="00192B52">
              <w:rPr>
                <w:sz w:val="18"/>
                <w:szCs w:val="18"/>
              </w:rPr>
              <w:t>The swamps require environmental water to maintain critical habitats for a range of waterbirds, native fish, frogs and turtles.</w:t>
            </w:r>
          </w:p>
          <w:p w14:paraId="04D615AD" w14:textId="77777777" w:rsidR="00192B52" w:rsidRPr="00192B52" w:rsidRDefault="00192B52" w:rsidP="00597B07">
            <w:pPr>
              <w:pStyle w:val="Tabletext"/>
              <w:rPr>
                <w:sz w:val="18"/>
                <w:szCs w:val="18"/>
              </w:rPr>
            </w:pPr>
            <w:r w:rsidRPr="00192B52">
              <w:rPr>
                <w:sz w:val="18"/>
                <w:szCs w:val="18"/>
              </w:rPr>
              <w:t>Secondary: Targeting wetland vegetation and habitat for native fish, frogs, turtles and waterbirds, including supporting significant waterbird breeding events to completion.</w:t>
            </w:r>
          </w:p>
          <w:p w14:paraId="240A3EC7" w14:textId="77777777" w:rsidR="00192B52" w:rsidRPr="00192B52" w:rsidRDefault="00192B52" w:rsidP="00597B07">
            <w:pPr>
              <w:pStyle w:val="Tabletext"/>
              <w:rPr>
                <w:sz w:val="18"/>
                <w:szCs w:val="18"/>
              </w:rPr>
            </w:pPr>
          </w:p>
        </w:tc>
        <w:tc>
          <w:tcPr>
            <w:tcW w:w="1287" w:type="pct"/>
            <w:tcBorders>
              <w:top w:val="single" w:sz="4" w:space="0" w:color="000000"/>
              <w:left w:val="single" w:sz="4" w:space="0" w:color="000000"/>
              <w:bottom w:val="single" w:sz="4" w:space="0" w:color="000000"/>
              <w:right w:val="single" w:sz="4" w:space="0" w:color="000000"/>
            </w:tcBorders>
          </w:tcPr>
          <w:p w14:paraId="72E70346" w14:textId="77777777" w:rsidR="00192B52" w:rsidRPr="00192B52" w:rsidRDefault="00192B52" w:rsidP="00075F64">
            <w:pPr>
              <w:pStyle w:val="Tabletext"/>
              <w:numPr>
                <w:ilvl w:val="0"/>
                <w:numId w:val="25"/>
              </w:numPr>
              <w:ind w:left="317"/>
              <w:rPr>
                <w:sz w:val="18"/>
                <w:szCs w:val="18"/>
              </w:rPr>
            </w:pPr>
            <w:r w:rsidRPr="00192B52">
              <w:rPr>
                <w:sz w:val="18"/>
                <w:szCs w:val="18"/>
              </w:rPr>
              <w:fldChar w:fldCharType="begin"/>
            </w:r>
            <w:r w:rsidRPr="00192B52">
              <w:rPr>
                <w:sz w:val="18"/>
                <w:szCs w:val="18"/>
              </w:rPr>
              <w:instrText xml:space="preserve"> REF _Ref526316605 \h  \* MERGEFORMAT </w:instrText>
            </w:r>
            <w:r w:rsidRPr="00192B52">
              <w:rPr>
                <w:sz w:val="18"/>
                <w:szCs w:val="18"/>
              </w:rPr>
            </w:r>
            <w:r w:rsidRPr="00192B52">
              <w:rPr>
                <w:sz w:val="18"/>
                <w:szCs w:val="18"/>
              </w:rPr>
              <w:fldChar w:fldCharType="separate"/>
            </w:r>
            <w:r w:rsidRPr="00192B52">
              <w:rPr>
                <w:sz w:val="18"/>
                <w:szCs w:val="18"/>
              </w:rPr>
              <w:t>Wetland hydrology</w:t>
            </w:r>
            <w:r w:rsidRPr="00192B52">
              <w:rPr>
                <w:sz w:val="18"/>
                <w:szCs w:val="18"/>
              </w:rPr>
              <w:fldChar w:fldCharType="end"/>
            </w:r>
          </w:p>
          <w:p w14:paraId="38172339" w14:textId="1E20FF18" w:rsidR="00192B52" w:rsidRPr="00192B52" w:rsidRDefault="00192B52" w:rsidP="00597B07">
            <w:pPr>
              <w:pStyle w:val="Tabletext"/>
              <w:rPr>
                <w:rStyle w:val="CommentReference"/>
                <w:sz w:val="18"/>
                <w:szCs w:val="18"/>
              </w:rPr>
            </w:pPr>
          </w:p>
        </w:tc>
      </w:tr>
    </w:tbl>
    <w:p w14:paraId="5BFE2C3D" w14:textId="77777777" w:rsidR="00462FA3" w:rsidRDefault="00462FA3">
      <w:r>
        <w:br w:type="page"/>
      </w:r>
    </w:p>
    <w:p w14:paraId="3C20ADE4" w14:textId="229C9ADE" w:rsidR="00462FA3" w:rsidRDefault="00462FA3">
      <w:r>
        <w:lastRenderedPageBreak/>
        <w:t xml:space="preserve">Table </w:t>
      </w:r>
      <w:r w:rsidR="00B72065">
        <w:rPr>
          <w:noProof/>
        </w:rPr>
        <w:fldChar w:fldCharType="begin"/>
      </w:r>
      <w:r w:rsidR="00B72065">
        <w:rPr>
          <w:noProof/>
        </w:rPr>
        <w:instrText xml:space="preserve"> STYLEREF 1 \s </w:instrText>
      </w:r>
      <w:r w:rsidR="00B72065">
        <w:rPr>
          <w:noProof/>
        </w:rPr>
        <w:fldChar w:fldCharType="separate"/>
      </w:r>
      <w:r w:rsidR="00FA12C1">
        <w:rPr>
          <w:rFonts w:hint="cs"/>
          <w:noProof/>
          <w:cs/>
        </w:rPr>
        <w:t>‎</w:t>
      </w:r>
      <w:r w:rsidR="00FA12C1">
        <w:rPr>
          <w:noProof/>
        </w:rPr>
        <w:t>3</w:t>
      </w:r>
      <w:r w:rsidR="00B72065">
        <w:rPr>
          <w:noProof/>
        </w:rPr>
        <w:fldChar w:fldCharType="end"/>
      </w:r>
      <w:r w:rsidR="004B7421">
        <w:noBreakHyphen/>
      </w:r>
      <w:r w:rsidR="00B72065">
        <w:rPr>
          <w:noProof/>
        </w:rPr>
        <w:fldChar w:fldCharType="begin"/>
      </w:r>
      <w:r w:rsidR="00B72065">
        <w:rPr>
          <w:noProof/>
        </w:rPr>
        <w:instrText xml:space="preserve"> SEQ Table \* ARABIC \s 1 </w:instrText>
      </w:r>
      <w:r w:rsidR="00B72065">
        <w:rPr>
          <w:noProof/>
        </w:rPr>
        <w:fldChar w:fldCharType="separate"/>
      </w:r>
      <w:r w:rsidR="00FA12C1">
        <w:rPr>
          <w:noProof/>
        </w:rPr>
        <w:t>3</w:t>
      </w:r>
      <w:r w:rsidR="00B72065">
        <w:rPr>
          <w:noProof/>
        </w:rPr>
        <w:fldChar w:fldCharType="end"/>
      </w:r>
      <w:r>
        <w:t xml:space="preserve"> continued </w:t>
      </w:r>
      <w:r w:rsidRPr="004828ED">
        <w:t xml:space="preserve">Summary of Commonwealth environmental watering actions and expected </w:t>
      </w:r>
      <w:r>
        <w:t xml:space="preserve">watering </w:t>
      </w:r>
      <w:r w:rsidRPr="004828ED">
        <w:t>outcomes</w:t>
      </w:r>
      <w:r>
        <w:t xml:space="preserve"> in 2017-18. Adapted from </w:t>
      </w:r>
      <w:r w:rsidR="00AE08F3">
        <w:fldChar w:fldCharType="begin"/>
      </w:r>
      <w:r w:rsidR="00AE08F3">
        <w:instrText xml:space="preserve"> ADDIN EN.CITE &lt;EndNote&gt;&lt;Cite&gt;&lt;Author&gt;Commonwealth of Australia&lt;/Author&gt;&lt;Year&gt;2018&lt;/Year&gt;&lt;RecNum&gt;4029&lt;/RecNum&gt;&lt;DisplayText&gt;(Commonwealth of Australia 2018)&lt;/DisplayText&gt;&lt;record&gt;&lt;rec-number&gt;4029&lt;/rec-number&gt;&lt;foreign-keys&gt;&lt;key app="EN" db-id="vxxvsda2b05fxpeaw2dp552mtrd5trxdrf0s" timestamp="1537248866"&gt;4029&lt;/key&gt;&lt;/foreign-keys&gt;&lt;ref-type name="Report"&gt;27&lt;/ref-type&gt;&lt;contributors&gt;&lt;authors&gt;&lt;author&gt;Commonwealth of Australia,&lt;/author&gt;&lt;/authors&gt;&lt;tertiary-authors&gt;&lt;author&gt;Commonwealth Environmental Water Office&lt;/author&gt;&lt;/tertiary-authors&gt;&lt;/contributors&gt;&lt;titles&gt;&lt;title&gt;Watering Action Acquittal Report Murrumbidgee 2017-18&lt;/title&gt;&lt;/titles&gt;&lt;dates&gt;&lt;year&gt;2018&lt;/year&gt;&lt;/dates&gt;&lt;pub-location&gt;Canberra&lt;/pub-location&gt;&lt;urls&gt;&lt;/urls&gt;&lt;/record&gt;&lt;/Cite&gt;&lt;/EndNote&gt;</w:instrText>
      </w:r>
      <w:r w:rsidR="00AE08F3">
        <w:fldChar w:fldCharType="separate"/>
      </w:r>
      <w:r w:rsidR="00AE08F3">
        <w:rPr>
          <w:noProof/>
        </w:rPr>
        <w:t>(Commonwealth of Australia 2018)</w:t>
      </w:r>
      <w:r w:rsidR="00AE08F3">
        <w:fldChar w:fldCharType="end"/>
      </w:r>
      <w:r>
        <w:t xml:space="preserve">. </w:t>
      </w:r>
    </w:p>
    <w:tbl>
      <w:tblPr>
        <w:tblW w:w="5501"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839"/>
        <w:gridCol w:w="1280"/>
        <w:gridCol w:w="4247"/>
        <w:gridCol w:w="2553"/>
      </w:tblGrid>
      <w:tr w:rsidR="00462FA3" w:rsidRPr="00192B52" w14:paraId="795C0062" w14:textId="77777777" w:rsidTr="00192B52">
        <w:trPr>
          <w:trHeight w:val="906"/>
        </w:trPr>
        <w:tc>
          <w:tcPr>
            <w:tcW w:w="927" w:type="pct"/>
            <w:tcBorders>
              <w:top w:val="single" w:sz="4" w:space="0" w:color="000000"/>
              <w:left w:val="single" w:sz="4" w:space="0" w:color="000000"/>
              <w:bottom w:val="single" w:sz="4" w:space="0" w:color="000000"/>
              <w:right w:val="single" w:sz="4" w:space="0" w:color="000000"/>
            </w:tcBorders>
            <w:shd w:val="clear" w:color="auto" w:fill="auto"/>
          </w:tcPr>
          <w:p w14:paraId="2ADB293D" w14:textId="16DCAD0C" w:rsidR="00462FA3" w:rsidRPr="00192B52" w:rsidRDefault="00462FA3" w:rsidP="00462FA3">
            <w:pPr>
              <w:pStyle w:val="Tabletext"/>
              <w:rPr>
                <w:sz w:val="18"/>
                <w:szCs w:val="18"/>
              </w:rPr>
            </w:pPr>
            <w:r w:rsidRPr="00192B52">
              <w:rPr>
                <w:b/>
                <w:sz w:val="18"/>
                <w:szCs w:val="18"/>
              </w:rPr>
              <w:t>Watering Action Reference Target asset</w:t>
            </w:r>
          </w:p>
        </w:tc>
        <w:tc>
          <w:tcPr>
            <w:tcW w:w="645" w:type="pct"/>
            <w:tcBorders>
              <w:top w:val="single" w:sz="4" w:space="0" w:color="000000"/>
              <w:left w:val="single" w:sz="4" w:space="0" w:color="000000"/>
              <w:bottom w:val="single" w:sz="4" w:space="0" w:color="000000"/>
              <w:right w:val="single" w:sz="4" w:space="0" w:color="000000"/>
            </w:tcBorders>
            <w:shd w:val="clear" w:color="auto" w:fill="auto"/>
          </w:tcPr>
          <w:p w14:paraId="34C9C794" w14:textId="5BC8A228" w:rsidR="00462FA3" w:rsidRPr="00192B52" w:rsidRDefault="00462FA3" w:rsidP="00462FA3">
            <w:pPr>
              <w:pStyle w:val="Tabletext"/>
              <w:rPr>
                <w:sz w:val="18"/>
                <w:szCs w:val="18"/>
              </w:rPr>
            </w:pPr>
            <w:r w:rsidRPr="00192B52">
              <w:rPr>
                <w:b/>
                <w:sz w:val="18"/>
                <w:szCs w:val="18"/>
              </w:rPr>
              <w:t xml:space="preserve">Flow component type </w:t>
            </w:r>
          </w:p>
        </w:tc>
        <w:tc>
          <w:tcPr>
            <w:tcW w:w="2141" w:type="pct"/>
            <w:tcBorders>
              <w:top w:val="single" w:sz="4" w:space="0" w:color="000000"/>
              <w:left w:val="single" w:sz="4" w:space="0" w:color="000000"/>
              <w:right w:val="single" w:sz="4" w:space="0" w:color="000000"/>
            </w:tcBorders>
          </w:tcPr>
          <w:p w14:paraId="3BFA3801" w14:textId="3B01C388" w:rsidR="00462FA3" w:rsidRPr="00192B52" w:rsidRDefault="00462FA3" w:rsidP="00462FA3">
            <w:pPr>
              <w:pStyle w:val="Tabletext"/>
              <w:rPr>
                <w:sz w:val="18"/>
                <w:szCs w:val="18"/>
              </w:rPr>
            </w:pPr>
            <w:r w:rsidRPr="00192B52">
              <w:rPr>
                <w:b/>
                <w:sz w:val="18"/>
                <w:szCs w:val="18"/>
              </w:rPr>
              <w:t>Expected outcomes</w:t>
            </w:r>
          </w:p>
        </w:tc>
        <w:tc>
          <w:tcPr>
            <w:tcW w:w="1287" w:type="pct"/>
            <w:tcBorders>
              <w:top w:val="single" w:sz="4" w:space="0" w:color="000000"/>
              <w:left w:val="single" w:sz="4" w:space="0" w:color="000000"/>
              <w:bottom w:val="single" w:sz="4" w:space="0" w:color="000000"/>
              <w:right w:val="single" w:sz="4" w:space="0" w:color="000000"/>
            </w:tcBorders>
          </w:tcPr>
          <w:p w14:paraId="094363E5" w14:textId="4DB6FA91" w:rsidR="00462FA3" w:rsidRPr="00192B52" w:rsidRDefault="00462FA3" w:rsidP="00462FA3">
            <w:pPr>
              <w:pStyle w:val="Tabletext"/>
              <w:rPr>
                <w:sz w:val="18"/>
                <w:szCs w:val="18"/>
              </w:rPr>
            </w:pPr>
            <w:r w:rsidRPr="00192B52">
              <w:rPr>
                <w:b/>
                <w:sz w:val="18"/>
                <w:szCs w:val="18"/>
              </w:rPr>
              <w:t>LTIM monitoring sites influenced by the action and relevant report sections</w:t>
            </w:r>
          </w:p>
        </w:tc>
      </w:tr>
      <w:tr w:rsidR="00F502CB" w:rsidRPr="00192B52" w14:paraId="22C2EB42" w14:textId="678196BB" w:rsidTr="00192B52">
        <w:trPr>
          <w:trHeight w:val="906"/>
        </w:trPr>
        <w:tc>
          <w:tcPr>
            <w:tcW w:w="92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7F7B1EF" w14:textId="4731C923" w:rsidR="00F502CB" w:rsidRPr="00192B52" w:rsidRDefault="00F502CB" w:rsidP="0048240C">
            <w:pPr>
              <w:pStyle w:val="Tabletext"/>
              <w:rPr>
                <w:sz w:val="18"/>
                <w:szCs w:val="18"/>
              </w:rPr>
            </w:pPr>
            <w:r w:rsidRPr="00192B52">
              <w:rPr>
                <w:sz w:val="18"/>
                <w:szCs w:val="18"/>
              </w:rPr>
              <w:t>10068-10 Nimmie-Caira Refuge</w:t>
            </w:r>
          </w:p>
        </w:tc>
        <w:tc>
          <w:tcPr>
            <w:tcW w:w="645" w:type="pct"/>
            <w:tcBorders>
              <w:top w:val="single" w:sz="4" w:space="0" w:color="000000"/>
              <w:left w:val="single" w:sz="4" w:space="0" w:color="000000"/>
              <w:bottom w:val="single" w:sz="4" w:space="0" w:color="000000"/>
              <w:right w:val="single" w:sz="4" w:space="0" w:color="000000"/>
            </w:tcBorders>
            <w:shd w:val="clear" w:color="auto" w:fill="auto"/>
          </w:tcPr>
          <w:p w14:paraId="20D3F0CF" w14:textId="77777777" w:rsidR="00F502CB" w:rsidRPr="00192B52" w:rsidRDefault="00F502CB" w:rsidP="0048240C">
            <w:pPr>
              <w:pStyle w:val="Tabletext"/>
              <w:rPr>
                <w:sz w:val="18"/>
                <w:szCs w:val="18"/>
              </w:rPr>
            </w:pPr>
            <w:r w:rsidRPr="00192B52">
              <w:rPr>
                <w:sz w:val="18"/>
                <w:szCs w:val="18"/>
              </w:rPr>
              <w:t>Wetland Inundation</w:t>
            </w:r>
          </w:p>
          <w:p w14:paraId="7DCA03F2" w14:textId="77777777" w:rsidR="00F502CB" w:rsidRPr="00192B52" w:rsidRDefault="00F502CB" w:rsidP="0048240C">
            <w:pPr>
              <w:pStyle w:val="Tabletext"/>
              <w:rPr>
                <w:sz w:val="18"/>
                <w:szCs w:val="18"/>
              </w:rPr>
            </w:pPr>
          </w:p>
        </w:tc>
        <w:tc>
          <w:tcPr>
            <w:tcW w:w="2141" w:type="pct"/>
            <w:vMerge w:val="restart"/>
            <w:tcBorders>
              <w:top w:val="single" w:sz="4" w:space="0" w:color="000000"/>
              <w:left w:val="single" w:sz="4" w:space="0" w:color="000000"/>
              <w:right w:val="single" w:sz="4" w:space="0" w:color="000000"/>
            </w:tcBorders>
          </w:tcPr>
          <w:p w14:paraId="5EB2AD52" w14:textId="77777777" w:rsidR="00F502CB" w:rsidRPr="00192B52" w:rsidRDefault="00F502CB" w:rsidP="0048240C">
            <w:pPr>
              <w:pStyle w:val="Tabletext"/>
              <w:rPr>
                <w:sz w:val="18"/>
                <w:szCs w:val="18"/>
              </w:rPr>
            </w:pPr>
            <w:r w:rsidRPr="00192B52">
              <w:rPr>
                <w:sz w:val="18"/>
                <w:szCs w:val="18"/>
              </w:rPr>
              <w:t>Maintain critical refuge habitat for native fish, waterbirds, turtles and frogs, including the southern bell frog (EPBC Act vulnerable).</w:t>
            </w:r>
          </w:p>
          <w:p w14:paraId="59ACDC3B" w14:textId="0662AEE5" w:rsidR="00F502CB" w:rsidRPr="00192B52" w:rsidRDefault="00F502CB" w:rsidP="0048240C">
            <w:pPr>
              <w:pStyle w:val="Tabletext"/>
              <w:rPr>
                <w:sz w:val="18"/>
                <w:szCs w:val="18"/>
              </w:rPr>
            </w:pPr>
            <w:r w:rsidRPr="00192B52">
              <w:rPr>
                <w:sz w:val="18"/>
                <w:szCs w:val="18"/>
              </w:rPr>
              <w:t>Secondary: Targeting wetland vegetation and habitat for native fish, frogs, turtles and waterbirds, including supporting significant waterbird breeding events to completion</w:t>
            </w:r>
          </w:p>
        </w:tc>
        <w:tc>
          <w:tcPr>
            <w:tcW w:w="1287" w:type="pct"/>
            <w:tcBorders>
              <w:top w:val="single" w:sz="4" w:space="0" w:color="000000"/>
              <w:left w:val="single" w:sz="4" w:space="0" w:color="000000"/>
              <w:bottom w:val="single" w:sz="4" w:space="0" w:color="000000"/>
              <w:right w:val="single" w:sz="4" w:space="0" w:color="000000"/>
            </w:tcBorders>
          </w:tcPr>
          <w:p w14:paraId="25FDD54D" w14:textId="77777777" w:rsidR="003B502F" w:rsidRPr="00192B52" w:rsidRDefault="003B502F" w:rsidP="0048240C">
            <w:pPr>
              <w:pStyle w:val="Tabletext"/>
              <w:rPr>
                <w:sz w:val="18"/>
                <w:szCs w:val="18"/>
              </w:rPr>
            </w:pPr>
            <w:r w:rsidRPr="00192B52">
              <w:rPr>
                <w:sz w:val="18"/>
                <w:szCs w:val="18"/>
              </w:rPr>
              <w:t>Not evaluated</w:t>
            </w:r>
          </w:p>
          <w:p w14:paraId="71807213" w14:textId="376F0B50" w:rsidR="003B502F" w:rsidRPr="00192B52" w:rsidRDefault="003B502F" w:rsidP="0048240C">
            <w:pPr>
              <w:pStyle w:val="Tabletext"/>
              <w:rPr>
                <w:sz w:val="18"/>
                <w:szCs w:val="18"/>
              </w:rPr>
            </w:pPr>
            <w:r w:rsidRPr="00192B52">
              <w:rPr>
                <w:sz w:val="18"/>
                <w:szCs w:val="18"/>
              </w:rPr>
              <w:t>Outside LTIM reporting period</w:t>
            </w:r>
          </w:p>
        </w:tc>
      </w:tr>
      <w:tr w:rsidR="00F502CB" w:rsidRPr="00192B52" w14:paraId="6558943C" w14:textId="67A5438D" w:rsidTr="00192B52">
        <w:tc>
          <w:tcPr>
            <w:tcW w:w="92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AC80C09" w14:textId="77777777" w:rsidR="00F502CB" w:rsidRPr="00192B52" w:rsidRDefault="00F502CB" w:rsidP="0048240C">
            <w:pPr>
              <w:pStyle w:val="Tabletext"/>
              <w:rPr>
                <w:sz w:val="18"/>
                <w:szCs w:val="18"/>
              </w:rPr>
            </w:pPr>
            <w:r w:rsidRPr="00192B52">
              <w:rPr>
                <w:sz w:val="18"/>
                <w:szCs w:val="18"/>
              </w:rPr>
              <w:t>10034-13 Nimmie-Caira (LBG SAL)</w:t>
            </w:r>
          </w:p>
        </w:tc>
        <w:tc>
          <w:tcPr>
            <w:tcW w:w="645" w:type="pct"/>
            <w:tcBorders>
              <w:top w:val="single" w:sz="4" w:space="0" w:color="000000"/>
              <w:left w:val="single" w:sz="4" w:space="0" w:color="000000"/>
              <w:bottom w:val="single" w:sz="4" w:space="0" w:color="000000"/>
              <w:right w:val="single" w:sz="4" w:space="0" w:color="000000"/>
            </w:tcBorders>
            <w:shd w:val="clear" w:color="auto" w:fill="auto"/>
          </w:tcPr>
          <w:p w14:paraId="2C15E644" w14:textId="77777777" w:rsidR="00F502CB" w:rsidRPr="00192B52" w:rsidRDefault="00F502CB" w:rsidP="0048240C">
            <w:pPr>
              <w:pStyle w:val="Tabletext"/>
              <w:rPr>
                <w:sz w:val="18"/>
                <w:szCs w:val="18"/>
              </w:rPr>
            </w:pPr>
            <w:r w:rsidRPr="00192B52">
              <w:rPr>
                <w:sz w:val="18"/>
                <w:szCs w:val="18"/>
              </w:rPr>
              <w:t>Wetland Inundation</w:t>
            </w:r>
          </w:p>
          <w:p w14:paraId="5F2F79AC" w14:textId="77777777" w:rsidR="00F502CB" w:rsidRPr="00192B52" w:rsidRDefault="00F502CB" w:rsidP="0048240C">
            <w:pPr>
              <w:pStyle w:val="Tabletext"/>
              <w:rPr>
                <w:sz w:val="18"/>
                <w:szCs w:val="18"/>
              </w:rPr>
            </w:pPr>
          </w:p>
        </w:tc>
        <w:tc>
          <w:tcPr>
            <w:tcW w:w="2141" w:type="pct"/>
            <w:vMerge/>
            <w:tcBorders>
              <w:left w:val="single" w:sz="4" w:space="0" w:color="000000"/>
              <w:bottom w:val="single" w:sz="4" w:space="0" w:color="000000"/>
              <w:right w:val="single" w:sz="4" w:space="0" w:color="000000"/>
            </w:tcBorders>
          </w:tcPr>
          <w:p w14:paraId="5945EB5B" w14:textId="77777777" w:rsidR="00F502CB" w:rsidRPr="00192B52" w:rsidRDefault="00F502CB" w:rsidP="0048240C">
            <w:pPr>
              <w:pStyle w:val="Tabletext"/>
              <w:rPr>
                <w:sz w:val="18"/>
                <w:szCs w:val="18"/>
              </w:rPr>
            </w:pPr>
          </w:p>
        </w:tc>
        <w:tc>
          <w:tcPr>
            <w:tcW w:w="1287" w:type="pct"/>
            <w:tcBorders>
              <w:top w:val="single" w:sz="4" w:space="0" w:color="000000"/>
              <w:left w:val="single" w:sz="4" w:space="0" w:color="000000"/>
              <w:bottom w:val="single" w:sz="4" w:space="0" w:color="000000"/>
              <w:right w:val="single" w:sz="4" w:space="0" w:color="000000"/>
            </w:tcBorders>
          </w:tcPr>
          <w:p w14:paraId="738C01E1" w14:textId="77777777" w:rsidR="00C14F6D" w:rsidRPr="00192B52" w:rsidRDefault="00C14F6D" w:rsidP="0048240C">
            <w:pPr>
              <w:pStyle w:val="Tabletext"/>
              <w:rPr>
                <w:sz w:val="18"/>
                <w:szCs w:val="18"/>
              </w:rPr>
            </w:pPr>
            <w:r w:rsidRPr="00192B52">
              <w:rPr>
                <w:sz w:val="18"/>
                <w:szCs w:val="18"/>
              </w:rPr>
              <w:t>Not evaluated</w:t>
            </w:r>
          </w:p>
          <w:p w14:paraId="4A1D73C7" w14:textId="5D30FADD" w:rsidR="00F502CB" w:rsidRPr="00192B52" w:rsidRDefault="00C14F6D" w:rsidP="0048240C">
            <w:pPr>
              <w:pStyle w:val="Tabletext"/>
              <w:rPr>
                <w:sz w:val="18"/>
                <w:szCs w:val="18"/>
              </w:rPr>
            </w:pPr>
            <w:r w:rsidRPr="00192B52">
              <w:rPr>
                <w:sz w:val="18"/>
                <w:szCs w:val="18"/>
              </w:rPr>
              <w:t>Outside LTIM survey area</w:t>
            </w:r>
          </w:p>
        </w:tc>
      </w:tr>
      <w:tr w:rsidR="00540056" w:rsidRPr="00192B52" w14:paraId="1D2EF7A0" w14:textId="60315128" w:rsidTr="00192B52">
        <w:tc>
          <w:tcPr>
            <w:tcW w:w="927" w:type="pct"/>
            <w:tcBorders>
              <w:top w:val="single" w:sz="4" w:space="0" w:color="000000"/>
              <w:left w:val="single" w:sz="4" w:space="0" w:color="000000"/>
              <w:bottom w:val="single" w:sz="4" w:space="0" w:color="000000"/>
              <w:right w:val="single" w:sz="4" w:space="0" w:color="000000"/>
            </w:tcBorders>
            <w:vAlign w:val="center"/>
          </w:tcPr>
          <w:p w14:paraId="5A47282D" w14:textId="482A1F6B" w:rsidR="00540056" w:rsidRPr="00192B52" w:rsidRDefault="00540056" w:rsidP="008A41C8">
            <w:pPr>
              <w:pStyle w:val="TabletextCEWO"/>
            </w:pPr>
            <w:r w:rsidRPr="00192B52">
              <w:t>10068-03 Toogimbie IPA Wetlands</w:t>
            </w:r>
          </w:p>
        </w:tc>
        <w:tc>
          <w:tcPr>
            <w:tcW w:w="645" w:type="pct"/>
            <w:tcBorders>
              <w:top w:val="single" w:sz="4" w:space="0" w:color="000000"/>
              <w:left w:val="single" w:sz="4" w:space="0" w:color="000000"/>
              <w:bottom w:val="single" w:sz="4" w:space="0" w:color="000000"/>
              <w:right w:val="single" w:sz="4" w:space="0" w:color="000000"/>
            </w:tcBorders>
          </w:tcPr>
          <w:p w14:paraId="0914FF0A" w14:textId="77777777" w:rsidR="00540056" w:rsidRPr="00192B52" w:rsidRDefault="00540056" w:rsidP="008A41C8">
            <w:pPr>
              <w:pStyle w:val="TabletextCEWO"/>
            </w:pPr>
            <w:r w:rsidRPr="00192B52">
              <w:t>Wetland inundation</w:t>
            </w:r>
          </w:p>
          <w:p w14:paraId="0588D956" w14:textId="77777777" w:rsidR="00540056" w:rsidRPr="00192B52" w:rsidRDefault="00540056" w:rsidP="008A41C8">
            <w:pPr>
              <w:pStyle w:val="TabletextCEWO"/>
            </w:pPr>
          </w:p>
          <w:p w14:paraId="6E065C48" w14:textId="77777777" w:rsidR="00540056" w:rsidRPr="00192B52" w:rsidRDefault="00540056" w:rsidP="008A41C8">
            <w:pPr>
              <w:pStyle w:val="TabletextCEWO"/>
            </w:pPr>
            <w:r w:rsidRPr="00192B52">
              <w:t xml:space="preserve">Pumping </w:t>
            </w:r>
          </w:p>
        </w:tc>
        <w:tc>
          <w:tcPr>
            <w:tcW w:w="2141" w:type="pct"/>
            <w:tcBorders>
              <w:top w:val="single" w:sz="4" w:space="0" w:color="000000"/>
              <w:left w:val="single" w:sz="4" w:space="0" w:color="000000"/>
              <w:bottom w:val="single" w:sz="4" w:space="0" w:color="000000"/>
              <w:right w:val="single" w:sz="4" w:space="0" w:color="000000"/>
            </w:tcBorders>
          </w:tcPr>
          <w:p w14:paraId="3F06E1E7" w14:textId="34175516" w:rsidR="00540056" w:rsidRPr="00192B52" w:rsidRDefault="00540056" w:rsidP="008A41C8">
            <w:pPr>
              <w:pStyle w:val="TabletextCEWO"/>
            </w:pPr>
            <w:r w:rsidRPr="00192B52">
              <w:t>Primary: Maintain wetland health and resilience; providing habitat for wetland dependant fauna including the southern bell frog as well as supporting cultural outcomes and continued engagement with indigenous landowners, the Nari Nari Tribal Council.  The Toogimbie IPA is also a site for the National Cultural Flows Research Project and some monitoring under this project will be undertaken.</w:t>
            </w:r>
          </w:p>
          <w:p w14:paraId="76ACC71C" w14:textId="6110C5BF" w:rsidR="00540056" w:rsidRPr="00192B52" w:rsidRDefault="00540056" w:rsidP="008A41C8">
            <w:pPr>
              <w:pStyle w:val="TabletextCEWO"/>
            </w:pPr>
            <w:r w:rsidRPr="00192B52">
              <w:t>Secondary: Targeting wetland vegetation and habitat for native fish, frogs, turtles and waterbirds, including supporting significant waterbird breeding events to completion.</w:t>
            </w:r>
          </w:p>
          <w:p w14:paraId="7D0C6482" w14:textId="77777777" w:rsidR="00540056" w:rsidRPr="00192B52" w:rsidRDefault="00540056" w:rsidP="008A41C8">
            <w:pPr>
              <w:pStyle w:val="TabletextCEWO"/>
            </w:pPr>
          </w:p>
        </w:tc>
        <w:tc>
          <w:tcPr>
            <w:tcW w:w="1287" w:type="pct"/>
            <w:tcBorders>
              <w:top w:val="single" w:sz="4" w:space="0" w:color="000000"/>
              <w:left w:val="single" w:sz="4" w:space="0" w:color="000000"/>
              <w:bottom w:val="single" w:sz="4" w:space="0" w:color="000000"/>
              <w:right w:val="single" w:sz="4" w:space="0" w:color="000000"/>
            </w:tcBorders>
          </w:tcPr>
          <w:p w14:paraId="20AAE25F" w14:textId="77777777" w:rsidR="00C14F6D" w:rsidRPr="00192B52" w:rsidRDefault="00C14F6D" w:rsidP="008A41C8">
            <w:pPr>
              <w:pStyle w:val="TabletextCEWO"/>
            </w:pPr>
            <w:r w:rsidRPr="00192B52">
              <w:t>Not evaluated</w:t>
            </w:r>
          </w:p>
          <w:p w14:paraId="5F0351CF" w14:textId="56BB1AEC" w:rsidR="00540056" w:rsidRPr="00192B52" w:rsidRDefault="00C14F6D" w:rsidP="008A41C8">
            <w:pPr>
              <w:pStyle w:val="TabletextCEWO"/>
            </w:pPr>
            <w:r w:rsidRPr="00192B52">
              <w:t>Outside LTIM survey area</w:t>
            </w:r>
          </w:p>
        </w:tc>
      </w:tr>
      <w:tr w:rsidR="00C14F6D" w:rsidRPr="00192B52" w14:paraId="432A6030" w14:textId="1D6649B8" w:rsidTr="00192B52">
        <w:trPr>
          <w:trHeight w:val="3485"/>
        </w:trPr>
        <w:tc>
          <w:tcPr>
            <w:tcW w:w="927" w:type="pct"/>
            <w:tcBorders>
              <w:top w:val="single" w:sz="4" w:space="0" w:color="000000"/>
              <w:left w:val="single" w:sz="4" w:space="0" w:color="000000"/>
              <w:right w:val="single" w:sz="4" w:space="0" w:color="000000"/>
            </w:tcBorders>
            <w:vAlign w:val="center"/>
          </w:tcPr>
          <w:p w14:paraId="6E5A3D86" w14:textId="13277824" w:rsidR="00C14F6D" w:rsidRPr="00192B52" w:rsidRDefault="00C14F6D" w:rsidP="008A41C8">
            <w:pPr>
              <w:pStyle w:val="TabletextCEWO"/>
            </w:pPr>
            <w:r w:rsidRPr="00192B52">
              <w:t>10068-04 Murrumbidgee River and Floodplain Wetlands: Coonancoocabil Lagoon and</w:t>
            </w:r>
          </w:p>
          <w:p w14:paraId="6C38C54E" w14:textId="77777777" w:rsidR="00C14F6D" w:rsidRPr="00192B52" w:rsidRDefault="00C14F6D" w:rsidP="008A41C8">
            <w:pPr>
              <w:pStyle w:val="TabletextCEWO"/>
            </w:pPr>
          </w:p>
          <w:p w14:paraId="2DDE6D66" w14:textId="16F72D1A" w:rsidR="00C14F6D" w:rsidRPr="00192B52" w:rsidRDefault="00C14F6D" w:rsidP="008A41C8">
            <w:pPr>
              <w:pStyle w:val="TabletextCEWO"/>
            </w:pPr>
            <w:r w:rsidRPr="00192B52">
              <w:t>10068-05 Murrumbidgee River and Floodplain Oak Creek</w:t>
            </w:r>
          </w:p>
        </w:tc>
        <w:tc>
          <w:tcPr>
            <w:tcW w:w="645" w:type="pct"/>
            <w:tcBorders>
              <w:top w:val="single" w:sz="4" w:space="0" w:color="000000"/>
              <w:left w:val="single" w:sz="4" w:space="0" w:color="000000"/>
              <w:right w:val="single" w:sz="4" w:space="0" w:color="000000"/>
            </w:tcBorders>
          </w:tcPr>
          <w:p w14:paraId="3F3FA396" w14:textId="77777777" w:rsidR="00C14F6D" w:rsidRPr="00192B52" w:rsidRDefault="00C14F6D" w:rsidP="008A41C8">
            <w:pPr>
              <w:pStyle w:val="TabletextCEWO"/>
            </w:pPr>
            <w:r w:rsidRPr="00192B52">
              <w:t>Wetland Inundation</w:t>
            </w:r>
          </w:p>
          <w:p w14:paraId="770348F5" w14:textId="77777777" w:rsidR="00C14F6D" w:rsidRPr="00192B52" w:rsidRDefault="00C14F6D" w:rsidP="008A41C8">
            <w:pPr>
              <w:pStyle w:val="TabletextCEWO"/>
            </w:pPr>
            <w:r w:rsidRPr="00192B52">
              <w:t>Wetland Inundation</w:t>
            </w:r>
          </w:p>
          <w:p w14:paraId="0773820B" w14:textId="77777777" w:rsidR="00C14F6D" w:rsidRPr="00192B52" w:rsidRDefault="00C14F6D" w:rsidP="008A41C8">
            <w:pPr>
              <w:pStyle w:val="TabletextCEWO"/>
            </w:pPr>
          </w:p>
        </w:tc>
        <w:tc>
          <w:tcPr>
            <w:tcW w:w="2141" w:type="pct"/>
            <w:tcBorders>
              <w:top w:val="single" w:sz="4" w:space="0" w:color="000000"/>
              <w:left w:val="single" w:sz="4" w:space="0" w:color="000000"/>
              <w:right w:val="single" w:sz="4" w:space="0" w:color="000000"/>
            </w:tcBorders>
          </w:tcPr>
          <w:p w14:paraId="62BD6CA1" w14:textId="11615922" w:rsidR="00C14F6D" w:rsidRPr="00192B52" w:rsidRDefault="00C14F6D" w:rsidP="008A41C8">
            <w:pPr>
              <w:pStyle w:val="TabletextCEWO"/>
            </w:pPr>
            <w:r w:rsidRPr="00192B52">
              <w:t>Primary: Maintain critical refuge habitat for a range of native fish, waterbirds frogs and turtles. Oak Creek and Coonancoocabil have been found to contain a relatively high diversity of native fish com</w:t>
            </w:r>
            <w:r w:rsidR="0046141C">
              <w:t xml:space="preserve">pared to other wetlands in the </w:t>
            </w:r>
            <w:r w:rsidR="003A20AD">
              <w:t>mid-Murrumbidgee</w:t>
            </w:r>
            <w:r w:rsidRPr="00192B52">
              <w:t>, including catfish in Coonancoocabil, which are rare in the Murrumbidgee River. Water delivery will also inundate fringing vegetation to maintain and support the establishment of aquatic vegetation which has been observed to be establishing well following a couple of years and wetting and drying</w:t>
            </w:r>
          </w:p>
          <w:p w14:paraId="6CE28F18" w14:textId="2FD76EF1" w:rsidR="00C14F6D" w:rsidRPr="00192B52" w:rsidRDefault="00C14F6D" w:rsidP="008A41C8">
            <w:pPr>
              <w:pStyle w:val="TabletextCEWO"/>
            </w:pPr>
            <w:r w:rsidRPr="00192B52">
              <w:t>Secondary: Targeting wetland vegetation and habitat for native fish, frogs, turtles and waterbirds, including supporting significant waterbird breeding events to completion</w:t>
            </w:r>
          </w:p>
          <w:p w14:paraId="3A38CF6F" w14:textId="77777777" w:rsidR="00C14F6D" w:rsidRPr="00192B52" w:rsidRDefault="00C14F6D" w:rsidP="008A41C8">
            <w:pPr>
              <w:pStyle w:val="TabletextCEWO"/>
            </w:pPr>
          </w:p>
        </w:tc>
        <w:tc>
          <w:tcPr>
            <w:tcW w:w="1287" w:type="pct"/>
            <w:tcBorders>
              <w:top w:val="single" w:sz="4" w:space="0" w:color="000000"/>
              <w:left w:val="single" w:sz="4" w:space="0" w:color="000000"/>
              <w:right w:val="single" w:sz="4" w:space="0" w:color="000000"/>
            </w:tcBorders>
          </w:tcPr>
          <w:p w14:paraId="335EE704" w14:textId="7977A496" w:rsidR="00C14F6D" w:rsidRPr="00192B52" w:rsidRDefault="00C14F6D" w:rsidP="008A41C8">
            <w:pPr>
              <w:pStyle w:val="TabletextCEWO"/>
            </w:pPr>
            <w:r w:rsidRPr="00192B52">
              <w:t>Not evaluated</w:t>
            </w:r>
          </w:p>
          <w:p w14:paraId="7826D150" w14:textId="502A650A" w:rsidR="00C14F6D" w:rsidRPr="00192B52" w:rsidRDefault="00C14F6D" w:rsidP="008A41C8">
            <w:pPr>
              <w:pStyle w:val="TabletextCEWO"/>
            </w:pPr>
            <w:r w:rsidRPr="00192B52">
              <w:t>Outside LTIM survey area</w:t>
            </w:r>
          </w:p>
        </w:tc>
      </w:tr>
    </w:tbl>
    <w:p w14:paraId="786A911D" w14:textId="77777777" w:rsidR="00192B52" w:rsidRDefault="00192B52">
      <w:pPr>
        <w:rPr>
          <w:iCs/>
        </w:rPr>
      </w:pPr>
      <w:r>
        <w:rPr>
          <w:iCs/>
        </w:rPr>
        <w:br w:type="page"/>
      </w:r>
    </w:p>
    <w:tbl>
      <w:tblPr>
        <w:tblW w:w="5501"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839"/>
        <w:gridCol w:w="1280"/>
        <w:gridCol w:w="4247"/>
        <w:gridCol w:w="2553"/>
      </w:tblGrid>
      <w:tr w:rsidR="00192B52" w:rsidRPr="00192B52" w14:paraId="600E54D1" w14:textId="77777777" w:rsidTr="00192B52">
        <w:tc>
          <w:tcPr>
            <w:tcW w:w="92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74E02B9" w14:textId="77777777" w:rsidR="00192B52" w:rsidRPr="00192B52" w:rsidRDefault="00192B52" w:rsidP="008A41C8">
            <w:pPr>
              <w:pStyle w:val="TabletextCEWO"/>
            </w:pPr>
            <w:r w:rsidRPr="00192B52">
              <w:lastRenderedPageBreak/>
              <w:t>Watering Action Reference Target asset</w:t>
            </w:r>
          </w:p>
        </w:tc>
        <w:tc>
          <w:tcPr>
            <w:tcW w:w="645" w:type="pct"/>
            <w:tcBorders>
              <w:top w:val="single" w:sz="4" w:space="0" w:color="000000"/>
              <w:left w:val="single" w:sz="4" w:space="0" w:color="000000"/>
              <w:bottom w:val="single" w:sz="4" w:space="0" w:color="000000"/>
              <w:right w:val="single" w:sz="4" w:space="0" w:color="000000"/>
            </w:tcBorders>
            <w:shd w:val="clear" w:color="auto" w:fill="auto"/>
          </w:tcPr>
          <w:p w14:paraId="36CB67A5" w14:textId="77777777" w:rsidR="00192B52" w:rsidRPr="00192B52" w:rsidRDefault="00192B52" w:rsidP="008A41C8">
            <w:pPr>
              <w:pStyle w:val="TabletextCEWO"/>
            </w:pPr>
            <w:r w:rsidRPr="00192B52">
              <w:t xml:space="preserve">Flow component type </w:t>
            </w:r>
          </w:p>
        </w:tc>
        <w:tc>
          <w:tcPr>
            <w:tcW w:w="2141" w:type="pct"/>
            <w:tcBorders>
              <w:top w:val="single" w:sz="4" w:space="0" w:color="000000"/>
              <w:left w:val="single" w:sz="4" w:space="0" w:color="000000"/>
              <w:bottom w:val="single" w:sz="4" w:space="0" w:color="000000"/>
              <w:right w:val="single" w:sz="4" w:space="0" w:color="000000"/>
            </w:tcBorders>
          </w:tcPr>
          <w:p w14:paraId="3454091F" w14:textId="77777777" w:rsidR="00192B52" w:rsidRPr="00192B52" w:rsidRDefault="00192B52" w:rsidP="008A41C8">
            <w:pPr>
              <w:pStyle w:val="TabletextCEWO"/>
            </w:pPr>
            <w:r w:rsidRPr="00192B52">
              <w:t>Expected outcomes</w:t>
            </w:r>
          </w:p>
        </w:tc>
        <w:tc>
          <w:tcPr>
            <w:tcW w:w="1287" w:type="pct"/>
            <w:tcBorders>
              <w:top w:val="single" w:sz="4" w:space="0" w:color="000000"/>
              <w:left w:val="single" w:sz="4" w:space="0" w:color="000000"/>
              <w:bottom w:val="single" w:sz="4" w:space="0" w:color="000000"/>
              <w:right w:val="single" w:sz="4" w:space="0" w:color="000000"/>
            </w:tcBorders>
          </w:tcPr>
          <w:p w14:paraId="16EEBE7C" w14:textId="77777777" w:rsidR="00192B52" w:rsidRPr="00192B52" w:rsidRDefault="00192B52" w:rsidP="008A41C8">
            <w:pPr>
              <w:pStyle w:val="TabletextCEWO"/>
            </w:pPr>
            <w:r w:rsidRPr="00192B52">
              <w:t>LTIM monitoring sites influenced by the action and relevant report sections</w:t>
            </w:r>
          </w:p>
        </w:tc>
      </w:tr>
      <w:tr w:rsidR="00540056" w:rsidRPr="009C515F" w14:paraId="770E7168" w14:textId="40DFF0EA" w:rsidTr="00192B52">
        <w:tc>
          <w:tcPr>
            <w:tcW w:w="927" w:type="pct"/>
            <w:tcBorders>
              <w:top w:val="single" w:sz="4" w:space="0" w:color="000000"/>
              <w:left w:val="single" w:sz="4" w:space="0" w:color="000000"/>
              <w:bottom w:val="single" w:sz="4" w:space="0" w:color="000000"/>
              <w:right w:val="single" w:sz="4" w:space="0" w:color="000000"/>
            </w:tcBorders>
            <w:vAlign w:val="center"/>
          </w:tcPr>
          <w:p w14:paraId="7982A6FE" w14:textId="1EA9F00B" w:rsidR="00540056" w:rsidRPr="009C515F" w:rsidRDefault="00540056" w:rsidP="008A41C8">
            <w:pPr>
              <w:pStyle w:val="TabletextCEWO"/>
            </w:pPr>
            <w:r w:rsidRPr="009C515F">
              <w:t xml:space="preserve">10068-08 </w:t>
            </w:r>
          </w:p>
          <w:p w14:paraId="244D4A2C" w14:textId="77777777" w:rsidR="00540056" w:rsidRPr="009C515F" w:rsidRDefault="00540056" w:rsidP="008A41C8">
            <w:pPr>
              <w:pStyle w:val="TabletextCEWO"/>
            </w:pPr>
            <w:r w:rsidRPr="009C515F">
              <w:t>Sandy Creek</w:t>
            </w:r>
          </w:p>
        </w:tc>
        <w:tc>
          <w:tcPr>
            <w:tcW w:w="645" w:type="pct"/>
            <w:tcBorders>
              <w:top w:val="single" w:sz="4" w:space="0" w:color="000000"/>
              <w:left w:val="single" w:sz="4" w:space="0" w:color="000000"/>
              <w:bottom w:val="single" w:sz="4" w:space="0" w:color="000000"/>
              <w:right w:val="single" w:sz="4" w:space="0" w:color="000000"/>
            </w:tcBorders>
          </w:tcPr>
          <w:p w14:paraId="16447D09" w14:textId="77777777" w:rsidR="00540056" w:rsidRPr="009C515F" w:rsidRDefault="00540056" w:rsidP="008A41C8">
            <w:pPr>
              <w:pStyle w:val="TabletextCEWO"/>
            </w:pPr>
            <w:r w:rsidRPr="009C515F">
              <w:t>Wetland Inundation</w:t>
            </w:r>
          </w:p>
          <w:p w14:paraId="5C7D894D" w14:textId="77777777" w:rsidR="00540056" w:rsidRPr="009C515F" w:rsidRDefault="00540056" w:rsidP="008A41C8">
            <w:pPr>
              <w:pStyle w:val="TabletextCEWO"/>
            </w:pPr>
          </w:p>
        </w:tc>
        <w:tc>
          <w:tcPr>
            <w:tcW w:w="2141" w:type="pct"/>
            <w:tcBorders>
              <w:top w:val="single" w:sz="4" w:space="0" w:color="000000"/>
              <w:left w:val="single" w:sz="4" w:space="0" w:color="000000"/>
              <w:bottom w:val="single" w:sz="4" w:space="0" w:color="000000"/>
              <w:right w:val="single" w:sz="4" w:space="0" w:color="000000"/>
            </w:tcBorders>
          </w:tcPr>
          <w:p w14:paraId="611C4F61" w14:textId="3D759223" w:rsidR="00540056" w:rsidRPr="00767A56" w:rsidRDefault="00540056" w:rsidP="008A41C8">
            <w:pPr>
              <w:pStyle w:val="TabletextCEWO"/>
            </w:pPr>
            <w:r w:rsidRPr="00767A56">
              <w:t>Primary:</w:t>
            </w:r>
            <w:r w:rsidR="003B502F">
              <w:t xml:space="preserve"> </w:t>
            </w:r>
            <w:r w:rsidRPr="00767A56">
              <w:t xml:space="preserve">To water to maintain habitats for a range of waterbirds, native fish, frogs and turtles and have received Commonwealth and NSW environmental water each year since 2014-15 </w:t>
            </w:r>
          </w:p>
          <w:p w14:paraId="59D6F494" w14:textId="197314E3" w:rsidR="00540056" w:rsidRDefault="00540056" w:rsidP="008A41C8">
            <w:pPr>
              <w:pStyle w:val="TabletextCEWO"/>
            </w:pPr>
            <w:r w:rsidRPr="00767A56">
              <w:t>Secondary:</w:t>
            </w:r>
            <w:r w:rsidR="003B502F">
              <w:t xml:space="preserve"> </w:t>
            </w:r>
            <w:r w:rsidRPr="00767A56">
              <w:t>Targeting wetland vegetation and habitat for native fish, frogs, turtles and waterbirds, including supporting significant waterbird breeding events to completion.</w:t>
            </w:r>
          </w:p>
          <w:p w14:paraId="4B00FA34" w14:textId="77777777" w:rsidR="00540056" w:rsidRDefault="00540056" w:rsidP="008A41C8">
            <w:pPr>
              <w:pStyle w:val="TabletextCEWO"/>
            </w:pPr>
          </w:p>
        </w:tc>
        <w:tc>
          <w:tcPr>
            <w:tcW w:w="1287" w:type="pct"/>
            <w:tcBorders>
              <w:top w:val="single" w:sz="4" w:space="0" w:color="000000"/>
              <w:left w:val="single" w:sz="4" w:space="0" w:color="000000"/>
              <w:bottom w:val="single" w:sz="4" w:space="0" w:color="000000"/>
              <w:right w:val="single" w:sz="4" w:space="0" w:color="000000"/>
            </w:tcBorders>
          </w:tcPr>
          <w:p w14:paraId="50F4B79E" w14:textId="77777777" w:rsidR="00C14F6D" w:rsidRDefault="00C14F6D" w:rsidP="008A41C8">
            <w:pPr>
              <w:pStyle w:val="TabletextCEWO"/>
            </w:pPr>
            <w:r>
              <w:t>Not evaluated</w:t>
            </w:r>
          </w:p>
          <w:p w14:paraId="6A2A1E37" w14:textId="5735029C" w:rsidR="00540056" w:rsidRDefault="00C14F6D" w:rsidP="008A41C8">
            <w:pPr>
              <w:pStyle w:val="TabletextCEWO"/>
            </w:pPr>
            <w:r>
              <w:t>Outside LTIM survey area</w:t>
            </w:r>
          </w:p>
        </w:tc>
      </w:tr>
      <w:tr w:rsidR="00540056" w:rsidRPr="009C515F" w14:paraId="62A9E562" w14:textId="6CD622AF" w:rsidTr="00192B52">
        <w:tc>
          <w:tcPr>
            <w:tcW w:w="927" w:type="pct"/>
            <w:tcBorders>
              <w:top w:val="single" w:sz="4" w:space="0" w:color="000000"/>
              <w:left w:val="single" w:sz="4" w:space="0" w:color="000000"/>
              <w:bottom w:val="single" w:sz="4" w:space="0" w:color="000000"/>
              <w:right w:val="single" w:sz="4" w:space="0" w:color="000000"/>
            </w:tcBorders>
            <w:vAlign w:val="center"/>
          </w:tcPr>
          <w:p w14:paraId="0021A037" w14:textId="77777777" w:rsidR="00540056" w:rsidRPr="009C515F" w:rsidRDefault="00540056" w:rsidP="008A41C8">
            <w:pPr>
              <w:pStyle w:val="TabletextCEWO"/>
            </w:pPr>
            <w:r w:rsidRPr="009C515F">
              <w:t>10068-09 Tuckerbil Swamp</w:t>
            </w:r>
          </w:p>
        </w:tc>
        <w:tc>
          <w:tcPr>
            <w:tcW w:w="645" w:type="pct"/>
            <w:tcBorders>
              <w:top w:val="single" w:sz="4" w:space="0" w:color="000000"/>
              <w:left w:val="single" w:sz="4" w:space="0" w:color="000000"/>
              <w:bottom w:val="single" w:sz="4" w:space="0" w:color="000000"/>
              <w:right w:val="single" w:sz="4" w:space="0" w:color="000000"/>
            </w:tcBorders>
          </w:tcPr>
          <w:p w14:paraId="26639530" w14:textId="77777777" w:rsidR="00540056" w:rsidRPr="009C515F" w:rsidRDefault="00540056" w:rsidP="008A41C8">
            <w:pPr>
              <w:pStyle w:val="TabletextCEWO"/>
            </w:pPr>
            <w:r w:rsidRPr="009C515F">
              <w:t>Wetland Inundation</w:t>
            </w:r>
          </w:p>
          <w:p w14:paraId="555F295A" w14:textId="77777777" w:rsidR="00540056" w:rsidRPr="009C515F" w:rsidRDefault="00540056" w:rsidP="008A41C8">
            <w:pPr>
              <w:pStyle w:val="TabletextCEWO"/>
            </w:pPr>
          </w:p>
        </w:tc>
        <w:tc>
          <w:tcPr>
            <w:tcW w:w="2141" w:type="pct"/>
            <w:tcBorders>
              <w:top w:val="single" w:sz="4" w:space="0" w:color="000000"/>
              <w:left w:val="single" w:sz="4" w:space="0" w:color="000000"/>
              <w:bottom w:val="single" w:sz="4" w:space="0" w:color="000000"/>
              <w:right w:val="single" w:sz="4" w:space="0" w:color="000000"/>
            </w:tcBorders>
          </w:tcPr>
          <w:p w14:paraId="1201DCE7" w14:textId="46F963A7" w:rsidR="00F502CB" w:rsidRPr="00767A56" w:rsidRDefault="00F502CB" w:rsidP="008A41C8">
            <w:pPr>
              <w:pStyle w:val="TabletextCEWO"/>
            </w:pPr>
            <w:r w:rsidRPr="00767A56">
              <w:t>Primary:</w:t>
            </w:r>
            <w:r w:rsidR="003B502F">
              <w:t xml:space="preserve"> </w:t>
            </w:r>
            <w:r w:rsidRPr="00767A56">
              <w:t>Maintain the ecological character of the site which requires environmental water to maintain vegetation condition, and in-particular critical habitat for the critically endangered (EPBC Act) Australasian bittern, supporting a range waterbirds, native fish, frogs and turtles.</w:t>
            </w:r>
          </w:p>
          <w:p w14:paraId="2B53396A" w14:textId="4EE846CA" w:rsidR="00F502CB" w:rsidRDefault="00F502CB" w:rsidP="008A41C8">
            <w:pPr>
              <w:pStyle w:val="TabletextCEWO"/>
            </w:pPr>
            <w:r w:rsidRPr="00767A56">
              <w:t>Secondary:</w:t>
            </w:r>
            <w:r w:rsidR="003B502F">
              <w:t xml:space="preserve"> </w:t>
            </w:r>
            <w:r w:rsidRPr="00767A56">
              <w:t>Targeting wetland vegetation and habitat for native fish, frogs, turtles and waterbirds, including supporting significant waterbird breeding events to completion</w:t>
            </w:r>
          </w:p>
          <w:p w14:paraId="246936CC" w14:textId="77777777" w:rsidR="00540056" w:rsidRDefault="00540056" w:rsidP="008A41C8">
            <w:pPr>
              <w:pStyle w:val="TabletextCEWO"/>
            </w:pPr>
          </w:p>
        </w:tc>
        <w:tc>
          <w:tcPr>
            <w:tcW w:w="1287" w:type="pct"/>
            <w:tcBorders>
              <w:top w:val="single" w:sz="4" w:space="0" w:color="000000"/>
              <w:left w:val="single" w:sz="4" w:space="0" w:color="000000"/>
              <w:bottom w:val="single" w:sz="4" w:space="0" w:color="000000"/>
              <w:right w:val="single" w:sz="4" w:space="0" w:color="000000"/>
            </w:tcBorders>
          </w:tcPr>
          <w:p w14:paraId="74FD6938" w14:textId="77777777" w:rsidR="00C14F6D" w:rsidRDefault="00C14F6D" w:rsidP="008A41C8">
            <w:pPr>
              <w:pStyle w:val="TabletextCEWO"/>
            </w:pPr>
            <w:r>
              <w:t>Not evaluated</w:t>
            </w:r>
          </w:p>
          <w:p w14:paraId="6DFD7355" w14:textId="38BA7FCE" w:rsidR="00540056" w:rsidRDefault="00C14F6D" w:rsidP="008A41C8">
            <w:pPr>
              <w:pStyle w:val="TabletextCEWO"/>
            </w:pPr>
            <w:r>
              <w:t>Outside LTIM survey area</w:t>
            </w:r>
          </w:p>
        </w:tc>
      </w:tr>
      <w:tr w:rsidR="006741B2" w:rsidRPr="009C515F" w14:paraId="49ECA035" w14:textId="77777777" w:rsidTr="00192B52">
        <w:tc>
          <w:tcPr>
            <w:tcW w:w="927" w:type="pct"/>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14:paraId="39D91DF3" w14:textId="338ADA2C" w:rsidR="006741B2" w:rsidRPr="009C515F" w:rsidRDefault="006741B2" w:rsidP="008A41C8">
            <w:pPr>
              <w:pStyle w:val="TabletextCEWO"/>
            </w:pPr>
            <w:r w:rsidRPr="006741B2">
              <w:t>MBG16/17-15</w:t>
            </w:r>
            <w:r>
              <w:t>*</w:t>
            </w:r>
          </w:p>
        </w:tc>
        <w:tc>
          <w:tcPr>
            <w:tcW w:w="645" w:type="pct"/>
            <w:tcBorders>
              <w:top w:val="single" w:sz="4" w:space="0" w:color="000000"/>
              <w:left w:val="single" w:sz="4" w:space="0" w:color="000000"/>
              <w:bottom w:val="single" w:sz="4" w:space="0" w:color="000000"/>
              <w:right w:val="single" w:sz="4" w:space="0" w:color="000000"/>
            </w:tcBorders>
            <w:shd w:val="clear" w:color="auto" w:fill="E7E6E6" w:themeFill="background2"/>
          </w:tcPr>
          <w:p w14:paraId="3EE489F3" w14:textId="77777777" w:rsidR="006741B2" w:rsidRPr="006741B2" w:rsidRDefault="006741B2" w:rsidP="008A41C8">
            <w:pPr>
              <w:pStyle w:val="TabletextCEWO"/>
            </w:pPr>
            <w:r w:rsidRPr="006741B2">
              <w:t>Nimmie-Caira refuge flows</w:t>
            </w:r>
          </w:p>
          <w:p w14:paraId="595EC852" w14:textId="608CFAE1" w:rsidR="006741B2" w:rsidRPr="009C515F" w:rsidRDefault="006741B2" w:rsidP="008A41C8">
            <w:pPr>
              <w:pStyle w:val="TabletextCEWO"/>
            </w:pPr>
            <w:r w:rsidRPr="006741B2">
              <w:t>OEH</w:t>
            </w:r>
          </w:p>
        </w:tc>
        <w:tc>
          <w:tcPr>
            <w:tcW w:w="2141" w:type="pct"/>
            <w:tcBorders>
              <w:top w:val="single" w:sz="4" w:space="0" w:color="000000"/>
              <w:left w:val="single" w:sz="4" w:space="0" w:color="000000"/>
              <w:bottom w:val="single" w:sz="4" w:space="0" w:color="000000"/>
              <w:right w:val="single" w:sz="4" w:space="0" w:color="000000"/>
            </w:tcBorders>
            <w:shd w:val="clear" w:color="auto" w:fill="E7E6E6" w:themeFill="background2"/>
          </w:tcPr>
          <w:p w14:paraId="2437D1D9" w14:textId="66890959" w:rsidR="006741B2" w:rsidRDefault="006741B2" w:rsidP="008A41C8">
            <w:pPr>
              <w:pStyle w:val="TabletextCEWO"/>
              <w:rPr>
                <w:rStyle w:val="CommentReference"/>
              </w:rPr>
            </w:pPr>
            <w:r>
              <w:t>The Nimmie-Caira refuge action MBG 16/17-15 was undertaken by NSW OEH, this action is included here because it influenced hydrology of two L</w:t>
            </w:r>
            <w:r w:rsidR="00FB0774">
              <w:t>T</w:t>
            </w:r>
            <w:r>
              <w:t>IM monitoring sites in the Nimmie-Caira</w:t>
            </w:r>
          </w:p>
        </w:tc>
        <w:tc>
          <w:tcPr>
            <w:tcW w:w="1287" w:type="pct"/>
            <w:tcBorders>
              <w:top w:val="single" w:sz="4" w:space="0" w:color="000000"/>
              <w:left w:val="single" w:sz="4" w:space="0" w:color="000000"/>
              <w:bottom w:val="single" w:sz="4" w:space="0" w:color="000000"/>
              <w:right w:val="single" w:sz="4" w:space="0" w:color="000000"/>
            </w:tcBorders>
            <w:shd w:val="clear" w:color="auto" w:fill="E7E6E6" w:themeFill="background2"/>
          </w:tcPr>
          <w:p w14:paraId="2375802E" w14:textId="77777777" w:rsidR="006741B2" w:rsidRDefault="006741B2" w:rsidP="008A41C8">
            <w:pPr>
              <w:pStyle w:val="TabletextCEWO"/>
            </w:pPr>
            <w:r>
              <w:t>EUL, TEL</w:t>
            </w:r>
          </w:p>
          <w:p w14:paraId="6DC31FFA" w14:textId="77777777" w:rsidR="00192B52" w:rsidRPr="00192B52" w:rsidRDefault="00192B52" w:rsidP="00075F64">
            <w:pPr>
              <w:pStyle w:val="Tabletext"/>
              <w:numPr>
                <w:ilvl w:val="0"/>
                <w:numId w:val="25"/>
              </w:numPr>
              <w:ind w:left="317"/>
              <w:rPr>
                <w:sz w:val="18"/>
                <w:szCs w:val="18"/>
              </w:rPr>
            </w:pPr>
            <w:r w:rsidRPr="00192B52">
              <w:rPr>
                <w:sz w:val="18"/>
                <w:szCs w:val="18"/>
              </w:rPr>
              <w:fldChar w:fldCharType="begin"/>
            </w:r>
            <w:r w:rsidRPr="00192B52">
              <w:rPr>
                <w:sz w:val="18"/>
                <w:szCs w:val="18"/>
              </w:rPr>
              <w:instrText xml:space="preserve"> REF _Ref526316605 \h  \* MERGEFORMAT </w:instrText>
            </w:r>
            <w:r w:rsidRPr="00192B52">
              <w:rPr>
                <w:sz w:val="18"/>
                <w:szCs w:val="18"/>
              </w:rPr>
            </w:r>
            <w:r w:rsidRPr="00192B52">
              <w:rPr>
                <w:sz w:val="18"/>
                <w:szCs w:val="18"/>
              </w:rPr>
              <w:fldChar w:fldCharType="separate"/>
            </w:r>
            <w:r w:rsidRPr="00192B52">
              <w:rPr>
                <w:sz w:val="18"/>
                <w:szCs w:val="18"/>
              </w:rPr>
              <w:t>Wetland hydrology</w:t>
            </w:r>
            <w:r w:rsidRPr="00192B52">
              <w:rPr>
                <w:sz w:val="18"/>
                <w:szCs w:val="18"/>
              </w:rPr>
              <w:fldChar w:fldCharType="end"/>
            </w:r>
          </w:p>
          <w:p w14:paraId="0C7A466E" w14:textId="2CE1869F" w:rsidR="00192B52" w:rsidRDefault="00192B52" w:rsidP="008A41C8">
            <w:pPr>
              <w:pStyle w:val="TabletextCEWO"/>
            </w:pPr>
          </w:p>
        </w:tc>
      </w:tr>
    </w:tbl>
    <w:p w14:paraId="2E1851CE" w14:textId="62E5009A" w:rsidR="00E628EB" w:rsidRDefault="00E628EB" w:rsidP="00AE0C77">
      <w:pPr>
        <w:rPr>
          <w:i/>
        </w:rPr>
      </w:pPr>
      <w:r>
        <w:rPr>
          <w:i/>
        </w:rPr>
        <w:br w:type="page"/>
      </w:r>
    </w:p>
    <w:p w14:paraId="76071437" w14:textId="77777777" w:rsidR="00E628EB" w:rsidRDefault="00E628EB" w:rsidP="00AE0C77">
      <w:pPr>
        <w:rPr>
          <w:i/>
        </w:rPr>
      </w:pPr>
    </w:p>
    <w:p w14:paraId="3CD628FC" w14:textId="6C2CF22F" w:rsidR="00341F34" w:rsidRDefault="00341F34" w:rsidP="006F282F"/>
    <w:p w14:paraId="08826A5B" w14:textId="314A7588" w:rsidR="00FE0BCC" w:rsidRDefault="001F4CF8" w:rsidP="001F4CF8">
      <w:pPr>
        <w:pStyle w:val="Heading1"/>
        <w:keepLines w:val="0"/>
        <w:tabs>
          <w:tab w:val="clear" w:pos="720"/>
        </w:tabs>
        <w:spacing w:after="240" w:line="276" w:lineRule="auto"/>
        <w:ind w:left="0" w:firstLine="0"/>
      </w:pPr>
      <w:bookmarkStart w:id="102" w:name="_Toc530749441"/>
      <w:bookmarkStart w:id="103" w:name="_Toc2592446"/>
      <w:bookmarkStart w:id="104" w:name="_Ref525202572"/>
      <w:r>
        <w:t>Evaluation of Commonwealth Environmental Watering Actions</w:t>
      </w:r>
      <w:bookmarkEnd w:id="102"/>
      <w:bookmarkEnd w:id="103"/>
    </w:p>
    <w:p w14:paraId="4C3759F9" w14:textId="77777777" w:rsidR="00F31D84" w:rsidRDefault="00F31D84">
      <w:r>
        <w:br w:type="page"/>
      </w:r>
    </w:p>
    <w:p w14:paraId="028382E6" w14:textId="77777777" w:rsidR="00F31D84" w:rsidRDefault="00F31D84" w:rsidP="00F31D84">
      <w:pPr>
        <w:pStyle w:val="Title"/>
      </w:pPr>
      <w:r>
        <w:lastRenderedPageBreak/>
        <w:tab/>
        <w:t>Wetland outcomes</w:t>
      </w:r>
    </w:p>
    <w:p w14:paraId="0A415214" w14:textId="77777777" w:rsidR="00F31D84" w:rsidRDefault="00F31D84" w:rsidP="00C216BC">
      <w:pPr>
        <w:pStyle w:val="BodyText1"/>
      </w:pPr>
    </w:p>
    <w:p w14:paraId="06F6764E" w14:textId="77777777" w:rsidR="00F31D84" w:rsidRDefault="00F31D84" w:rsidP="00C216BC">
      <w:pPr>
        <w:pStyle w:val="BodyText1"/>
      </w:pPr>
      <w:r w:rsidRPr="008E0910">
        <w:rPr>
          <w:noProof/>
          <w:lang w:eastAsia="en-AU" w:bidi="ar-SA"/>
        </w:rPr>
        <w:drawing>
          <wp:inline distT="0" distB="0" distL="0" distR="0" wp14:anchorId="07014DC6" wp14:editId="58115914">
            <wp:extent cx="5760720" cy="3240405"/>
            <wp:effectExtent l="0" t="0" r="0" b="0"/>
            <wp:docPr id="14372" name="Picture 14372" descr="S:\Research\Research Data\Science\v04\R0274_Murrumbidgee_LTIM\Photos\2017-18 Wetland sampling\Vegetation surveys\MERJan18_T2 Q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Research\Research Data\Science\v04\R0274_Murrumbidgee_LTIM\Photos\2017-18 Wetland sampling\Vegetation surveys\MERJan18_T2 Q13.JPG"/>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5760720" cy="3240405"/>
                    </a:xfrm>
                    <a:prstGeom prst="rect">
                      <a:avLst/>
                    </a:prstGeom>
                    <a:noFill/>
                    <a:ln>
                      <a:noFill/>
                    </a:ln>
                  </pic:spPr>
                </pic:pic>
              </a:graphicData>
            </a:graphic>
          </wp:inline>
        </w:drawing>
      </w:r>
    </w:p>
    <w:p w14:paraId="108BB282" w14:textId="382538D0" w:rsidR="00FE0BCC" w:rsidRDefault="00F31D84" w:rsidP="00F31D84">
      <w:pPr>
        <w:rPr>
          <w:rFonts w:eastAsiaTheme="majorEastAsia" w:cstheme="majorBidi"/>
          <w:b/>
          <w:color w:val="07601F"/>
          <w:sz w:val="32"/>
          <w:szCs w:val="32"/>
        </w:rPr>
      </w:pPr>
      <w:r>
        <w:t>Mercedes Swamp January 2018</w:t>
      </w:r>
      <w:r w:rsidR="00FE0BCC">
        <w:br w:type="page"/>
      </w:r>
    </w:p>
    <w:p w14:paraId="4F75230E" w14:textId="689803C9" w:rsidR="00CF3ED7" w:rsidRDefault="001F4CF8" w:rsidP="00CF3ED7">
      <w:pPr>
        <w:pStyle w:val="Heading2"/>
      </w:pPr>
      <w:bookmarkStart w:id="105" w:name="_Ref526316605"/>
      <w:bookmarkStart w:id="106" w:name="_Toc530749442"/>
      <w:bookmarkStart w:id="107" w:name="_Toc2592447"/>
      <w:r>
        <w:lastRenderedPageBreak/>
        <w:t>Wetland hydrology</w:t>
      </w:r>
      <w:bookmarkEnd w:id="105"/>
      <w:bookmarkEnd w:id="106"/>
      <w:bookmarkEnd w:id="107"/>
    </w:p>
    <w:p w14:paraId="0FD8C419" w14:textId="42ABC813" w:rsidR="00341F34" w:rsidRPr="00245D41" w:rsidRDefault="001F4CF8" w:rsidP="00245D41">
      <w:pPr>
        <w:pStyle w:val="BodyText1"/>
        <w:rPr>
          <w:sz w:val="20"/>
        </w:rPr>
      </w:pPr>
      <w:r w:rsidRPr="00245D41">
        <w:rPr>
          <w:sz w:val="20"/>
          <w:szCs w:val="20"/>
        </w:rPr>
        <w:t xml:space="preserve"> </w:t>
      </w:r>
      <w:bookmarkEnd w:id="104"/>
      <w:r w:rsidR="00341F34" w:rsidRPr="00245D41">
        <w:rPr>
          <w:sz w:val="20"/>
          <w:szCs w:val="20"/>
        </w:rPr>
        <w:t xml:space="preserve">Prepared by Rachael Thomas, Wayne Kuo, Jessica Heath (NSW OEH) and Andrew Hall (CSU) </w:t>
      </w:r>
    </w:p>
    <w:p w14:paraId="15EAD943" w14:textId="77777777" w:rsidR="00341F34" w:rsidRPr="0008571F" w:rsidRDefault="00341F34" w:rsidP="00245D41">
      <w:pPr>
        <w:pStyle w:val="Subtitle"/>
        <w:spacing w:before="240"/>
      </w:pPr>
      <w:r w:rsidRPr="0008571F">
        <w:t>Introduction</w:t>
      </w:r>
    </w:p>
    <w:p w14:paraId="6D9DABFD" w14:textId="52C217D8" w:rsidR="00341F34" w:rsidRDefault="006F282F" w:rsidP="006F282F">
      <w:pPr>
        <w:pStyle w:val="BodyText1"/>
      </w:pPr>
      <w:r>
        <w:t xml:space="preserve">Floodplain wetlands in the Murrumbidgee Selected Area have been identified as being part of the managed floodplain which could be actively managed with water recovered for the environment to improve </w:t>
      </w:r>
      <w:r w:rsidR="00192B52">
        <w:t xml:space="preserve">lateral connectivity </w:t>
      </w:r>
      <w:r w:rsidR="00AE08F3">
        <w:fldChar w:fldCharType="begin"/>
      </w:r>
      <w:r w:rsidR="00AE08F3">
        <w:instrText xml:space="preserve"> ADDIN EN.CITE &lt;EndNote&gt;&lt;Cite&gt;&lt;Author&gt;Murray-Darling Basin Authority&lt;/Author&gt;&lt;Year&gt;2014&lt;/Year&gt;&lt;RecNum&gt;3578&lt;/RecNum&gt;&lt;DisplayText&gt;(Murray-Darling Basin Authority 2014)&lt;/DisplayText&gt;&lt;record&gt;&lt;rec-number&gt;3578&lt;/rec-number&gt;&lt;foreign-keys&gt;&lt;key app="EN" db-id="vxxvsda2b05fxpeaw2dp552mtrd5trxdrf0s" timestamp="1396320928"&gt;3578&lt;/key&gt;&lt;/foreign-keys&gt;&lt;ref-type name="Web Page"&gt;12&lt;/ref-type&gt;&lt;contributors&gt;&lt;authors&gt;&lt;author&gt;Murray-Darling Basin Authority,&lt;/author&gt;&lt;/authors&gt;&lt;/contributors&gt;&lt;titles&gt;&lt;title&gt;Preliminary Overview of Constraints to Environmental Water Delivery in the Murray-Darling Basin&lt;/title&gt;&lt;/titles&gt;&lt;volume&gt;2014&lt;/volume&gt;&lt;number&gt;1/04/2014&lt;/number&gt;&lt;dates&gt;&lt;year&gt;2014&lt;/year&gt;&lt;/dates&gt;&lt;publisher&gt;Murray-Darling Basin Authority&lt;/publisher&gt;&lt;urls&gt;&lt;related-urls&gt;&lt;url&gt;http://www.mdba.gov.au/what-we-do/water-planning/managing-constraints/constraints-overview/nsw&lt;/url&gt;&lt;/related-urls&gt;&lt;/urls&gt;&lt;/record&gt;&lt;/Cite&gt;&lt;/EndNote&gt;</w:instrText>
      </w:r>
      <w:r w:rsidR="00AE08F3">
        <w:fldChar w:fldCharType="separate"/>
      </w:r>
      <w:r w:rsidR="00AE08F3">
        <w:rPr>
          <w:noProof/>
        </w:rPr>
        <w:t>(Murray-Darling Basin Authority 2014)</w:t>
      </w:r>
      <w:r w:rsidR="00AE08F3">
        <w:fldChar w:fldCharType="end"/>
      </w:r>
      <w:r w:rsidR="00192B52">
        <w:t xml:space="preserve">. </w:t>
      </w:r>
      <w:r w:rsidR="00341F34">
        <w:t xml:space="preserve">Commonwealth environmental water </w:t>
      </w:r>
      <w:r w:rsidR="000D032C">
        <w:t xml:space="preserve">has been </w:t>
      </w:r>
      <w:r w:rsidR="00341F34">
        <w:t xml:space="preserve">delivered to wetlands through the </w:t>
      </w:r>
      <w:r w:rsidR="003A20AD">
        <w:t>m</w:t>
      </w:r>
      <w:r w:rsidR="00DB78EF">
        <w:t>id-Murrumbidgee</w:t>
      </w:r>
      <w:r w:rsidR="00341F34">
        <w:t>, Redbank, and Nimmie-</w:t>
      </w:r>
      <w:r w:rsidR="0064663B">
        <w:t>Caira</w:t>
      </w:r>
      <w:r w:rsidR="00341F34">
        <w:t xml:space="preserve"> to “inundate wetland and refuge habitats” in the Murrumbidgee catchment. </w:t>
      </w:r>
    </w:p>
    <w:p w14:paraId="54DC0225" w14:textId="527D7B2E" w:rsidR="00341F34" w:rsidRDefault="00341F34" w:rsidP="006F282F">
      <w:pPr>
        <w:pStyle w:val="BodyText1"/>
      </w:pPr>
      <w:r>
        <w:t xml:space="preserve">Flooding is the most influential driver of floodplain wetland ecosystems </w:t>
      </w:r>
      <w:r w:rsidR="00AE08F3">
        <w:fldChar w:fldCharType="begin"/>
      </w:r>
      <w:r w:rsidR="00AE08F3">
        <w:instrText xml:space="preserve"> ADDIN EN.CITE &lt;EndNote&gt;&lt;Cite&gt;&lt;Author&gt;Bunn&lt;/Author&gt;&lt;Year&gt;2002&lt;/Year&gt;&lt;RecNum&gt;3601&lt;/RecNum&gt;&lt;DisplayText&gt;(Bunn&lt;style face="italic"&gt; et al.&lt;/style&gt; 2002)&lt;/DisplayText&gt;&lt;record&gt;&lt;rec-number&gt;3601&lt;/rec-number&gt;&lt;foreign-keys&gt;&lt;key app="EN" db-id="vxxvsda2b05fxpeaw2dp552mtrd5trxdrf0s" timestamp="1408079762"&gt;3601&lt;/key&gt;&lt;/foreign-keys&gt;&lt;ref-type name="Journal Article"&gt;17&lt;/ref-type&gt;&lt;contributors&gt;&lt;authors&gt;&lt;author&gt;Bunn, Stuart E.&lt;/author&gt;&lt;author&gt;Arthington, Angela H.&lt;/author&gt;&lt;/authors&gt;&lt;/contributors&gt;&lt;titles&gt;&lt;title&gt;Basic principles and ecological consequences of altered flow regimes for aquatic biodiversity&lt;/title&gt;&lt;secondary-title&gt;Environmental Management&lt;/secondary-title&gt;&lt;alt-title&gt;Environmental Management&lt;/alt-title&gt;&lt;/titles&gt;&lt;periodical&gt;&lt;full-title&gt;Environmental Management&lt;/full-title&gt;&lt;/periodical&gt;&lt;alt-periodical&gt;&lt;full-title&gt;Environmental Management&lt;/full-title&gt;&lt;/alt-periodical&gt;&lt;pages&gt;492-507&lt;/pages&gt;&lt;volume&gt;30&lt;/volume&gt;&lt;number&gt;4&lt;/number&gt;&lt;keywords&gt;&lt;keyword&gt;KEY WORDS: Ecological principles&lt;/keyword&gt;&lt;keyword&gt;Hydrology&lt;/keyword&gt;&lt;keyword&gt;Aquatic biodiversity&lt;/keyword&gt;&lt;keyword&gt;Flow regime&lt;/keyword&gt;&lt;keyword&gt;Life history&lt;/keyword&gt;&lt;keyword&gt;Longitudinal connectivity&lt;/keyword&gt;&lt;keyword&gt;Lateral connectivity&lt;/keyword&gt;&lt;keyword&gt;Introduced species&lt;/keyword&gt;&lt;/keywords&gt;&lt;dates&gt;&lt;year&gt;2002&lt;/year&gt;&lt;pub-dates&gt;&lt;date&gt;2002/10/01&lt;/date&gt;&lt;/pub-dates&gt;&lt;/dates&gt;&lt;publisher&gt;Springer-Verlag&lt;/publisher&gt;&lt;isbn&gt;0364-152X&lt;/isbn&gt;&lt;urls&gt;&lt;related-urls&gt;&lt;url&gt;http://dx.doi.org/10.1007/s00267-002-2737-0&lt;/url&gt;&lt;/related-urls&gt;&lt;/urls&gt;&lt;electronic-resource-num&gt;10.1007/s00267-002-2737-0&lt;/electronic-resource-num&gt;&lt;language&gt;English&lt;/language&gt;&lt;/record&gt;&lt;/Cite&gt;&lt;/EndNote&gt;</w:instrText>
      </w:r>
      <w:r w:rsidR="00AE08F3">
        <w:fldChar w:fldCharType="separate"/>
      </w:r>
      <w:r w:rsidR="00AE08F3">
        <w:rPr>
          <w:noProof/>
        </w:rPr>
        <w:t>(Bunn</w:t>
      </w:r>
      <w:r w:rsidR="00AE08F3" w:rsidRPr="00AE08F3">
        <w:rPr>
          <w:i/>
          <w:noProof/>
        </w:rPr>
        <w:t xml:space="preserve"> et al.</w:t>
      </w:r>
      <w:r w:rsidR="00AE08F3">
        <w:rPr>
          <w:noProof/>
        </w:rPr>
        <w:t xml:space="preserve"> 2002)</w:t>
      </w:r>
      <w:r w:rsidR="00AE08F3">
        <w:fldChar w:fldCharType="end"/>
      </w:r>
      <w:r w:rsidR="00192B52">
        <w:t xml:space="preserve">. </w:t>
      </w:r>
      <w:r>
        <w:t xml:space="preserve">Floodplain wetlands in semi-arid regions are governed by variable flow regimes which produce diverse inundation patterns over large areas and time scales </w:t>
      </w:r>
      <w:r w:rsidR="00AE08F3">
        <w:fldChar w:fldCharType="begin"/>
      </w:r>
      <w:r w:rsidR="00AE08F3">
        <w:instrText xml:space="preserve"> ADDIN EN.CITE &lt;EndNote&gt;&lt;Cite&gt;&lt;Author&gt;Thomas&lt;/Author&gt;&lt;Year&gt;2015&lt;/Year&gt;&lt;RecNum&gt;3929&lt;/RecNum&gt;&lt;DisplayText&gt;(Thomas&lt;style face="italic"&gt; et al.&lt;/style&gt; 2015)&lt;/DisplayText&gt;&lt;record&gt;&lt;rec-number&gt;3929&lt;/rec-number&gt;&lt;foreign-keys&gt;&lt;key app="EN" db-id="vxxvsda2b05fxpeaw2dp552mtrd5trxdrf0s" timestamp="1473121502"&gt;3929&lt;/key&gt;&lt;/foreign-keys&gt;&lt;ref-type name="Journal Article"&gt;17&lt;/ref-type&gt;&lt;contributors&gt;&lt;authors&gt;&lt;author&gt;Thomas, Rachael F.&lt;/author&gt;&lt;author&gt;Kingsford, Richard T.&lt;/author&gt;&lt;author&gt;Lu, Yi&lt;/author&gt;&lt;author&gt;Cox, Stephen J.&lt;/author&gt;&lt;author&gt;Sims, Neil C.&lt;/author&gt;&lt;author&gt;Hunter, Simon J.&lt;/author&gt;&lt;/authors&gt;&lt;/contributors&gt;&lt;titles&gt;&lt;title&gt;Mapping inundation in the heterogeneous floodplain wetlands of the Macquarie Marshes, using Landsat Thematic Mapper&lt;/title&gt;&lt;secondary-title&gt;Journal of Hydrology&lt;/secondary-title&gt;&lt;/titles&gt;&lt;periodical&gt;&lt;full-title&gt;Journal of Hydrology&lt;/full-title&gt;&lt;/periodical&gt;&lt;pages&gt;194-213&lt;/pages&gt;&lt;volume&gt;524&lt;/volume&gt;&lt;keywords&gt;&lt;keyword&gt;Water index&lt;/keyword&gt;&lt;keyword&gt;Vegetation index&lt;/keyword&gt;&lt;keyword&gt;Semi-arid&lt;/keyword&gt;&lt;keyword&gt;Environmental flows&lt;/keyword&gt;&lt;/keywords&gt;&lt;dates&gt;&lt;year&gt;2015&lt;/year&gt;&lt;pub-dates&gt;&lt;date&gt;5//&lt;/date&gt;&lt;/pub-dates&gt;&lt;/dates&gt;&lt;isbn&gt;0022-1694&lt;/isbn&gt;&lt;urls&gt;&lt;related-urls&gt;&lt;url&gt;http://www.sciencedirect.com/science/article/pii/S0022169415001419&lt;/url&gt;&lt;/related-urls&gt;&lt;/urls&gt;&lt;electronic-resource-num&gt;http://dx.doi.org/10.1016/j.jhydrol.2015.02.029&lt;/electronic-resource-num&gt;&lt;/record&gt;&lt;/Cite&gt;&lt;/EndNote&gt;</w:instrText>
      </w:r>
      <w:r w:rsidR="00AE08F3">
        <w:fldChar w:fldCharType="separate"/>
      </w:r>
      <w:r w:rsidR="00AE08F3">
        <w:rPr>
          <w:noProof/>
        </w:rPr>
        <w:t>(Thomas</w:t>
      </w:r>
      <w:r w:rsidR="00AE08F3" w:rsidRPr="00AE08F3">
        <w:rPr>
          <w:i/>
          <w:noProof/>
        </w:rPr>
        <w:t xml:space="preserve"> et al.</w:t>
      </w:r>
      <w:r w:rsidR="00AE08F3">
        <w:rPr>
          <w:noProof/>
        </w:rPr>
        <w:t xml:space="preserve"> 2015)</w:t>
      </w:r>
      <w:r w:rsidR="00AE08F3">
        <w:fldChar w:fldCharType="end"/>
      </w:r>
      <w:r w:rsidR="00192B52">
        <w:t xml:space="preserve">. </w:t>
      </w:r>
      <w:r>
        <w:t xml:space="preserve">Aspects of the flood pulse with ecological significance include the inundation magnitude (extent), duration, timing, inter-flood dry interval and frequency of pulses </w:t>
      </w:r>
      <w:r w:rsidR="00AE08F3">
        <w:fldChar w:fldCharType="begin"/>
      </w:r>
      <w:r w:rsidR="00AE08F3">
        <w:instrText xml:space="preserve"> ADDIN EN.CITE &lt;EndNote&gt;&lt;Cite&gt;&lt;Author&gt;Walker&lt;/Author&gt;&lt;Year&gt;1993&lt;/Year&gt;&lt;RecNum&gt;2833&lt;/RecNum&gt;&lt;DisplayText&gt;(Walker&lt;style face="italic"&gt; et al.&lt;/style&gt; 1993)&lt;/DisplayText&gt;&lt;record&gt;&lt;rec-number&gt;2833&lt;/rec-number&gt;&lt;foreign-keys&gt;&lt;key app="EN" db-id="vxxvsda2b05fxpeaw2dp552mtrd5trxdrf0s" timestamp="0"&gt;2833&lt;/key&gt;&lt;/foreign-keys&gt;&lt;ref-type name="Journal Article"&gt;17&lt;/ref-type&gt;&lt;contributors&gt;&lt;authors&gt;&lt;author&gt;Walker, K. F. &lt;/author&gt;&lt;author&gt;Thoms, M. C. &lt;/author&gt;&lt;/authors&gt;&lt;/contributors&gt;&lt;auth-address&gt;River Murray Laboratory, Department of Zoology, University of Adelaide, South Australia 5000, Australia&lt;/auth-address&gt;&lt;titles&gt;&lt;title&gt;Environmental effects of flow regulation on the lower river Murray, Australia&lt;/title&gt;&lt;secondary-title&gt;Regulated Rivers: Research &amp;amp; Management&lt;/secondary-title&gt;&lt;/titles&gt;&lt;periodical&gt;&lt;full-title&gt;Regulated Rivers: Research &amp;amp; Management&lt;/full-title&gt;&lt;/periodical&gt;&lt;pages&gt;103-119&lt;/pages&gt;&lt;volume&gt;8&lt;/volume&gt;&lt;number&gt;1-2&lt;/number&gt;&lt;dates&gt;&lt;year&gt;1993&lt;/year&gt;&lt;/dates&gt;&lt;isbn&gt;1099-1646&lt;/isbn&gt;&lt;urls&gt;&lt;related-urls&gt;&lt;url&gt;http://dx.doi.org/10.1002/rrr.3450080114&lt;/url&gt;&lt;/related-urls&gt;&lt;/urls&gt;&lt;/record&gt;&lt;/Cite&gt;&lt;/EndNote&gt;</w:instrText>
      </w:r>
      <w:r w:rsidR="00AE08F3">
        <w:fldChar w:fldCharType="separate"/>
      </w:r>
      <w:r w:rsidR="00AE08F3">
        <w:rPr>
          <w:noProof/>
        </w:rPr>
        <w:t>(Walker</w:t>
      </w:r>
      <w:r w:rsidR="00AE08F3" w:rsidRPr="00AE08F3">
        <w:rPr>
          <w:i/>
          <w:noProof/>
        </w:rPr>
        <w:t xml:space="preserve"> et al.</w:t>
      </w:r>
      <w:r w:rsidR="00AE08F3">
        <w:rPr>
          <w:noProof/>
        </w:rPr>
        <w:t xml:space="preserve"> 1993)</w:t>
      </w:r>
      <w:r w:rsidR="00AE08F3">
        <w:fldChar w:fldCharType="end"/>
      </w:r>
      <w:r w:rsidR="00192B52">
        <w:t xml:space="preserve">. </w:t>
      </w:r>
      <w:r>
        <w:t xml:space="preserve">These inundation regime components are known to be important for vegetation </w:t>
      </w:r>
      <w:r w:rsidR="00AE08F3">
        <w:fldChar w:fldCharType="begin"/>
      </w:r>
      <w:r w:rsidR="00AE08F3">
        <w:instrText xml:space="preserve"> ADDIN EN.CITE &lt;EndNote&gt;&lt;Cite&gt;&lt;Author&gt;Roberts&lt;/Author&gt;&lt;Year&gt;2011&lt;/Year&gt;&lt;RecNum&gt;3319&lt;/RecNum&gt;&lt;DisplayText&gt;(Roberts&lt;style face="italic"&gt; et al.&lt;/style&gt; 2011)&lt;/DisplayText&gt;&lt;record&gt;&lt;rec-number&gt;3319&lt;/rec-number&gt;&lt;foreign-keys&gt;&lt;key app="EN" db-id="vxxvsda2b05fxpeaw2dp552mtrd5trxdrf0s" timestamp="1361502483"&gt;3319&lt;/key&gt;&lt;/foreign-keys&gt;&lt;ref-type name="Book"&gt;6&lt;/ref-type&gt;&lt;contributors&gt;&lt;authors&gt;&lt;author&gt;Roberts, J.&lt;/author&gt;&lt;author&gt;Marston, F.&lt;/author&gt;&lt;/authors&gt;&lt;/contributors&gt;&lt;titles&gt;&lt;title&gt;Water regime for wetland and floodplain plants: a source book for the Murray-Darling Basin&lt;/title&gt;&lt;/titles&gt;&lt;dates&gt;&lt;year&gt; 2011&lt;/year&gt;&lt;/dates&gt;&lt;pub-location&gt;Canberra&lt;/pub-location&gt;&lt;publisher&gt;National Water Commission&lt;/publisher&gt;&lt;urls&gt;&lt;/urls&gt;&lt;/record&gt;&lt;/Cite&gt;&lt;/EndNote&gt;</w:instrText>
      </w:r>
      <w:r w:rsidR="00AE08F3">
        <w:fldChar w:fldCharType="separate"/>
      </w:r>
      <w:r w:rsidR="00AE08F3">
        <w:rPr>
          <w:noProof/>
        </w:rPr>
        <w:t>(Roberts</w:t>
      </w:r>
      <w:r w:rsidR="00AE08F3" w:rsidRPr="00AE08F3">
        <w:rPr>
          <w:i/>
          <w:noProof/>
        </w:rPr>
        <w:t xml:space="preserve"> et al.</w:t>
      </w:r>
      <w:r w:rsidR="00AE08F3">
        <w:rPr>
          <w:noProof/>
        </w:rPr>
        <w:t xml:space="preserve"> 2011)</w:t>
      </w:r>
      <w:r w:rsidR="00AE08F3">
        <w:fldChar w:fldCharType="end"/>
      </w:r>
      <w:r>
        <w:t xml:space="preserve"> and waterbird breeding </w:t>
      </w:r>
      <w:r w:rsidR="00AE08F3">
        <w:fldChar w:fldCharType="begin"/>
      </w:r>
      <w:r w:rsidR="00AE08F3">
        <w:instrText xml:space="preserve"> ADDIN EN.CITE &lt;EndNote&gt;&lt;Cite&gt;&lt;Author&gt;Kingsford&lt;/Author&gt;&lt;Year&gt;2005&lt;/Year&gt;&lt;RecNum&gt;3442&lt;/RecNum&gt;&lt;DisplayText&gt;(Kingsford&lt;style face="italic"&gt; et al.&lt;/style&gt; 2005)&lt;/DisplayText&gt;&lt;record&gt;&lt;rec-number&gt;3442&lt;/rec-number&gt;&lt;foreign-keys&gt;&lt;key app="EN" db-id="vxxvsda2b05fxpeaw2dp552mtrd5trxdrf0s" timestamp="1382923292"&gt;3442&lt;/key&gt;&lt;/foreign-keys&gt;&lt;ref-type name="Journal Article"&gt;17&lt;/ref-type&gt;&lt;contributors&gt;&lt;authors&gt;&lt;author&gt;Kingsford, Richard T.&lt;/author&gt;&lt;author&gt;Auld, Kristin M.&lt;/author&gt;&lt;/authors&gt;&lt;/contributors&gt;&lt;titles&gt;&lt;title&gt;Waterbird breeding and environmental flow management in the Macquarie Marshes, arid Australia&lt;/title&gt;&lt;secondary-title&gt;River Research and Applications&lt;/secondary-title&gt;&lt;/titles&gt;&lt;periodical&gt;&lt;full-title&gt;River Research and Applications&lt;/full-title&gt;&lt;/periodical&gt;&lt;pages&gt;187-200&lt;/pages&gt;&lt;volume&gt;21&lt;/volume&gt;&lt;number&gt;2-3&lt;/number&gt;&lt;keywords&gt;&lt;keyword&gt;adaptive management&lt;/keyword&gt;&lt;keyword&gt;environmental flow&lt;/keyword&gt;&lt;keyword&gt;regulated river management&lt;/keyword&gt;&lt;keyword&gt;colonial waterbirds&lt;/keyword&gt;&lt;keyword&gt;river flows&lt;/keyword&gt;&lt;/keywords&gt;&lt;dates&gt;&lt;year&gt;2005&lt;/year&gt;&lt;/dates&gt;&lt;publisher&gt;John Wiley &amp;amp; Sons, Ltd.&lt;/publisher&gt;&lt;isbn&gt;1535-1467&lt;/isbn&gt;&lt;urls&gt;&lt;related-urls&gt;&lt;url&gt;http://dx.doi.org/10.1002/rra.840&lt;/url&gt;&lt;/related-urls&gt;&lt;/urls&gt;&lt;electronic-resource-num&gt;10.1002/rra.840&lt;/electronic-resource-num&gt;&lt;/record&gt;&lt;/Cite&gt;&lt;/EndNote&gt;</w:instrText>
      </w:r>
      <w:r w:rsidR="00AE08F3">
        <w:fldChar w:fldCharType="separate"/>
      </w:r>
      <w:r w:rsidR="00AE08F3">
        <w:rPr>
          <w:noProof/>
        </w:rPr>
        <w:t>(Kingsford</w:t>
      </w:r>
      <w:r w:rsidR="00AE08F3" w:rsidRPr="00AE08F3">
        <w:rPr>
          <w:i/>
          <w:noProof/>
        </w:rPr>
        <w:t xml:space="preserve"> et al.</w:t>
      </w:r>
      <w:r w:rsidR="00AE08F3">
        <w:rPr>
          <w:noProof/>
        </w:rPr>
        <w:t xml:space="preserve"> 2005)</w:t>
      </w:r>
      <w:r w:rsidR="00AE08F3">
        <w:fldChar w:fldCharType="end"/>
      </w:r>
      <w:r>
        <w:t xml:space="preserve"> in floodplain wetlands. For these reasons, targeted wetland inundation is the primary focus for environmental water managers. </w:t>
      </w:r>
    </w:p>
    <w:p w14:paraId="6A87BF89" w14:textId="527A8A24" w:rsidR="006F282F" w:rsidRDefault="00341F34" w:rsidP="006F282F">
      <w:pPr>
        <w:pStyle w:val="BodyText1"/>
      </w:pPr>
      <w:r>
        <w:t xml:space="preserve">Inundation extent is a useful indicator of environmental watering outcomes in floodplain wetlands where flooding from river flows varies widely in space and over time </w:t>
      </w:r>
      <w:r w:rsidR="00AE08F3">
        <w:fldChar w:fldCharType="begin"/>
      </w:r>
      <w:r w:rsidR="00AE08F3">
        <w:instrText xml:space="preserve"> ADDIN EN.CITE &lt;EndNote&gt;&lt;Cite&gt;&lt;Author&gt;Thomas&lt;/Author&gt;&lt;Year&gt;2015&lt;/Year&gt;&lt;RecNum&gt;3929&lt;/RecNum&gt;&lt;DisplayText&gt;(Thomas&lt;style face="italic"&gt; et al.&lt;/style&gt; 2015)&lt;/DisplayText&gt;&lt;record&gt;&lt;rec-number&gt;3929&lt;/rec-number&gt;&lt;foreign-keys&gt;&lt;key app="EN" db-id="vxxvsda2b05fxpeaw2dp552mtrd5trxdrf0s" timestamp="1473121502"&gt;3929&lt;/key&gt;&lt;/foreign-keys&gt;&lt;ref-type name="Journal Article"&gt;17&lt;/ref-type&gt;&lt;contributors&gt;&lt;authors&gt;&lt;author&gt;Thomas, Rachael F.&lt;/author&gt;&lt;author&gt;Kingsford, Richard T.&lt;/author&gt;&lt;author&gt;Lu, Yi&lt;/author&gt;&lt;author&gt;Cox, Stephen J.&lt;/author&gt;&lt;author&gt;Sims, Neil C.&lt;/author&gt;&lt;author&gt;Hunter, Simon J.&lt;/author&gt;&lt;/authors&gt;&lt;/contributors&gt;&lt;titles&gt;&lt;title&gt;Mapping inundation in the heterogeneous floodplain wetlands of the Macquarie Marshes, using Landsat Thematic Mapper&lt;/title&gt;&lt;secondary-title&gt;Journal of Hydrology&lt;/secondary-title&gt;&lt;/titles&gt;&lt;periodical&gt;&lt;full-title&gt;Journal of Hydrology&lt;/full-title&gt;&lt;/periodical&gt;&lt;pages&gt;194-213&lt;/pages&gt;&lt;volume&gt;524&lt;/volume&gt;&lt;keywords&gt;&lt;keyword&gt;Water index&lt;/keyword&gt;&lt;keyword&gt;Vegetation index&lt;/keyword&gt;&lt;keyword&gt;Semi-arid&lt;/keyword&gt;&lt;keyword&gt;Environmental flows&lt;/keyword&gt;&lt;/keywords&gt;&lt;dates&gt;&lt;year&gt;2015&lt;/year&gt;&lt;pub-dates&gt;&lt;date&gt;5//&lt;/date&gt;&lt;/pub-dates&gt;&lt;/dates&gt;&lt;isbn&gt;0022-1694&lt;/isbn&gt;&lt;urls&gt;&lt;related-urls&gt;&lt;url&gt;http://www.sciencedirect.com/science/article/pii/S0022169415001419&lt;/url&gt;&lt;/related-urls&gt;&lt;/urls&gt;&lt;electronic-resource-num&gt;http://dx.doi.org/10.1016/j.jhydrol.2015.02.029&lt;/electronic-resource-num&gt;&lt;/record&gt;&lt;/Cite&gt;&lt;/EndNote&gt;</w:instrText>
      </w:r>
      <w:r w:rsidR="00AE08F3">
        <w:fldChar w:fldCharType="separate"/>
      </w:r>
      <w:r w:rsidR="00AE08F3">
        <w:rPr>
          <w:noProof/>
        </w:rPr>
        <w:t>(Thomas</w:t>
      </w:r>
      <w:r w:rsidR="00AE08F3" w:rsidRPr="00AE08F3">
        <w:rPr>
          <w:i/>
          <w:noProof/>
        </w:rPr>
        <w:t xml:space="preserve"> et al.</w:t>
      </w:r>
      <w:r w:rsidR="00AE08F3">
        <w:rPr>
          <w:noProof/>
        </w:rPr>
        <w:t xml:space="preserve"> 2015)</w:t>
      </w:r>
      <w:r w:rsidR="00AE08F3">
        <w:fldChar w:fldCharType="end"/>
      </w:r>
      <w:r w:rsidR="00192B52">
        <w:t xml:space="preserve">. </w:t>
      </w:r>
      <w:r>
        <w:t xml:space="preserve"> Extent provides a measure of the inundated area of the floodplain and an inundation map shows the distribution of the area across the landscape at a point in time. A time series of inundation maps enables us to measure the pattern of flooding and drying. </w:t>
      </w:r>
      <w:r w:rsidR="00E23DBE">
        <w:t>Note that this section reflects large scale</w:t>
      </w:r>
      <w:r w:rsidR="000D032C">
        <w:t xml:space="preserve"> inundation mapping</w:t>
      </w:r>
      <w:r w:rsidR="00E23DBE">
        <w:t xml:space="preserve"> across all zones in the Lowbidgee floodplain, including North Redbank and Pimpara-Wagourah which are not monitored under this program. </w:t>
      </w:r>
    </w:p>
    <w:p w14:paraId="0A694885" w14:textId="39F49913" w:rsidR="00FE0BCC" w:rsidRDefault="00FE0BCC">
      <w:pPr>
        <w:rPr>
          <w:rFonts w:eastAsia="Calibri"/>
          <w:b/>
          <w:bCs/>
          <w:i/>
          <w:iCs/>
          <w:sz w:val="22"/>
          <w:szCs w:val="22"/>
          <w:lang w:eastAsia="en-AU"/>
        </w:rPr>
      </w:pPr>
    </w:p>
    <w:p w14:paraId="3766658E" w14:textId="78F91DF1" w:rsidR="00341F34" w:rsidRPr="00617C76" w:rsidRDefault="00341F34" w:rsidP="00FE0BCC">
      <w:pPr>
        <w:pStyle w:val="TOC1"/>
      </w:pPr>
      <w:r w:rsidRPr="00617C76">
        <w:t>Relevant watering actions and objectives</w:t>
      </w:r>
    </w:p>
    <w:p w14:paraId="6E52C217" w14:textId="7E932613" w:rsidR="00FE0BCC" w:rsidRDefault="00341F34" w:rsidP="00A123A3">
      <w:pPr>
        <w:pStyle w:val="BodyText1"/>
      </w:pPr>
      <w:r w:rsidRPr="004B5777">
        <w:t xml:space="preserve">In 2017-18, Commonwealth </w:t>
      </w:r>
      <w:r w:rsidR="00B97EEF">
        <w:t xml:space="preserve">and NSW </w:t>
      </w:r>
      <w:r w:rsidRPr="004B5777">
        <w:t xml:space="preserve">environmental water was delivered to </w:t>
      </w:r>
      <w:r w:rsidR="00B97EEF">
        <w:t xml:space="preserve">floodplain </w:t>
      </w:r>
      <w:r w:rsidRPr="004B5777">
        <w:t xml:space="preserve">wetlands </w:t>
      </w:r>
      <w:r w:rsidR="000D032C">
        <w:t>in</w:t>
      </w:r>
      <w:r w:rsidR="000D032C" w:rsidRPr="004B5777">
        <w:t xml:space="preserve"> </w:t>
      </w:r>
      <w:r w:rsidRPr="004B5777">
        <w:t xml:space="preserve">the Murrumbidgee Selected Area </w:t>
      </w:r>
      <w:r w:rsidR="003048CD">
        <w:t>(</w:t>
      </w:r>
      <w:r w:rsidR="003048CD">
        <w:fldChar w:fldCharType="begin"/>
      </w:r>
      <w:r w:rsidR="003048CD">
        <w:instrText xml:space="preserve"> REF _Ref525059739 \h  \* MERGEFORMAT </w:instrText>
      </w:r>
      <w:r w:rsidR="003048CD">
        <w:fldChar w:fldCharType="separate"/>
      </w:r>
      <w:r w:rsidR="003048CD" w:rsidRPr="0008571F">
        <w:t xml:space="preserve">Figure </w:t>
      </w:r>
      <w:r w:rsidR="003048CD">
        <w:rPr>
          <w:noProof/>
        </w:rPr>
        <w:t>4</w:t>
      </w:r>
      <w:r w:rsidR="003048CD">
        <w:noBreakHyphen/>
      </w:r>
      <w:r w:rsidR="003048CD">
        <w:rPr>
          <w:noProof/>
        </w:rPr>
        <w:t>1</w:t>
      </w:r>
      <w:r w:rsidR="003048CD">
        <w:fldChar w:fldCharType="end"/>
      </w:r>
      <w:r w:rsidR="003048CD">
        <w:t>)</w:t>
      </w:r>
      <w:r w:rsidRPr="00E23DBE">
        <w:t>. We</w:t>
      </w:r>
      <w:r>
        <w:t xml:space="preserve"> report on </w:t>
      </w:r>
      <w:r w:rsidRPr="004B5777">
        <w:t>six</w:t>
      </w:r>
      <w:r>
        <w:t xml:space="preserve"> of the</w:t>
      </w:r>
      <w:r w:rsidR="00B97EEF">
        <w:t>se</w:t>
      </w:r>
      <w:r w:rsidRPr="004B5777">
        <w:t xml:space="preserve"> Commonwealth environmental water actions in the Murrumbidgee Selected Area in 2017-18 (</w:t>
      </w:r>
      <w:r w:rsidRPr="004B5777">
        <w:fldChar w:fldCharType="begin"/>
      </w:r>
      <w:r w:rsidRPr="004B5777">
        <w:instrText xml:space="preserve"> REF _Ref525056723 \h </w:instrText>
      </w:r>
      <w:r>
        <w:instrText xml:space="preserve"> \* MERGEFORMAT </w:instrText>
      </w:r>
      <w:r w:rsidRPr="004B5777">
        <w:fldChar w:fldCharType="separate"/>
      </w:r>
      <w:r w:rsidR="00A94AA6">
        <w:t xml:space="preserve">Table </w:t>
      </w:r>
      <w:r w:rsidR="00A94AA6">
        <w:rPr>
          <w:noProof/>
        </w:rPr>
        <w:t>4</w:t>
      </w:r>
      <w:r w:rsidR="00A94AA6">
        <w:rPr>
          <w:noProof/>
        </w:rPr>
        <w:noBreakHyphen/>
        <w:t>1</w:t>
      </w:r>
      <w:r w:rsidRPr="004B5777">
        <w:fldChar w:fldCharType="end"/>
      </w:r>
      <w:r w:rsidRPr="004B5777">
        <w:t xml:space="preserve"> and </w:t>
      </w:r>
      <w:r w:rsidRPr="004B5777">
        <w:fldChar w:fldCharType="begin"/>
      </w:r>
      <w:r w:rsidRPr="004B5777">
        <w:instrText xml:space="preserve"> REF _Ref525059739 \h </w:instrText>
      </w:r>
      <w:r>
        <w:instrText xml:space="preserve"> \* MERGEFORMAT </w:instrText>
      </w:r>
      <w:r w:rsidRPr="004B5777">
        <w:fldChar w:fldCharType="separate"/>
      </w:r>
      <w:r w:rsidR="00A94AA6" w:rsidRPr="0008571F">
        <w:t xml:space="preserve">Figure </w:t>
      </w:r>
      <w:r w:rsidR="00A94AA6">
        <w:rPr>
          <w:noProof/>
        </w:rPr>
        <w:t>4</w:t>
      </w:r>
      <w:r w:rsidR="00A94AA6">
        <w:rPr>
          <w:noProof/>
        </w:rPr>
        <w:noBreakHyphen/>
        <w:t>1</w:t>
      </w:r>
      <w:r w:rsidRPr="004B5777">
        <w:fldChar w:fldCharType="end"/>
      </w:r>
      <w:r w:rsidRPr="004B5777">
        <w:t xml:space="preserve">b). Water actions occurred throughout the </w:t>
      </w:r>
      <w:r w:rsidRPr="004B5777">
        <w:lastRenderedPageBreak/>
        <w:t xml:space="preserve">year starting in July 2017 with the Yarradda </w:t>
      </w:r>
      <w:r w:rsidR="00A123A3">
        <w:t xml:space="preserve">and Gooragool </w:t>
      </w:r>
      <w:r w:rsidRPr="004B5777">
        <w:t>Lagoon pumping water action</w:t>
      </w:r>
      <w:r w:rsidR="00A123A3">
        <w:t xml:space="preserve">s occurring ahead of the </w:t>
      </w:r>
      <w:r w:rsidR="003A20AD">
        <w:t xml:space="preserve">mid-Murrumbidgee </w:t>
      </w:r>
      <w:r w:rsidRPr="004B5777">
        <w:t xml:space="preserve">wetland reconnection </w:t>
      </w:r>
      <w:r w:rsidR="00A123A3">
        <w:t>event to reduce losses and preserve the peak of the reconnection flow to maximise inundation</w:t>
      </w:r>
      <w:r w:rsidR="00B97EEF">
        <w:t xml:space="preserve">, </w:t>
      </w:r>
      <w:r w:rsidR="00A123A3" w:rsidRPr="004B5777">
        <w:t xml:space="preserve"> </w:t>
      </w:r>
      <w:r w:rsidR="00B97EEF">
        <w:t>Yarradda lagoon also received a top up watering action (in Nov 2017) while Gooroagool had the offset transfer of 1,500ML to preserve water within the lagoon</w:t>
      </w:r>
      <w:r w:rsidR="00B97EEF" w:rsidRPr="004B5777">
        <w:t xml:space="preserve"> </w:t>
      </w:r>
      <w:r w:rsidRPr="004B5777">
        <w:t>(</w:t>
      </w:r>
      <w:r w:rsidR="00B97EEF">
        <w:fldChar w:fldCharType="begin"/>
      </w:r>
      <w:r w:rsidR="00B97EEF">
        <w:instrText xml:space="preserve"> REF _Ref526275859 \h </w:instrText>
      </w:r>
      <w:r w:rsidR="00B97EEF">
        <w:fldChar w:fldCharType="separate"/>
      </w:r>
      <w:r w:rsidR="00B97EEF" w:rsidRPr="005160C3">
        <w:t xml:space="preserve">Table </w:t>
      </w:r>
      <w:r w:rsidR="00B97EEF">
        <w:rPr>
          <w:noProof/>
        </w:rPr>
        <w:t>3</w:t>
      </w:r>
      <w:r w:rsidR="00B97EEF">
        <w:noBreakHyphen/>
      </w:r>
      <w:r w:rsidR="00B97EEF">
        <w:rPr>
          <w:noProof/>
        </w:rPr>
        <w:t>1</w:t>
      </w:r>
      <w:r w:rsidR="00B97EEF">
        <w:fldChar w:fldCharType="end"/>
      </w:r>
      <w:r w:rsidR="00B97EEF">
        <w:t xml:space="preserve"> and </w:t>
      </w:r>
      <w:r w:rsidR="00B97EEF">
        <w:fldChar w:fldCharType="begin"/>
      </w:r>
      <w:r w:rsidR="00B97EEF">
        <w:instrText xml:space="preserve"> REF _Ref491782307 \h </w:instrText>
      </w:r>
      <w:r w:rsidR="00B97EEF">
        <w:fldChar w:fldCharType="separate"/>
      </w:r>
      <w:r w:rsidR="00B97EEF">
        <w:t xml:space="preserve">Table </w:t>
      </w:r>
      <w:r w:rsidR="00B97EEF">
        <w:rPr>
          <w:noProof/>
        </w:rPr>
        <w:t>3</w:t>
      </w:r>
      <w:r w:rsidR="00B97EEF">
        <w:noBreakHyphen/>
      </w:r>
      <w:r w:rsidR="00B97EEF">
        <w:rPr>
          <w:noProof/>
        </w:rPr>
        <w:t>2</w:t>
      </w:r>
      <w:r w:rsidR="00B97EEF">
        <w:fldChar w:fldCharType="end"/>
      </w:r>
      <w:r w:rsidRPr="004B5777">
        <w:t xml:space="preserve">and </w:t>
      </w:r>
      <w:r w:rsidRPr="004B5777">
        <w:fldChar w:fldCharType="begin"/>
      </w:r>
      <w:r w:rsidRPr="004B5777">
        <w:instrText xml:space="preserve"> REF _Ref525059739 \h </w:instrText>
      </w:r>
      <w:r>
        <w:instrText xml:space="preserve"> \* MERGEFORMAT </w:instrText>
      </w:r>
      <w:r w:rsidRPr="004B5777">
        <w:fldChar w:fldCharType="separate"/>
      </w:r>
      <w:r w:rsidR="00A94AA6" w:rsidRPr="0008571F">
        <w:t xml:space="preserve">Figure </w:t>
      </w:r>
      <w:r w:rsidR="00A94AA6">
        <w:rPr>
          <w:noProof/>
        </w:rPr>
        <w:t>4</w:t>
      </w:r>
      <w:r w:rsidR="00A94AA6">
        <w:rPr>
          <w:noProof/>
        </w:rPr>
        <w:noBreakHyphen/>
        <w:t>1</w:t>
      </w:r>
      <w:r w:rsidRPr="004B5777">
        <w:fldChar w:fldCharType="end"/>
      </w:r>
      <w:r w:rsidRPr="004B5777">
        <w:t xml:space="preserve">b). Further environmental water actions in October and November </w:t>
      </w:r>
      <w:r w:rsidR="00490983">
        <w:t xml:space="preserve">2017 </w:t>
      </w:r>
      <w:r w:rsidRPr="004B5777">
        <w:t xml:space="preserve">were </w:t>
      </w:r>
      <w:r w:rsidR="00490983">
        <w:t>delivered</w:t>
      </w:r>
      <w:r w:rsidR="00490983" w:rsidRPr="004B5777">
        <w:t xml:space="preserve"> </w:t>
      </w:r>
      <w:r w:rsidR="003048CD">
        <w:t>to increase inundation extent</w:t>
      </w:r>
      <w:r w:rsidRPr="004B5777">
        <w:t xml:space="preserve"> in core wetlands to </w:t>
      </w:r>
      <w:r w:rsidR="00A123A3">
        <w:t xml:space="preserve">maintain </w:t>
      </w:r>
      <w:r w:rsidRPr="004B5777">
        <w:t xml:space="preserve">aquatic refuge habitats in the Nimmie-Caira and </w:t>
      </w:r>
      <w:r w:rsidR="003048CD">
        <w:t xml:space="preserve">north </w:t>
      </w:r>
      <w:r w:rsidRPr="004B5777">
        <w:t>Redbank zones of the Lowbidgee floodplain.</w:t>
      </w:r>
      <w:r>
        <w:t xml:space="preserve"> Wetlands of the Nimmie-Caira were </w:t>
      </w:r>
      <w:r w:rsidR="00490983">
        <w:t xml:space="preserve">also </w:t>
      </w:r>
      <w:r>
        <w:t xml:space="preserve">targeted with environmental water in </w:t>
      </w:r>
      <w:r w:rsidR="00E5642F">
        <w:t>autumn</w:t>
      </w:r>
      <w:r>
        <w:t xml:space="preserve"> </w:t>
      </w:r>
      <w:r w:rsidR="003048CD">
        <w:t xml:space="preserve">2017 using NSW environmental water and again in </w:t>
      </w:r>
      <w:r>
        <w:t>2018</w:t>
      </w:r>
      <w:r w:rsidR="003048CD">
        <w:t xml:space="preserve"> using Commonwealth Environmental water</w:t>
      </w:r>
      <w:r>
        <w:t>. Waldaira Lagoon in The Junction</w:t>
      </w:r>
      <w:r w:rsidR="00A123A3">
        <w:t xml:space="preserve"> wetlands</w:t>
      </w:r>
      <w:r w:rsidR="00490983">
        <w:t xml:space="preserve"> region</w:t>
      </w:r>
      <w:r>
        <w:t xml:space="preserve">, west of Balranald, was also targeted </w:t>
      </w:r>
      <w:r w:rsidR="00490983">
        <w:t xml:space="preserve">with </w:t>
      </w:r>
      <w:r>
        <w:t>environmental water in February 2018 (</w:t>
      </w:r>
      <w:r>
        <w:fldChar w:fldCharType="begin"/>
      </w:r>
      <w:r>
        <w:instrText xml:space="preserve"> REF _Ref525056723 \h </w:instrText>
      </w:r>
      <w:r w:rsidR="006F282F">
        <w:instrText xml:space="preserve"> \* MERGEFORMAT </w:instrText>
      </w:r>
      <w:r>
        <w:fldChar w:fldCharType="separate"/>
      </w:r>
      <w:r w:rsidR="00A94AA6">
        <w:t xml:space="preserve">Table </w:t>
      </w:r>
      <w:r w:rsidR="00A94AA6">
        <w:rPr>
          <w:noProof/>
        </w:rPr>
        <w:t>4</w:t>
      </w:r>
      <w:r w:rsidR="00A94AA6">
        <w:rPr>
          <w:noProof/>
        </w:rPr>
        <w:noBreakHyphen/>
        <w:t>1</w:t>
      </w:r>
      <w:r>
        <w:fldChar w:fldCharType="end"/>
      </w:r>
      <w:r>
        <w:t xml:space="preserve"> and </w:t>
      </w:r>
      <w:r>
        <w:fldChar w:fldCharType="begin"/>
      </w:r>
      <w:r>
        <w:instrText xml:space="preserve"> REF _Ref525059739 \h </w:instrText>
      </w:r>
      <w:r w:rsidR="006F282F">
        <w:instrText xml:space="preserve"> \* MERGEFORMAT </w:instrText>
      </w:r>
      <w:r>
        <w:fldChar w:fldCharType="separate"/>
      </w:r>
      <w:r w:rsidR="00A94AA6" w:rsidRPr="0008571F">
        <w:t xml:space="preserve">Figure </w:t>
      </w:r>
      <w:r w:rsidR="00A94AA6">
        <w:rPr>
          <w:noProof/>
        </w:rPr>
        <w:t>4</w:t>
      </w:r>
      <w:r w:rsidR="00A94AA6">
        <w:rPr>
          <w:noProof/>
        </w:rPr>
        <w:noBreakHyphen/>
        <w:t>1</w:t>
      </w:r>
      <w:r>
        <w:fldChar w:fldCharType="end"/>
      </w:r>
      <w:r w:rsidR="00490983">
        <w:t>b</w:t>
      </w:r>
      <w:r>
        <w:t>).</w:t>
      </w:r>
      <w:bookmarkStart w:id="108" w:name="_Hlk526315266"/>
    </w:p>
    <w:p w14:paraId="3F21CAAB" w14:textId="77777777" w:rsidR="006741B2" w:rsidRPr="006F282F" w:rsidRDefault="006741B2" w:rsidP="006741B2">
      <w:pPr>
        <w:rPr>
          <w:rFonts w:eastAsia="Calibri"/>
          <w:lang w:eastAsia="en-AU"/>
        </w:rPr>
      </w:pPr>
    </w:p>
    <w:p w14:paraId="0E68E960" w14:textId="64F5BB60" w:rsidR="006741B2" w:rsidRPr="005E02AE" w:rsidRDefault="006741B2" w:rsidP="00694511">
      <w:pPr>
        <w:pStyle w:val="Caption"/>
      </w:pPr>
      <w:bookmarkStart w:id="109" w:name="_Ref525056723"/>
      <w:r>
        <w:t xml:space="preserve">Table </w:t>
      </w:r>
      <w:r w:rsidR="00B72065">
        <w:rPr>
          <w:noProof/>
        </w:rPr>
        <w:fldChar w:fldCharType="begin"/>
      </w:r>
      <w:r w:rsidR="00B72065">
        <w:rPr>
          <w:noProof/>
        </w:rPr>
        <w:instrText xml:space="preserve"> STYLEREF 1 \s </w:instrText>
      </w:r>
      <w:r w:rsidR="00B72065">
        <w:rPr>
          <w:noProof/>
        </w:rPr>
        <w:fldChar w:fldCharType="separate"/>
      </w:r>
      <w:r w:rsidR="00FA12C1">
        <w:rPr>
          <w:rFonts w:hint="cs"/>
          <w:noProof/>
          <w:cs/>
        </w:rPr>
        <w:t>‎</w:t>
      </w:r>
      <w:r w:rsidR="00FA12C1">
        <w:rPr>
          <w:noProof/>
        </w:rPr>
        <w:t>4</w:t>
      </w:r>
      <w:r w:rsidR="00B72065">
        <w:rPr>
          <w:noProof/>
        </w:rPr>
        <w:fldChar w:fldCharType="end"/>
      </w:r>
      <w:r w:rsidR="004B7421">
        <w:noBreakHyphen/>
      </w:r>
      <w:r w:rsidR="00B72065">
        <w:rPr>
          <w:noProof/>
        </w:rPr>
        <w:fldChar w:fldCharType="begin"/>
      </w:r>
      <w:r w:rsidR="00B72065">
        <w:rPr>
          <w:noProof/>
        </w:rPr>
        <w:instrText xml:space="preserve"> SEQ Table \* ARABIC \s 1 </w:instrText>
      </w:r>
      <w:r w:rsidR="00B72065">
        <w:rPr>
          <w:noProof/>
        </w:rPr>
        <w:fldChar w:fldCharType="separate"/>
      </w:r>
      <w:r w:rsidR="00FA12C1">
        <w:rPr>
          <w:noProof/>
        </w:rPr>
        <w:t>1</w:t>
      </w:r>
      <w:r w:rsidR="00B72065">
        <w:rPr>
          <w:noProof/>
        </w:rPr>
        <w:fldChar w:fldCharType="end"/>
      </w:r>
      <w:bookmarkEnd w:id="109"/>
      <w:r>
        <w:t xml:space="preserve"> Summary of 2017-18 environmental water actions evaluated in this section. </w:t>
      </w:r>
    </w:p>
    <w:tbl>
      <w:tblPr>
        <w:tblStyle w:val="CEWOtable"/>
        <w:tblW w:w="0" w:type="auto"/>
        <w:tblLook w:val="04A0" w:firstRow="1" w:lastRow="0" w:firstColumn="1" w:lastColumn="0" w:noHBand="0" w:noVBand="1"/>
      </w:tblPr>
      <w:tblGrid>
        <w:gridCol w:w="2064"/>
        <w:gridCol w:w="3323"/>
        <w:gridCol w:w="3544"/>
      </w:tblGrid>
      <w:tr w:rsidR="006741B2" w:rsidRPr="007D3FBB" w14:paraId="4CAD0800" w14:textId="77777777" w:rsidTr="00B97EEF">
        <w:trPr>
          <w:cnfStyle w:val="100000000000" w:firstRow="1" w:lastRow="0" w:firstColumn="0" w:lastColumn="0" w:oddVBand="0" w:evenVBand="0" w:oddHBand="0" w:evenHBand="0" w:firstRowFirstColumn="0" w:firstRowLastColumn="0" w:lastRowFirstColumn="0" w:lastRowLastColumn="0"/>
        </w:trPr>
        <w:tc>
          <w:tcPr>
            <w:tcW w:w="2064" w:type="dxa"/>
          </w:tcPr>
          <w:p w14:paraId="69CDC6E3" w14:textId="77777777" w:rsidR="006741B2" w:rsidRPr="007D3FBB" w:rsidRDefault="006741B2" w:rsidP="008A41C8">
            <w:pPr>
              <w:pStyle w:val="TabletextCEWO"/>
            </w:pPr>
            <w:r w:rsidRPr="007D3FBB">
              <w:t>Water Action</w:t>
            </w:r>
          </w:p>
        </w:tc>
        <w:tc>
          <w:tcPr>
            <w:tcW w:w="3323" w:type="dxa"/>
          </w:tcPr>
          <w:p w14:paraId="1653E974" w14:textId="77777777" w:rsidR="006741B2" w:rsidRPr="007D3FBB" w:rsidRDefault="006741B2" w:rsidP="008A41C8">
            <w:pPr>
              <w:pStyle w:val="TabletextCEWO"/>
            </w:pPr>
            <w:r w:rsidRPr="007D3FBB">
              <w:t>Wetland Target</w:t>
            </w:r>
          </w:p>
          <w:p w14:paraId="2C2FCBB4" w14:textId="77777777" w:rsidR="006741B2" w:rsidRPr="007D3FBB" w:rsidRDefault="006741B2" w:rsidP="008A41C8">
            <w:pPr>
              <w:pStyle w:val="TabletextCEWO"/>
            </w:pPr>
          </w:p>
        </w:tc>
        <w:tc>
          <w:tcPr>
            <w:tcW w:w="3544" w:type="dxa"/>
          </w:tcPr>
          <w:p w14:paraId="40A67396" w14:textId="77777777" w:rsidR="006741B2" w:rsidRPr="007D3FBB" w:rsidRDefault="006741B2" w:rsidP="008A41C8">
            <w:pPr>
              <w:pStyle w:val="TabletextCEWO"/>
            </w:pPr>
            <w:r w:rsidRPr="007D3FBB">
              <w:t>Water Delivery Timing</w:t>
            </w:r>
          </w:p>
        </w:tc>
      </w:tr>
      <w:tr w:rsidR="006741B2" w:rsidRPr="007F3B89" w14:paraId="038882D9" w14:textId="77777777" w:rsidTr="006741B2">
        <w:trPr>
          <w:trHeight w:val="704"/>
        </w:trPr>
        <w:tc>
          <w:tcPr>
            <w:tcW w:w="2064" w:type="dxa"/>
          </w:tcPr>
          <w:p w14:paraId="240A25AE" w14:textId="77777777" w:rsidR="006741B2" w:rsidRPr="007F3B89" w:rsidRDefault="006741B2" w:rsidP="008A41C8">
            <w:pPr>
              <w:pStyle w:val="TabletextCEWO"/>
            </w:pPr>
            <w:r w:rsidRPr="007F3B89">
              <w:t>WUM10062-01</w:t>
            </w:r>
          </w:p>
        </w:tc>
        <w:tc>
          <w:tcPr>
            <w:tcW w:w="3323" w:type="dxa"/>
          </w:tcPr>
          <w:p w14:paraId="34543CA2" w14:textId="7372B316" w:rsidR="006741B2" w:rsidRPr="007F3B89" w:rsidRDefault="003A20AD" w:rsidP="008A41C8">
            <w:pPr>
              <w:pStyle w:val="TabletextCEWO"/>
            </w:pPr>
            <w:r>
              <w:t>mid-Murrumbidgee</w:t>
            </w:r>
            <w:r w:rsidR="00585D6A">
              <w:t xml:space="preserve"> </w:t>
            </w:r>
            <w:r w:rsidR="006741B2" w:rsidRPr="007F3B89">
              <w:t>wetlands reconnection</w:t>
            </w:r>
          </w:p>
        </w:tc>
        <w:tc>
          <w:tcPr>
            <w:tcW w:w="3544" w:type="dxa"/>
          </w:tcPr>
          <w:p w14:paraId="1EA6E414" w14:textId="77777777" w:rsidR="006741B2" w:rsidRPr="007F3B89" w:rsidRDefault="006741B2" w:rsidP="008A41C8">
            <w:pPr>
              <w:pStyle w:val="TabletextCEWO"/>
            </w:pPr>
            <w:r w:rsidRPr="007F3B89">
              <w:t>Start: 24/07/2017 End: 01/09/2017</w:t>
            </w:r>
          </w:p>
        </w:tc>
      </w:tr>
      <w:tr w:rsidR="006741B2" w:rsidRPr="007F3B89" w14:paraId="3EADC4E4" w14:textId="77777777" w:rsidTr="00B97EEF">
        <w:trPr>
          <w:trHeight w:val="510"/>
        </w:trPr>
        <w:tc>
          <w:tcPr>
            <w:tcW w:w="2064" w:type="dxa"/>
          </w:tcPr>
          <w:p w14:paraId="2518BEEB" w14:textId="77777777" w:rsidR="006741B2" w:rsidRPr="007F3B89" w:rsidRDefault="006741B2" w:rsidP="008A41C8">
            <w:pPr>
              <w:pStyle w:val="TabletextCEWO"/>
            </w:pPr>
            <w:r w:rsidRPr="007F3B89">
              <w:t>WUM10062-02</w:t>
            </w:r>
          </w:p>
        </w:tc>
        <w:tc>
          <w:tcPr>
            <w:tcW w:w="3323" w:type="dxa"/>
          </w:tcPr>
          <w:p w14:paraId="41610BD2" w14:textId="77777777" w:rsidR="006741B2" w:rsidRPr="007F3B89" w:rsidRDefault="006741B2" w:rsidP="008A41C8">
            <w:pPr>
              <w:pStyle w:val="TabletextCEWO"/>
            </w:pPr>
            <w:r w:rsidRPr="007F3B89">
              <w:t>Yarradda Lagoon Pumping</w:t>
            </w:r>
          </w:p>
        </w:tc>
        <w:tc>
          <w:tcPr>
            <w:tcW w:w="3544" w:type="dxa"/>
          </w:tcPr>
          <w:p w14:paraId="430F57F2" w14:textId="77777777" w:rsidR="006741B2" w:rsidRPr="007F3B89" w:rsidRDefault="006741B2" w:rsidP="008A41C8">
            <w:pPr>
              <w:pStyle w:val="TabletextCEWO"/>
            </w:pPr>
            <w:r w:rsidRPr="007F3B89">
              <w:t>Start: 04/07/2017 End: 01/08/2017</w:t>
            </w:r>
          </w:p>
        </w:tc>
      </w:tr>
      <w:tr w:rsidR="00CD4413" w:rsidRPr="007F3B89" w14:paraId="19A82613" w14:textId="77777777" w:rsidTr="00B97EEF">
        <w:trPr>
          <w:trHeight w:val="510"/>
        </w:trPr>
        <w:tc>
          <w:tcPr>
            <w:tcW w:w="2064" w:type="dxa"/>
          </w:tcPr>
          <w:p w14:paraId="060DE4A9" w14:textId="0DE8B0AA" w:rsidR="00CD4413" w:rsidRPr="007F3B89" w:rsidRDefault="00CD4413" w:rsidP="008A41C8">
            <w:pPr>
              <w:pStyle w:val="TabletextCEWO"/>
            </w:pPr>
            <w:r w:rsidRPr="007F3B89">
              <w:t>WUM10062</w:t>
            </w:r>
            <w:r>
              <w:t>-03</w:t>
            </w:r>
          </w:p>
        </w:tc>
        <w:tc>
          <w:tcPr>
            <w:tcW w:w="3323" w:type="dxa"/>
          </w:tcPr>
          <w:p w14:paraId="5E09D600" w14:textId="0962976D" w:rsidR="00CD4413" w:rsidRPr="007F3B89" w:rsidRDefault="00CD4413" w:rsidP="008A41C8">
            <w:pPr>
              <w:pStyle w:val="TabletextCEWO"/>
            </w:pPr>
            <w:r>
              <w:t>Gooragool Lagoon Pumping</w:t>
            </w:r>
          </w:p>
        </w:tc>
        <w:tc>
          <w:tcPr>
            <w:tcW w:w="3544" w:type="dxa"/>
          </w:tcPr>
          <w:p w14:paraId="3A639717" w14:textId="712B1A05" w:rsidR="00CD4413" w:rsidRPr="007F3B89" w:rsidRDefault="00CD4413" w:rsidP="008A41C8">
            <w:pPr>
              <w:pStyle w:val="TabletextCEWO"/>
            </w:pPr>
            <w:r>
              <w:t>Start: 18/07/2017 End: 31/07/2017</w:t>
            </w:r>
          </w:p>
        </w:tc>
      </w:tr>
      <w:tr w:rsidR="006741B2" w:rsidRPr="0008571F" w14:paraId="0E4CE4CD" w14:textId="77777777" w:rsidTr="00B97EEF">
        <w:trPr>
          <w:trHeight w:val="510"/>
        </w:trPr>
        <w:tc>
          <w:tcPr>
            <w:tcW w:w="2064" w:type="dxa"/>
          </w:tcPr>
          <w:p w14:paraId="19C687EF" w14:textId="77777777" w:rsidR="006741B2" w:rsidRDefault="006741B2" w:rsidP="008A41C8">
            <w:pPr>
              <w:pStyle w:val="TabletextCEWO"/>
            </w:pPr>
            <w:r>
              <w:t>WUM1</w:t>
            </w:r>
            <w:r w:rsidRPr="002B2195">
              <w:t>0068-02</w:t>
            </w:r>
          </w:p>
        </w:tc>
        <w:tc>
          <w:tcPr>
            <w:tcW w:w="3323" w:type="dxa"/>
          </w:tcPr>
          <w:p w14:paraId="705997FD" w14:textId="77777777" w:rsidR="006741B2" w:rsidRDefault="006741B2" w:rsidP="008A41C8">
            <w:pPr>
              <w:pStyle w:val="TabletextCEWO"/>
            </w:pPr>
            <w:r>
              <w:t xml:space="preserve">North Redbank refuge </w:t>
            </w:r>
          </w:p>
        </w:tc>
        <w:tc>
          <w:tcPr>
            <w:tcW w:w="3544" w:type="dxa"/>
          </w:tcPr>
          <w:p w14:paraId="3828BFA5" w14:textId="77777777" w:rsidR="006741B2" w:rsidRDefault="006741B2" w:rsidP="008A41C8">
            <w:pPr>
              <w:pStyle w:val="TabletextCEWO"/>
            </w:pPr>
            <w:r>
              <w:t>Start: 9/10/2017    End: 19/10/2017</w:t>
            </w:r>
          </w:p>
        </w:tc>
      </w:tr>
      <w:tr w:rsidR="006741B2" w:rsidRPr="007F3B89" w14:paraId="0AAA576C" w14:textId="77777777" w:rsidTr="00B97EEF">
        <w:trPr>
          <w:trHeight w:val="510"/>
        </w:trPr>
        <w:tc>
          <w:tcPr>
            <w:tcW w:w="2064" w:type="dxa"/>
          </w:tcPr>
          <w:p w14:paraId="36F2475E" w14:textId="77777777" w:rsidR="006741B2" w:rsidRPr="007F3B89" w:rsidRDefault="006741B2" w:rsidP="008A41C8">
            <w:pPr>
              <w:pStyle w:val="TabletextCEWO"/>
            </w:pPr>
            <w:r w:rsidRPr="007F3B89">
              <w:t>WUM10068-10</w:t>
            </w:r>
          </w:p>
        </w:tc>
        <w:tc>
          <w:tcPr>
            <w:tcW w:w="3323" w:type="dxa"/>
          </w:tcPr>
          <w:p w14:paraId="07A8B226" w14:textId="77777777" w:rsidR="006741B2" w:rsidRPr="007F3B89" w:rsidRDefault="006741B2" w:rsidP="008A41C8">
            <w:pPr>
              <w:pStyle w:val="TabletextCEWO"/>
            </w:pPr>
            <w:r w:rsidRPr="007F3B89">
              <w:t>Nimmie-Caira refuge</w:t>
            </w:r>
          </w:p>
        </w:tc>
        <w:tc>
          <w:tcPr>
            <w:tcW w:w="3544" w:type="dxa"/>
          </w:tcPr>
          <w:p w14:paraId="6DC71CD7" w14:textId="77777777" w:rsidR="006741B2" w:rsidRPr="007F3B89" w:rsidRDefault="006741B2" w:rsidP="008A41C8">
            <w:pPr>
              <w:pStyle w:val="TabletextCEWO"/>
            </w:pPr>
            <w:r w:rsidRPr="007F3B89">
              <w:t>Start: 15/12/2017 End: 18/12/2017</w:t>
            </w:r>
          </w:p>
        </w:tc>
      </w:tr>
      <w:tr w:rsidR="006741B2" w:rsidRPr="0008571F" w14:paraId="0C6798EF" w14:textId="77777777" w:rsidTr="00B97EEF">
        <w:trPr>
          <w:trHeight w:val="510"/>
        </w:trPr>
        <w:tc>
          <w:tcPr>
            <w:tcW w:w="2064" w:type="dxa"/>
          </w:tcPr>
          <w:p w14:paraId="43E892B1" w14:textId="77777777" w:rsidR="006741B2" w:rsidRPr="00AB794F" w:rsidRDefault="006741B2" w:rsidP="008A41C8">
            <w:pPr>
              <w:pStyle w:val="TabletextCEWO"/>
            </w:pPr>
            <w:r>
              <w:t>WUM</w:t>
            </w:r>
            <w:r w:rsidRPr="00611A49">
              <w:t>10068-07</w:t>
            </w:r>
          </w:p>
        </w:tc>
        <w:tc>
          <w:tcPr>
            <w:tcW w:w="3323" w:type="dxa"/>
          </w:tcPr>
          <w:p w14:paraId="4C505C94" w14:textId="77777777" w:rsidR="006741B2" w:rsidRPr="003B5A34" w:rsidRDefault="006741B2" w:rsidP="008A41C8">
            <w:pPr>
              <w:pStyle w:val="TabletextCEWO"/>
            </w:pPr>
            <w:r w:rsidRPr="00611A49">
              <w:t>Waldaira Lagoon</w:t>
            </w:r>
          </w:p>
        </w:tc>
        <w:tc>
          <w:tcPr>
            <w:tcW w:w="3544" w:type="dxa"/>
          </w:tcPr>
          <w:p w14:paraId="41FC7028" w14:textId="77777777" w:rsidR="006741B2" w:rsidRPr="0008571F" w:rsidRDefault="006741B2" w:rsidP="008A41C8">
            <w:pPr>
              <w:pStyle w:val="TabletextCEWO"/>
            </w:pPr>
            <w:r>
              <w:t>Start: 09/02/2018 End: 30/04/2018</w:t>
            </w:r>
          </w:p>
        </w:tc>
      </w:tr>
      <w:tr w:rsidR="006741B2" w:rsidRPr="007F3B89" w14:paraId="44F8898C" w14:textId="77777777" w:rsidTr="006741B2">
        <w:trPr>
          <w:trHeight w:val="510"/>
        </w:trPr>
        <w:tc>
          <w:tcPr>
            <w:tcW w:w="2064" w:type="dxa"/>
            <w:tcBorders>
              <w:bottom w:val="single" w:sz="4" w:space="0" w:color="auto"/>
            </w:tcBorders>
          </w:tcPr>
          <w:p w14:paraId="7D62B999" w14:textId="77777777" w:rsidR="006741B2" w:rsidRPr="007F3B89" w:rsidRDefault="006741B2" w:rsidP="008A41C8">
            <w:pPr>
              <w:pStyle w:val="TabletextCEWO"/>
            </w:pPr>
            <w:r w:rsidRPr="007F3B89">
              <w:t>WUM10034-13</w:t>
            </w:r>
          </w:p>
        </w:tc>
        <w:tc>
          <w:tcPr>
            <w:tcW w:w="3323" w:type="dxa"/>
            <w:tcBorders>
              <w:bottom w:val="single" w:sz="4" w:space="0" w:color="auto"/>
            </w:tcBorders>
          </w:tcPr>
          <w:p w14:paraId="4F772C4D" w14:textId="77777777" w:rsidR="006741B2" w:rsidRPr="007F3B89" w:rsidRDefault="006741B2" w:rsidP="008A41C8">
            <w:pPr>
              <w:pStyle w:val="TabletextCEWO"/>
            </w:pPr>
            <w:r w:rsidRPr="007F3B89">
              <w:t>Nimmie-Caira (LBG SAL)</w:t>
            </w:r>
          </w:p>
        </w:tc>
        <w:tc>
          <w:tcPr>
            <w:tcW w:w="3544" w:type="dxa"/>
            <w:tcBorders>
              <w:bottom w:val="single" w:sz="4" w:space="0" w:color="auto"/>
            </w:tcBorders>
          </w:tcPr>
          <w:p w14:paraId="29EB5A6B" w14:textId="77777777" w:rsidR="006741B2" w:rsidRPr="007F3B89" w:rsidRDefault="006741B2" w:rsidP="008A41C8">
            <w:pPr>
              <w:pStyle w:val="TabletextCEWO"/>
            </w:pPr>
            <w:r w:rsidRPr="007F3B89">
              <w:t xml:space="preserve">Start: 17/04/2018 End: </w:t>
            </w:r>
            <w:r>
              <w:t>30/6/18</w:t>
            </w:r>
          </w:p>
        </w:tc>
      </w:tr>
      <w:tr w:rsidR="006741B2" w:rsidRPr="007F3B89" w14:paraId="5697F66E" w14:textId="77777777" w:rsidTr="006741B2">
        <w:trPr>
          <w:trHeight w:val="510"/>
        </w:trPr>
        <w:tc>
          <w:tcPr>
            <w:tcW w:w="2064" w:type="dxa"/>
            <w:tcBorders>
              <w:top w:val="single" w:sz="4" w:space="0" w:color="auto"/>
              <w:bottom w:val="single" w:sz="4" w:space="0" w:color="07601F"/>
            </w:tcBorders>
            <w:shd w:val="clear" w:color="auto" w:fill="E7E6E6" w:themeFill="background2"/>
          </w:tcPr>
          <w:p w14:paraId="100726F0" w14:textId="32F2AE5A" w:rsidR="006741B2" w:rsidRPr="007F3B89" w:rsidRDefault="006741B2" w:rsidP="008A41C8">
            <w:pPr>
              <w:pStyle w:val="TabletextCEWO"/>
            </w:pPr>
            <w:r w:rsidRPr="006741B2">
              <w:t>MBG16/17-15</w:t>
            </w:r>
            <w:r>
              <w:t>*</w:t>
            </w:r>
          </w:p>
        </w:tc>
        <w:tc>
          <w:tcPr>
            <w:tcW w:w="3323" w:type="dxa"/>
            <w:tcBorders>
              <w:top w:val="single" w:sz="4" w:space="0" w:color="auto"/>
              <w:bottom w:val="single" w:sz="4" w:space="0" w:color="07601F"/>
            </w:tcBorders>
            <w:shd w:val="clear" w:color="auto" w:fill="E7E6E6" w:themeFill="background2"/>
          </w:tcPr>
          <w:p w14:paraId="12558BA4" w14:textId="77777777" w:rsidR="006741B2" w:rsidRPr="006741B2" w:rsidRDefault="006741B2" w:rsidP="008A41C8">
            <w:pPr>
              <w:pStyle w:val="TabletextCEWO"/>
            </w:pPr>
            <w:r w:rsidRPr="006741B2">
              <w:t>Nimmie-Caira refuge flows</w:t>
            </w:r>
          </w:p>
          <w:p w14:paraId="7D6D6C5F" w14:textId="62B406EB" w:rsidR="006741B2" w:rsidRPr="007F3B89" w:rsidRDefault="00B97EEF" w:rsidP="008A41C8">
            <w:pPr>
              <w:pStyle w:val="TabletextCEWO"/>
            </w:pPr>
            <w:r>
              <w:t>NSW environmental water action</w:t>
            </w:r>
          </w:p>
        </w:tc>
        <w:tc>
          <w:tcPr>
            <w:tcW w:w="3544" w:type="dxa"/>
            <w:tcBorders>
              <w:top w:val="single" w:sz="4" w:space="0" w:color="auto"/>
              <w:bottom w:val="single" w:sz="4" w:space="0" w:color="07601F"/>
            </w:tcBorders>
            <w:shd w:val="clear" w:color="auto" w:fill="E7E6E6" w:themeFill="background2"/>
          </w:tcPr>
          <w:p w14:paraId="69E378A3" w14:textId="790CAB90" w:rsidR="006741B2" w:rsidRPr="007F3B89" w:rsidRDefault="006741B2" w:rsidP="008A41C8">
            <w:pPr>
              <w:pStyle w:val="TabletextCEWO"/>
            </w:pPr>
            <w:r w:rsidRPr="007F3B89">
              <w:t xml:space="preserve">Start: </w:t>
            </w:r>
            <w:r>
              <w:t>1</w:t>
            </w:r>
            <w:r w:rsidRPr="007F3B89">
              <w:t>/04/201</w:t>
            </w:r>
            <w:r>
              <w:t xml:space="preserve">7 </w:t>
            </w:r>
            <w:r w:rsidRPr="007F3B89">
              <w:t xml:space="preserve">End: </w:t>
            </w:r>
            <w:r>
              <w:t>30/6/17</w:t>
            </w:r>
          </w:p>
        </w:tc>
      </w:tr>
    </w:tbl>
    <w:p w14:paraId="0DC18F10" w14:textId="2ECB0CD0" w:rsidR="006741B2" w:rsidRPr="003F717A" w:rsidRDefault="006741B2" w:rsidP="006741B2">
      <w:r>
        <w:t xml:space="preserve">* The Nimmie-Caira refuge action MBG 16/17-15 was undertaken by NSW OEH, however this even influenced the floodplain inundation in the Nimmie-Caira </w:t>
      </w:r>
    </w:p>
    <w:p w14:paraId="554A3DB8" w14:textId="77777777" w:rsidR="006741B2" w:rsidRDefault="006741B2" w:rsidP="00A123A3">
      <w:pPr>
        <w:pStyle w:val="BodyText1"/>
      </w:pPr>
    </w:p>
    <w:p w14:paraId="77ECCD76" w14:textId="77777777" w:rsidR="00341F34" w:rsidRDefault="00341F34" w:rsidP="0064663B">
      <w:r>
        <w:rPr>
          <w:noProof/>
          <w:lang w:eastAsia="en-AU"/>
        </w:rPr>
        <w:lastRenderedPageBreak/>
        <w:drawing>
          <wp:inline distT="0" distB="0" distL="0" distR="0" wp14:anchorId="7D96844E" wp14:editId="4587BFAE">
            <wp:extent cx="5824330" cy="6044836"/>
            <wp:effectExtent l="0" t="0" r="0" b="0"/>
            <wp:docPr id="14362" name="Picture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5847361" cy="6068739"/>
                    </a:xfrm>
                    <a:prstGeom prst="rect">
                      <a:avLst/>
                    </a:prstGeom>
                    <a:noFill/>
                  </pic:spPr>
                </pic:pic>
              </a:graphicData>
            </a:graphic>
          </wp:inline>
        </w:drawing>
      </w:r>
    </w:p>
    <w:p w14:paraId="7FAE18D1" w14:textId="343EB089" w:rsidR="003048CD" w:rsidRDefault="00341F34" w:rsidP="00694511">
      <w:pPr>
        <w:pStyle w:val="Caption"/>
      </w:pPr>
      <w:bookmarkStart w:id="110" w:name="_Ref525059739"/>
      <w:bookmarkStart w:id="111" w:name="_Toc530749690"/>
      <w:r w:rsidRPr="0008571F">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1</w:t>
      </w:r>
      <w:r w:rsidR="00B72065">
        <w:rPr>
          <w:noProof/>
        </w:rPr>
        <w:fldChar w:fldCharType="end"/>
      </w:r>
      <w:bookmarkEnd w:id="110"/>
      <w:r w:rsidRPr="0008571F">
        <w:t xml:space="preserve">: </w:t>
      </w:r>
      <w:r w:rsidRPr="004009E7">
        <w:t xml:space="preserve">a. Mean daily discharge in the Murrumbidgee River at </w:t>
      </w:r>
      <w:r w:rsidR="006F282F" w:rsidRPr="004009E7">
        <w:t>Narrandera</w:t>
      </w:r>
      <w:r w:rsidRPr="004009E7">
        <w:t xml:space="preserve"> and Darlington Point between 1 July 2010 to 30 June 201</w:t>
      </w:r>
      <w:r>
        <w:t>8</w:t>
      </w:r>
      <w:r w:rsidR="003048CD" w:rsidRPr="004009E7">
        <w:t>. b. Mean daily discharge in the Murrumbidgee River</w:t>
      </w:r>
      <w:r w:rsidR="003048CD">
        <w:t xml:space="preserve"> between July 2014 and June 2018</w:t>
      </w:r>
      <w:r w:rsidR="003048CD" w:rsidRPr="004009E7">
        <w:t xml:space="preserve"> at Carrathool, Redbank Weir and downstream of Maude Weir and on the North Redbank Channel at Glendee</w:t>
      </w:r>
      <w:r w:rsidR="003048CD">
        <w:t>.</w:t>
      </w:r>
      <w:bookmarkEnd w:id="111"/>
    </w:p>
    <w:p w14:paraId="1BC76E1E" w14:textId="003F7DD4" w:rsidR="00FE0BCC" w:rsidRDefault="00341F34" w:rsidP="00694511">
      <w:pPr>
        <w:pStyle w:val="Caption"/>
      </w:pPr>
      <w:r w:rsidRPr="004009E7">
        <w:t>Horizontal green bars show Commonwealth and NSW environmental water action</w:t>
      </w:r>
      <w:r>
        <w:t xml:space="preserve"> timing</w:t>
      </w:r>
      <w:r w:rsidRPr="004009E7">
        <w:t xml:space="preserve"> </w:t>
      </w:r>
      <w:r>
        <w:t>for water years since 2011-12</w:t>
      </w:r>
      <w:r w:rsidRPr="004009E7">
        <w:t xml:space="preserve"> </w:t>
      </w:r>
      <w:r>
        <w:t>to 2017-2018</w:t>
      </w:r>
      <w:r w:rsidRPr="004009E7">
        <w:t xml:space="preserve"> in relation to the timing of environmental water delivery water actions (horizontal green bars) during survey period (1 July 201</w:t>
      </w:r>
      <w:r>
        <w:t>7</w:t>
      </w:r>
      <w:r w:rsidRPr="004009E7">
        <w:t xml:space="preserve"> to 30 June 201</w:t>
      </w:r>
      <w:r>
        <w:t>8</w:t>
      </w:r>
      <w:r w:rsidRPr="004009E7">
        <w:t>)</w:t>
      </w:r>
      <w:r w:rsidRPr="0008571F">
        <w:t xml:space="preserve">. </w:t>
      </w:r>
    </w:p>
    <w:p w14:paraId="2BC5178E" w14:textId="03D152D4" w:rsidR="0064663B" w:rsidRDefault="00FE0BCC">
      <w:r>
        <w:br w:type="page"/>
      </w:r>
    </w:p>
    <w:bookmarkEnd w:id="108"/>
    <w:p w14:paraId="24619CDE" w14:textId="1EDD57AC" w:rsidR="00F31D84" w:rsidRDefault="00F31D84" w:rsidP="00F31D84">
      <w:pPr>
        <w:pStyle w:val="TOC1"/>
      </w:pPr>
      <w:r>
        <w:lastRenderedPageBreak/>
        <w:t xml:space="preserve">Commonwealth environmental water </w:t>
      </w:r>
      <w:r w:rsidR="003048CD">
        <w:t xml:space="preserve">is evaluated </w:t>
      </w:r>
      <w:r>
        <w:t>against the following criteria:</w:t>
      </w:r>
    </w:p>
    <w:p w14:paraId="27216757" w14:textId="124D3E4B" w:rsidR="00341F34" w:rsidRDefault="00341F34" w:rsidP="00075F64">
      <w:pPr>
        <w:pStyle w:val="BodyText1"/>
        <w:numPr>
          <w:ilvl w:val="0"/>
          <w:numId w:val="22"/>
        </w:numPr>
      </w:pPr>
      <w:r>
        <w:t>Did Commonwealth Environmental Water contribute to inundation extent in the</w:t>
      </w:r>
      <w:r w:rsidRPr="005E02AE">
        <w:t xml:space="preserve"> </w:t>
      </w:r>
      <w:r>
        <w:t xml:space="preserve">wetlands of the </w:t>
      </w:r>
      <w:r w:rsidR="003A20AD">
        <w:t>mid-Murrumbidgee</w:t>
      </w:r>
      <w:r w:rsidR="00585D6A">
        <w:t xml:space="preserve"> </w:t>
      </w:r>
      <w:r>
        <w:t>and Lower Murrumbidgee floodplain?</w:t>
      </w:r>
    </w:p>
    <w:p w14:paraId="036A44F8" w14:textId="77777777" w:rsidR="00873163" w:rsidRPr="0008571F" w:rsidRDefault="00873163" w:rsidP="00341F34"/>
    <w:p w14:paraId="47863ABD" w14:textId="38489CEF" w:rsidR="00341F34" w:rsidRPr="0008571F" w:rsidRDefault="00341F34" w:rsidP="00341F34">
      <w:pPr>
        <w:pStyle w:val="Subtitle"/>
      </w:pPr>
      <w:r w:rsidRPr="0008571F">
        <w:t>Methods</w:t>
      </w:r>
    </w:p>
    <w:p w14:paraId="03883F1A" w14:textId="77777777" w:rsidR="00341F34" w:rsidRDefault="00341F34" w:rsidP="00617C76">
      <w:pPr>
        <w:pStyle w:val="TOC1"/>
      </w:pPr>
      <w:r>
        <w:t>Inundation mapping</w:t>
      </w:r>
    </w:p>
    <w:p w14:paraId="1CE98524" w14:textId="54B9474D" w:rsidR="00341F34" w:rsidRPr="00341F34" w:rsidRDefault="00341F34" w:rsidP="00341F34">
      <w:pPr>
        <w:pStyle w:val="BodyText1"/>
      </w:pPr>
      <w:r w:rsidRPr="00341F34">
        <w:t>To map floodplain wetland inundation, we used Landsat satellite images from both the Landsat 8 and Landsat ETM+ 7 sensors using methods developed by Thomas et al. (2015). During the 2017-18 water year there were periods of cloud cover obscuring flooding in the Lowbidgee wetlands and so we used Landsat ETM+ 7 imagery which has missing data in the eastern portion of imagery (Wulder et. al 2008). Images were automatically downloaded by NSW OEH from the USGS (Unites State Geological Survey’s Earth Explorer website (</w:t>
      </w:r>
      <w:hyperlink r:id="rId29" w:history="1">
        <w:r w:rsidRPr="00341F34">
          <w:rPr>
            <w:rStyle w:val="Hyperlink"/>
            <w:rFonts w:ascii="Century Gothic" w:eastAsia="Calibri" w:hAnsi="Century Gothic"/>
          </w:rPr>
          <w:t>http://earthexplorer.usgs.gov</w:t>
        </w:r>
      </w:hyperlink>
      <w:r w:rsidRPr="00341F34">
        <w:t xml:space="preserve">) as 30m pixel orthorectified images. NSW OEH processed these images to standardised surface reflectance (Flood et al. 2013). Each Landsat scene location was designated by the satellite path (p) and row (r) (e.g. the Lowbidgee is located on scene p094r084).  We used as many available image observations as possible from July 2017 to June 2018. </w:t>
      </w:r>
    </w:p>
    <w:p w14:paraId="45A56E80" w14:textId="77777777" w:rsidR="00341F34" w:rsidRPr="00341F34" w:rsidRDefault="00341F34" w:rsidP="00341F34">
      <w:pPr>
        <w:pStyle w:val="BodyText1"/>
      </w:pPr>
      <w:r w:rsidRPr="00341F34">
        <w:t>From each satellite image observation OEH automatically generated a water index (Fisher et al. 2016) and the NDVI vegetation index. We used these indices to classify inundation as classes of open water, water mixed with vegetation, and dense vegetation cover that was inundated (Thomas et al. 2015). For each map inundated pixels were allocated a value of one (1). This method has been previously used to monitor inundation extents in the Lowbidgee floodplain (Spencer et al. 2011; Thomas et al. 2012, and 2013; Thomas and Heath 2014). For observation dates affected by some cloud we manually reclassified areas of cloud shadow that were incorrectly detected as water. Inundation maps classified from Landsat 7+ETM satellite imagery were affected by the missing data and displayed the characteristic striping in parts of the maps. For the Lowbidgee this affected the eastern portion of the floodplain</w:t>
      </w:r>
    </w:p>
    <w:p w14:paraId="768CF5B8" w14:textId="77777777" w:rsidR="00341F34" w:rsidRDefault="00341F34" w:rsidP="00617C76">
      <w:pPr>
        <w:pStyle w:val="TOC1"/>
      </w:pPr>
      <w:r w:rsidRPr="00C24E17">
        <w:t>Data analysis</w:t>
      </w:r>
    </w:p>
    <w:p w14:paraId="18BB9027" w14:textId="5BE59F89" w:rsidR="00341F34" w:rsidRDefault="00341F34" w:rsidP="00341F34">
      <w:pPr>
        <w:pStyle w:val="BodyText1"/>
      </w:pPr>
      <w:r>
        <w:t xml:space="preserve">We used inundation map observations to estimate inundation extents. An inundation map observation provided a snapshot of inundation extent and its distribution at a point in time. Within the Lowbidgee we tabulated the inundated areas for the entire </w:t>
      </w:r>
      <w:r w:rsidR="00F55D62">
        <w:t>Lowbidgee</w:t>
      </w:r>
      <w:r>
        <w:t xml:space="preserve"> floodplain and for each wetland zone (Nimmie-Caira, Redbank (North </w:t>
      </w:r>
      <w:r>
        <w:lastRenderedPageBreak/>
        <w:t>and South</w:t>
      </w:r>
      <w:r w:rsidR="00490983">
        <w:t>)</w:t>
      </w:r>
      <w:r>
        <w:t>, Pimpara-Waugorah, Fiddlers and Western Lakes) from each inundation map. For each of</w:t>
      </w:r>
      <w:r w:rsidRPr="00255DFC">
        <w:t xml:space="preserve"> the LTIM surveyed wetlands where discrete wetland boundaries had been previously </w:t>
      </w:r>
      <w:r w:rsidRPr="003D3C01">
        <w:t xml:space="preserve">delineated </w:t>
      </w:r>
      <w:r w:rsidR="00AE08F3">
        <w:fldChar w:fldCharType="begin"/>
      </w:r>
      <w:r w:rsidR="00AE08F3">
        <w:instrText xml:space="preserve"> ADDIN EN.CITE &lt;EndNote&gt;&lt;Cite&gt;&lt;Author&gt;Wassens&lt;/Author&gt;&lt;Year&gt;2016&lt;/Year&gt;&lt;RecNum&gt;3973&lt;/RecNum&gt;&lt;DisplayText&gt;(Wassens&lt;style face="italic"&gt; et al.&lt;/style&gt; 2016)&lt;/DisplayText&gt;&lt;record&gt;&lt;rec-number&gt;3973&lt;/rec-number&gt;&lt;foreign-keys&gt;&lt;key app="EN" db-id="vxxvsda2b05fxpeaw2dp552mtrd5trxdrf0s" timestamp="1509074505"&gt;3973&lt;/key&gt;&lt;/foreign-keys&gt;&lt;ref-type name="Report"&gt;27&lt;/ref-type&gt;&lt;contributors&gt;&lt;authors&gt;&lt;author&gt;Wassens,Skye&lt;/author&gt;&lt;author&gt;Spencer,Jennifer&lt;/author&gt;&lt;author&gt;Thiem,Jason&lt;/author&gt;&lt;author&gt; Wolfenden,Benjamin&lt;/author&gt;&lt;author&gt; Jenkins,Kim&lt;/author&gt;&lt;author&gt; Hall,Andrew&lt;/author&gt;&lt;author&gt;Ocock,Joanne&lt;/author&gt;&lt;author&gt;Kobayashi,Yoshi&lt;/author&gt;&lt;author&gt;Thomas,Rachel&lt;/author&gt;&lt;author&gt;Bino,Gilad&lt;/author&gt;&lt;author&gt;Heath,J&lt;/author&gt;&lt;author&gt;Lenon,Erin&lt;/author&gt;&lt;/authors&gt;&lt;/contributors&gt;&lt;titles&gt;&lt;title&gt;Commonwealth Environmental Water Office Long-Term Intervention Monitoring Project Murrumbidgee River System evaluation report 2014-16&lt;/title&gt;&lt;/titles&gt;&lt;dates&gt;&lt;year&gt;2016&lt;/year&gt;&lt;/dates&gt;&lt;pub-location&gt;Albury&lt;/pub-location&gt;&lt;publisher&gt;Institute for Land, Water and Society&lt;/publisher&gt;&lt;urls&gt;&lt;/urls&gt;&lt;/record&gt;&lt;/Cite&gt;&lt;/EndNote&gt;</w:instrText>
      </w:r>
      <w:r w:rsidR="00AE08F3">
        <w:fldChar w:fldCharType="separate"/>
      </w:r>
      <w:r w:rsidR="00AE08F3">
        <w:rPr>
          <w:noProof/>
        </w:rPr>
        <w:t>(Wassens</w:t>
      </w:r>
      <w:r w:rsidR="00AE08F3" w:rsidRPr="00AE08F3">
        <w:rPr>
          <w:i/>
          <w:noProof/>
        </w:rPr>
        <w:t xml:space="preserve"> et al.</w:t>
      </w:r>
      <w:r w:rsidR="00AE08F3">
        <w:rPr>
          <w:noProof/>
        </w:rPr>
        <w:t xml:space="preserve"> 2016)</w:t>
      </w:r>
      <w:r w:rsidR="00AE08F3">
        <w:fldChar w:fldCharType="end"/>
      </w:r>
      <w:r w:rsidRPr="003D3C01">
        <w:t xml:space="preserve"> we tabulated the inundated areas </w:t>
      </w:r>
      <w:r>
        <w:t xml:space="preserve">from </w:t>
      </w:r>
      <w:r w:rsidRPr="003D3C01">
        <w:t xml:space="preserve">each inundation </w:t>
      </w:r>
      <w:r w:rsidRPr="004037B0">
        <w:t>map. We then estim</w:t>
      </w:r>
      <w:r w:rsidRPr="003D3C01">
        <w:t xml:space="preserve">ated the percentage area inundated </w:t>
      </w:r>
      <w:r w:rsidRPr="003940B0">
        <w:t>and plotted them over time.</w:t>
      </w:r>
    </w:p>
    <w:p w14:paraId="6E95E8D4" w14:textId="77777777" w:rsidR="00341F34" w:rsidRPr="0085187A" w:rsidRDefault="00341F34" w:rsidP="00341F34">
      <w:pPr>
        <w:pStyle w:val="BodyText1"/>
      </w:pPr>
      <w:r w:rsidRPr="003940B0">
        <w:t>We also provide</w:t>
      </w:r>
      <w:r>
        <w:t>d</w:t>
      </w:r>
      <w:r w:rsidRPr="003940B0">
        <w:t xml:space="preserve"> an overview of the total area of Lowbidgee floodplain inundated during the 2014-2015</w:t>
      </w:r>
      <w:r>
        <w:t xml:space="preserve"> to 2017-2018 </w:t>
      </w:r>
      <w:r w:rsidRPr="003940B0">
        <w:t xml:space="preserve">water years. These inundation extents represent the cumulative area of the floodplain inundated at least once in the water </w:t>
      </w:r>
      <w:r w:rsidRPr="0085187A">
        <w:t>year. We used a spatial overlay of all inundation maps in the water year to count the number of times a pixel was inundated and then all counts greater than zero were recoded to a new value of one to create a map of the cumulative area of the floodplain inundated in the water year.</w:t>
      </w:r>
    </w:p>
    <w:p w14:paraId="3D027441" w14:textId="1473ABB0" w:rsidR="007F3B89" w:rsidRDefault="007F3B89">
      <w:pPr>
        <w:rPr>
          <w:rFonts w:eastAsia="Times New Roman" w:cs="Angsana New"/>
          <w:sz w:val="22"/>
          <w:szCs w:val="22"/>
          <w:lang w:eastAsia="zh-CN" w:bidi="th-TH"/>
        </w:rPr>
      </w:pPr>
      <w:r>
        <w:br w:type="page"/>
      </w:r>
    </w:p>
    <w:p w14:paraId="081203DB" w14:textId="4888A3D8" w:rsidR="00341F34" w:rsidRDefault="00341F34" w:rsidP="00341F34">
      <w:pPr>
        <w:pStyle w:val="Subtitle"/>
      </w:pPr>
      <w:r w:rsidRPr="0008571F">
        <w:lastRenderedPageBreak/>
        <w:t>Results</w:t>
      </w:r>
    </w:p>
    <w:p w14:paraId="362A9F55" w14:textId="77777777" w:rsidR="00341F34" w:rsidRDefault="00341F34" w:rsidP="00617C76">
      <w:pPr>
        <w:pStyle w:val="TOC1"/>
      </w:pPr>
      <w:r w:rsidRPr="00370849">
        <w:t>Annual Outcomes Lowbidgee Floodplain</w:t>
      </w:r>
    </w:p>
    <w:p w14:paraId="1C2F5141" w14:textId="19A1AFBF" w:rsidR="00341F34" w:rsidRDefault="00341F34" w:rsidP="00341F34">
      <w:pPr>
        <w:pStyle w:val="BodyText1"/>
        <w:rPr>
          <w:rFonts w:eastAsia="Calibri"/>
          <w:lang w:eastAsia="en-AU"/>
        </w:rPr>
      </w:pPr>
      <w:r>
        <w:t xml:space="preserve">During </w:t>
      </w:r>
      <w:r w:rsidRPr="00E14B16">
        <w:t>201</w:t>
      </w:r>
      <w:r>
        <w:t>7</w:t>
      </w:r>
      <w:r w:rsidRPr="00E14B16">
        <w:t>-1</w:t>
      </w:r>
      <w:r>
        <w:t>8</w:t>
      </w:r>
      <w:r w:rsidRPr="00E14B16">
        <w:t xml:space="preserve"> </w:t>
      </w:r>
      <w:r>
        <w:t>about 18,750 ha of the Lowbidgee floodplain was</w:t>
      </w:r>
      <w:r w:rsidRPr="00E14B16">
        <w:t xml:space="preserve"> </w:t>
      </w:r>
      <w:r>
        <w:t>inundated (</w:t>
      </w:r>
      <w:r>
        <w:fldChar w:fldCharType="begin"/>
      </w:r>
      <w:r>
        <w:instrText xml:space="preserve"> REF _Ref525051232 \h  \* MERGEFORMAT </w:instrText>
      </w:r>
      <w:r>
        <w:fldChar w:fldCharType="separate"/>
      </w:r>
      <w:r w:rsidR="00A94AA6" w:rsidRPr="0008571F">
        <w:t xml:space="preserve">Figure </w:t>
      </w:r>
      <w:r w:rsidR="00A94AA6">
        <w:rPr>
          <w:noProof/>
        </w:rPr>
        <w:t>4</w:t>
      </w:r>
      <w:r w:rsidR="00A94AA6">
        <w:rPr>
          <w:noProof/>
        </w:rPr>
        <w:noBreakHyphen/>
        <w:t>2</w:t>
      </w:r>
      <w:r>
        <w:fldChar w:fldCharType="end"/>
      </w:r>
      <w:r>
        <w:t xml:space="preserve">), mostly </w:t>
      </w:r>
      <w:r w:rsidR="00490983">
        <w:t xml:space="preserve">as a result of </w:t>
      </w:r>
      <w:r>
        <w:t xml:space="preserve">environmental </w:t>
      </w:r>
      <w:r w:rsidR="00490983">
        <w:t>water delivery</w:t>
      </w:r>
      <w:r w:rsidR="006741B2">
        <w:t xml:space="preserve"> by NSW OEH, particularly the Nimmie-Caira refuge flow( NSW OEH) which was delivered in (and CEWO</w:t>
      </w:r>
      <w:r>
        <w:t>. Most of the</w:t>
      </w:r>
      <w:r w:rsidR="00490983">
        <w:t xml:space="preserve"> inundation extent in the</w:t>
      </w:r>
      <w:r>
        <w:t xml:space="preserve"> Lowbidgee </w:t>
      </w:r>
      <w:r w:rsidR="00490983">
        <w:t xml:space="preserve">Floodplain </w:t>
      </w:r>
      <w:r>
        <w:t>was distributed in the Redbank (48%) and Nimmie-Caira (25%) zones (</w:t>
      </w:r>
      <w:r>
        <w:fldChar w:fldCharType="begin"/>
      </w:r>
      <w:r>
        <w:instrText xml:space="preserve"> REF _Ref525051243 \h  \* MERGEFORMAT </w:instrText>
      </w:r>
      <w:r>
        <w:fldChar w:fldCharType="separate"/>
      </w:r>
      <w:r w:rsidR="00A94AA6">
        <w:t>Figure 4</w:t>
      </w:r>
      <w:r w:rsidR="00A94AA6">
        <w:noBreakHyphen/>
        <w:t>3</w:t>
      </w:r>
      <w:r>
        <w:fldChar w:fldCharType="end"/>
      </w:r>
      <w:r>
        <w:t xml:space="preserve">), from environmental </w:t>
      </w:r>
      <w:r w:rsidR="00490983">
        <w:t xml:space="preserve">water </w:t>
      </w:r>
      <w:r w:rsidR="006741B2">
        <w:t>deliveries, although some of the larger floodplain lakes including Yanga</w:t>
      </w:r>
      <w:r>
        <w:t xml:space="preserve"> (~1400 ha) and Tala (~660 ha) Lakes </w:t>
      </w:r>
      <w:r w:rsidR="006741B2">
        <w:t>retained water from</w:t>
      </w:r>
      <w:r>
        <w:t xml:space="preserve"> flows in the </w:t>
      </w:r>
      <w:r w:rsidR="006741B2">
        <w:t>2016-17.</w:t>
      </w:r>
    </w:p>
    <w:p w14:paraId="5E4CE821" w14:textId="77777777" w:rsidR="00341F34" w:rsidRDefault="00341F34" w:rsidP="00341F34">
      <w:pPr>
        <w:rPr>
          <w:rFonts w:eastAsia="Calibri"/>
          <w:lang w:eastAsia="en-AU"/>
        </w:rPr>
      </w:pPr>
      <w:r>
        <w:rPr>
          <w:rFonts w:eastAsia="Calibri"/>
          <w:noProof/>
          <w:lang w:eastAsia="en-AU"/>
        </w:rPr>
        <w:drawing>
          <wp:inline distT="0" distB="0" distL="0" distR="0" wp14:anchorId="505FFBF8" wp14:editId="0D5244FE">
            <wp:extent cx="5753100" cy="2931063"/>
            <wp:effectExtent l="0" t="0" r="0" b="3175"/>
            <wp:docPr id="14363" name="Picture 1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5771055" cy="2940211"/>
                    </a:xfrm>
                    <a:prstGeom prst="rect">
                      <a:avLst/>
                    </a:prstGeom>
                    <a:noFill/>
                  </pic:spPr>
                </pic:pic>
              </a:graphicData>
            </a:graphic>
          </wp:inline>
        </w:drawing>
      </w:r>
    </w:p>
    <w:p w14:paraId="477218B3" w14:textId="526C6F3C" w:rsidR="00341F34" w:rsidRDefault="00341F34" w:rsidP="00694511">
      <w:pPr>
        <w:pStyle w:val="Caption"/>
      </w:pPr>
      <w:bookmarkStart w:id="112" w:name="_Ref525051232"/>
      <w:bookmarkStart w:id="113" w:name="_Toc530749691"/>
      <w:r w:rsidRPr="0008571F">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2</w:t>
      </w:r>
      <w:r w:rsidR="00B72065">
        <w:rPr>
          <w:noProof/>
        </w:rPr>
        <w:fldChar w:fldCharType="end"/>
      </w:r>
      <w:bookmarkEnd w:id="112"/>
      <w:r w:rsidRPr="0008571F">
        <w:t xml:space="preserve">: </w:t>
      </w:r>
      <w:r w:rsidRPr="00221D92">
        <w:t xml:space="preserve">Annual cumulative total area (ha) of the floodplain inundated for the Lowbidgee floodplain and wetland zones for the water years </w:t>
      </w:r>
      <w:r>
        <w:t xml:space="preserve">from </w:t>
      </w:r>
      <w:r w:rsidRPr="00221D92">
        <w:t>2014-15</w:t>
      </w:r>
      <w:r>
        <w:t xml:space="preserve"> to</w:t>
      </w:r>
      <w:r w:rsidRPr="00221D92">
        <w:t xml:space="preserve"> 201</w:t>
      </w:r>
      <w:r>
        <w:t>7</w:t>
      </w:r>
      <w:r w:rsidRPr="00221D92">
        <w:t>-1</w:t>
      </w:r>
      <w:r>
        <w:t>8.</w:t>
      </w:r>
      <w:bookmarkEnd w:id="113"/>
    </w:p>
    <w:p w14:paraId="26A65500" w14:textId="77777777" w:rsidR="0064663B" w:rsidRDefault="0064663B" w:rsidP="0064663B">
      <w:pPr>
        <w:sectPr w:rsidR="0064663B">
          <w:pgSz w:w="11906" w:h="16838"/>
          <w:pgMar w:top="1440" w:right="1440" w:bottom="1440" w:left="1440" w:header="708" w:footer="708" w:gutter="0"/>
          <w:cols w:space="708"/>
          <w:docGrid w:linePitch="360"/>
        </w:sectPr>
      </w:pPr>
    </w:p>
    <w:p w14:paraId="7F2A5547" w14:textId="77777777" w:rsidR="00341F34" w:rsidRDefault="00341F34" w:rsidP="00341F34">
      <w:pPr>
        <w:keepNext/>
      </w:pPr>
      <w:bookmarkStart w:id="114" w:name="_Hlk526315225"/>
      <w:r>
        <w:rPr>
          <w:rFonts w:eastAsia="Calibri"/>
          <w:noProof/>
          <w:lang w:eastAsia="en-AU"/>
        </w:rPr>
        <w:lastRenderedPageBreak/>
        <w:drawing>
          <wp:inline distT="0" distB="0" distL="0" distR="0" wp14:anchorId="282D8D55" wp14:editId="444BD0E6">
            <wp:extent cx="7179535" cy="5466522"/>
            <wp:effectExtent l="0" t="0" r="2540" b="1270"/>
            <wp:docPr id="14364" name="Picture 1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cstate="email">
                      <a:extLst>
                        <a:ext uri="{28A0092B-C50C-407E-A947-70E740481C1C}">
                          <a14:useLocalDpi xmlns:a14="http://schemas.microsoft.com/office/drawing/2010/main"/>
                        </a:ext>
                      </a:extLst>
                    </a:blip>
                    <a:srcRect/>
                    <a:stretch/>
                  </pic:blipFill>
                  <pic:spPr bwMode="auto">
                    <a:xfrm>
                      <a:off x="0" y="0"/>
                      <a:ext cx="7188773" cy="5473556"/>
                    </a:xfrm>
                    <a:prstGeom prst="rect">
                      <a:avLst/>
                    </a:prstGeom>
                    <a:noFill/>
                    <a:ln>
                      <a:noFill/>
                    </a:ln>
                    <a:extLst>
                      <a:ext uri="{53640926-AAD7-44D8-BBD7-CCE9431645EC}">
                        <a14:shadowObscured xmlns:a14="http://schemas.microsoft.com/office/drawing/2010/main"/>
                      </a:ext>
                    </a:extLst>
                  </pic:spPr>
                </pic:pic>
              </a:graphicData>
            </a:graphic>
          </wp:inline>
        </w:drawing>
      </w:r>
    </w:p>
    <w:p w14:paraId="16168539" w14:textId="38B072F9" w:rsidR="00341F34" w:rsidRDefault="00341F34" w:rsidP="00694511">
      <w:pPr>
        <w:pStyle w:val="Caption"/>
      </w:pPr>
      <w:bookmarkStart w:id="115" w:name="_Ref525051243"/>
      <w:bookmarkStart w:id="116" w:name="_Toc530749692"/>
      <w:r>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3</w:t>
      </w:r>
      <w:r w:rsidR="00B72065">
        <w:rPr>
          <w:noProof/>
        </w:rPr>
        <w:fldChar w:fldCharType="end"/>
      </w:r>
      <w:bookmarkEnd w:id="115"/>
      <w:r>
        <w:t xml:space="preserve"> Distribution of the cumulative inundation</w:t>
      </w:r>
      <w:r w:rsidRPr="007F7903">
        <w:t xml:space="preserve"> across the Lowbidgee floodplain during </w:t>
      </w:r>
      <w:r>
        <w:t>July 2017</w:t>
      </w:r>
      <w:r w:rsidRPr="007F7903">
        <w:t xml:space="preserve"> and </w:t>
      </w:r>
      <w:r>
        <w:t>April 2018 based on</w:t>
      </w:r>
      <w:r w:rsidRPr="007F7903">
        <w:t xml:space="preserve"> Inundation maps classified from Landsat satellite images.</w:t>
      </w:r>
      <w:bookmarkEnd w:id="116"/>
      <w:r w:rsidRPr="007F7903">
        <w:t xml:space="preserve"> </w:t>
      </w:r>
    </w:p>
    <w:bookmarkEnd w:id="114"/>
    <w:p w14:paraId="6348AB3D" w14:textId="77777777" w:rsidR="0064663B" w:rsidRDefault="0064663B" w:rsidP="00341F34">
      <w:pPr>
        <w:pStyle w:val="BodyText1"/>
        <w:rPr>
          <w:rFonts w:eastAsia="Calibri"/>
        </w:rPr>
        <w:sectPr w:rsidR="0064663B" w:rsidSect="0064663B">
          <w:pgSz w:w="16838" w:h="11906" w:orient="landscape"/>
          <w:pgMar w:top="993" w:right="1440" w:bottom="1440" w:left="1440" w:header="708" w:footer="708" w:gutter="0"/>
          <w:cols w:space="708"/>
          <w:docGrid w:linePitch="360"/>
        </w:sectPr>
      </w:pPr>
    </w:p>
    <w:p w14:paraId="79019C11" w14:textId="56179F57" w:rsidR="00341F34" w:rsidRDefault="00341F34" w:rsidP="00341F34">
      <w:pPr>
        <w:pStyle w:val="BodyText1"/>
        <w:rPr>
          <w:rFonts w:eastAsia="Calibri"/>
        </w:rPr>
      </w:pPr>
    </w:p>
    <w:p w14:paraId="4DCD3980" w14:textId="0C9D3624" w:rsidR="00341F34" w:rsidRDefault="00341F34" w:rsidP="00341F34">
      <w:pPr>
        <w:pStyle w:val="BodyText1"/>
        <w:rPr>
          <w:rFonts w:eastAsia="Calibri"/>
        </w:rPr>
      </w:pPr>
      <w:r>
        <w:rPr>
          <w:rFonts w:eastAsia="Calibri"/>
        </w:rPr>
        <w:t>Inundation extent contracted during July 2017 in the Lowbidgee Redbank, Nimmie-Caira and Pimpara-Waugorah zones but then increased in late August and peaked in September 2017 (</w:t>
      </w:r>
      <w:r>
        <w:rPr>
          <w:rFonts w:eastAsia="Calibri"/>
        </w:rPr>
        <w:fldChar w:fldCharType="begin"/>
      </w:r>
      <w:r>
        <w:rPr>
          <w:rFonts w:eastAsia="Calibri"/>
        </w:rPr>
        <w:instrText xml:space="preserve"> REF _Ref525067974 \h  \* MERGEFORMAT </w:instrText>
      </w:r>
      <w:r>
        <w:rPr>
          <w:rFonts w:eastAsia="Calibri"/>
        </w:rPr>
      </w:r>
      <w:r>
        <w:rPr>
          <w:rFonts w:eastAsia="Calibri"/>
        </w:rPr>
        <w:fldChar w:fldCharType="separate"/>
      </w:r>
      <w:r w:rsidR="00A94AA6">
        <w:t>Figure 4</w:t>
      </w:r>
      <w:r w:rsidR="00A94AA6">
        <w:noBreakHyphen/>
        <w:t>4</w:t>
      </w:r>
      <w:r>
        <w:rPr>
          <w:rFonts w:eastAsia="Calibri"/>
        </w:rPr>
        <w:fldChar w:fldCharType="end"/>
      </w:r>
      <w:r>
        <w:rPr>
          <w:rFonts w:eastAsia="Calibri"/>
        </w:rPr>
        <w:t>a). But these increases in inundation extent were only 10% of the extents that occurred in the previous year (</w:t>
      </w:r>
      <w:r>
        <w:rPr>
          <w:rFonts w:eastAsia="Calibri"/>
        </w:rPr>
        <w:fldChar w:fldCharType="begin"/>
      </w:r>
      <w:r>
        <w:rPr>
          <w:rFonts w:eastAsia="Calibri"/>
        </w:rPr>
        <w:instrText xml:space="preserve"> REF _Ref525067974 \h  \* MERGEFORMAT </w:instrText>
      </w:r>
      <w:r>
        <w:rPr>
          <w:rFonts w:eastAsia="Calibri"/>
        </w:rPr>
      </w:r>
      <w:r>
        <w:rPr>
          <w:rFonts w:eastAsia="Calibri"/>
        </w:rPr>
        <w:fldChar w:fldCharType="separate"/>
      </w:r>
      <w:r w:rsidR="00A94AA6">
        <w:t>Figure 4</w:t>
      </w:r>
      <w:r w:rsidR="00A94AA6">
        <w:noBreakHyphen/>
        <w:t>4</w:t>
      </w:r>
      <w:r>
        <w:rPr>
          <w:rFonts w:eastAsia="Calibri"/>
        </w:rPr>
        <w:fldChar w:fldCharType="end"/>
      </w:r>
      <w:r>
        <w:rPr>
          <w:rFonts w:eastAsia="Calibri"/>
        </w:rPr>
        <w:t xml:space="preserve">a) indicating that inundation was confined to core wetland areas rather than large expanses of floodplain. Wetlands dried out over </w:t>
      </w:r>
      <w:r w:rsidR="00E23D15">
        <w:rPr>
          <w:rFonts w:eastAsia="Calibri"/>
        </w:rPr>
        <w:t>spring</w:t>
      </w:r>
      <w:r>
        <w:rPr>
          <w:rFonts w:eastAsia="Calibri"/>
        </w:rPr>
        <w:t xml:space="preserve"> </w:t>
      </w:r>
      <w:r w:rsidR="00F713A0">
        <w:rPr>
          <w:rFonts w:eastAsia="Calibri"/>
        </w:rPr>
        <w:t>2017</w:t>
      </w:r>
      <w:r>
        <w:rPr>
          <w:rFonts w:eastAsia="Calibri"/>
        </w:rPr>
        <w:t xml:space="preserve">, more so in the Nimmie-Caira zone compared </w:t>
      </w:r>
      <w:bookmarkStart w:id="117" w:name="_Hlk526315327"/>
      <w:r>
        <w:rPr>
          <w:rFonts w:eastAsia="Calibri"/>
        </w:rPr>
        <w:t>to the wetlands in the Redbank zone</w:t>
      </w:r>
      <w:r w:rsidR="0064663B">
        <w:rPr>
          <w:rFonts w:eastAsia="Calibri"/>
        </w:rPr>
        <w:t xml:space="preserve"> (</w:t>
      </w:r>
      <w:r w:rsidR="0064663B">
        <w:rPr>
          <w:rFonts w:eastAsia="Calibri"/>
        </w:rPr>
        <w:fldChar w:fldCharType="begin"/>
      </w:r>
      <w:r w:rsidR="0064663B">
        <w:rPr>
          <w:rFonts w:eastAsia="Calibri"/>
        </w:rPr>
        <w:instrText xml:space="preserve"> REF _Ref525067974 \h  \* MERGEFORMAT </w:instrText>
      </w:r>
      <w:r w:rsidR="0064663B">
        <w:rPr>
          <w:rFonts w:eastAsia="Calibri"/>
        </w:rPr>
      </w:r>
      <w:r w:rsidR="0064663B">
        <w:rPr>
          <w:rFonts w:eastAsia="Calibri"/>
        </w:rPr>
        <w:fldChar w:fldCharType="separate"/>
      </w:r>
      <w:r w:rsidR="0064663B">
        <w:t>Figure 4</w:t>
      </w:r>
      <w:r w:rsidR="0064663B">
        <w:noBreakHyphen/>
        <w:t>4</w:t>
      </w:r>
      <w:r w:rsidR="0064663B">
        <w:rPr>
          <w:rFonts w:eastAsia="Calibri"/>
        </w:rPr>
        <w:fldChar w:fldCharType="end"/>
      </w:r>
      <w:r w:rsidR="0064663B">
        <w:rPr>
          <w:rFonts w:eastAsia="Calibri"/>
        </w:rPr>
        <w:t>b)</w:t>
      </w:r>
      <w:r>
        <w:rPr>
          <w:rFonts w:eastAsia="Calibri"/>
        </w:rPr>
        <w:t xml:space="preserve">. </w:t>
      </w:r>
    </w:p>
    <w:p w14:paraId="5523D11E" w14:textId="77777777" w:rsidR="00341F34" w:rsidRDefault="00341F34" w:rsidP="00341F34">
      <w:pPr>
        <w:keepNext/>
      </w:pPr>
      <w:r>
        <w:rPr>
          <w:rFonts w:eastAsia="Calibri"/>
          <w:noProof/>
          <w:lang w:eastAsia="en-AU"/>
        </w:rPr>
        <w:drawing>
          <wp:inline distT="0" distB="0" distL="0" distR="0" wp14:anchorId="1A677323" wp14:editId="7DEFD974">
            <wp:extent cx="5605193" cy="6182139"/>
            <wp:effectExtent l="0" t="0" r="0" b="9525"/>
            <wp:docPr id="14365" name="Picture 1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635397" cy="6215452"/>
                    </a:xfrm>
                    <a:prstGeom prst="rect">
                      <a:avLst/>
                    </a:prstGeom>
                    <a:noFill/>
                  </pic:spPr>
                </pic:pic>
              </a:graphicData>
            </a:graphic>
          </wp:inline>
        </w:drawing>
      </w:r>
    </w:p>
    <w:p w14:paraId="5A1A6222" w14:textId="6D6860A9" w:rsidR="00341F34" w:rsidRDefault="00341F34" w:rsidP="00694511">
      <w:pPr>
        <w:pStyle w:val="Caption"/>
      </w:pPr>
      <w:bookmarkStart w:id="118" w:name="_Ref525067974"/>
      <w:bookmarkStart w:id="119" w:name="_Toc530749693"/>
      <w:r>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4</w:t>
      </w:r>
      <w:r w:rsidR="00B72065">
        <w:rPr>
          <w:noProof/>
        </w:rPr>
        <w:fldChar w:fldCharType="end"/>
      </w:r>
      <w:bookmarkEnd w:id="118"/>
      <w:r>
        <w:t xml:space="preserve"> </w:t>
      </w:r>
      <w:r w:rsidRPr="00216401">
        <w:t>Inundated areas over time during 201</w:t>
      </w:r>
      <w:r>
        <w:t>7</w:t>
      </w:r>
      <w:r w:rsidRPr="00216401">
        <w:t>-1</w:t>
      </w:r>
      <w:r>
        <w:t>8</w:t>
      </w:r>
      <w:r w:rsidRPr="00216401">
        <w:t xml:space="preserve"> for a. the Lowbidgee </w:t>
      </w:r>
      <w:r>
        <w:t>zones</w:t>
      </w:r>
      <w:r w:rsidRPr="00216401">
        <w:t xml:space="preserve"> and b. the </w:t>
      </w:r>
      <w:r>
        <w:t>Redbank zone sub-regions (south and north).</w:t>
      </w:r>
      <w:bookmarkEnd w:id="119"/>
    </w:p>
    <w:bookmarkEnd w:id="117"/>
    <w:p w14:paraId="45904F1A" w14:textId="77777777" w:rsidR="00341F34" w:rsidRDefault="00341F34" w:rsidP="00341F34">
      <w:pPr>
        <w:keepNext/>
      </w:pPr>
    </w:p>
    <w:p w14:paraId="25914FEC" w14:textId="33A27938" w:rsidR="00D12DB3" w:rsidRDefault="00D12DB3" w:rsidP="00617C76">
      <w:pPr>
        <w:pStyle w:val="TOC1"/>
      </w:pPr>
      <w:r>
        <w:t>Waldaira Lagoon</w:t>
      </w:r>
    </w:p>
    <w:p w14:paraId="481DA149" w14:textId="3F633D9F" w:rsidR="00341F34" w:rsidRPr="002E41B2" w:rsidRDefault="0064663B" w:rsidP="00873163">
      <w:pPr>
        <w:pStyle w:val="BodyText1"/>
        <w:rPr>
          <w:rFonts w:eastAsia="Calibri"/>
        </w:rPr>
      </w:pPr>
      <w:r>
        <w:t>The Waldaira Lagoon action was initially approved for 1,000ML but was increased to 1,500ML to complete the inundation</w:t>
      </w:r>
      <w:r>
        <w:rPr>
          <w:rFonts w:eastAsia="Calibri"/>
        </w:rPr>
        <w:t xml:space="preserve">. </w:t>
      </w:r>
      <w:r w:rsidR="00341F34">
        <w:rPr>
          <w:rFonts w:eastAsia="Calibri"/>
        </w:rPr>
        <w:t xml:space="preserve">Inundated area in Waldaira Lagoon increased during September 2017 to almost 20 hectares however due to cloud cover it was not possible to estimate inundated area during spring 2017 and early summer 2018. In early March inundation extent increased and peaked to almost 80 ha </w:t>
      </w:r>
      <w:r w:rsidR="00F713A0">
        <w:rPr>
          <w:rFonts w:eastAsia="Calibri"/>
        </w:rPr>
        <w:t xml:space="preserve">by </w:t>
      </w:r>
      <w:r w:rsidR="00341F34">
        <w:rPr>
          <w:rFonts w:eastAsia="Calibri"/>
        </w:rPr>
        <w:t>mid-March (</w:t>
      </w:r>
      <w:r w:rsidR="00E23DBE">
        <w:rPr>
          <w:rFonts w:eastAsia="Calibri"/>
        </w:rPr>
        <w:fldChar w:fldCharType="begin"/>
      </w:r>
      <w:r w:rsidR="00E23DBE">
        <w:rPr>
          <w:rFonts w:eastAsia="Calibri"/>
        </w:rPr>
        <w:instrText xml:space="preserve"> REF _Ref525142859 \h </w:instrText>
      </w:r>
      <w:r w:rsidR="00E23DBE">
        <w:rPr>
          <w:rFonts w:eastAsia="Calibri"/>
        </w:rPr>
      </w:r>
      <w:r w:rsidR="00E23DBE">
        <w:rPr>
          <w:rFonts w:eastAsia="Calibri"/>
        </w:rPr>
        <w:fldChar w:fldCharType="separate"/>
      </w:r>
      <w:r w:rsidR="00A94AA6">
        <w:t xml:space="preserve">Figure </w:t>
      </w:r>
      <w:r w:rsidR="00A94AA6">
        <w:rPr>
          <w:noProof/>
        </w:rPr>
        <w:t>4</w:t>
      </w:r>
      <w:r w:rsidR="00A94AA6">
        <w:noBreakHyphen/>
      </w:r>
      <w:r w:rsidR="00A94AA6">
        <w:rPr>
          <w:noProof/>
        </w:rPr>
        <w:t>5</w:t>
      </w:r>
      <w:r w:rsidR="00E23DBE">
        <w:rPr>
          <w:rFonts w:eastAsia="Calibri"/>
        </w:rPr>
        <w:fldChar w:fldCharType="end"/>
      </w:r>
      <w:r w:rsidR="00F713A0">
        <w:rPr>
          <w:rFonts w:eastAsia="Calibri"/>
        </w:rPr>
        <w:t xml:space="preserve"> </w:t>
      </w:r>
      <w:r w:rsidR="00341F34">
        <w:rPr>
          <w:rFonts w:eastAsia="Calibri"/>
        </w:rPr>
        <w:t xml:space="preserve">and </w:t>
      </w:r>
      <w:r w:rsidR="00341F34">
        <w:rPr>
          <w:rFonts w:eastAsia="Calibri"/>
        </w:rPr>
        <w:fldChar w:fldCharType="begin"/>
      </w:r>
      <w:r w:rsidR="00341F34">
        <w:rPr>
          <w:rFonts w:eastAsia="Calibri"/>
        </w:rPr>
        <w:instrText xml:space="preserve"> REF _Ref525127541 \h </w:instrText>
      </w:r>
      <w:r w:rsidR="00873163">
        <w:rPr>
          <w:rFonts w:eastAsia="Calibri"/>
        </w:rPr>
        <w:instrText xml:space="preserve"> \* MERGEFORMAT </w:instrText>
      </w:r>
      <w:r w:rsidR="00341F34">
        <w:rPr>
          <w:rFonts w:eastAsia="Calibri"/>
        </w:rPr>
      </w:r>
      <w:r w:rsidR="00341F34">
        <w:rPr>
          <w:rFonts w:eastAsia="Calibri"/>
        </w:rPr>
        <w:fldChar w:fldCharType="separate"/>
      </w:r>
      <w:r w:rsidR="00A94AA6">
        <w:t xml:space="preserve">Figure </w:t>
      </w:r>
      <w:r w:rsidR="00A94AA6">
        <w:rPr>
          <w:noProof/>
        </w:rPr>
        <w:t>4</w:t>
      </w:r>
      <w:r w:rsidR="00A94AA6">
        <w:rPr>
          <w:noProof/>
        </w:rPr>
        <w:noBreakHyphen/>
        <w:t>6</w:t>
      </w:r>
      <w:r w:rsidR="00341F34">
        <w:rPr>
          <w:rFonts w:eastAsia="Calibri"/>
        </w:rPr>
        <w:fldChar w:fldCharType="end"/>
      </w:r>
      <w:r w:rsidR="00341F34">
        <w:rPr>
          <w:rFonts w:eastAsia="Calibri"/>
        </w:rPr>
        <w:t xml:space="preserve">). Inundation extent fluctuated </w:t>
      </w:r>
      <w:r w:rsidR="00F713A0">
        <w:rPr>
          <w:rFonts w:eastAsia="Calibri"/>
        </w:rPr>
        <w:t xml:space="preserve">from </w:t>
      </w:r>
      <w:r w:rsidR="00341F34">
        <w:rPr>
          <w:rFonts w:eastAsia="Calibri"/>
        </w:rPr>
        <w:t xml:space="preserve">about 60 </w:t>
      </w:r>
      <w:r w:rsidR="00F713A0">
        <w:rPr>
          <w:rFonts w:eastAsia="Calibri"/>
        </w:rPr>
        <w:t xml:space="preserve">to </w:t>
      </w:r>
      <w:r w:rsidR="00341F34">
        <w:rPr>
          <w:rFonts w:eastAsia="Calibri"/>
        </w:rPr>
        <w:t xml:space="preserve">70 hectares during April and May 2018 </w:t>
      </w:r>
      <w:r w:rsidR="00F713A0">
        <w:rPr>
          <w:rFonts w:eastAsia="Calibri"/>
        </w:rPr>
        <w:t>(</w:t>
      </w:r>
      <w:r w:rsidR="002B1DD4">
        <w:rPr>
          <w:rFonts w:eastAsia="Calibri"/>
        </w:rPr>
        <w:fldChar w:fldCharType="begin"/>
      </w:r>
      <w:r w:rsidR="002B1DD4">
        <w:rPr>
          <w:rFonts w:eastAsia="Calibri"/>
        </w:rPr>
        <w:instrText xml:space="preserve"> REF _Ref525142859 \h </w:instrText>
      </w:r>
      <w:r w:rsidR="002B1DD4">
        <w:rPr>
          <w:rFonts w:eastAsia="Calibri"/>
        </w:rPr>
      </w:r>
      <w:r w:rsidR="002B1DD4">
        <w:rPr>
          <w:rFonts w:eastAsia="Calibri"/>
        </w:rPr>
        <w:fldChar w:fldCharType="separate"/>
      </w:r>
      <w:r w:rsidR="00A94AA6">
        <w:t xml:space="preserve">Figure </w:t>
      </w:r>
      <w:r w:rsidR="00A94AA6">
        <w:rPr>
          <w:noProof/>
        </w:rPr>
        <w:t>4</w:t>
      </w:r>
      <w:r w:rsidR="00A94AA6">
        <w:noBreakHyphen/>
      </w:r>
      <w:r w:rsidR="00A94AA6">
        <w:rPr>
          <w:noProof/>
        </w:rPr>
        <w:t>5</w:t>
      </w:r>
      <w:r w:rsidR="002B1DD4">
        <w:rPr>
          <w:rFonts w:eastAsia="Calibri"/>
        </w:rPr>
        <w:fldChar w:fldCharType="end"/>
      </w:r>
      <w:r w:rsidR="00341F34">
        <w:rPr>
          <w:rFonts w:eastAsia="Calibri"/>
        </w:rPr>
        <w:t xml:space="preserve"> and </w:t>
      </w:r>
      <w:r w:rsidR="00341F34">
        <w:rPr>
          <w:rFonts w:eastAsia="Calibri"/>
        </w:rPr>
        <w:fldChar w:fldCharType="begin"/>
      </w:r>
      <w:r w:rsidR="00341F34">
        <w:rPr>
          <w:rFonts w:eastAsia="Calibri"/>
        </w:rPr>
        <w:instrText xml:space="preserve"> REF _Ref525127541 \h </w:instrText>
      </w:r>
      <w:r w:rsidR="00873163">
        <w:rPr>
          <w:rFonts w:eastAsia="Calibri"/>
        </w:rPr>
        <w:instrText xml:space="preserve"> \* MERGEFORMAT </w:instrText>
      </w:r>
      <w:r w:rsidR="00341F34">
        <w:rPr>
          <w:rFonts w:eastAsia="Calibri"/>
        </w:rPr>
      </w:r>
      <w:r w:rsidR="00341F34">
        <w:rPr>
          <w:rFonts w:eastAsia="Calibri"/>
        </w:rPr>
        <w:fldChar w:fldCharType="separate"/>
      </w:r>
      <w:r w:rsidR="00A94AA6">
        <w:t xml:space="preserve">Figure </w:t>
      </w:r>
      <w:r w:rsidR="00A94AA6">
        <w:rPr>
          <w:noProof/>
        </w:rPr>
        <w:t>4</w:t>
      </w:r>
      <w:r w:rsidR="00A94AA6">
        <w:rPr>
          <w:noProof/>
        </w:rPr>
        <w:noBreakHyphen/>
        <w:t>6</w:t>
      </w:r>
      <w:r w:rsidR="00341F34">
        <w:rPr>
          <w:rFonts w:eastAsia="Calibri"/>
        </w:rPr>
        <w:fldChar w:fldCharType="end"/>
      </w:r>
      <w:r w:rsidR="00341F34">
        <w:rPr>
          <w:rFonts w:eastAsia="Calibri"/>
        </w:rPr>
        <w:t>).</w:t>
      </w:r>
    </w:p>
    <w:p w14:paraId="33C13D8B" w14:textId="77777777" w:rsidR="00341F34" w:rsidRDefault="00341F34" w:rsidP="00341F34">
      <w:pPr>
        <w:pStyle w:val="CaptionFigtable"/>
        <w:keepNext/>
        <w:jc w:val="center"/>
      </w:pPr>
      <w:r>
        <w:rPr>
          <w:noProof/>
          <w:lang w:bidi="ar-SA"/>
        </w:rPr>
        <w:drawing>
          <wp:inline distT="0" distB="0" distL="0" distR="0" wp14:anchorId="7E2E90A5" wp14:editId="1A1E9E3A">
            <wp:extent cx="5618183" cy="4114800"/>
            <wp:effectExtent l="0" t="0" r="190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5649911" cy="4138038"/>
                    </a:xfrm>
                    <a:prstGeom prst="rect">
                      <a:avLst/>
                    </a:prstGeom>
                    <a:noFill/>
                  </pic:spPr>
                </pic:pic>
              </a:graphicData>
            </a:graphic>
          </wp:inline>
        </w:drawing>
      </w:r>
    </w:p>
    <w:p w14:paraId="1762D70A" w14:textId="5F4CC5F9" w:rsidR="00341F34" w:rsidRDefault="00341F34" w:rsidP="00694511">
      <w:pPr>
        <w:pStyle w:val="Caption"/>
      </w:pPr>
      <w:bookmarkStart w:id="120" w:name="_Ref525142859"/>
      <w:bookmarkStart w:id="121" w:name="_Toc530749694"/>
      <w:r>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5</w:t>
      </w:r>
      <w:r w:rsidR="00B72065">
        <w:rPr>
          <w:noProof/>
        </w:rPr>
        <w:fldChar w:fldCharType="end"/>
      </w:r>
      <w:bookmarkEnd w:id="120"/>
      <w:r>
        <w:t xml:space="preserve"> Inundation expansion in the Waldaira Lagoon from the environmental water action from 9 Feb to 30 Apr 2018. Due to cloud cover inundation was obscured from September 2017 to January 2018 (missing data).</w:t>
      </w:r>
      <w:bookmarkEnd w:id="121"/>
    </w:p>
    <w:p w14:paraId="45E0506E" w14:textId="77777777" w:rsidR="00341F34" w:rsidRDefault="00341F34" w:rsidP="00341F34">
      <w:pPr>
        <w:pStyle w:val="CaptionFigtable"/>
      </w:pPr>
    </w:p>
    <w:p w14:paraId="497A75D6" w14:textId="77777777" w:rsidR="00341F34" w:rsidRDefault="00341F34" w:rsidP="00341F34">
      <w:pPr>
        <w:keepNext/>
      </w:pPr>
      <w:r>
        <w:rPr>
          <w:noProof/>
          <w:lang w:eastAsia="en-AU"/>
        </w:rPr>
        <w:lastRenderedPageBreak/>
        <w:drawing>
          <wp:inline distT="0" distB="0" distL="0" distR="0" wp14:anchorId="71901E39" wp14:editId="40E46F09">
            <wp:extent cx="5735782" cy="2443204"/>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5747614" cy="2448244"/>
                    </a:xfrm>
                    <a:prstGeom prst="rect">
                      <a:avLst/>
                    </a:prstGeom>
                    <a:noFill/>
                    <a:ln>
                      <a:noFill/>
                    </a:ln>
                    <a:extLst>
                      <a:ext uri="{53640926-AAD7-44D8-BBD7-CCE9431645EC}">
                        <a14:shadowObscured xmlns:a14="http://schemas.microsoft.com/office/drawing/2010/main"/>
                      </a:ext>
                    </a:extLst>
                  </pic:spPr>
                </pic:pic>
              </a:graphicData>
            </a:graphic>
          </wp:inline>
        </w:drawing>
      </w:r>
    </w:p>
    <w:p w14:paraId="7A075F77" w14:textId="18BA6CDC" w:rsidR="00341F34" w:rsidRDefault="00341F34" w:rsidP="00694511">
      <w:pPr>
        <w:pStyle w:val="Caption"/>
      </w:pPr>
      <w:bookmarkStart w:id="122" w:name="_Ref525127541"/>
      <w:bookmarkStart w:id="123" w:name="_Toc530749695"/>
      <w:r>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6</w:t>
      </w:r>
      <w:r w:rsidR="00B72065">
        <w:rPr>
          <w:noProof/>
        </w:rPr>
        <w:fldChar w:fldCharType="end"/>
      </w:r>
      <w:bookmarkEnd w:id="122"/>
      <w:r>
        <w:t xml:space="preserve"> Inundation progression in the Waldaira Lagoon from the environmental water action from 9 Feb to 30 Apr 2018 showing a. no inundation in early February 2018, b. lagoon filling in March 2018, and c. retained inundation in April-May 2018.</w:t>
      </w:r>
      <w:bookmarkEnd w:id="123"/>
    </w:p>
    <w:p w14:paraId="07E65870" w14:textId="121745F7" w:rsidR="00341F34" w:rsidRDefault="00341F34" w:rsidP="00341F34">
      <w:pPr>
        <w:pStyle w:val="CaptionFigtable"/>
      </w:pPr>
    </w:p>
    <w:p w14:paraId="1A68FEC3" w14:textId="1CE1E7E4" w:rsidR="00A731A2" w:rsidRDefault="00A731A2" w:rsidP="00617C76">
      <w:pPr>
        <w:pStyle w:val="TOC1"/>
      </w:pPr>
      <w:r>
        <w:t>Inundation outcomes for the LTIM monitoring sites</w:t>
      </w:r>
      <w:r w:rsidR="006B42E4">
        <w:t xml:space="preserve"> - </w:t>
      </w:r>
      <w:r w:rsidR="003A20AD">
        <w:t>mid-Murrumbidgee</w:t>
      </w:r>
    </w:p>
    <w:p w14:paraId="490230F7" w14:textId="385B7AEB" w:rsidR="00A731A2" w:rsidRDefault="00A731A2" w:rsidP="00A731A2">
      <w:pPr>
        <w:pStyle w:val="BodyText1"/>
      </w:pPr>
      <w:bookmarkStart w:id="124" w:name="_Hlk525138363"/>
      <w:r>
        <w:t>The Murrumbidgee reconnection inundated all four of the wetland</w:t>
      </w:r>
      <w:r w:rsidR="00F713A0">
        <w:t>s</w:t>
      </w:r>
      <w:r>
        <w:t xml:space="preserve"> monitored under this program. With the exception of Sunshower </w:t>
      </w:r>
      <w:r w:rsidR="00F713A0">
        <w:t>L</w:t>
      </w:r>
      <w:r>
        <w:t>agoon which ha</w:t>
      </w:r>
      <w:r w:rsidR="006741B2">
        <w:t>d</w:t>
      </w:r>
      <w:r>
        <w:t xml:space="preserve"> dried out briefly over winter</w:t>
      </w:r>
      <w:r w:rsidR="00F713A0">
        <w:t xml:space="preserve"> 2017</w:t>
      </w:r>
      <w:r>
        <w:t xml:space="preserve">, the </w:t>
      </w:r>
      <w:r w:rsidR="00F713A0">
        <w:t xml:space="preserve">remaining </w:t>
      </w:r>
      <w:r>
        <w:t>three wetlands retained some water from unregulated flows that inundated large sections of the floodplain in spring 2016.  Pumping actions at Yarradda</w:t>
      </w:r>
      <w:r w:rsidR="00F713A0">
        <w:t xml:space="preserve"> </w:t>
      </w:r>
      <w:r>
        <w:t>and Gooragool</w:t>
      </w:r>
      <w:r w:rsidR="00F713A0">
        <w:t xml:space="preserve"> lagoons</w:t>
      </w:r>
      <w:r>
        <w:t xml:space="preserve"> in July</w:t>
      </w:r>
      <w:r w:rsidR="00F713A0">
        <w:t xml:space="preserve"> 2017 </w:t>
      </w:r>
      <w:r>
        <w:t xml:space="preserve">raised water levels by over 80cm at Gooragool </w:t>
      </w:r>
      <w:r w:rsidR="00F713A0">
        <w:t xml:space="preserve">Lagoon </w:t>
      </w:r>
      <w:r>
        <w:t>and 100cm at Yarradda</w:t>
      </w:r>
      <w:r w:rsidR="00F713A0">
        <w:t xml:space="preserve"> Lagoon</w:t>
      </w:r>
      <w:r w:rsidR="0064663B">
        <w:t xml:space="preserve"> in preparation for the </w:t>
      </w:r>
      <w:r w:rsidR="003A20AD">
        <w:t>mid-Murrumbidgee</w:t>
      </w:r>
      <w:r w:rsidR="00585D6A">
        <w:t xml:space="preserve"> </w:t>
      </w:r>
      <w:r w:rsidR="0064663B">
        <w:t>reconnection event</w:t>
      </w:r>
      <w:r w:rsidR="00F713A0">
        <w:t>. T</w:t>
      </w:r>
      <w:r>
        <w:t>his gradual rise was followed by a rapid increase in water levels as the wetlands reconnected to the main river channel</w:t>
      </w:r>
      <w:r w:rsidR="0064663B">
        <w:t xml:space="preserve"> (</w:t>
      </w:r>
      <w:r w:rsidR="0064663B">
        <w:fldChar w:fldCharType="begin"/>
      </w:r>
      <w:r w:rsidR="0064663B">
        <w:instrText xml:space="preserve"> REF _Ref525212477 \h </w:instrText>
      </w:r>
      <w:r w:rsidR="0064663B">
        <w:fldChar w:fldCharType="separate"/>
      </w:r>
      <w:r w:rsidR="0064663B">
        <w:t xml:space="preserve">Figure </w:t>
      </w:r>
      <w:r w:rsidR="0064663B">
        <w:rPr>
          <w:noProof/>
        </w:rPr>
        <w:t>4</w:t>
      </w:r>
      <w:r w:rsidR="0064663B">
        <w:noBreakHyphen/>
      </w:r>
      <w:r w:rsidR="0064663B">
        <w:rPr>
          <w:noProof/>
        </w:rPr>
        <w:t>7</w:t>
      </w:r>
      <w:r w:rsidR="0064663B">
        <w:fldChar w:fldCharType="end"/>
      </w:r>
      <w:r w:rsidR="0064663B">
        <w:t>).</w:t>
      </w:r>
      <w:r>
        <w:t xml:space="preserve"> The increase in water level occur</w:t>
      </w:r>
      <w:r w:rsidR="00F713A0">
        <w:t>red</w:t>
      </w:r>
      <w:r>
        <w:t xml:space="preserve"> slightly later and lower at </w:t>
      </w:r>
      <w:r w:rsidR="00E27B39">
        <w:t>McKennas</w:t>
      </w:r>
      <w:r>
        <w:t xml:space="preserve"> </w:t>
      </w:r>
      <w:r w:rsidR="00F713A0">
        <w:t>L</w:t>
      </w:r>
      <w:r>
        <w:t>agoon</w:t>
      </w:r>
      <w:r w:rsidR="00F713A0">
        <w:t>. T</w:t>
      </w:r>
      <w:r>
        <w:t>his was the result of general</w:t>
      </w:r>
      <w:r w:rsidR="00F713A0">
        <w:t>ly</w:t>
      </w:r>
      <w:r>
        <w:t xml:space="preserve"> lower river levels in the downstream section of the Murrumbidgee </w:t>
      </w:r>
      <w:r w:rsidR="00F713A0">
        <w:t xml:space="preserve">River </w:t>
      </w:r>
      <w:r>
        <w:t xml:space="preserve">and also obstructions in the inflow channel which reduced the level of connection to the river and prevented </w:t>
      </w:r>
      <w:r w:rsidR="00E27B39">
        <w:t>McKennas</w:t>
      </w:r>
      <w:r w:rsidR="00F713A0">
        <w:t xml:space="preserve"> Lagoon </w:t>
      </w:r>
      <w:r>
        <w:t xml:space="preserve"> from filling to the same extent as though further up-stream (</w:t>
      </w:r>
      <w:r w:rsidR="0064663B">
        <w:t xml:space="preserve">see </w:t>
      </w:r>
      <w:r>
        <w:fldChar w:fldCharType="begin"/>
      </w:r>
      <w:r>
        <w:instrText xml:space="preserve"> REF _Ref525212477 \h </w:instrText>
      </w:r>
      <w:r>
        <w:fldChar w:fldCharType="separate"/>
      </w:r>
      <w:r w:rsidR="00A94AA6">
        <w:t xml:space="preserve">Figure </w:t>
      </w:r>
      <w:r w:rsidR="00A94AA6">
        <w:rPr>
          <w:noProof/>
        </w:rPr>
        <w:t>4</w:t>
      </w:r>
      <w:r w:rsidR="00A94AA6">
        <w:noBreakHyphen/>
      </w:r>
      <w:r w:rsidR="00A94AA6">
        <w:rPr>
          <w:noProof/>
        </w:rPr>
        <w:t>7</w:t>
      </w:r>
      <w:r>
        <w:fldChar w:fldCharType="end"/>
      </w:r>
      <w:r>
        <w:t>).</w:t>
      </w:r>
    </w:p>
    <w:bookmarkEnd w:id="124"/>
    <w:p w14:paraId="741D616C" w14:textId="77777777" w:rsidR="00A731A2" w:rsidRDefault="00A731A2" w:rsidP="00A731A2">
      <w:pPr>
        <w:keepNext/>
      </w:pPr>
      <w:r>
        <w:rPr>
          <w:noProof/>
          <w:lang w:eastAsia="en-AU"/>
        </w:rPr>
        <w:lastRenderedPageBreak/>
        <mc:AlternateContent>
          <mc:Choice Requires="wps">
            <w:drawing>
              <wp:anchor distT="0" distB="0" distL="114300" distR="114300" simplePos="0" relativeHeight="251677696" behindDoc="0" locked="0" layoutInCell="1" allowOverlap="1" wp14:anchorId="101B3085" wp14:editId="7E2118D5">
                <wp:simplePos x="0" y="0"/>
                <wp:positionH relativeFrom="column">
                  <wp:posOffset>2886075</wp:posOffset>
                </wp:positionH>
                <wp:positionV relativeFrom="paragraph">
                  <wp:posOffset>1466850</wp:posOffset>
                </wp:positionV>
                <wp:extent cx="914400" cy="238125"/>
                <wp:effectExtent l="0" t="0" r="0" b="9525"/>
                <wp:wrapNone/>
                <wp:docPr id="61" name="Text Box 61"/>
                <wp:cNvGraphicFramePr/>
                <a:graphic xmlns:a="http://schemas.openxmlformats.org/drawingml/2006/main">
                  <a:graphicData uri="http://schemas.microsoft.com/office/word/2010/wordprocessingShape">
                    <wps:wsp>
                      <wps:cNvSpPr txBox="1"/>
                      <wps:spPr>
                        <a:xfrm>
                          <a:off x="0" y="0"/>
                          <a:ext cx="914400"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281D8DB" w14:textId="77777777" w:rsidR="0079048A" w:rsidRPr="00D12DB3" w:rsidRDefault="0079048A" w:rsidP="00A731A2">
                            <w:pPr>
                              <w:rPr>
                                <w:sz w:val="16"/>
                                <w:szCs w:val="16"/>
                              </w:rPr>
                            </w:pPr>
                            <w:r w:rsidRPr="00D12DB3">
                              <w:rPr>
                                <w:sz w:val="16"/>
                                <w:szCs w:val="16"/>
                              </w:rPr>
                              <w:t xml:space="preserve">Reconnection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1B3085" id="Text Box 61" o:spid="_x0000_s1027" type="#_x0000_t202" style="position:absolute;margin-left:227.25pt;margin-top:115.5pt;width:1in;height:18.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" fillcolor="white [3201]" stroked="f" strokeweight=".5pt">
                <v:textbox>
                  <w:txbxContent>
                    <w:p w14:paraId="1281D8DB" w14:textId="77777777" w:rsidR="0079048A" w:rsidRPr="00D12DB3" w:rsidRDefault="0079048A" w:rsidP="00A731A2">
                      <w:pPr>
                        <w:rPr>
                          <w:sz w:val="16"/>
                          <w:szCs w:val="16"/>
                        </w:rPr>
                      </w:pPr>
                      <w:r w:rsidRPr="00D12DB3">
                        <w:rPr>
                          <w:sz w:val="16"/>
                          <w:szCs w:val="16"/>
                        </w:rPr>
                        <w:t xml:space="preserve">Reconnection </w:t>
                      </w:r>
                    </w:p>
                  </w:txbxContent>
                </v:textbox>
              </v:shape>
            </w:pict>
          </mc:Fallback>
        </mc:AlternateContent>
      </w:r>
      <w:r>
        <w:rPr>
          <w:noProof/>
          <w:lang w:eastAsia="en-AU"/>
        </w:rPr>
        <w:drawing>
          <wp:inline distT="0" distB="0" distL="0" distR="0" wp14:anchorId="56C29E43" wp14:editId="1A00FC89">
            <wp:extent cx="5731510" cy="4333875"/>
            <wp:effectExtent l="0" t="0" r="2540" b="9525"/>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62F6971" w14:textId="77777777" w:rsidR="00A731A2" w:rsidRDefault="00A731A2" w:rsidP="00694511">
      <w:pPr>
        <w:pStyle w:val="Caption"/>
      </w:pPr>
      <w:bookmarkStart w:id="125" w:name="_Ref525043006"/>
    </w:p>
    <w:p w14:paraId="03ECDB9C" w14:textId="288761A3" w:rsidR="00A731A2" w:rsidRDefault="00A731A2" w:rsidP="00694511">
      <w:pPr>
        <w:pStyle w:val="Caption"/>
      </w:pPr>
      <w:bookmarkStart w:id="126" w:name="_Ref525212477"/>
      <w:bookmarkStart w:id="127" w:name="_Toc530749696"/>
      <w:r>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7</w:t>
      </w:r>
      <w:r w:rsidR="00B72065">
        <w:rPr>
          <w:noProof/>
        </w:rPr>
        <w:fldChar w:fldCharType="end"/>
      </w:r>
      <w:bookmarkEnd w:id="125"/>
      <w:bookmarkEnd w:id="126"/>
      <w:r>
        <w:t xml:space="preserve"> Water depth</w:t>
      </w:r>
      <w:r w:rsidR="00F713A0">
        <w:t xml:space="preserve"> </w:t>
      </w:r>
      <w:r w:rsidRPr="00084A79">
        <w:t>for</w:t>
      </w:r>
      <w:r w:rsidR="00F713A0">
        <w:t xml:space="preserve"> the</w:t>
      </w:r>
      <w:r w:rsidRPr="00084A79">
        <w:t xml:space="preserve"> </w:t>
      </w:r>
      <w:r w:rsidR="003A20AD">
        <w:t>mid-Murrumbidgee</w:t>
      </w:r>
      <w:r w:rsidR="00585D6A">
        <w:t xml:space="preserve"> </w:t>
      </w:r>
      <w:r w:rsidRPr="00F52CD4">
        <w:t>lagoons</w:t>
      </w:r>
      <w:r>
        <w:t xml:space="preserve"> </w:t>
      </w:r>
      <w:r w:rsidR="00F713A0">
        <w:t xml:space="preserve">from </w:t>
      </w:r>
      <w:r>
        <w:t xml:space="preserve">01/07/2016 to 01/04/2018. </w:t>
      </w:r>
      <w:r w:rsidRPr="00F52CD4">
        <w:t xml:space="preserve"> </w:t>
      </w:r>
      <w:r>
        <w:t>YAR</w:t>
      </w:r>
      <w:r w:rsidRPr="00F52CD4">
        <w:t>. Yarra</w:t>
      </w:r>
      <w:r w:rsidR="00E5642F">
        <w:t>d</w:t>
      </w:r>
      <w:r w:rsidRPr="00F52CD4">
        <w:t xml:space="preserve">da Lagoon, </w:t>
      </w:r>
      <w:r>
        <w:t>MCK</w:t>
      </w:r>
      <w:r w:rsidR="00CD4413">
        <w:t xml:space="preserve"> </w:t>
      </w:r>
      <w:r w:rsidR="00E27B39">
        <w:t>McKennas</w:t>
      </w:r>
      <w:r w:rsidRPr="00F52CD4">
        <w:t xml:space="preserve"> Lagoon and </w:t>
      </w:r>
      <w:r>
        <w:t>SUN Sunshower Lagoon, GOO Gooragoo</w:t>
      </w:r>
      <w:r w:rsidR="00E5642F">
        <w:t xml:space="preserve">l </w:t>
      </w:r>
      <w:r w:rsidR="00F713A0">
        <w:t>Lagoon.</w:t>
      </w:r>
      <w:bookmarkEnd w:id="127"/>
      <w:r w:rsidR="00F713A0">
        <w:t xml:space="preserve"> </w:t>
      </w:r>
    </w:p>
    <w:p w14:paraId="30B1B50F" w14:textId="77777777" w:rsidR="00A731A2" w:rsidRDefault="00A731A2" w:rsidP="00A731A2">
      <w:pPr>
        <w:pStyle w:val="BodyText1"/>
        <w:rPr>
          <w:rFonts w:eastAsia="Calibri"/>
        </w:rPr>
      </w:pPr>
      <w:bookmarkStart w:id="128" w:name="_Hlk526277554"/>
    </w:p>
    <w:p w14:paraId="2C7BBB92" w14:textId="7D2E5368" w:rsidR="00A731A2" w:rsidRPr="00A731A2" w:rsidRDefault="00A731A2" w:rsidP="00A731A2">
      <w:pPr>
        <w:pStyle w:val="BodyText1"/>
      </w:pPr>
      <w:r>
        <w:t>After having dried out to about 30% of its boundary in April 2017, Yarradda Lagoon began filling in late July 2017 to almost 50% of its boundary (</w:t>
      </w:r>
      <w:r>
        <w:fldChar w:fldCharType="begin"/>
      </w:r>
      <w:r>
        <w:instrText xml:space="preserve"> REF _Ref524989293 \h  \* MERGEFORMAT </w:instrText>
      </w:r>
      <w:r>
        <w:fldChar w:fldCharType="separate"/>
      </w:r>
      <w:r w:rsidR="00A94AA6">
        <w:t>Figure 4</w:t>
      </w:r>
      <w:r w:rsidR="00A94AA6">
        <w:noBreakHyphen/>
        <w:t>8</w:t>
      </w:r>
      <w:r>
        <w:fldChar w:fldCharType="end"/>
      </w:r>
      <w:r>
        <w:t xml:space="preserve">  and </w:t>
      </w:r>
      <w:r w:rsidR="004F148B">
        <w:fldChar w:fldCharType="begin"/>
      </w:r>
      <w:r w:rsidR="004F148B">
        <w:instrText xml:space="preserve"> REF _Ref525212477 \h </w:instrText>
      </w:r>
      <w:r w:rsidR="004F148B">
        <w:fldChar w:fldCharType="separate"/>
      </w:r>
      <w:r w:rsidR="004F148B">
        <w:t xml:space="preserve">Figure </w:t>
      </w:r>
      <w:r w:rsidR="004F148B">
        <w:rPr>
          <w:noProof/>
        </w:rPr>
        <w:t>4</w:t>
      </w:r>
      <w:r w:rsidR="004F148B">
        <w:noBreakHyphen/>
      </w:r>
      <w:r w:rsidR="004F148B">
        <w:rPr>
          <w:noProof/>
        </w:rPr>
        <w:t>7</w:t>
      </w:r>
      <w:r w:rsidR="004F148B">
        <w:fldChar w:fldCharType="end"/>
      </w:r>
      <w:r w:rsidR="004F148B">
        <w:t>).</w:t>
      </w:r>
      <w:r>
        <w:t xml:space="preserve"> Inundation extent increased and peaked to 85% of its boundary in early August 2017 when surrounding wetlands were also inundated (</w:t>
      </w:r>
      <w:r w:rsidR="004F148B">
        <w:fldChar w:fldCharType="begin"/>
      </w:r>
      <w:r w:rsidR="004F148B">
        <w:instrText xml:space="preserve"> REF _Ref525212477 \h </w:instrText>
      </w:r>
      <w:r w:rsidR="004F148B">
        <w:fldChar w:fldCharType="separate"/>
      </w:r>
      <w:r w:rsidR="004F148B">
        <w:t xml:space="preserve">Figure </w:t>
      </w:r>
      <w:r w:rsidR="004F148B">
        <w:rPr>
          <w:noProof/>
        </w:rPr>
        <w:t>4</w:t>
      </w:r>
      <w:r w:rsidR="004F148B">
        <w:noBreakHyphen/>
      </w:r>
      <w:r w:rsidR="004F148B">
        <w:rPr>
          <w:noProof/>
        </w:rPr>
        <w:t>7</w:t>
      </w:r>
      <w:r w:rsidR="004F148B">
        <w:fldChar w:fldCharType="end"/>
      </w:r>
      <w:r w:rsidR="004F148B">
        <w:t>).</w:t>
      </w:r>
      <w:r>
        <w:t xml:space="preserve"> Further inflows in November </w:t>
      </w:r>
      <w:r w:rsidR="00F713A0">
        <w:t xml:space="preserve">2017 </w:t>
      </w:r>
      <w:r>
        <w:t xml:space="preserve">maintained a 50% inundated area from late July 2017 to mid-January 2018 (~5.5 months). By April 2018 inundation extent in Yarradda Lagoon had contracted to less than 20%.  This was the third year that Yarradda Lagoon was inundated to at least 50% of its boundary after having almost dried out between </w:t>
      </w:r>
      <w:r w:rsidR="00C16440">
        <w:t xml:space="preserve">inundation events </w:t>
      </w:r>
      <w:r>
        <w:t>(</w:t>
      </w:r>
      <w:r w:rsidR="004F148B">
        <w:fldChar w:fldCharType="begin"/>
      </w:r>
      <w:r w:rsidR="004F148B">
        <w:instrText xml:space="preserve"> REF _Ref525212477 \h </w:instrText>
      </w:r>
      <w:r w:rsidR="004F148B">
        <w:fldChar w:fldCharType="separate"/>
      </w:r>
      <w:r w:rsidR="004F148B">
        <w:t xml:space="preserve">Figure </w:t>
      </w:r>
      <w:r w:rsidR="004F148B">
        <w:rPr>
          <w:noProof/>
        </w:rPr>
        <w:t>4</w:t>
      </w:r>
      <w:r w:rsidR="004F148B">
        <w:noBreakHyphen/>
      </w:r>
      <w:r w:rsidR="004F148B">
        <w:rPr>
          <w:noProof/>
        </w:rPr>
        <w:t>7</w:t>
      </w:r>
      <w:r w:rsidR="004F148B">
        <w:fldChar w:fldCharType="end"/>
      </w:r>
      <w:r w:rsidR="004F148B">
        <w:t xml:space="preserve">). </w:t>
      </w:r>
    </w:p>
    <w:p w14:paraId="21D78F95" w14:textId="77777777" w:rsidR="00A731A2" w:rsidRDefault="00A731A2" w:rsidP="00A731A2">
      <w:pPr>
        <w:keepNext/>
      </w:pPr>
      <w:bookmarkStart w:id="129" w:name="_Hlk526315414"/>
      <w:bookmarkEnd w:id="128"/>
      <w:r>
        <w:rPr>
          <w:rFonts w:eastAsia="Calibri"/>
          <w:noProof/>
          <w:lang w:eastAsia="en-AU"/>
        </w:rPr>
        <w:lastRenderedPageBreak/>
        <w:drawing>
          <wp:inline distT="0" distB="0" distL="0" distR="0" wp14:anchorId="070F9FA1" wp14:editId="7D6B971D">
            <wp:extent cx="5791200" cy="288011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5824127" cy="2896492"/>
                    </a:xfrm>
                    <a:prstGeom prst="rect">
                      <a:avLst/>
                    </a:prstGeom>
                    <a:noFill/>
                  </pic:spPr>
                </pic:pic>
              </a:graphicData>
            </a:graphic>
          </wp:inline>
        </w:drawing>
      </w:r>
    </w:p>
    <w:p w14:paraId="65ABFBCD" w14:textId="1C9346F1" w:rsidR="00A731A2" w:rsidRDefault="00A731A2" w:rsidP="00694511">
      <w:pPr>
        <w:pStyle w:val="Caption"/>
      </w:pPr>
      <w:bookmarkStart w:id="130" w:name="_Ref524989293"/>
      <w:bookmarkStart w:id="131" w:name="_Toc530749697"/>
      <w:r>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8</w:t>
      </w:r>
      <w:r w:rsidR="00B72065">
        <w:rPr>
          <w:noProof/>
        </w:rPr>
        <w:fldChar w:fldCharType="end"/>
      </w:r>
      <w:bookmarkEnd w:id="130"/>
      <w:r>
        <w:t xml:space="preserve"> Inundation expansion</w:t>
      </w:r>
      <w:r w:rsidRPr="009F5F1C">
        <w:t xml:space="preserve"> </w:t>
      </w:r>
      <w:r>
        <w:t>in Yarradda Lagoon from the</w:t>
      </w:r>
      <w:r w:rsidR="00485FC4">
        <w:t xml:space="preserve"> 2017-18 </w:t>
      </w:r>
      <w:r>
        <w:t xml:space="preserve">environmental water actions a. Yarradda Lagoon pumping and b. </w:t>
      </w:r>
      <w:r w:rsidR="003A20AD">
        <w:t xml:space="preserve">mid-Murrumbidgee </w:t>
      </w:r>
      <w:r>
        <w:t>wetlands reconnection flow and c. the inundation contraction.</w:t>
      </w:r>
      <w:bookmarkEnd w:id="131"/>
    </w:p>
    <w:bookmarkEnd w:id="129"/>
    <w:p w14:paraId="4230A2AB" w14:textId="77777777" w:rsidR="00C25A20" w:rsidRDefault="00C25A20" w:rsidP="00A731A2">
      <w:pPr>
        <w:pStyle w:val="BodyText1"/>
        <w:rPr>
          <w:rFonts w:eastAsia="Calibri"/>
          <w:b/>
        </w:rPr>
      </w:pPr>
    </w:p>
    <w:p w14:paraId="76DC9E93" w14:textId="3C06508C" w:rsidR="006B42E4" w:rsidRDefault="006B42E4" w:rsidP="00617C76">
      <w:pPr>
        <w:pStyle w:val="TOC1"/>
      </w:pPr>
      <w:r>
        <w:t>Inundation outcomes for the LTIM monitoring sites – Nimmie-Caira</w:t>
      </w:r>
    </w:p>
    <w:p w14:paraId="507E8A18" w14:textId="484B7881" w:rsidR="00A731A2" w:rsidRDefault="00A731A2" w:rsidP="00A731A2">
      <w:pPr>
        <w:pStyle w:val="BodyText1"/>
        <w:rPr>
          <w:rFonts w:eastAsia="Calibri"/>
        </w:rPr>
      </w:pPr>
      <w:r>
        <w:rPr>
          <w:rFonts w:eastAsia="Calibri"/>
        </w:rPr>
        <w:t>In the Nimmie-</w:t>
      </w:r>
      <w:r w:rsidR="0064663B">
        <w:rPr>
          <w:rFonts w:eastAsia="Calibri"/>
        </w:rPr>
        <w:t>Caira</w:t>
      </w:r>
      <w:r>
        <w:rPr>
          <w:rFonts w:eastAsia="Calibri"/>
        </w:rPr>
        <w:t xml:space="preserve"> there were two major events that influenced the hydrology of the monitor</w:t>
      </w:r>
      <w:r w:rsidR="00485FC4">
        <w:rPr>
          <w:rFonts w:eastAsia="Calibri"/>
        </w:rPr>
        <w:t>ed</w:t>
      </w:r>
      <w:r>
        <w:rPr>
          <w:rFonts w:eastAsia="Calibri"/>
        </w:rPr>
        <w:t xml:space="preserve"> wetlands, the</w:t>
      </w:r>
      <w:r w:rsidRPr="0040510E">
        <w:rPr>
          <w:rFonts w:eastAsia="Calibri"/>
        </w:rPr>
        <w:t xml:space="preserve"> </w:t>
      </w:r>
      <w:r>
        <w:rPr>
          <w:rFonts w:eastAsia="Calibri"/>
        </w:rPr>
        <w:t>Nimmie-</w:t>
      </w:r>
      <w:r w:rsidR="0064663B">
        <w:rPr>
          <w:rFonts w:eastAsia="Calibri"/>
        </w:rPr>
        <w:t>Caira</w:t>
      </w:r>
      <w:r>
        <w:rPr>
          <w:rFonts w:eastAsia="Calibri"/>
        </w:rPr>
        <w:t xml:space="preserve"> refuge flows (NSW environmental water general security (15104 ML) 24/05/2017 to 18/06/2017 (</w:t>
      </w:r>
      <w:r w:rsidRPr="0040510E">
        <w:rPr>
          <w:rFonts w:eastAsia="Calibri"/>
        </w:rPr>
        <w:t>MBG16/17-15</w:t>
      </w:r>
      <w:r>
        <w:rPr>
          <w:rFonts w:eastAsia="Calibri"/>
        </w:rPr>
        <w:t>)) w</w:t>
      </w:r>
      <w:r w:rsidR="0064663B">
        <w:rPr>
          <w:rFonts w:eastAsia="Calibri"/>
        </w:rPr>
        <w:t>hich increased water levels in T</w:t>
      </w:r>
      <w:r>
        <w:rPr>
          <w:rFonts w:eastAsia="Calibri"/>
        </w:rPr>
        <w:t>elephone Creek and Eulimbah Swamp by over 100</w:t>
      </w:r>
      <w:r w:rsidR="00CD4413">
        <w:rPr>
          <w:rFonts w:eastAsia="Calibri"/>
        </w:rPr>
        <w:t xml:space="preserve"> </w:t>
      </w:r>
      <w:r>
        <w:rPr>
          <w:rFonts w:eastAsia="Calibri"/>
        </w:rPr>
        <w:t xml:space="preserve">cm in June 2017 and rain events over summer </w:t>
      </w:r>
      <w:r w:rsidR="001A7D86">
        <w:rPr>
          <w:rFonts w:eastAsia="Calibri"/>
        </w:rPr>
        <w:t xml:space="preserve">2017-18 </w:t>
      </w:r>
      <w:r>
        <w:rPr>
          <w:rFonts w:eastAsia="Calibri"/>
        </w:rPr>
        <w:t>which contributed to small (30-40</w:t>
      </w:r>
      <w:r w:rsidR="00CD4413">
        <w:rPr>
          <w:rFonts w:eastAsia="Calibri"/>
        </w:rPr>
        <w:t xml:space="preserve"> </w:t>
      </w:r>
      <w:r>
        <w:rPr>
          <w:rFonts w:eastAsia="Calibri"/>
        </w:rPr>
        <w:t>cm) increases in water depths</w:t>
      </w:r>
      <w:r w:rsidR="006B42E4">
        <w:rPr>
          <w:rFonts w:eastAsia="Calibri"/>
        </w:rPr>
        <w:t xml:space="preserve"> (</w:t>
      </w:r>
      <w:r w:rsidR="006B42E4">
        <w:rPr>
          <w:rFonts w:eastAsia="Calibri"/>
        </w:rPr>
        <w:fldChar w:fldCharType="begin"/>
      </w:r>
      <w:r w:rsidR="006B42E4">
        <w:rPr>
          <w:rFonts w:eastAsia="Calibri"/>
        </w:rPr>
        <w:instrText xml:space="preserve"> REF _Ref526278370 \h </w:instrText>
      </w:r>
      <w:r w:rsidR="006B42E4">
        <w:rPr>
          <w:rFonts w:eastAsia="Calibri"/>
        </w:rPr>
      </w:r>
      <w:r w:rsidR="006B42E4">
        <w:rPr>
          <w:rFonts w:eastAsia="Calibri"/>
        </w:rPr>
        <w:fldChar w:fldCharType="separate"/>
      </w:r>
      <w:r w:rsidR="00A94AA6">
        <w:t xml:space="preserve">Figure </w:t>
      </w:r>
      <w:r w:rsidR="00A94AA6">
        <w:rPr>
          <w:noProof/>
        </w:rPr>
        <w:t>4</w:t>
      </w:r>
      <w:r w:rsidR="00A94AA6">
        <w:noBreakHyphen/>
      </w:r>
      <w:r w:rsidR="00A94AA6">
        <w:rPr>
          <w:noProof/>
        </w:rPr>
        <w:t>9</w:t>
      </w:r>
      <w:r w:rsidR="006B42E4">
        <w:rPr>
          <w:rFonts w:eastAsia="Calibri"/>
        </w:rPr>
        <w:fldChar w:fldCharType="end"/>
      </w:r>
      <w:r w:rsidR="006B42E4">
        <w:rPr>
          <w:rFonts w:eastAsia="Calibri"/>
        </w:rPr>
        <w:t>)</w:t>
      </w:r>
      <w:r>
        <w:rPr>
          <w:rFonts w:eastAsia="Calibri"/>
        </w:rPr>
        <w:t xml:space="preserve">. The refuge watering actions </w:t>
      </w:r>
      <w:r w:rsidR="001A7D86">
        <w:rPr>
          <w:rFonts w:eastAsia="Calibri"/>
        </w:rPr>
        <w:t xml:space="preserve">were </w:t>
      </w:r>
      <w:r>
        <w:rPr>
          <w:rFonts w:eastAsia="Calibri"/>
        </w:rPr>
        <w:t>likely to</w:t>
      </w:r>
      <w:r w:rsidR="001A7D86">
        <w:rPr>
          <w:rFonts w:eastAsia="Calibri"/>
        </w:rPr>
        <w:t xml:space="preserve"> have</w:t>
      </w:r>
      <w:r>
        <w:rPr>
          <w:rFonts w:eastAsia="Calibri"/>
        </w:rPr>
        <w:t xml:space="preserve"> prolonged wetland inundation with the rain event delaying wetland drying for </w:t>
      </w:r>
      <w:r w:rsidR="001A7D86">
        <w:rPr>
          <w:rFonts w:eastAsia="Calibri"/>
        </w:rPr>
        <w:t xml:space="preserve">an additional </w:t>
      </w:r>
      <w:r>
        <w:rPr>
          <w:rFonts w:eastAsia="Calibri"/>
        </w:rPr>
        <w:t xml:space="preserve">3-4 weeks. Despite this small rise in water levels in December </w:t>
      </w:r>
      <w:r w:rsidR="001A7D86">
        <w:rPr>
          <w:rFonts w:eastAsia="Calibri"/>
        </w:rPr>
        <w:t xml:space="preserve">2017 </w:t>
      </w:r>
      <w:r>
        <w:rPr>
          <w:rFonts w:eastAsia="Calibri"/>
        </w:rPr>
        <w:t xml:space="preserve">all wetlands </w:t>
      </w:r>
      <w:r w:rsidR="001A7D86">
        <w:rPr>
          <w:rFonts w:eastAsia="Calibri"/>
        </w:rPr>
        <w:t>in the Nimmie-</w:t>
      </w:r>
      <w:r w:rsidR="0064663B">
        <w:rPr>
          <w:rFonts w:eastAsia="Calibri"/>
        </w:rPr>
        <w:t>Caira</w:t>
      </w:r>
      <w:r w:rsidR="001A7D86">
        <w:rPr>
          <w:rFonts w:eastAsia="Calibri"/>
        </w:rPr>
        <w:t xml:space="preserve"> zone </w:t>
      </w:r>
      <w:r>
        <w:rPr>
          <w:rFonts w:eastAsia="Calibri"/>
        </w:rPr>
        <w:t xml:space="preserve">were drying out during spring and </w:t>
      </w:r>
      <w:r w:rsidR="0064663B">
        <w:rPr>
          <w:rFonts w:eastAsia="Calibri"/>
        </w:rPr>
        <w:t>summer</w:t>
      </w:r>
      <w:r>
        <w:rPr>
          <w:rFonts w:eastAsia="Calibri"/>
        </w:rPr>
        <w:t xml:space="preserve"> and were either dry or mainly dry by February 2018. </w:t>
      </w:r>
    </w:p>
    <w:p w14:paraId="63B3ECA6" w14:textId="2647A241" w:rsidR="00A731A2" w:rsidRDefault="00A731A2" w:rsidP="00A731A2">
      <w:pPr>
        <w:pStyle w:val="BodyText1"/>
      </w:pPr>
      <w:r>
        <w:rPr>
          <w:rFonts w:eastAsia="Calibri"/>
        </w:rPr>
        <w:t>In terms of percentage inundation</w:t>
      </w:r>
      <w:r>
        <w:t xml:space="preserve">: Nap Nap Swamp (30%) Eulimbah Swamp (56%), and </w:t>
      </w:r>
      <w:r w:rsidR="006B42E4">
        <w:t>Telephone Creek</w:t>
      </w:r>
      <w:r>
        <w:t xml:space="preserve"> (27%) (</w:t>
      </w:r>
      <w:r>
        <w:fldChar w:fldCharType="begin"/>
      </w:r>
      <w:r>
        <w:instrText xml:space="preserve"> REF _Ref525079828 \h  \* MERGEFORMAT </w:instrText>
      </w:r>
      <w:r>
        <w:fldChar w:fldCharType="separate"/>
      </w:r>
      <w:r w:rsidR="00A94AA6">
        <w:t>Figure 4</w:t>
      </w:r>
      <w:r w:rsidR="00A94AA6">
        <w:noBreakHyphen/>
        <w:t>10</w:t>
      </w:r>
      <w:r>
        <w:fldChar w:fldCharType="end"/>
      </w:r>
      <w:r>
        <w:t>). However,</w:t>
      </w:r>
      <w:r w:rsidRPr="00C53E6C">
        <w:t xml:space="preserve"> </w:t>
      </w:r>
      <w:r>
        <w:t>the inundation extent in Telephone Creek continued to contract during spring 2017 through to February 2018. In April 2018 inundation extent increased in Telephone Creek to just over 40%, and in Eulimbah Swamp to almost 40% (</w:t>
      </w:r>
      <w:r>
        <w:fldChar w:fldCharType="begin"/>
      </w:r>
      <w:r>
        <w:instrText xml:space="preserve"> REF _Ref525079828 \h  \* MERGEFORMAT </w:instrText>
      </w:r>
      <w:r>
        <w:fldChar w:fldCharType="separate"/>
      </w:r>
      <w:r w:rsidR="00A94AA6">
        <w:t>Figure 4</w:t>
      </w:r>
      <w:r w:rsidR="00A94AA6">
        <w:noBreakHyphen/>
        <w:t>10</w:t>
      </w:r>
      <w:r>
        <w:fldChar w:fldCharType="end"/>
      </w:r>
      <w:r>
        <w:t xml:space="preserve">). </w:t>
      </w:r>
    </w:p>
    <w:p w14:paraId="13507822" w14:textId="77777777" w:rsidR="006B42E4" w:rsidRDefault="006B42E4" w:rsidP="006B42E4">
      <w:pPr>
        <w:pStyle w:val="CaptionFigtable"/>
      </w:pPr>
      <w:r w:rsidRPr="00B44780">
        <w:rPr>
          <w:noProof/>
          <w:shd w:val="clear" w:color="auto" w:fill="FFFFFF" w:themeFill="background1"/>
          <w:lang w:bidi="ar-SA"/>
        </w:rPr>
        <w:lastRenderedPageBreak/>
        <w:drawing>
          <wp:inline distT="0" distB="0" distL="0" distR="0" wp14:anchorId="31041CBF" wp14:editId="05CFA202">
            <wp:extent cx="6410325" cy="4419600"/>
            <wp:effectExtent l="0" t="0" r="9525" b="0"/>
            <wp:docPr id="14367" name="Chart 14367"/>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11D6DA5" w14:textId="055ACD3E" w:rsidR="006B42E4" w:rsidRDefault="006B42E4" w:rsidP="00694511">
      <w:pPr>
        <w:pStyle w:val="Caption"/>
      </w:pPr>
      <w:bookmarkStart w:id="132" w:name="_Ref526278370"/>
      <w:bookmarkStart w:id="133" w:name="_Toc530749698"/>
      <w:r>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9</w:t>
      </w:r>
      <w:r w:rsidR="00B72065">
        <w:rPr>
          <w:noProof/>
        </w:rPr>
        <w:fldChar w:fldCharType="end"/>
      </w:r>
      <w:bookmarkEnd w:id="132"/>
      <w:r>
        <w:rPr>
          <w:noProof/>
        </w:rPr>
        <w:t xml:space="preserve"> </w:t>
      </w:r>
      <w:r>
        <w:t>Wetland hydrographs for the four monitoring locations in the Nimmie-</w:t>
      </w:r>
      <w:r w:rsidR="0064663B">
        <w:t>Caira</w:t>
      </w:r>
      <w:r>
        <w:t>. AVA Avalon Swamp, EUL Eulimbah Swamp, TEL Telephone Creek, NAP Nap Nap Swamp from July 2016 to March 2018.</w:t>
      </w:r>
      <w:bookmarkEnd w:id="133"/>
    </w:p>
    <w:p w14:paraId="0CB83EDE" w14:textId="77777777" w:rsidR="006B42E4" w:rsidRDefault="006B42E4" w:rsidP="00A731A2">
      <w:pPr>
        <w:pStyle w:val="BodyText1"/>
      </w:pPr>
    </w:p>
    <w:p w14:paraId="088A75B3" w14:textId="77777777" w:rsidR="00A731A2" w:rsidRDefault="00A731A2" w:rsidP="00A731A2">
      <w:pPr>
        <w:keepNext/>
      </w:pPr>
      <w:bookmarkStart w:id="134" w:name="_Hlk526315443"/>
      <w:r>
        <w:rPr>
          <w:rFonts w:eastAsia="Calibri"/>
          <w:noProof/>
          <w:lang w:eastAsia="en-AU"/>
        </w:rPr>
        <w:lastRenderedPageBreak/>
        <w:drawing>
          <wp:inline distT="0" distB="0" distL="0" distR="0" wp14:anchorId="0CB92596" wp14:editId="35E3911B">
            <wp:extent cx="5284519" cy="6547153"/>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5291276" cy="6555524"/>
                    </a:xfrm>
                    <a:prstGeom prst="rect">
                      <a:avLst/>
                    </a:prstGeom>
                    <a:noFill/>
                  </pic:spPr>
                </pic:pic>
              </a:graphicData>
            </a:graphic>
          </wp:inline>
        </w:drawing>
      </w:r>
    </w:p>
    <w:p w14:paraId="42D1FBE4" w14:textId="0B1095EC" w:rsidR="00A731A2" w:rsidRDefault="00A731A2" w:rsidP="00694511">
      <w:pPr>
        <w:pStyle w:val="Caption"/>
      </w:pPr>
      <w:bookmarkStart w:id="135" w:name="_Ref525079828"/>
      <w:bookmarkStart w:id="136" w:name="_Toc530749699"/>
      <w:r>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10</w:t>
      </w:r>
      <w:r w:rsidR="00B72065">
        <w:rPr>
          <w:noProof/>
        </w:rPr>
        <w:fldChar w:fldCharType="end"/>
      </w:r>
      <w:bookmarkEnd w:id="135"/>
      <w:r>
        <w:t xml:space="preserve"> </w:t>
      </w:r>
      <w:r w:rsidRPr="009770FD">
        <w:t>Inundation progression during 201</w:t>
      </w:r>
      <w:r>
        <w:t>7</w:t>
      </w:r>
      <w:r w:rsidRPr="009770FD">
        <w:t>-1</w:t>
      </w:r>
      <w:r>
        <w:t>8</w:t>
      </w:r>
      <w:r w:rsidRPr="009770FD">
        <w:t xml:space="preserve"> within the surveyed wetlands of the Nimmie-Caira Zone: </w:t>
      </w:r>
      <w:r>
        <w:t>a</w:t>
      </w:r>
      <w:r w:rsidRPr="009770FD">
        <w:t>. Nap Nap Swamp</w:t>
      </w:r>
      <w:r>
        <w:t>, b.</w:t>
      </w:r>
      <w:r w:rsidRPr="009770FD">
        <w:t xml:space="preserve"> Telephone Creek and </w:t>
      </w:r>
      <w:r>
        <w:t xml:space="preserve">c. </w:t>
      </w:r>
      <w:r w:rsidRPr="009770FD">
        <w:t>Eulimbah Swamp</w:t>
      </w:r>
      <w:bookmarkEnd w:id="136"/>
      <w:r w:rsidRPr="009770FD">
        <w:t xml:space="preserve"> </w:t>
      </w:r>
    </w:p>
    <w:bookmarkEnd w:id="134"/>
    <w:p w14:paraId="4C4B7CB9" w14:textId="77777777" w:rsidR="00A731A2" w:rsidRDefault="00A731A2">
      <w:r>
        <w:br w:type="page"/>
      </w:r>
    </w:p>
    <w:p w14:paraId="76F12D0F" w14:textId="3BBFEB05" w:rsidR="006B42E4" w:rsidRDefault="006B42E4" w:rsidP="00617C76">
      <w:pPr>
        <w:pStyle w:val="TOC1"/>
      </w:pPr>
      <w:r>
        <w:lastRenderedPageBreak/>
        <w:t>Inundation outcomes for the LTIM monitoring sites - Redbank</w:t>
      </w:r>
    </w:p>
    <w:p w14:paraId="6BB16922" w14:textId="59155F9E" w:rsidR="00A731A2" w:rsidRDefault="00A731A2" w:rsidP="00A731A2">
      <w:pPr>
        <w:pStyle w:val="BodyText1"/>
      </w:pPr>
      <w:r>
        <w:t xml:space="preserve">In the Redbank </w:t>
      </w:r>
      <w:r w:rsidR="006B42E4">
        <w:t xml:space="preserve">zone </w:t>
      </w:r>
      <w:r w:rsidR="00CD4413">
        <w:t xml:space="preserve">there were </w:t>
      </w:r>
      <w:r>
        <w:t xml:space="preserve">two key </w:t>
      </w:r>
      <w:r w:rsidR="00C16440">
        <w:t xml:space="preserve">flow </w:t>
      </w:r>
      <w:r>
        <w:t>events that influenced the hydrology of the LTIM monitor</w:t>
      </w:r>
      <w:r w:rsidR="006B42E4">
        <w:t>ed</w:t>
      </w:r>
      <w:r>
        <w:t xml:space="preserve"> wetlands, the </w:t>
      </w:r>
      <w:r w:rsidRPr="00FF650C">
        <w:t>Lower Murrumbidgee connectivity pulse</w:t>
      </w:r>
      <w:r>
        <w:t xml:space="preserve"> was a combination of Commonwealth and NSW Environmental water (</w:t>
      </w:r>
      <w:r w:rsidRPr="00FF650C">
        <w:t>MBG16/17-14</w:t>
      </w:r>
      <w:r>
        <w:t xml:space="preserve">) ran between </w:t>
      </w:r>
      <w:r w:rsidR="00A61043">
        <w:t xml:space="preserve">1 April </w:t>
      </w:r>
      <w:r w:rsidR="001E6801">
        <w:t xml:space="preserve">2017 </w:t>
      </w:r>
      <w:r w:rsidR="00A61043">
        <w:t xml:space="preserve">and 20 April </w:t>
      </w:r>
      <w:r>
        <w:t xml:space="preserve">2017 and is likely to have influenced the hydrology at Two Bridges and Mercedes Swamps contributing to a 40-70cm increase in water levels. The </w:t>
      </w:r>
      <w:r w:rsidR="003A20AD">
        <w:t xml:space="preserve">mid-Murrumbidgee </w:t>
      </w:r>
      <w:r>
        <w:t>reconnection flow may have contributed to inundation of Wagourah Lagoon in September</w:t>
      </w:r>
      <w:r w:rsidR="006B42E4">
        <w:t xml:space="preserve"> 2017. </w:t>
      </w:r>
      <w:r>
        <w:t xml:space="preserve">Unregulated (unplanned overbank flows) entered Mercedes </w:t>
      </w:r>
      <w:r w:rsidR="006B42E4">
        <w:t>S</w:t>
      </w:r>
      <w:r>
        <w:t xml:space="preserve">wamp in January 2018 contributing to an increase in depth and extent of inundation. Piggery Lake was dry throughout the 2017-18 water year, while Two Bridges </w:t>
      </w:r>
      <w:r w:rsidR="006B42E4">
        <w:t xml:space="preserve">Swamp </w:t>
      </w:r>
      <w:r>
        <w:t>despite holding small volume of water at the deepest section</w:t>
      </w:r>
      <w:r w:rsidR="007D3FBB">
        <w:t xml:space="preserve"> up until February 2018 </w:t>
      </w:r>
      <w:r w:rsidR="00C16440">
        <w:t>(</w:t>
      </w:r>
      <w:r w:rsidR="00C16440">
        <w:fldChar w:fldCharType="begin"/>
      </w:r>
      <w:r w:rsidR="00C16440">
        <w:instrText xml:space="preserve"> REF _Ref526278955 \h </w:instrText>
      </w:r>
      <w:r w:rsidR="00C16440">
        <w:fldChar w:fldCharType="separate"/>
      </w:r>
      <w:r w:rsidR="00A94AA6">
        <w:t xml:space="preserve">Figure </w:t>
      </w:r>
      <w:r w:rsidR="00A94AA6">
        <w:rPr>
          <w:noProof/>
        </w:rPr>
        <w:t>4</w:t>
      </w:r>
      <w:r w:rsidR="00A94AA6">
        <w:noBreakHyphen/>
      </w:r>
      <w:r w:rsidR="00A94AA6">
        <w:rPr>
          <w:noProof/>
        </w:rPr>
        <w:t>11</w:t>
      </w:r>
      <w:r w:rsidR="00C16440">
        <w:fldChar w:fldCharType="end"/>
      </w:r>
      <w:r w:rsidR="00C16440">
        <w:t>)</w:t>
      </w:r>
      <w:r>
        <w:t xml:space="preserve">. </w:t>
      </w:r>
    </w:p>
    <w:p w14:paraId="2705AC8A" w14:textId="77777777" w:rsidR="00C16440" w:rsidRDefault="00C16440" w:rsidP="00C16440"/>
    <w:p w14:paraId="1FB8E926" w14:textId="5D87CC73" w:rsidR="00C16440" w:rsidRDefault="00C16440" w:rsidP="00C16440">
      <w:pPr>
        <w:pStyle w:val="BodyText1"/>
      </w:pPr>
      <w:r>
        <w:t>After the large flood in 2016-2017 most of the LTIM wetlands in the South Redbank sub-zone had almost dried out in June 2017 to &lt;10% of each wetland boundary (</w:t>
      </w:r>
      <w:r>
        <w:fldChar w:fldCharType="begin"/>
      </w:r>
      <w:r>
        <w:instrText xml:space="preserve"> REF _Ref525075126 \h </w:instrText>
      </w:r>
      <w:r>
        <w:fldChar w:fldCharType="separate"/>
      </w:r>
      <w:r w:rsidR="00A94AA6">
        <w:t xml:space="preserve">Figure </w:t>
      </w:r>
      <w:r w:rsidR="00A94AA6">
        <w:rPr>
          <w:noProof/>
        </w:rPr>
        <w:t>4</w:t>
      </w:r>
      <w:r w:rsidR="00A94AA6">
        <w:noBreakHyphen/>
      </w:r>
      <w:r w:rsidR="00A94AA6">
        <w:rPr>
          <w:noProof/>
        </w:rPr>
        <w:t>12</w:t>
      </w:r>
      <w:r>
        <w:fldChar w:fldCharType="end"/>
      </w:r>
      <w:r>
        <w:t>). In late September Mercedes Swamp and Waugorah Lagoon</w:t>
      </w:r>
      <w:r w:rsidR="00A61043">
        <w:t xml:space="preserve"> (</w:t>
      </w:r>
      <w:r w:rsidR="00A61043">
        <w:fldChar w:fldCharType="begin"/>
      </w:r>
      <w:r w:rsidR="00A61043">
        <w:instrText xml:space="preserve"> REF _Ref525075126 \h </w:instrText>
      </w:r>
      <w:r w:rsidR="00A61043">
        <w:fldChar w:fldCharType="separate"/>
      </w:r>
      <w:r w:rsidR="00A61043">
        <w:t xml:space="preserve">Figure </w:t>
      </w:r>
      <w:r w:rsidR="00A61043">
        <w:rPr>
          <w:noProof/>
        </w:rPr>
        <w:t>4</w:t>
      </w:r>
      <w:r w:rsidR="00A61043">
        <w:noBreakHyphen/>
      </w:r>
      <w:r w:rsidR="00A61043">
        <w:rPr>
          <w:noProof/>
        </w:rPr>
        <w:t>12</w:t>
      </w:r>
      <w:r w:rsidR="00A61043">
        <w:fldChar w:fldCharType="end"/>
      </w:r>
      <w:r w:rsidR="00A61043">
        <w:t>) remained</w:t>
      </w:r>
      <w:r>
        <w:t xml:space="preserve"> inundated to 20% and 30% respectively. </w:t>
      </w:r>
      <w:r w:rsidR="00A61043">
        <w:t>By</w:t>
      </w:r>
      <w:r>
        <w:t xml:space="preserve"> January 2018 Mercedes Swamp was inundated again to 50% of its boundary (</w:t>
      </w:r>
      <w:r>
        <w:fldChar w:fldCharType="begin"/>
      </w:r>
      <w:r>
        <w:instrText xml:space="preserve"> REF _Ref525075126 \h </w:instrText>
      </w:r>
      <w:r>
        <w:fldChar w:fldCharType="separate"/>
      </w:r>
      <w:r w:rsidR="00A94AA6">
        <w:t xml:space="preserve">Figure </w:t>
      </w:r>
      <w:r w:rsidR="00A94AA6">
        <w:rPr>
          <w:noProof/>
        </w:rPr>
        <w:t>4</w:t>
      </w:r>
      <w:r w:rsidR="00A94AA6">
        <w:noBreakHyphen/>
      </w:r>
      <w:r w:rsidR="00A94AA6">
        <w:rPr>
          <w:noProof/>
        </w:rPr>
        <w:t>12</w:t>
      </w:r>
      <w:r>
        <w:fldChar w:fldCharType="end"/>
      </w:r>
      <w:r>
        <w:t>). This was the third year that Mercedes Swamp was inundated to at least 50% of its boundary.</w:t>
      </w:r>
    </w:p>
    <w:p w14:paraId="478DD3DD" w14:textId="77777777" w:rsidR="00C16440" w:rsidRDefault="00C16440" w:rsidP="00A731A2">
      <w:pPr>
        <w:pStyle w:val="BodyText1"/>
      </w:pPr>
    </w:p>
    <w:p w14:paraId="0446EA04" w14:textId="77777777" w:rsidR="00A731A2" w:rsidRDefault="00A731A2" w:rsidP="00A731A2">
      <w:pPr>
        <w:pStyle w:val="BodyText1"/>
        <w:rPr>
          <w:rFonts w:eastAsia="Calibri"/>
        </w:rPr>
      </w:pPr>
      <w:r>
        <w:rPr>
          <w:noProof/>
          <w:lang w:eastAsia="en-AU" w:bidi="ar-SA"/>
        </w:rPr>
        <w:lastRenderedPageBreak/>
        <w:drawing>
          <wp:inline distT="0" distB="0" distL="0" distR="0" wp14:anchorId="33108567" wp14:editId="1BDA9A09">
            <wp:extent cx="5731510" cy="4283075"/>
            <wp:effectExtent l="0" t="0" r="2540" b="3175"/>
            <wp:docPr id="14369" name="Chart 14369"/>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F8C43C4" w14:textId="473DC8F7" w:rsidR="00A731A2" w:rsidRDefault="00A731A2" w:rsidP="00694511">
      <w:pPr>
        <w:pStyle w:val="Caption"/>
      </w:pPr>
      <w:bookmarkStart w:id="137" w:name="_Ref526278955"/>
      <w:bookmarkStart w:id="138" w:name="_Toc530749700"/>
      <w:r>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11</w:t>
      </w:r>
      <w:r w:rsidR="00B72065">
        <w:rPr>
          <w:noProof/>
        </w:rPr>
        <w:fldChar w:fldCharType="end"/>
      </w:r>
      <w:bookmarkEnd w:id="137"/>
      <w:r w:rsidR="006B42E4">
        <w:rPr>
          <w:noProof/>
        </w:rPr>
        <w:t xml:space="preserve"> </w:t>
      </w:r>
      <w:r>
        <w:t>Wetland hydrographs for the four monitoring locations in South Redbank. MER Mercedes Swamp, PIG Piggery Lake, TBR Two Bridges Swamp, WAG Wagourah Lagoon</w:t>
      </w:r>
      <w:r w:rsidR="00C16440">
        <w:t xml:space="preserve"> from July 2016 to March 2018</w:t>
      </w:r>
      <w:r>
        <w:t>.</w:t>
      </w:r>
      <w:bookmarkEnd w:id="138"/>
      <w:r>
        <w:t xml:space="preserve"> </w:t>
      </w:r>
    </w:p>
    <w:p w14:paraId="50A5D0C5" w14:textId="77777777" w:rsidR="00A731A2" w:rsidRDefault="00A731A2" w:rsidP="00A731A2">
      <w:pPr>
        <w:pStyle w:val="BodyText1"/>
      </w:pPr>
    </w:p>
    <w:p w14:paraId="37066303" w14:textId="77777777" w:rsidR="00A731A2" w:rsidRDefault="00A731A2" w:rsidP="00A731A2">
      <w:pPr>
        <w:rPr>
          <w:rFonts w:eastAsia="Calibri"/>
          <w:lang w:eastAsia="en-AU"/>
        </w:rPr>
      </w:pPr>
      <w:bookmarkStart w:id="139" w:name="_Hlk526315467"/>
    </w:p>
    <w:p w14:paraId="0B1133AC" w14:textId="77777777" w:rsidR="00A731A2" w:rsidRDefault="00A731A2" w:rsidP="00A731A2">
      <w:pPr>
        <w:keepNext/>
      </w:pPr>
      <w:r>
        <w:rPr>
          <w:noProof/>
          <w:lang w:eastAsia="en-AU"/>
        </w:rPr>
        <w:lastRenderedPageBreak/>
        <w:drawing>
          <wp:inline distT="0" distB="0" distL="0" distR="0" wp14:anchorId="422AF6EE" wp14:editId="054FE9A6">
            <wp:extent cx="5852795" cy="4623759"/>
            <wp:effectExtent l="0" t="0" r="0" b="0"/>
            <wp:docPr id="14366" name="Picture 1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5858575" cy="4628325"/>
                    </a:xfrm>
                    <a:prstGeom prst="rect">
                      <a:avLst/>
                    </a:prstGeom>
                    <a:noFill/>
                  </pic:spPr>
                </pic:pic>
              </a:graphicData>
            </a:graphic>
          </wp:inline>
        </w:drawing>
      </w:r>
    </w:p>
    <w:p w14:paraId="2DF80F33" w14:textId="755C0DCF" w:rsidR="00A731A2" w:rsidRDefault="00A731A2" w:rsidP="00694511">
      <w:pPr>
        <w:pStyle w:val="Caption"/>
      </w:pPr>
      <w:bookmarkStart w:id="140" w:name="_Ref525075126"/>
      <w:bookmarkStart w:id="141" w:name="_Toc530749701"/>
      <w:r>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12</w:t>
      </w:r>
      <w:r w:rsidR="00B72065">
        <w:rPr>
          <w:noProof/>
        </w:rPr>
        <w:fldChar w:fldCharType="end"/>
      </w:r>
      <w:bookmarkEnd w:id="140"/>
      <w:r>
        <w:t xml:space="preserve"> </w:t>
      </w:r>
      <w:r w:rsidRPr="009770FD">
        <w:t>Inundation progression during 201</w:t>
      </w:r>
      <w:r>
        <w:t>7</w:t>
      </w:r>
      <w:r w:rsidRPr="009770FD">
        <w:t>-1</w:t>
      </w:r>
      <w:r>
        <w:t>8</w:t>
      </w:r>
      <w:r w:rsidRPr="009770FD">
        <w:t xml:space="preserve"> </w:t>
      </w:r>
      <w:r>
        <w:t>showing the inundation expansion and contraction in wetlands within the Redbank zone (North and South Redbank sub-zones) for time periods a. July to September 2017, b. September to November 2017, and c. November 2017 to April 2018. LTIM</w:t>
      </w:r>
      <w:r w:rsidRPr="009770FD">
        <w:t xml:space="preserve"> surveyed wetlands of the</w:t>
      </w:r>
      <w:r>
        <w:t xml:space="preserve"> </w:t>
      </w:r>
      <w:r w:rsidRPr="009770FD">
        <w:t xml:space="preserve">Redbank zone: </w:t>
      </w:r>
      <w:r>
        <w:t>e.</w:t>
      </w:r>
      <w:r w:rsidRPr="009770FD">
        <w:t xml:space="preserve"> Piggery Lake, </w:t>
      </w:r>
      <w:r>
        <w:t xml:space="preserve">f. </w:t>
      </w:r>
      <w:r w:rsidRPr="009770FD">
        <w:t xml:space="preserve">Two Bridges Swamp, </w:t>
      </w:r>
      <w:r>
        <w:t>and g.</w:t>
      </w:r>
      <w:r w:rsidRPr="0014302D">
        <w:t xml:space="preserve"> </w:t>
      </w:r>
      <w:r>
        <w:t>Mercedes Swamp.</w:t>
      </w:r>
      <w:bookmarkEnd w:id="141"/>
    </w:p>
    <w:bookmarkEnd w:id="139"/>
    <w:p w14:paraId="63149F8E" w14:textId="08C24543" w:rsidR="00A731A2" w:rsidRDefault="00A731A2">
      <w:pPr>
        <w:rPr>
          <w:rFonts w:eastAsia="Calibri" w:cs="Angsana New"/>
          <w:szCs w:val="22"/>
          <w:lang w:eastAsia="en-AU" w:bidi="th-TH"/>
        </w:rPr>
      </w:pPr>
      <w:r>
        <w:br w:type="page"/>
      </w:r>
    </w:p>
    <w:p w14:paraId="3ECDCEE6" w14:textId="63168D3F" w:rsidR="00341F34" w:rsidRDefault="00341F34" w:rsidP="00873163">
      <w:pPr>
        <w:pStyle w:val="Subtitle"/>
      </w:pPr>
      <w:r w:rsidRPr="0008571F">
        <w:lastRenderedPageBreak/>
        <w:t>Discussion</w:t>
      </w:r>
    </w:p>
    <w:p w14:paraId="6841BA46" w14:textId="240228F6" w:rsidR="00B01B93" w:rsidRDefault="00B01B93" w:rsidP="00245D41">
      <w:pPr>
        <w:pStyle w:val="TOC1"/>
      </w:pPr>
      <w:r w:rsidRPr="00863660">
        <w:rPr>
          <w:rStyle w:val="Emphasis"/>
          <w:i/>
          <w:sz w:val="22"/>
        </w:rPr>
        <w:t xml:space="preserve">How did Commonwealth environmental water affect </w:t>
      </w:r>
      <w:r>
        <w:t>inundation extents in the</w:t>
      </w:r>
      <w:r w:rsidRPr="005E02AE">
        <w:t xml:space="preserve"> </w:t>
      </w:r>
      <w:r>
        <w:t xml:space="preserve">wetlands of the </w:t>
      </w:r>
      <w:r w:rsidR="003A20AD">
        <w:t xml:space="preserve">mid-Murrumbidgee </w:t>
      </w:r>
      <w:r>
        <w:t>and Lower Murrumbidgee floodplain?</w:t>
      </w:r>
    </w:p>
    <w:p w14:paraId="788717A8" w14:textId="59F1A107" w:rsidR="00341F34" w:rsidRDefault="00341F34" w:rsidP="00245D41">
      <w:pPr>
        <w:pStyle w:val="BodyText1"/>
        <w:spacing w:before="0"/>
        <w:rPr>
          <w:rFonts w:eastAsia="Calibri"/>
        </w:rPr>
      </w:pPr>
      <w:bookmarkStart w:id="142" w:name="_Hlk526279209"/>
      <w:bookmarkStart w:id="143" w:name="_Ref491947708"/>
      <w:bookmarkStart w:id="144" w:name="_Toc492038978"/>
      <w:bookmarkStart w:id="145" w:name="_Toc509489815"/>
      <w:r>
        <w:rPr>
          <w:rFonts w:eastAsia="Calibri"/>
        </w:rPr>
        <w:t xml:space="preserve">Commonwealth environmental water actions, combined with NSW environmental water, achieved inundation outcomes in targeted core wetlands in the </w:t>
      </w:r>
      <w:r w:rsidR="003A20AD">
        <w:rPr>
          <w:rFonts w:eastAsia="Calibri"/>
        </w:rPr>
        <w:t>mid-Murrumbidgee</w:t>
      </w:r>
      <w:r>
        <w:rPr>
          <w:rFonts w:eastAsia="Calibri"/>
        </w:rPr>
        <w:t xml:space="preserve">, </w:t>
      </w:r>
      <w:r w:rsidRPr="00AF64AC">
        <w:t>the Nimmie-Caira</w:t>
      </w:r>
      <w:r>
        <w:t xml:space="preserve"> and Redbank zones of the Murrumbidgee Selected Area</w:t>
      </w:r>
      <w:r w:rsidRPr="00255F75">
        <w:t xml:space="preserve">. </w:t>
      </w:r>
      <w:r>
        <w:t xml:space="preserve">Inundation extent was confined to core wetlands and so whilst the area inundated was small, for some of these wetlands the proportional area of the wetland inundated was high (over 50%). For some of the core wetlands </w:t>
      </w:r>
      <w:r w:rsidR="00C16440">
        <w:t>the 2017-18</w:t>
      </w:r>
      <w:r>
        <w:t xml:space="preserve"> water actions resulted in high inundation frequency being the third flooding after drying in as many years. </w:t>
      </w:r>
    </w:p>
    <w:bookmarkEnd w:id="142"/>
    <w:p w14:paraId="27A02F23" w14:textId="0E4636F2" w:rsidR="00341F34" w:rsidRDefault="00341F34" w:rsidP="00C16440">
      <w:pPr>
        <w:pStyle w:val="BodyText1"/>
        <w:rPr>
          <w:rFonts w:eastAsia="Calibri"/>
        </w:rPr>
      </w:pPr>
      <w:r w:rsidRPr="0081617D">
        <w:rPr>
          <w:rFonts w:eastAsia="Calibri"/>
        </w:rPr>
        <w:t xml:space="preserve">The Yarradda Lagoon Pumping water action </w:t>
      </w:r>
      <w:r>
        <w:rPr>
          <w:rFonts w:eastAsia="Calibri"/>
        </w:rPr>
        <w:t xml:space="preserve">increased the inundated area of </w:t>
      </w:r>
      <w:r w:rsidRPr="0081617D">
        <w:rPr>
          <w:rFonts w:eastAsia="Calibri"/>
        </w:rPr>
        <w:t xml:space="preserve">Yarradda Lagoon </w:t>
      </w:r>
      <w:r w:rsidR="00C25A20">
        <w:rPr>
          <w:rFonts w:eastAsia="Calibri"/>
        </w:rPr>
        <w:t>from about 30% to 50</w:t>
      </w:r>
      <w:r w:rsidR="00C16440">
        <w:rPr>
          <w:rFonts w:eastAsia="Calibri"/>
        </w:rPr>
        <w:t>%</w:t>
      </w:r>
      <w:r w:rsidR="00C25A20">
        <w:rPr>
          <w:rFonts w:eastAsia="Calibri"/>
        </w:rPr>
        <w:t xml:space="preserve">. </w:t>
      </w:r>
      <w:r>
        <w:rPr>
          <w:rFonts w:eastAsia="Calibri"/>
        </w:rPr>
        <w:t xml:space="preserve">The </w:t>
      </w:r>
      <w:r w:rsidR="003A20AD">
        <w:rPr>
          <w:rFonts w:eastAsia="Calibri"/>
        </w:rPr>
        <w:t xml:space="preserve">mid-Murrumbidgee </w:t>
      </w:r>
      <w:r w:rsidR="00F31D84">
        <w:rPr>
          <w:rFonts w:eastAsia="Calibri"/>
        </w:rPr>
        <w:t xml:space="preserve">wetland </w:t>
      </w:r>
      <w:r>
        <w:rPr>
          <w:rFonts w:eastAsia="Calibri"/>
        </w:rPr>
        <w:t xml:space="preserve">reconnection flow further increased inundation </w:t>
      </w:r>
      <w:r w:rsidRPr="0081617D">
        <w:rPr>
          <w:rFonts w:eastAsia="Calibri"/>
        </w:rPr>
        <w:t xml:space="preserve">to 85% </w:t>
      </w:r>
      <w:r>
        <w:rPr>
          <w:rFonts w:eastAsia="Calibri"/>
        </w:rPr>
        <w:t xml:space="preserve">of the Yarradda Lagoon boundary </w:t>
      </w:r>
      <w:r>
        <w:t>in early August 2017 when surrounding wetlands were also inundated (</w:t>
      </w:r>
      <w:r>
        <w:fldChar w:fldCharType="begin"/>
      </w:r>
      <w:r>
        <w:instrText xml:space="preserve"> REF _Ref524989293 \h </w:instrText>
      </w:r>
      <w:r w:rsidR="00873163">
        <w:instrText xml:space="preserve"> \* MERGEFORMAT </w:instrText>
      </w:r>
      <w:r>
        <w:fldChar w:fldCharType="separate"/>
      </w:r>
      <w:r w:rsidR="00A94AA6">
        <w:t>Figure 4</w:t>
      </w:r>
      <w:r w:rsidR="00A94AA6">
        <w:noBreakHyphen/>
        <w:t>8</w:t>
      </w:r>
      <w:r>
        <w:fldChar w:fldCharType="end"/>
      </w:r>
      <w:r>
        <w:t xml:space="preserve">b), as well as other lagoons in the </w:t>
      </w:r>
      <w:r w:rsidR="003A20AD">
        <w:t xml:space="preserve">mid-Murrumbidgee </w:t>
      </w:r>
      <w:r>
        <w:t xml:space="preserve">such McKenna’s and Sunshower </w:t>
      </w:r>
      <w:r w:rsidR="00C16440">
        <w:t>l</w:t>
      </w:r>
      <w:r>
        <w:t>agoons (</w:t>
      </w:r>
      <w:r w:rsidR="00C16440">
        <w:fldChar w:fldCharType="begin"/>
      </w:r>
      <w:r w:rsidR="00C16440">
        <w:instrText xml:space="preserve"> REF _Ref525212477 \h </w:instrText>
      </w:r>
      <w:r w:rsidR="00C16440">
        <w:fldChar w:fldCharType="separate"/>
      </w:r>
      <w:r w:rsidR="00A94AA6">
        <w:t xml:space="preserve">Figure </w:t>
      </w:r>
      <w:r w:rsidR="00A94AA6">
        <w:rPr>
          <w:noProof/>
        </w:rPr>
        <w:t>4</w:t>
      </w:r>
      <w:r w:rsidR="00A94AA6">
        <w:noBreakHyphen/>
      </w:r>
      <w:r w:rsidR="00A94AA6">
        <w:rPr>
          <w:noProof/>
        </w:rPr>
        <w:t>7</w:t>
      </w:r>
      <w:r w:rsidR="00C16440">
        <w:fldChar w:fldCharType="end"/>
      </w:r>
      <w:r w:rsidR="00C16440">
        <w:t xml:space="preserve">). </w:t>
      </w:r>
      <w:r>
        <w:rPr>
          <w:rFonts w:eastAsia="Calibri"/>
        </w:rPr>
        <w:t>Additional environmental</w:t>
      </w:r>
      <w:r w:rsidRPr="0081617D">
        <w:rPr>
          <w:rFonts w:eastAsia="Calibri"/>
        </w:rPr>
        <w:t xml:space="preserve"> </w:t>
      </w:r>
      <w:r w:rsidR="00C16440">
        <w:rPr>
          <w:rFonts w:eastAsia="Calibri"/>
        </w:rPr>
        <w:t xml:space="preserve">water </w:t>
      </w:r>
      <w:r w:rsidRPr="0081617D">
        <w:rPr>
          <w:rFonts w:eastAsia="Calibri"/>
        </w:rPr>
        <w:t xml:space="preserve">delivered at the end of November </w:t>
      </w:r>
      <w:r w:rsidR="00C16440">
        <w:rPr>
          <w:rFonts w:eastAsia="Calibri"/>
        </w:rPr>
        <w:t xml:space="preserve">2017 </w:t>
      </w:r>
      <w:r>
        <w:rPr>
          <w:rFonts w:eastAsia="Calibri"/>
        </w:rPr>
        <w:t>maintained</w:t>
      </w:r>
      <w:r w:rsidRPr="0081617D">
        <w:rPr>
          <w:rFonts w:eastAsia="Calibri"/>
        </w:rPr>
        <w:t xml:space="preserve"> inundation extent </w:t>
      </w:r>
      <w:r>
        <w:rPr>
          <w:rFonts w:eastAsia="Calibri"/>
        </w:rPr>
        <w:t xml:space="preserve">in Yarradda Lagoon </w:t>
      </w:r>
      <w:r w:rsidRPr="0081617D">
        <w:rPr>
          <w:rFonts w:eastAsia="Calibri"/>
        </w:rPr>
        <w:t xml:space="preserve">to over 50% </w:t>
      </w:r>
      <w:r>
        <w:rPr>
          <w:rFonts w:eastAsia="Calibri"/>
        </w:rPr>
        <w:t xml:space="preserve">for about 5.5 months but </w:t>
      </w:r>
      <w:r w:rsidRPr="0081617D">
        <w:rPr>
          <w:rFonts w:eastAsia="Calibri"/>
        </w:rPr>
        <w:t>then contract</w:t>
      </w:r>
      <w:r>
        <w:rPr>
          <w:rFonts w:eastAsia="Calibri"/>
        </w:rPr>
        <w:t>ed</w:t>
      </w:r>
      <w:r w:rsidRPr="0081617D">
        <w:rPr>
          <w:rFonts w:eastAsia="Calibri"/>
        </w:rPr>
        <w:t xml:space="preserve"> o</w:t>
      </w:r>
      <w:r>
        <w:rPr>
          <w:rFonts w:eastAsia="Calibri"/>
        </w:rPr>
        <w:t>ver the summer to autumn months</w:t>
      </w:r>
      <w:r>
        <w:t>. This was the third year that Yarradda Lagoon was inundated to at least 50% of its boundary after having almost dried out between each flood</w:t>
      </w:r>
      <w:r w:rsidR="00C25A20">
        <w:t xml:space="preserve">. </w:t>
      </w:r>
    </w:p>
    <w:p w14:paraId="473D1E11" w14:textId="36B689EE" w:rsidR="00D34AC8" w:rsidRDefault="00341F34" w:rsidP="00873163">
      <w:pPr>
        <w:pStyle w:val="BodyText1"/>
      </w:pPr>
      <w:r>
        <w:rPr>
          <w:rFonts w:eastAsia="Calibri"/>
          <w:lang w:eastAsia="en-AU"/>
        </w:rPr>
        <w:t xml:space="preserve">The </w:t>
      </w:r>
      <w:r w:rsidR="003A20AD">
        <w:rPr>
          <w:rFonts w:eastAsia="Calibri"/>
          <w:lang w:eastAsia="en-AU"/>
        </w:rPr>
        <w:t xml:space="preserve">mid-Murrumbidgee </w:t>
      </w:r>
      <w:r>
        <w:rPr>
          <w:rFonts w:eastAsia="Calibri"/>
          <w:lang w:eastAsia="en-AU"/>
        </w:rPr>
        <w:t xml:space="preserve">reconnection flow inundated </w:t>
      </w:r>
      <w:r w:rsidR="00AC0A8D">
        <w:rPr>
          <w:rFonts w:eastAsia="Calibri"/>
          <w:lang w:eastAsia="en-AU"/>
        </w:rPr>
        <w:t xml:space="preserve">some </w:t>
      </w:r>
      <w:r>
        <w:rPr>
          <w:rFonts w:eastAsia="Calibri"/>
          <w:lang w:eastAsia="en-AU"/>
        </w:rPr>
        <w:t>wetlands in the South Redbank</w:t>
      </w:r>
      <w:r w:rsidR="00AC0A8D">
        <w:rPr>
          <w:rFonts w:eastAsia="Calibri"/>
          <w:lang w:eastAsia="en-AU"/>
        </w:rPr>
        <w:t xml:space="preserve"> sub-zone (Yanga National Park), </w:t>
      </w:r>
      <w:r w:rsidR="00AC0A8D">
        <w:t xml:space="preserve">including Waugorah Lagoon and to a lesser extent Mercedes Swamp </w:t>
      </w:r>
      <w:r w:rsidR="00AC0A8D">
        <w:rPr>
          <w:rFonts w:eastAsia="Calibri"/>
          <w:lang w:eastAsia="en-AU"/>
        </w:rPr>
        <w:t xml:space="preserve">but did not influence the </w:t>
      </w:r>
      <w:r w:rsidR="00C25A20">
        <w:rPr>
          <w:rFonts w:eastAsia="Calibri"/>
          <w:lang w:eastAsia="en-AU"/>
        </w:rPr>
        <w:t xml:space="preserve">remaining LTIM monitoring sites. </w:t>
      </w:r>
      <w:r>
        <w:t xml:space="preserve">Mercedes Swamp </w:t>
      </w:r>
      <w:r w:rsidR="00AC0A8D">
        <w:t>w</w:t>
      </w:r>
      <w:r w:rsidR="00C25A20">
        <w:t xml:space="preserve">as </w:t>
      </w:r>
      <w:r w:rsidR="00AC0A8D">
        <w:t xml:space="preserve">also inundated in </w:t>
      </w:r>
      <w:r w:rsidR="00A731A2">
        <w:t xml:space="preserve">January </w:t>
      </w:r>
      <w:r>
        <w:t>201</w:t>
      </w:r>
      <w:r w:rsidR="00C16440">
        <w:t>8</w:t>
      </w:r>
      <w:r>
        <w:t xml:space="preserve"> </w:t>
      </w:r>
      <w:r w:rsidR="00AC0A8D">
        <w:t xml:space="preserve">during unregulated flows from the Redbank weir. </w:t>
      </w:r>
      <w:r>
        <w:t>Unfortunately, due to cloud cover we were unable to capture the full inundation outcome in the Waldaira Lagoon but there was some evidence that inundation extent started to incr</w:t>
      </w:r>
      <w:r w:rsidR="00A731A2">
        <w:t>ease in early September 2017.</w:t>
      </w:r>
    </w:p>
    <w:p w14:paraId="7E0EC58C" w14:textId="77777777" w:rsidR="00D34AC8" w:rsidRDefault="00D34AC8">
      <w:pPr>
        <w:rPr>
          <w:rFonts w:eastAsia="Times New Roman" w:cs="Angsana New"/>
          <w:sz w:val="22"/>
          <w:szCs w:val="22"/>
          <w:lang w:eastAsia="zh-CN" w:bidi="th-TH"/>
        </w:rPr>
      </w:pPr>
      <w:r>
        <w:br w:type="page"/>
      </w:r>
    </w:p>
    <w:p w14:paraId="0EB74F8A" w14:textId="7D947EBD" w:rsidR="00341F34" w:rsidRDefault="00341F34" w:rsidP="00617C76">
      <w:pPr>
        <w:pStyle w:val="TOC1"/>
      </w:pPr>
      <w:r>
        <w:lastRenderedPageBreak/>
        <w:t>North Redbank and Nimmie-Caira refuge water actions</w:t>
      </w:r>
    </w:p>
    <w:p w14:paraId="2973210C" w14:textId="0A765F2B" w:rsidR="00341F34" w:rsidRDefault="00341F34" w:rsidP="00873163">
      <w:pPr>
        <w:pStyle w:val="BodyText1"/>
      </w:pPr>
      <w:r>
        <w:rPr>
          <w:rFonts w:eastAsia="Calibri"/>
          <w:lang w:eastAsia="en-AU"/>
        </w:rPr>
        <w:t xml:space="preserve">Wetlands in the North Redbank sub-zone and Nimmie-Ciara zone was targeted </w:t>
      </w:r>
      <w:r w:rsidR="00F47244">
        <w:rPr>
          <w:rFonts w:eastAsia="Calibri"/>
          <w:lang w:eastAsia="en-AU"/>
        </w:rPr>
        <w:t>with</w:t>
      </w:r>
      <w:r>
        <w:rPr>
          <w:rFonts w:eastAsia="Calibri"/>
          <w:lang w:eastAsia="en-AU"/>
        </w:rPr>
        <w:t xml:space="preserve"> Commonwealth environmental water actions to </w:t>
      </w:r>
      <w:r w:rsidR="00272C98">
        <w:rPr>
          <w:rFonts w:eastAsia="Calibri"/>
          <w:lang w:eastAsia="en-AU"/>
        </w:rPr>
        <w:t>maintain</w:t>
      </w:r>
      <w:r>
        <w:rPr>
          <w:rFonts w:eastAsia="Calibri"/>
          <w:lang w:eastAsia="en-AU"/>
        </w:rPr>
        <w:t xml:space="preserve"> critical refuge habitat through an anticipated dry summer. The short North Redbank refuge flow increased inundation extent in wetlands of the North Redbank sub-zone in early November 2017, and then again in December-January 2018</w:t>
      </w:r>
      <w:r w:rsidR="00C25A20">
        <w:rPr>
          <w:rFonts w:eastAsia="Calibri"/>
          <w:lang w:eastAsia="en-AU"/>
        </w:rPr>
        <w:t xml:space="preserve">. </w:t>
      </w:r>
      <w:r>
        <w:rPr>
          <w:rFonts w:eastAsia="Calibri"/>
          <w:lang w:eastAsia="en-AU"/>
        </w:rPr>
        <w:t xml:space="preserve">The Nimmie-Caira refuge flow of December 2017 </w:t>
      </w:r>
      <w:r w:rsidR="00A731A2">
        <w:rPr>
          <w:rFonts w:eastAsia="Calibri"/>
          <w:lang w:eastAsia="en-AU"/>
        </w:rPr>
        <w:t xml:space="preserve">targeted Nimmie Creek and </w:t>
      </w:r>
      <w:r>
        <w:rPr>
          <w:rFonts w:eastAsia="Calibri"/>
          <w:lang w:eastAsia="en-AU"/>
        </w:rPr>
        <w:t xml:space="preserve">had </w:t>
      </w:r>
      <w:r w:rsidR="00A731A2">
        <w:rPr>
          <w:rFonts w:eastAsia="Calibri"/>
          <w:lang w:eastAsia="en-AU"/>
        </w:rPr>
        <w:t>no</w:t>
      </w:r>
      <w:r>
        <w:rPr>
          <w:rFonts w:eastAsia="Calibri"/>
          <w:lang w:eastAsia="en-AU"/>
        </w:rPr>
        <w:t xml:space="preserve"> effect </w:t>
      </w:r>
      <w:r w:rsidR="00A731A2">
        <w:rPr>
          <w:rFonts w:eastAsia="Calibri"/>
          <w:lang w:eastAsia="en-AU"/>
        </w:rPr>
        <w:t>on</w:t>
      </w:r>
      <w:r>
        <w:rPr>
          <w:rFonts w:eastAsia="Calibri"/>
          <w:lang w:eastAsia="en-AU"/>
        </w:rPr>
        <w:t xml:space="preserve"> inundation extent in core wetlands through the Nimmie-Caira zone however the restart of the water action in mid-April </w:t>
      </w:r>
      <w:r w:rsidR="00F47244">
        <w:rPr>
          <w:rFonts w:eastAsia="Calibri"/>
          <w:lang w:eastAsia="en-AU"/>
        </w:rPr>
        <w:t xml:space="preserve">2018 </w:t>
      </w:r>
      <w:r>
        <w:rPr>
          <w:rFonts w:eastAsia="Calibri"/>
          <w:lang w:eastAsia="en-AU"/>
        </w:rPr>
        <w:t xml:space="preserve">increased inundation extents </w:t>
      </w:r>
      <w:r w:rsidRPr="005A0DAE">
        <w:rPr>
          <w:rFonts w:eastAsia="Calibri"/>
        </w:rPr>
        <w:t>in Telephone Creek to just over 40%, and in Eulimbah Swamp to almost 40%</w:t>
      </w:r>
      <w:r w:rsidR="00C25A20">
        <w:t>.</w:t>
      </w:r>
    </w:p>
    <w:p w14:paraId="40C7A0E0" w14:textId="2A8C03DD" w:rsidR="00341F34" w:rsidRDefault="00830CAD" w:rsidP="00617C76">
      <w:pPr>
        <w:pStyle w:val="TOC1"/>
      </w:pPr>
      <w:r>
        <w:t>Conclusions</w:t>
      </w:r>
    </w:p>
    <w:p w14:paraId="0028E877" w14:textId="10895544" w:rsidR="00544D5A" w:rsidRPr="002B1DD4" w:rsidRDefault="00341F34" w:rsidP="00CF3ED7">
      <w:pPr>
        <w:pStyle w:val="BodyText1"/>
      </w:pPr>
      <w:r w:rsidRPr="00923A35">
        <w:t xml:space="preserve">Commonwealth environmental water combined with NSW </w:t>
      </w:r>
      <w:r w:rsidR="00F47244">
        <w:t xml:space="preserve">environmental </w:t>
      </w:r>
      <w:r w:rsidRPr="00923A35">
        <w:t xml:space="preserve">water was successfully used to </w:t>
      </w:r>
      <w:r>
        <w:t>increase</w:t>
      </w:r>
      <w:r w:rsidRPr="00923A35">
        <w:t xml:space="preserve"> inundation extent</w:t>
      </w:r>
      <w:r>
        <w:t xml:space="preserve"> in wetlands to </w:t>
      </w:r>
      <w:r w:rsidR="00272C98">
        <w:t>maintain</w:t>
      </w:r>
      <w:r>
        <w:t xml:space="preserve"> aquatic refuge habitat critical for biota during the anticipated dry conditions of 2017-18.  </w:t>
      </w:r>
      <w:bookmarkStart w:id="146" w:name="_Hlk526279551"/>
      <w:r>
        <w:t xml:space="preserve">Even though flow volumes were relatively small there were good outcomes in that a high proportion (&gt;50%) of the individual wetland was inundated when they would have otherwise have been dry. </w:t>
      </w:r>
      <w:bookmarkEnd w:id="146"/>
      <w:r>
        <w:t>Inundation extent was maintained by individual water action</w:t>
      </w:r>
      <w:r w:rsidR="00F47244">
        <w:t>s</w:t>
      </w:r>
      <w:r>
        <w:t xml:space="preserve"> for about a month in some wetlands. Many of the wetlands demand frequent inundation events, e.g. every year, to maintain their structure and function. The water actions delivered in 2017-18 maintained this inundation regime by targeting wetlands after they had dried out over the winter of 2017, and therefore</w:t>
      </w:r>
      <w:r w:rsidR="00F47244">
        <w:t>,</w:t>
      </w:r>
      <w:r>
        <w:t xml:space="preserve"> contribut</w:t>
      </w:r>
      <w:r w:rsidR="00F47244">
        <w:t xml:space="preserve">ed </w:t>
      </w:r>
      <w:r>
        <w:t>to a more natural wetting and drying cycle for their long-term persistence.</w:t>
      </w:r>
      <w:bookmarkEnd w:id="143"/>
      <w:bookmarkEnd w:id="144"/>
      <w:bookmarkEnd w:id="145"/>
    </w:p>
    <w:p w14:paraId="77E4C887" w14:textId="77777777" w:rsidR="00CF3ED7" w:rsidRDefault="00CF3ED7">
      <w:pPr>
        <w:pStyle w:val="Heading2"/>
        <w:numPr>
          <w:ilvl w:val="0"/>
          <w:numId w:val="0"/>
        </w:numPr>
        <w:ind w:left="1440" w:hanging="720"/>
        <w:sectPr w:rsidR="00CF3ED7">
          <w:pgSz w:w="11906" w:h="16838"/>
          <w:pgMar w:top="1440" w:right="1440" w:bottom="1440" w:left="1440" w:header="708" w:footer="708" w:gutter="0"/>
          <w:cols w:space="708"/>
          <w:docGrid w:linePitch="360"/>
        </w:sectPr>
      </w:pPr>
      <w:bookmarkStart w:id="147" w:name="_Ref525051207"/>
    </w:p>
    <w:bookmarkEnd w:id="147"/>
    <w:p w14:paraId="4FE993D5" w14:textId="0BB2A856" w:rsidR="00FE0BCC" w:rsidRDefault="00FE0BCC" w:rsidP="00FE0BCC"/>
    <w:p w14:paraId="5B7C1DD3" w14:textId="77777777" w:rsidR="00272C98" w:rsidRPr="00395F90" w:rsidRDefault="00272C98" w:rsidP="00272C98">
      <w:pPr>
        <w:pStyle w:val="Heading2"/>
      </w:pPr>
      <w:bookmarkStart w:id="148" w:name="_Ref529357584"/>
      <w:bookmarkStart w:id="149" w:name="_Toc530749443"/>
      <w:bookmarkStart w:id="150" w:name="_Toc2592448"/>
      <w:r w:rsidRPr="00395F90">
        <w:t>Wetland water quality</w:t>
      </w:r>
      <w:bookmarkEnd w:id="148"/>
      <w:bookmarkEnd w:id="149"/>
      <w:bookmarkEnd w:id="150"/>
    </w:p>
    <w:p w14:paraId="439111E7" w14:textId="77777777" w:rsidR="00272C98" w:rsidRDefault="00272C98" w:rsidP="00272C98">
      <w:pPr>
        <w:pStyle w:val="BodyText1"/>
      </w:pPr>
      <w:r w:rsidRPr="00395F90">
        <w:t>Prepared by Dr Ben Wolfenden (CSU) and Dr Yoshi Kobayashi (NSW OEH)</w:t>
      </w:r>
    </w:p>
    <w:p w14:paraId="2F689420" w14:textId="77777777" w:rsidR="00272C98" w:rsidRPr="00395F90" w:rsidRDefault="00272C98" w:rsidP="00272C98"/>
    <w:p w14:paraId="5A0754DC" w14:textId="77777777" w:rsidR="00272C98" w:rsidRPr="00395F90" w:rsidRDefault="00272C98" w:rsidP="00272C98">
      <w:pPr>
        <w:pStyle w:val="Subtitle"/>
      </w:pPr>
      <w:bookmarkStart w:id="151" w:name="_Toc492038831"/>
      <w:r w:rsidRPr="00395F90">
        <w:t>Introduction</w:t>
      </w:r>
      <w:bookmarkEnd w:id="151"/>
    </w:p>
    <w:p w14:paraId="664F4F77" w14:textId="615B9C32" w:rsidR="00272C98" w:rsidRPr="00395F90" w:rsidRDefault="00272C98" w:rsidP="00272C98">
      <w:pPr>
        <w:pStyle w:val="BodyText1"/>
        <w:rPr>
          <w:lang w:val="en-GB"/>
        </w:rPr>
      </w:pPr>
      <w:r w:rsidRPr="00395F90">
        <w:rPr>
          <w:lang w:val="en-GB"/>
        </w:rPr>
        <w:t xml:space="preserve">In ephemeral wetlands, the quality of physical habitat for aquatic species can be affected by water quality (here defined as the physicochemical environment and concentrations of dissolved nutrients and carbon). Water quality is naturally variable over time, </w:t>
      </w:r>
      <w:r w:rsidRPr="00395F90">
        <w:t xml:space="preserve">reflecting changes in air temperature, discharge, patterns of wetting and drying, salinisation and aquatic photosynthesis. Biota found in ephemeral wetlands tolerate a degree of variability in physicochemical conditions </w:t>
      </w:r>
      <w:r w:rsidR="00AE08F3">
        <w:fldChar w:fldCharType="begin"/>
      </w:r>
      <w:r w:rsidR="00AE08F3">
        <w:instrText xml:space="preserve"> ADDIN EN.CITE &lt;EndNote&gt;&lt;Cite&gt;&lt;Author&gt;Poff&lt;/Author&gt;&lt;Year&gt;1997&lt;/Year&gt;&lt;RecNum&gt;3244&lt;/RecNum&gt;&lt;DisplayText&gt;(Poff&lt;style face="italic"&gt; et al.&lt;/style&gt; 1997)&lt;/DisplayText&gt;&lt;record&gt;&lt;rec-number&gt;3244&lt;/rec-number&gt;&lt;foreign-keys&gt;&lt;key app="EN" db-id="vxxvsda2b05fxpeaw2dp552mtrd5trxdrf0s" timestamp="1334886428"&gt;3244&lt;/key&gt;&lt;/foreign-keys&gt;&lt;ref-type name="Journal Article"&gt;17&lt;/ref-type&gt;&lt;contributors&gt;&lt;authors&gt;&lt;author&gt;Poff, N. LeRoy&lt;/author&gt;&lt;author&gt;Allan, J. David&lt;/author&gt;&lt;author&gt;Bain, Mark B.&lt;/author&gt;&lt;author&gt;Karr, James R.&lt;/author&gt;&lt;author&gt;Prestegaard, Karen L.&lt;/author&gt;&lt;author&gt;Richter, Brian D.&lt;/author&gt;&lt;author&gt;Sparks, Richard E.&lt;/author&gt;&lt;author&gt;Stromberg, Julie C.&lt;/author&gt;&lt;/authors&gt;&lt;/contributors&gt;&lt;titles&gt;&lt;title&gt;The natural flow regime&lt;/title&gt;&lt;secondary-title&gt;BioScience&lt;/secondary-title&gt;&lt;/titles&gt;&lt;periodical&gt;&lt;full-title&gt;BioScience&lt;/full-title&gt;&lt;/periodical&gt;&lt;pages&gt;769-784&lt;/pages&gt;&lt;volume&gt;47&lt;/volume&gt;&lt;number&gt;11&lt;/number&gt;&lt;dates&gt;&lt;year&gt;1997&lt;/year&gt;&lt;/dates&gt;&lt;publisher&gt;University of California Press on behalf of the American Institute of Biological Sciences&lt;/publisher&gt;&lt;isbn&gt;00063568&lt;/isbn&gt;&lt;urls&gt;&lt;related-urls&gt;&lt;url&gt;http://www.jstor.org/stable/1313099&lt;/url&gt;&lt;/related-urls&gt;&lt;/urls&gt;&lt;/record&gt;&lt;/Cite&gt;&lt;/EndNote&gt;</w:instrText>
      </w:r>
      <w:r w:rsidR="00AE08F3">
        <w:fldChar w:fldCharType="separate"/>
      </w:r>
      <w:r w:rsidR="00AE08F3">
        <w:rPr>
          <w:noProof/>
        </w:rPr>
        <w:t>(Poff</w:t>
      </w:r>
      <w:r w:rsidR="00AE08F3" w:rsidRPr="00AE08F3">
        <w:rPr>
          <w:i/>
          <w:noProof/>
        </w:rPr>
        <w:t xml:space="preserve"> et al.</w:t>
      </w:r>
      <w:r w:rsidR="00AE08F3">
        <w:rPr>
          <w:noProof/>
        </w:rPr>
        <w:t xml:space="preserve"> 1997)</w:t>
      </w:r>
      <w:r w:rsidR="00AE08F3">
        <w:fldChar w:fldCharType="end"/>
      </w:r>
      <w:r w:rsidRPr="00395F90">
        <w:t xml:space="preserve">, however, exceeding tolerance limits can cause sub-lethal impacts (i.e. impaired growth or reproduction) or mortality </w:t>
      </w:r>
      <w:r w:rsidR="00AE08F3">
        <w:fldChar w:fldCharType="begin">
          <w:fldData xml:space="preserve">PEVuZE5vdGU+PENpdGU+PEF1dGhvcj5IZXVnZW5zPC9BdXRob3I+PFllYXI+MjAwMTwvWWVhcj48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</w:fldData>
        </w:fldChar>
      </w:r>
      <w:r w:rsidR="00AE08F3">
        <w:instrText xml:space="preserve"> ADDIN EN.CITE </w:instrText>
      </w:r>
      <w:r w:rsidR="00AE08F3">
        <w:fldChar w:fldCharType="begin">
          <w:fldData xml:space="preserve">PEVuZE5vdGU+PENpdGU+PEF1dGhvcj5IZXVnZW5zPC9BdXRob3I+PFllYXI+MjAwMTwvWWVhcj48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</w:fldData>
        </w:fldChar>
      </w:r>
      <w:r w:rsidR="00AE08F3">
        <w:instrText xml:space="preserve"> ADDIN EN.CITE.DATA </w:instrText>
      </w:r>
      <w:r w:rsidR="00AE08F3">
        <w:fldChar w:fldCharType="end"/>
      </w:r>
      <w:r w:rsidR="00AE08F3">
        <w:fldChar w:fldCharType="separate"/>
      </w:r>
      <w:r w:rsidR="00AE08F3">
        <w:rPr>
          <w:noProof/>
        </w:rPr>
        <w:t>(Heugens</w:t>
      </w:r>
      <w:r w:rsidR="00AE08F3" w:rsidRPr="00AE08F3">
        <w:rPr>
          <w:i/>
          <w:noProof/>
        </w:rPr>
        <w:t xml:space="preserve"> et al.</w:t>
      </w:r>
      <w:r w:rsidR="00AE08F3">
        <w:rPr>
          <w:noProof/>
        </w:rPr>
        <w:t xml:space="preserve"> 2001; Bunn</w:t>
      </w:r>
      <w:r w:rsidR="00AE08F3" w:rsidRPr="00AE08F3">
        <w:rPr>
          <w:i/>
          <w:noProof/>
        </w:rPr>
        <w:t xml:space="preserve"> et al.</w:t>
      </w:r>
      <w:r w:rsidR="00AE08F3">
        <w:rPr>
          <w:noProof/>
        </w:rPr>
        <w:t xml:space="preserve"> 2002)</w:t>
      </w:r>
      <w:r w:rsidR="00AE08F3">
        <w:fldChar w:fldCharType="end"/>
      </w:r>
      <w:r w:rsidRPr="00395F90">
        <w:t>. E</w:t>
      </w:r>
      <w:r w:rsidRPr="00395F90">
        <w:rPr>
          <w:lang w:val="en-GB"/>
        </w:rPr>
        <w:t xml:space="preserve">xtreme weather and/or hydrology can lead to poor water quality in wetlands. While these extremes are part of the expected pattern for hydrologically variable ephemeral wetlands, changes to the frequency, timing and duration of wetland inundation in regulated systems can increase the likelihood of poor water quality with flow-on effects to aquatic biota and the associated food chains </w:t>
      </w:r>
      <w:r w:rsidR="00AE08F3">
        <w:rPr>
          <w:lang w:val="en-GB"/>
        </w:rPr>
        <w:fldChar w:fldCharType="begin"/>
      </w:r>
      <w:r w:rsidR="00AE08F3">
        <w:rPr>
          <w:lang w:val="en-GB"/>
        </w:rPr>
        <w:instrText xml:space="preserve"> ADDIN EN.CITE &lt;EndNote&gt;&lt;Cite&gt;&lt;Author&gt;Mazumder&lt;/Author&gt;&lt;Year&gt;2012&lt;/Year&gt;&lt;RecNum&gt;3934&lt;/RecNum&gt;&lt;DisplayText&gt;(Mazumder&lt;style face="italic"&gt; et al.&lt;/style&gt; 2012)&lt;/DisplayText&gt;&lt;record&gt;&lt;rec-number&gt;3934&lt;/rec-number&gt;&lt;foreign-keys&gt;&lt;key app="EN" db-id="vxxvsda2b05fxpeaw2dp552mtrd5trxdrf0s" timestamp="1473123281"&gt;3934&lt;/key&gt;&lt;/foreign-keys&gt;&lt;ref-type name="Journal Article"&gt;17&lt;/ref-type&gt;&lt;contributors&gt;&lt;authors&gt;&lt;author&gt;Mazumder, Debashish&lt;/author&gt;&lt;author&gt;Johansen, Mathew&lt;/author&gt;&lt;author&gt;Saintilan, Neil&lt;/author&gt;&lt;author&gt;Iles, Jordan&lt;/author&gt;&lt;author&gt;Kobayashi, Tsuyoshi&lt;/author&gt;&lt;author&gt;Knowles, Lisa&lt;/author&gt;&lt;author&gt;Wen, Li&lt;/author&gt;&lt;/authors&gt;&lt;/contributors&gt;&lt;titles&gt;&lt;title&gt;Trophic Shifts Involving Native and Exotic Fish During Hydrologic Recession in Floodplain Wetlands&lt;/title&gt;&lt;secondary-title&gt;Wetlands&lt;/secondary-title&gt;&lt;/titles&gt;&lt;periodical&gt;&lt;full-title&gt;Wetlands&lt;/full-title&gt;&lt;/periodical&gt;&lt;pages&gt;267-275&lt;/pages&gt;&lt;volume&gt;32&lt;/volume&gt;&lt;number&gt;2&lt;/number&gt;&lt;dates&gt;&lt;year&gt;2012&lt;/year&gt;&lt;/dates&gt;&lt;isbn&gt;1943-6246&lt;/isbn&gt;&lt;label&gt;Mazumder2012&lt;/label&gt;&lt;work-type&gt;journal article&lt;/work-type&gt;&lt;urls&gt;&lt;related-urls&gt;&lt;url&gt;http://dx.doi.org/10.1007/s13157-011-0262-8&lt;/url&gt;&lt;/related-urls&gt;&lt;/urls&gt;&lt;electronic-resource-num&gt;10.1007/s13157-011-0262-8&lt;/electronic-resource-num&gt;&lt;/record&gt;&lt;/Cite&gt;&lt;/EndNote&gt;</w:instrText>
      </w:r>
      <w:r w:rsidR="00AE08F3">
        <w:rPr>
          <w:lang w:val="en-GB"/>
        </w:rPr>
        <w:fldChar w:fldCharType="separate"/>
      </w:r>
      <w:r w:rsidR="00AE08F3">
        <w:rPr>
          <w:noProof/>
          <w:lang w:val="en-GB"/>
        </w:rPr>
        <w:t>(Mazumder</w:t>
      </w:r>
      <w:r w:rsidR="00AE08F3" w:rsidRPr="00AE08F3">
        <w:rPr>
          <w:i/>
          <w:noProof/>
          <w:lang w:val="en-GB"/>
        </w:rPr>
        <w:t xml:space="preserve"> et al.</w:t>
      </w:r>
      <w:r w:rsidR="00AE08F3">
        <w:rPr>
          <w:noProof/>
          <w:lang w:val="en-GB"/>
        </w:rPr>
        <w:t xml:space="preserve"> 2012)</w:t>
      </w:r>
      <w:r w:rsidR="00AE08F3">
        <w:rPr>
          <w:lang w:val="en-GB"/>
        </w:rPr>
        <w:fldChar w:fldCharType="end"/>
      </w:r>
      <w:r w:rsidRPr="00395F90">
        <w:rPr>
          <w:lang w:val="en-GB"/>
        </w:rPr>
        <w:t xml:space="preserve"> if this occurs at the wrong time of year. In most cases, appropriately timed environmental water deliveries can be used to off-set the negative impacts of drying or extreme climate, allowing affected biota to complete their lifecycles and further recruitment potential.</w:t>
      </w:r>
    </w:p>
    <w:p w14:paraId="0BA87661" w14:textId="3A9D44E9" w:rsidR="00272C98" w:rsidRDefault="00272C98" w:rsidP="00272C98">
      <w:pPr>
        <w:pStyle w:val="BodyText1"/>
        <w:rPr>
          <w:lang w:val="en-GB"/>
        </w:rPr>
      </w:pPr>
      <w:r w:rsidRPr="00395F90">
        <w:rPr>
          <w:lang w:val="en-GB"/>
        </w:rPr>
        <w:t xml:space="preserve">During 2017-18 there were </w:t>
      </w:r>
      <w:r w:rsidR="00F31D84">
        <w:rPr>
          <w:lang w:val="en-GB"/>
        </w:rPr>
        <w:t xml:space="preserve">multiple </w:t>
      </w:r>
      <w:r w:rsidRPr="00395F90">
        <w:rPr>
          <w:lang w:val="en-GB"/>
        </w:rPr>
        <w:t>deliveries of Commonwealth environmental</w:t>
      </w:r>
      <w:r w:rsidR="00F31D84">
        <w:rPr>
          <w:lang w:val="en-GB"/>
        </w:rPr>
        <w:t xml:space="preserve"> and one delivery of NSW environmental water</w:t>
      </w:r>
      <w:r w:rsidRPr="00395F90">
        <w:rPr>
          <w:lang w:val="en-GB"/>
        </w:rPr>
        <w:t xml:space="preserve"> that contributed to water quality outcomes in the 12 LTIM-monitored wetlands across the Murrumbidgee Catchment</w:t>
      </w:r>
      <w:r w:rsidR="00F31D84">
        <w:rPr>
          <w:lang w:val="en-GB"/>
        </w:rPr>
        <w:t xml:space="preserve"> </w:t>
      </w:r>
      <w:r w:rsidR="00F31D84" w:rsidRPr="00395F90">
        <w:rPr>
          <w:lang w:val="en-GB"/>
        </w:rPr>
        <w:t>(</w:t>
      </w:r>
      <w:r w:rsidR="00F31D84">
        <w:rPr>
          <w:lang w:val="en-GB"/>
        </w:rPr>
        <w:t xml:space="preserve">see </w:t>
      </w:r>
      <w:r w:rsidR="00F31D84">
        <w:rPr>
          <w:lang w:val="en-GB"/>
        </w:rPr>
        <w:fldChar w:fldCharType="begin"/>
      </w:r>
      <w:r w:rsidR="00F31D84">
        <w:rPr>
          <w:lang w:val="en-GB"/>
        </w:rPr>
        <w:instrText xml:space="preserve"> REF _Ref526316605 \h </w:instrText>
      </w:r>
      <w:r w:rsidR="00F31D84">
        <w:rPr>
          <w:lang w:val="en-GB"/>
        </w:rPr>
      </w:r>
      <w:r w:rsidR="00F31D84">
        <w:rPr>
          <w:lang w:val="en-GB"/>
        </w:rPr>
        <w:fldChar w:fldCharType="separate"/>
      </w:r>
      <w:r w:rsidR="003048CD">
        <w:t>Wetland hydrology</w:t>
      </w:r>
      <w:r w:rsidR="00F31D84">
        <w:rPr>
          <w:lang w:val="en-GB"/>
        </w:rPr>
        <w:fldChar w:fldCharType="end"/>
      </w:r>
      <w:r w:rsidR="00F31D84">
        <w:rPr>
          <w:lang w:val="en-GB"/>
        </w:rPr>
        <w:t xml:space="preserve"> </w:t>
      </w:r>
      <w:r w:rsidR="00F31D84">
        <w:rPr>
          <w:lang w:val="en-GB"/>
        </w:rPr>
        <w:fldChar w:fldCharType="begin"/>
      </w:r>
      <w:r w:rsidR="00F31D84">
        <w:rPr>
          <w:lang w:val="en-GB"/>
        </w:rPr>
        <w:instrText xml:space="preserve"> REF _Ref526316605 \w \h </w:instrText>
      </w:r>
      <w:r w:rsidR="00F31D84">
        <w:rPr>
          <w:lang w:val="en-GB"/>
        </w:rPr>
      </w:r>
      <w:r w:rsidR="00F31D84">
        <w:rPr>
          <w:lang w:val="en-GB"/>
        </w:rPr>
        <w:fldChar w:fldCharType="separate"/>
      </w:r>
      <w:r w:rsidR="003048CD">
        <w:rPr>
          <w:lang w:val="en-GB"/>
        </w:rPr>
        <w:t>4.1</w:t>
      </w:r>
      <w:r w:rsidR="00F31D84">
        <w:rPr>
          <w:lang w:val="en-GB"/>
        </w:rPr>
        <w:fldChar w:fldCharType="end"/>
      </w:r>
      <w:r w:rsidR="00F31D84" w:rsidRPr="00395F90">
        <w:rPr>
          <w:lang w:val="en-GB"/>
        </w:rPr>
        <w:t>)</w:t>
      </w:r>
      <w:r w:rsidR="00F31D84">
        <w:rPr>
          <w:lang w:val="en-GB"/>
        </w:rPr>
        <w:t>.</w:t>
      </w:r>
      <w:r w:rsidRPr="00395F90">
        <w:rPr>
          <w:lang w:val="en-GB"/>
        </w:rPr>
        <w:t xml:space="preserve"> </w:t>
      </w:r>
      <w:r w:rsidR="00F31D84">
        <w:rPr>
          <w:lang w:val="en-GB"/>
        </w:rPr>
        <w:t xml:space="preserve">The most significant actions targeted the </w:t>
      </w:r>
      <w:r w:rsidR="003A20AD">
        <w:rPr>
          <w:lang w:val="en-GB"/>
        </w:rPr>
        <w:t>mid-Murrumbidgee</w:t>
      </w:r>
      <w:r w:rsidR="00001C82">
        <w:rPr>
          <w:lang w:val="en-GB"/>
        </w:rPr>
        <w:t xml:space="preserve"> </w:t>
      </w:r>
      <w:r w:rsidR="00F31D84">
        <w:rPr>
          <w:lang w:val="en-GB"/>
        </w:rPr>
        <w:t>wetlands with a combination of pumping, water offsets and the generation of a small flow peak within the river which created a connection between the river</w:t>
      </w:r>
      <w:r w:rsidR="0046141C">
        <w:rPr>
          <w:lang w:val="en-GB"/>
        </w:rPr>
        <w:t xml:space="preserve"> and low lying wetlands in the </w:t>
      </w:r>
      <w:r w:rsidR="003A20AD">
        <w:rPr>
          <w:lang w:val="en-GB"/>
        </w:rPr>
        <w:t xml:space="preserve">mid-Murrumbidgee </w:t>
      </w:r>
      <w:r w:rsidR="00F31D84">
        <w:rPr>
          <w:lang w:val="en-GB"/>
        </w:rPr>
        <w:t xml:space="preserve">(see </w:t>
      </w:r>
      <w:r w:rsidR="00F31D84">
        <w:rPr>
          <w:lang w:val="en-GB"/>
        </w:rPr>
        <w:fldChar w:fldCharType="begin"/>
      </w:r>
      <w:r w:rsidR="00F31D84">
        <w:rPr>
          <w:lang w:val="en-GB"/>
        </w:rPr>
        <w:instrText xml:space="preserve"> REF _Ref491782307 \h </w:instrText>
      </w:r>
      <w:r w:rsidR="00F31D84">
        <w:rPr>
          <w:lang w:val="en-GB"/>
        </w:rPr>
      </w:r>
      <w:r w:rsidR="00F31D84">
        <w:rPr>
          <w:lang w:val="en-GB"/>
        </w:rPr>
        <w:fldChar w:fldCharType="separate"/>
      </w:r>
      <w:r w:rsidR="003048CD">
        <w:t xml:space="preserve">Table </w:t>
      </w:r>
      <w:r w:rsidR="003048CD">
        <w:rPr>
          <w:noProof/>
        </w:rPr>
        <w:t>3</w:t>
      </w:r>
      <w:r w:rsidR="003048CD">
        <w:noBreakHyphen/>
      </w:r>
      <w:r w:rsidR="003048CD">
        <w:rPr>
          <w:noProof/>
        </w:rPr>
        <w:t>2</w:t>
      </w:r>
      <w:r w:rsidR="00F31D84">
        <w:rPr>
          <w:lang w:val="en-GB"/>
        </w:rPr>
        <w:fldChar w:fldCharType="end"/>
      </w:r>
      <w:r w:rsidR="00F31D84">
        <w:rPr>
          <w:lang w:val="en-GB"/>
        </w:rPr>
        <w:t xml:space="preserve">). </w:t>
      </w:r>
      <w:r w:rsidR="00F31D84" w:rsidRPr="00395F90">
        <w:rPr>
          <w:lang w:val="en-GB"/>
        </w:rPr>
        <w:t xml:space="preserve">Further downstream, this pulse of environmental water </w:t>
      </w:r>
      <w:r w:rsidR="00F31D84">
        <w:rPr>
          <w:lang w:val="en-GB"/>
        </w:rPr>
        <w:t xml:space="preserve">also reached </w:t>
      </w:r>
      <w:r w:rsidR="00F31D84" w:rsidRPr="00395F90">
        <w:rPr>
          <w:lang w:val="en-GB"/>
        </w:rPr>
        <w:t xml:space="preserve">parts of Yanga National Park </w:t>
      </w:r>
      <w:r w:rsidR="00F31D84">
        <w:rPr>
          <w:lang w:val="en-GB"/>
        </w:rPr>
        <w:t xml:space="preserve">including </w:t>
      </w:r>
      <w:r w:rsidR="00F31D84" w:rsidRPr="00395F90">
        <w:rPr>
          <w:lang w:val="en-GB"/>
        </w:rPr>
        <w:t xml:space="preserve">Waugorah Lagoon. </w:t>
      </w:r>
      <w:r w:rsidRPr="00395F90">
        <w:rPr>
          <w:lang w:val="en-GB"/>
        </w:rPr>
        <w:t>In-channel outcomes were also targeted by these flows, and are discussed elsewhere (</w:t>
      </w:r>
      <w:r w:rsidR="00F31D84">
        <w:rPr>
          <w:lang w:val="en-GB"/>
        </w:rPr>
        <w:fldChar w:fldCharType="begin"/>
      </w:r>
      <w:r w:rsidR="00F31D84">
        <w:rPr>
          <w:lang w:val="en-GB"/>
        </w:rPr>
        <w:instrText xml:space="preserve"> REF _Ref529262587 \h </w:instrText>
      </w:r>
      <w:r w:rsidR="00F31D84">
        <w:rPr>
          <w:lang w:val="en-GB"/>
        </w:rPr>
      </w:r>
      <w:r w:rsidR="00F31D84">
        <w:rPr>
          <w:lang w:val="en-GB"/>
        </w:rPr>
        <w:fldChar w:fldCharType="separate"/>
      </w:r>
      <w:r w:rsidR="003048CD">
        <w:t>Riverine water quality</w:t>
      </w:r>
      <w:r w:rsidR="00F31D84">
        <w:rPr>
          <w:lang w:val="en-GB"/>
        </w:rPr>
        <w:fldChar w:fldCharType="end"/>
      </w:r>
      <w:r w:rsidR="00F31D84">
        <w:rPr>
          <w:lang w:val="en-GB"/>
        </w:rPr>
        <w:t xml:space="preserve"> </w:t>
      </w:r>
      <w:r w:rsidR="00F31D84">
        <w:rPr>
          <w:lang w:val="en-GB"/>
        </w:rPr>
        <w:fldChar w:fldCharType="begin"/>
      </w:r>
      <w:r w:rsidR="00F31D84">
        <w:rPr>
          <w:lang w:val="en-GB"/>
        </w:rPr>
        <w:instrText xml:space="preserve"> REF _Ref529262587 \w \h </w:instrText>
      </w:r>
      <w:r w:rsidR="00F31D84">
        <w:rPr>
          <w:lang w:val="en-GB"/>
        </w:rPr>
      </w:r>
      <w:r w:rsidR="00F31D84">
        <w:rPr>
          <w:lang w:val="en-GB"/>
        </w:rPr>
        <w:fldChar w:fldCharType="separate"/>
      </w:r>
      <w:r w:rsidR="003048CD">
        <w:rPr>
          <w:lang w:val="en-GB"/>
        </w:rPr>
        <w:t>4.9</w:t>
      </w:r>
      <w:r w:rsidR="00F31D84">
        <w:rPr>
          <w:lang w:val="en-GB"/>
        </w:rPr>
        <w:fldChar w:fldCharType="end"/>
      </w:r>
      <w:r w:rsidRPr="00395F90">
        <w:rPr>
          <w:lang w:val="en-GB"/>
        </w:rPr>
        <w:t xml:space="preserve">). </w:t>
      </w:r>
    </w:p>
    <w:p w14:paraId="58D21B2A" w14:textId="77777777" w:rsidR="00272C98" w:rsidRPr="000D4098" w:rsidRDefault="00272C98" w:rsidP="00272C98">
      <w:pPr>
        <w:pStyle w:val="BodyText1"/>
      </w:pPr>
      <w:r>
        <w:rPr>
          <w:lang w:val="en-GB"/>
        </w:rPr>
        <w:t>There were no specific watering objectives related to water quality, however maintaining satisfactory water quality contributes to the objective to “</w:t>
      </w:r>
      <w:r w:rsidRPr="000D4098">
        <w:t xml:space="preserve">improve </w:t>
      </w:r>
      <w:r w:rsidRPr="000D4098">
        <w:lastRenderedPageBreak/>
        <w:t xml:space="preserve">ecosystem and population resilience through supporting ecological recovery </w:t>
      </w:r>
      <w:r>
        <w:t>and maintaining aquatic habitat.”</w:t>
      </w:r>
    </w:p>
    <w:p w14:paraId="0F68EF61" w14:textId="77777777" w:rsidR="00272C98" w:rsidRDefault="00272C98" w:rsidP="00272C98">
      <w:pPr>
        <w:pStyle w:val="BodyText1"/>
        <w:rPr>
          <w:lang w:val="en-GB"/>
        </w:rPr>
      </w:pPr>
      <w:r w:rsidRPr="00395F90">
        <w:rPr>
          <w:lang w:val="en-GB"/>
        </w:rPr>
        <w:t xml:space="preserve">We evaluated the effectiveness of these environmental flow deliveries by comparing observed ranges of 1) physicochemical parameters and 2) concentrations of carbon, nutrients and chlorophyll-a against previously collected data and against other wetlands in the Murrumbidgee Catchment. </w:t>
      </w:r>
    </w:p>
    <w:p w14:paraId="3D05FCEB" w14:textId="77777777" w:rsidR="003048CD" w:rsidRDefault="003048CD" w:rsidP="003048CD">
      <w:pPr>
        <w:pStyle w:val="TOC1"/>
      </w:pPr>
      <w:r>
        <w:t>Commonwealth environmental water is evaluated against the following criteria:</w:t>
      </w:r>
    </w:p>
    <w:p w14:paraId="63C59A64" w14:textId="77777777" w:rsidR="00272C98" w:rsidRPr="00747B70" w:rsidRDefault="00272C98" w:rsidP="00075F64">
      <w:pPr>
        <w:pStyle w:val="BodyText1"/>
        <w:numPr>
          <w:ilvl w:val="0"/>
          <w:numId w:val="24"/>
        </w:numPr>
        <w:rPr>
          <w:lang w:val="en-GB"/>
        </w:rPr>
      </w:pPr>
      <w:r w:rsidRPr="00413167">
        <w:t>What did Commonwealth environmental water contribute to wetland water quality?</w:t>
      </w:r>
    </w:p>
    <w:p w14:paraId="3544A5DD" w14:textId="77777777" w:rsidR="00272C98" w:rsidRPr="00395F90" w:rsidRDefault="00272C98" w:rsidP="00272C98">
      <w:pPr>
        <w:pStyle w:val="BodyText1"/>
        <w:rPr>
          <w:lang w:val="en-GB"/>
        </w:rPr>
      </w:pPr>
    </w:p>
    <w:p w14:paraId="259BD50C" w14:textId="77777777" w:rsidR="00272C98" w:rsidRPr="00395F90" w:rsidRDefault="00272C98" w:rsidP="00272C98">
      <w:pPr>
        <w:pStyle w:val="Subtitle"/>
      </w:pPr>
      <w:bookmarkStart w:id="152" w:name="_Toc492038832"/>
      <w:r w:rsidRPr="00395F90">
        <w:t>Methods</w:t>
      </w:r>
      <w:bookmarkEnd w:id="152"/>
    </w:p>
    <w:p w14:paraId="6648E4F4" w14:textId="77777777" w:rsidR="00272C98" w:rsidRPr="00395F90" w:rsidRDefault="00272C98" w:rsidP="00272C98">
      <w:pPr>
        <w:pStyle w:val="BodyText1"/>
      </w:pPr>
      <w:r w:rsidRPr="00395F90">
        <w:t>Wetland water quality is monitored across all twelve wetland sites, four times per year (September, November, January and March), beginning in September 2014 and most recently sampled in March 2018. However, interference to sensors and contamination by benthic sediments means measurements are not collected where there is less than 10 cm of surface water. Sampling included measurements of physicochemical parameters (temperature (°C), electrical conductivity (EC, μS/cm), turbidity (NTU), pH and dissolved oxygen (mg/L)) at three randomly-chosen locations at each site using a calibrated water quality meter (Horiba U-52G). To capture the range of diurnal variability, dissolved oxygen was measured at ten minute intervals at each wetland over twelve hours using a dissolved oxygen data logger (D-Opto, Zebra Tech). Duplicate water samples were also collected and later analysed for dissolved organic carbon (DOC), chlorophyll-a, total nitrogen (TN) and total phosphorus (TP).</w:t>
      </w:r>
    </w:p>
    <w:p w14:paraId="15845C4E" w14:textId="3E697569" w:rsidR="00272C98" w:rsidRDefault="00272C98" w:rsidP="00272C98">
      <w:pPr>
        <w:pStyle w:val="BodyText1"/>
      </w:pPr>
      <w:r w:rsidRPr="00395F90">
        <w:t>Water quality outcomes are evaluated against pre-2014 water quality data collected for the Murrumbidgee Catchment, noting that ANZECC water quality guidelines are not available for wetlands in south</w:t>
      </w:r>
      <w:r w:rsidR="00001C82">
        <w:t>-</w:t>
      </w:r>
      <w:r w:rsidRPr="00395F90">
        <w:t>eastern Australia. Potential relationships with wetland water depth were explored using generalised additive models (GAM) fitted using the ‘gam’ function in the ggplot2 package (version 3.0.0.9, Wickham et al. 2018). Models were checked using the gam.check function with the mgcv package (version 1.8.24, Wood 2018) and log (x+1) transformed prior to graphing.</w:t>
      </w:r>
      <w:bookmarkStart w:id="153" w:name="_Toc492038833"/>
    </w:p>
    <w:p w14:paraId="76D93310" w14:textId="29C4A348" w:rsidR="003048CD" w:rsidRDefault="003048CD">
      <w:pPr>
        <w:rPr>
          <w:rFonts w:eastAsia="Times New Roman" w:cs="Angsana New"/>
          <w:b/>
          <w:i/>
          <w:sz w:val="22"/>
          <w:szCs w:val="22"/>
          <w:lang w:eastAsia="zh-CN" w:bidi="th-TH"/>
        </w:rPr>
      </w:pPr>
      <w:r>
        <w:rPr>
          <w:b/>
          <w:i/>
        </w:rPr>
        <w:br w:type="page"/>
      </w:r>
    </w:p>
    <w:p w14:paraId="77B8D346" w14:textId="77777777" w:rsidR="00272C98" w:rsidRPr="00395F90" w:rsidRDefault="00272C98" w:rsidP="00272C98">
      <w:pPr>
        <w:pStyle w:val="BodyText1"/>
        <w:rPr>
          <w:b/>
          <w:i/>
        </w:rPr>
      </w:pPr>
    </w:p>
    <w:p w14:paraId="11D5D2E3" w14:textId="77777777" w:rsidR="00272C98" w:rsidRPr="00395F90" w:rsidRDefault="00272C98" w:rsidP="00272C98">
      <w:pPr>
        <w:pStyle w:val="Subtitle"/>
      </w:pPr>
      <w:r w:rsidRPr="00395F90">
        <w:t>Results</w:t>
      </w:r>
      <w:bookmarkEnd w:id="153"/>
      <w:r w:rsidRPr="00395F90">
        <w:t xml:space="preserve"> </w:t>
      </w:r>
    </w:p>
    <w:p w14:paraId="53080AEE" w14:textId="6ECA2405" w:rsidR="00272C98" w:rsidRPr="00395F90" w:rsidRDefault="00272C98" w:rsidP="00272C98">
      <w:pPr>
        <w:pStyle w:val="BodyText1"/>
      </w:pPr>
      <w:r w:rsidRPr="00395F90">
        <w:t>Physicochemical measurements collected from wetland sites in 2017-18 show some departure from the previous data, but remained largely consistent with data collected during previous years. Conductivity was higher than the 95</w:t>
      </w:r>
      <w:r w:rsidRPr="00395F90">
        <w:rPr>
          <w:vertAlign w:val="superscript"/>
        </w:rPr>
        <w:t>th</w:t>
      </w:r>
      <w:r w:rsidRPr="00395F90">
        <w:t xml:space="preserve"> percent</w:t>
      </w:r>
      <w:r w:rsidR="0046141C">
        <w:t xml:space="preserve">ile of previous records in the </w:t>
      </w:r>
      <w:r w:rsidR="003A20AD">
        <w:t>mid-Murrumbidgee</w:t>
      </w:r>
      <w:r w:rsidR="00001C82">
        <w:t xml:space="preserve"> </w:t>
      </w:r>
      <w:r w:rsidRPr="00395F90">
        <w:t>zone during January 2018 (</w:t>
      </w:r>
      <w:r w:rsidRPr="00395F90">
        <w:fldChar w:fldCharType="begin"/>
      </w:r>
      <w:r w:rsidRPr="00395F90">
        <w:instrText xml:space="preserve"> REF _Ref496775688 \h </w:instrText>
      </w:r>
      <w:r>
        <w:instrText xml:space="preserve"> \* MERGEFORMAT </w:instrText>
      </w:r>
      <w:r w:rsidRPr="00395F90">
        <w:fldChar w:fldCharType="separate"/>
      </w:r>
      <w:r w:rsidR="003048CD" w:rsidRPr="00395F90">
        <w:t xml:space="preserve">Table </w:t>
      </w:r>
      <w:r w:rsidR="003048CD">
        <w:t>4</w:t>
      </w:r>
      <w:r w:rsidR="003048CD">
        <w:noBreakHyphen/>
        <w:t>2</w:t>
      </w:r>
      <w:r w:rsidRPr="00395F90">
        <w:fldChar w:fldCharType="end"/>
      </w:r>
      <w:r w:rsidRPr="00395F90">
        <w:t xml:space="preserve">; </w:t>
      </w:r>
      <w:r w:rsidRPr="00395F90">
        <w:fldChar w:fldCharType="begin"/>
      </w:r>
      <w:r w:rsidRPr="00395F90">
        <w:instrText xml:space="preserve"> REF _Ref486860899 \h </w:instrText>
      </w:r>
      <w:r>
        <w:instrText xml:space="preserve"> \* MERGEFORMAT </w:instrText>
      </w:r>
      <w:r w:rsidRPr="00395F90">
        <w:fldChar w:fldCharType="separate"/>
      </w:r>
      <w:r w:rsidR="003048CD" w:rsidRPr="00395F90">
        <w:t xml:space="preserve">Figure </w:t>
      </w:r>
      <w:r w:rsidR="003048CD">
        <w:t>4</w:t>
      </w:r>
      <w:r w:rsidR="003048CD">
        <w:noBreakHyphen/>
        <w:t>13</w:t>
      </w:r>
      <w:r w:rsidRPr="00395F90">
        <w:fldChar w:fldCharType="end"/>
      </w:r>
      <w:r w:rsidRPr="00395F90">
        <w:t xml:space="preserve">). This high mean conductivity value is due to </w:t>
      </w:r>
      <w:r w:rsidR="00E27B39">
        <w:t>McKennas</w:t>
      </w:r>
      <w:r w:rsidRPr="00395F90">
        <w:t xml:space="preserve"> Lagoon which reached 1.81 mScm</w:t>
      </w:r>
      <w:r w:rsidRPr="00395F90">
        <w:rPr>
          <w:vertAlign w:val="superscript"/>
        </w:rPr>
        <w:t>-1</w:t>
      </w:r>
      <w:r w:rsidRPr="00395F90">
        <w:t xml:space="preserve"> while the wetland had dried to ~2% of its full volume in January 2018.</w:t>
      </w:r>
      <w:r w:rsidRPr="00395F90">
        <w:rPr>
          <w:vertAlign w:val="superscript"/>
        </w:rPr>
        <w:t xml:space="preserve"> </w:t>
      </w:r>
      <w:r w:rsidRPr="00395F90">
        <w:t xml:space="preserve">Maximum dissolved oxygen, pH and turbidity were also much higher at </w:t>
      </w:r>
      <w:r w:rsidR="00E27B39">
        <w:t>McKennas</w:t>
      </w:r>
      <w:r w:rsidRPr="00395F90">
        <w:t xml:space="preserve"> Lagoon on this occasion, again exceeding the reference range. Other extreme values were recorded for Telephone Creek (Nimmie-Caira Zone) where turbidities consistently exceeded the calibrated range of field instruments (&gt;1000 NTU).</w:t>
      </w:r>
    </w:p>
    <w:p w14:paraId="76983CB3" w14:textId="73BA6420" w:rsidR="00272C98" w:rsidRPr="00395F90" w:rsidRDefault="00272C98" w:rsidP="00272C98">
      <w:pPr>
        <w:pStyle w:val="BodyText1"/>
      </w:pPr>
      <w:r w:rsidRPr="00395F90">
        <w:t>Carbon, nutrient and chlorophyll-a concentrations seen in 2017-18 also typically fell within the reference range (</w:t>
      </w:r>
      <w:r w:rsidRPr="00395F90">
        <w:fldChar w:fldCharType="begin"/>
      </w:r>
      <w:r w:rsidRPr="00395F90">
        <w:instrText xml:space="preserve"> REF _Ref490650643 \h  \* MERGEFORMAT </w:instrText>
      </w:r>
      <w:r w:rsidRPr="00395F90">
        <w:fldChar w:fldCharType="separate"/>
      </w:r>
      <w:r w:rsidR="003048CD" w:rsidRPr="00395F90">
        <w:t xml:space="preserve">Figure </w:t>
      </w:r>
      <w:r w:rsidR="003048CD">
        <w:t>4</w:t>
      </w:r>
      <w:r w:rsidR="003048CD">
        <w:noBreakHyphen/>
        <w:t>14</w:t>
      </w:r>
      <w:r w:rsidRPr="00395F90">
        <w:fldChar w:fldCharType="end"/>
      </w:r>
      <w:r w:rsidRPr="00395F90">
        <w:t xml:space="preserve">). Exceptions again include </w:t>
      </w:r>
      <w:r w:rsidR="00E27B39">
        <w:t>McKennas</w:t>
      </w:r>
      <w:r w:rsidRPr="00395F90">
        <w:t xml:space="preserve"> Lagoon during January 2018, which exceeded the 95</w:t>
      </w:r>
      <w:r w:rsidRPr="00395F90">
        <w:rPr>
          <w:vertAlign w:val="superscript"/>
        </w:rPr>
        <w:t>th</w:t>
      </w:r>
      <w:r w:rsidRPr="00395F90">
        <w:t xml:space="preserve"> percentile of previous records all measured variables, and Avalon Swamp, with a recorded chlorophyll-a of (mean to be included). </w:t>
      </w:r>
    </w:p>
    <w:p w14:paraId="495DA2FA" w14:textId="0B589DB6" w:rsidR="00272C98" w:rsidRPr="00395F90" w:rsidRDefault="00272C98" w:rsidP="00272C98">
      <w:pPr>
        <w:pStyle w:val="BodyText1"/>
      </w:pPr>
      <w:r w:rsidRPr="00395F90">
        <w:t>Overall patterns of water quality show a consistent significant relationship with wetland water depth (</w:t>
      </w:r>
      <w:r w:rsidRPr="00395F90">
        <w:fldChar w:fldCharType="begin"/>
      </w:r>
      <w:r w:rsidRPr="00395F90">
        <w:instrText xml:space="preserve"> REF _Ref523390681 \h </w:instrText>
      </w:r>
      <w:r>
        <w:instrText xml:space="preserve"> \* MERGEFORMAT </w:instrText>
      </w:r>
      <w:r w:rsidRPr="00395F90">
        <w:fldChar w:fldCharType="separate"/>
      </w:r>
      <w:r w:rsidR="003048CD" w:rsidRPr="00395F90">
        <w:t xml:space="preserve">Figure </w:t>
      </w:r>
      <w:r w:rsidR="003048CD">
        <w:t>4</w:t>
      </w:r>
      <w:r w:rsidR="003048CD">
        <w:noBreakHyphen/>
        <w:t>15</w:t>
      </w:r>
      <w:r w:rsidRPr="00395F90">
        <w:fldChar w:fldCharType="end"/>
      </w:r>
      <w:r w:rsidRPr="00395F90">
        <w:t xml:space="preserve">; </w:t>
      </w:r>
      <w:r w:rsidRPr="00395F90">
        <w:fldChar w:fldCharType="begin"/>
      </w:r>
      <w:r w:rsidRPr="00395F90">
        <w:instrText xml:space="preserve"> REF _Ref523393059 \h </w:instrText>
      </w:r>
      <w:r>
        <w:instrText xml:space="preserve"> \* MERGEFORMAT </w:instrText>
      </w:r>
      <w:r w:rsidRPr="00395F90">
        <w:fldChar w:fldCharType="separate"/>
      </w:r>
      <w:r w:rsidR="003048CD" w:rsidRPr="00395F90">
        <w:t xml:space="preserve">Table </w:t>
      </w:r>
      <w:r w:rsidR="003048CD">
        <w:t>4</w:t>
      </w:r>
      <w:r w:rsidR="003048CD">
        <w:noBreakHyphen/>
        <w:t>3</w:t>
      </w:r>
      <w:r w:rsidRPr="00395F90">
        <w:fldChar w:fldCharType="end"/>
      </w:r>
      <w:r w:rsidRPr="00395F90">
        <w:t>). Across most measured variables, values are more likely to be high (i.e. poorer water quality) when water levels are less than approximately 1.2</w:t>
      </w:r>
      <w:r w:rsidR="00001C82">
        <w:t xml:space="preserve"> </w:t>
      </w:r>
      <w:r w:rsidRPr="00395F90">
        <w:t>m, with extreme values occurring at values &lt;0.5</w:t>
      </w:r>
      <w:r w:rsidR="00001C82">
        <w:t xml:space="preserve"> </w:t>
      </w:r>
      <w:r w:rsidRPr="00395F90">
        <w:t>m. The only exception is wetland pH, which was not significantly related to wetland water depth (</w:t>
      </w:r>
      <w:r w:rsidRPr="00395F90">
        <w:fldChar w:fldCharType="begin"/>
      </w:r>
      <w:r w:rsidRPr="00395F90">
        <w:instrText xml:space="preserve"> REF _Ref523393059 \h </w:instrText>
      </w:r>
      <w:r>
        <w:instrText xml:space="preserve"> \* MERGEFORMAT </w:instrText>
      </w:r>
      <w:r w:rsidRPr="00395F90">
        <w:fldChar w:fldCharType="separate"/>
      </w:r>
      <w:r w:rsidR="003048CD" w:rsidRPr="00395F90">
        <w:t xml:space="preserve">Table </w:t>
      </w:r>
      <w:r w:rsidR="003048CD">
        <w:t>4</w:t>
      </w:r>
      <w:r w:rsidR="003048CD">
        <w:noBreakHyphen/>
        <w:t>3</w:t>
      </w:r>
      <w:r w:rsidRPr="00395F90">
        <w:fldChar w:fldCharType="end"/>
      </w:r>
      <w:r w:rsidRPr="00395F90">
        <w:t>).</w:t>
      </w:r>
    </w:p>
    <w:p w14:paraId="284225B7" w14:textId="77777777" w:rsidR="00272C98" w:rsidRPr="00395F90" w:rsidRDefault="00272C98" w:rsidP="00272C98"/>
    <w:p w14:paraId="0CADAF9B" w14:textId="77777777" w:rsidR="00272C98" w:rsidRPr="00395F90" w:rsidRDefault="00272C98" w:rsidP="00272C98">
      <w:r w:rsidRPr="00395F90">
        <w:rPr>
          <w:noProof/>
          <w:lang w:eastAsia="en-AU"/>
        </w:rPr>
        <w:lastRenderedPageBreak/>
        <w:drawing>
          <wp:inline distT="0" distB="0" distL="0" distR="0" wp14:anchorId="35F7F682" wp14:editId="04B8A0B6">
            <wp:extent cx="5734050" cy="5734050"/>
            <wp:effectExtent l="0" t="0" r="0" b="0"/>
            <wp:docPr id="14371" name="Picture 14371" descr="Wetland_WQ_20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etland_WQ_2017-18"/>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5734050" cy="5734050"/>
                    </a:xfrm>
                    <a:prstGeom prst="rect">
                      <a:avLst/>
                    </a:prstGeom>
                    <a:noFill/>
                    <a:ln>
                      <a:noFill/>
                    </a:ln>
                  </pic:spPr>
                </pic:pic>
              </a:graphicData>
            </a:graphic>
          </wp:inline>
        </w:drawing>
      </w:r>
    </w:p>
    <w:p w14:paraId="7E3683C7" w14:textId="7A958E00" w:rsidR="00272C98" w:rsidRPr="00395F90" w:rsidRDefault="00272C98" w:rsidP="00694511">
      <w:pPr>
        <w:pStyle w:val="Caption"/>
      </w:pPr>
      <w:bookmarkStart w:id="154" w:name="_Ref486860899"/>
      <w:bookmarkStart w:id="155" w:name="_Toc496876500"/>
      <w:bookmarkStart w:id="156" w:name="_Toc509489881"/>
      <w:bookmarkStart w:id="157" w:name="_Toc530749702"/>
      <w:r w:rsidRPr="00395F90">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13</w:t>
      </w:r>
      <w:r w:rsidR="00B72065">
        <w:rPr>
          <w:noProof/>
        </w:rPr>
        <w:fldChar w:fldCharType="end"/>
      </w:r>
      <w:bookmarkEnd w:id="154"/>
      <w:r w:rsidRPr="00395F90">
        <w:t xml:space="preserve"> Mean ± standard error for physicochemical parameters (turbidity, pH, dissolved oxygen and conductivity) measured on four occasions between September and March during each of 2014-15, 2015-16 and 2016-17. Samples are collected across four sites within each of three monitored zones. Data are the mean of all sites wet on that sample occasion ± standard error of the mean. Dashed (red) lines indicate median and dotted (black) lines 5</w:t>
      </w:r>
      <w:r w:rsidRPr="00395F90">
        <w:rPr>
          <w:vertAlign w:val="superscript"/>
        </w:rPr>
        <w:t>th</w:t>
      </w:r>
      <w:r w:rsidRPr="00395F90">
        <w:t xml:space="preserve"> and 95</w:t>
      </w:r>
      <w:r w:rsidRPr="00395F90">
        <w:rPr>
          <w:vertAlign w:val="superscript"/>
        </w:rPr>
        <w:t>th</w:t>
      </w:r>
      <w:r w:rsidRPr="00395F90">
        <w:t xml:space="preserve"> percentiles of pre-2014 data collected for river sites in Murrumbidgee.</w:t>
      </w:r>
      <w:bookmarkEnd w:id="155"/>
      <w:bookmarkEnd w:id="156"/>
      <w:bookmarkEnd w:id="157"/>
    </w:p>
    <w:p w14:paraId="0C6A6B86" w14:textId="77777777" w:rsidR="00272C98" w:rsidRPr="00395F90" w:rsidRDefault="00272C98" w:rsidP="00272C98">
      <w:r w:rsidRPr="00395F90">
        <w:rPr>
          <w:noProof/>
          <w:lang w:eastAsia="en-AU"/>
        </w:rPr>
        <w:lastRenderedPageBreak/>
        <w:drawing>
          <wp:inline distT="0" distB="0" distL="0" distR="0" wp14:anchorId="39FA2488" wp14:editId="4C585B02">
            <wp:extent cx="5731510" cy="5731510"/>
            <wp:effectExtent l="0" t="0" r="2540" b="2540"/>
            <wp:docPr id="14374" name="Picture 14374" descr="D:\Users\swassens\Dropbox (Murrumbidgee LTIM)\Reporting\2017-18 report\Wetland_NUTS_2017-18.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swassens\Dropbox (Murrumbidgee LTIM)\Reporting\2017-18 report\Wetland_NUTS_2017-18.tiff"/>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5731510" cy="5731510"/>
                    </a:xfrm>
                    <a:prstGeom prst="rect">
                      <a:avLst/>
                    </a:prstGeom>
                    <a:noFill/>
                    <a:ln>
                      <a:noFill/>
                    </a:ln>
                  </pic:spPr>
                </pic:pic>
              </a:graphicData>
            </a:graphic>
          </wp:inline>
        </w:drawing>
      </w:r>
    </w:p>
    <w:p w14:paraId="69AB9B77" w14:textId="2E690E5B" w:rsidR="00272C98" w:rsidRPr="00395F90" w:rsidRDefault="00272C98" w:rsidP="00694511">
      <w:pPr>
        <w:pStyle w:val="Caption"/>
      </w:pPr>
      <w:bookmarkStart w:id="158" w:name="_Ref490650643"/>
      <w:bookmarkStart w:id="159" w:name="_Toc496876501"/>
      <w:bookmarkStart w:id="160" w:name="_Toc509489882"/>
      <w:bookmarkStart w:id="161" w:name="_Toc530749703"/>
      <w:r w:rsidRPr="00395F90">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14</w:t>
      </w:r>
      <w:r w:rsidR="00B72065">
        <w:rPr>
          <w:noProof/>
        </w:rPr>
        <w:fldChar w:fldCharType="end"/>
      </w:r>
      <w:bookmarkEnd w:id="158"/>
      <w:r w:rsidRPr="00395F90">
        <w:t xml:space="preserve"> Mean ± standard error for dissolved organic carbon (DOC), total nitrogen (Total N), total phosphorous (Total P) and chlorophyll-a (Chl-a) measured on four occasions between September and March during each of 2014-15, 2015-16 and 2016-17. Samples are collected across four sites within each of three monitored zones. Data are the mean of all sites wet on that sample occasion ± standard error of the mean. Dashed (red) lines indicate median and dotted (black) lines 5</w:t>
      </w:r>
      <w:r w:rsidRPr="00395F90">
        <w:rPr>
          <w:vertAlign w:val="superscript"/>
        </w:rPr>
        <w:t>th</w:t>
      </w:r>
      <w:r w:rsidRPr="00395F90">
        <w:t xml:space="preserve"> and 95</w:t>
      </w:r>
      <w:r w:rsidRPr="00395F90">
        <w:rPr>
          <w:vertAlign w:val="superscript"/>
        </w:rPr>
        <w:t>th</w:t>
      </w:r>
      <w:r w:rsidRPr="00395F90">
        <w:t xml:space="preserve"> percentiles of pre-2014 data collected for river sites in Murrumbidgee.</w:t>
      </w:r>
      <w:bookmarkEnd w:id="159"/>
      <w:bookmarkEnd w:id="160"/>
      <w:bookmarkEnd w:id="161"/>
    </w:p>
    <w:p w14:paraId="77780F60" w14:textId="77777777" w:rsidR="00272C98" w:rsidRPr="00395F90" w:rsidRDefault="00272C98" w:rsidP="00694511">
      <w:pPr>
        <w:pStyle w:val="Caption"/>
      </w:pPr>
    </w:p>
    <w:p w14:paraId="53F2CC56" w14:textId="77777777" w:rsidR="00272C98" w:rsidRPr="00395F90" w:rsidRDefault="00272C98" w:rsidP="00272C98"/>
    <w:p w14:paraId="2495DFD4" w14:textId="77777777" w:rsidR="00272C98" w:rsidRPr="00395F90" w:rsidRDefault="00272C98" w:rsidP="00272C98">
      <w:r w:rsidRPr="00395F90">
        <w:br w:type="page"/>
      </w:r>
    </w:p>
    <w:p w14:paraId="24B880AA" w14:textId="77777777" w:rsidR="00272C98" w:rsidRPr="00395F90" w:rsidRDefault="00272C98" w:rsidP="00272C98"/>
    <w:p w14:paraId="552CB985" w14:textId="7675D833" w:rsidR="00272C98" w:rsidRPr="00395F90" w:rsidRDefault="00272C98" w:rsidP="00694511">
      <w:pPr>
        <w:pStyle w:val="Caption"/>
      </w:pPr>
      <w:bookmarkStart w:id="162" w:name="_Ref496775688"/>
      <w:bookmarkStart w:id="163" w:name="_Toc475593707"/>
      <w:bookmarkStart w:id="164" w:name="_Toc509489948"/>
      <w:r w:rsidRPr="00395F90">
        <w:t xml:space="preserve">Table </w:t>
      </w:r>
      <w:r w:rsidR="00B72065">
        <w:rPr>
          <w:noProof/>
        </w:rPr>
        <w:fldChar w:fldCharType="begin"/>
      </w:r>
      <w:r w:rsidR="00B72065">
        <w:rPr>
          <w:noProof/>
        </w:rPr>
        <w:instrText xml:space="preserve"> STYLEREF 1 \s </w:instrText>
      </w:r>
      <w:r w:rsidR="00B72065">
        <w:rPr>
          <w:noProof/>
        </w:rPr>
        <w:fldChar w:fldCharType="separate"/>
      </w:r>
      <w:r w:rsidR="00FA12C1">
        <w:rPr>
          <w:rFonts w:hint="cs"/>
          <w:noProof/>
          <w:cs/>
        </w:rPr>
        <w:t>‎</w:t>
      </w:r>
      <w:r w:rsidR="00FA12C1">
        <w:rPr>
          <w:noProof/>
        </w:rPr>
        <w:t>4</w:t>
      </w:r>
      <w:r w:rsidR="00B72065">
        <w:rPr>
          <w:noProof/>
        </w:rPr>
        <w:fldChar w:fldCharType="end"/>
      </w:r>
      <w:r w:rsidR="004B7421">
        <w:noBreakHyphen/>
      </w:r>
      <w:r w:rsidR="00B72065">
        <w:rPr>
          <w:noProof/>
        </w:rPr>
        <w:fldChar w:fldCharType="begin"/>
      </w:r>
      <w:r w:rsidR="00B72065">
        <w:rPr>
          <w:noProof/>
        </w:rPr>
        <w:instrText xml:space="preserve"> SEQ Table \* ARABIC \s 1 </w:instrText>
      </w:r>
      <w:r w:rsidR="00B72065">
        <w:rPr>
          <w:noProof/>
        </w:rPr>
        <w:fldChar w:fldCharType="separate"/>
      </w:r>
      <w:r w:rsidR="00FA12C1">
        <w:rPr>
          <w:noProof/>
        </w:rPr>
        <w:t>2</w:t>
      </w:r>
      <w:r w:rsidR="00B72065">
        <w:rPr>
          <w:noProof/>
        </w:rPr>
        <w:fldChar w:fldCharType="end"/>
      </w:r>
      <w:bookmarkEnd w:id="162"/>
      <w:r w:rsidRPr="00395F90">
        <w:t xml:space="preserve"> Median, 5</w:t>
      </w:r>
      <w:r w:rsidRPr="00395F90">
        <w:rPr>
          <w:vertAlign w:val="superscript"/>
        </w:rPr>
        <w:t>th</w:t>
      </w:r>
      <w:r w:rsidRPr="00395F90">
        <w:t xml:space="preserve"> and 95</w:t>
      </w:r>
      <w:r w:rsidRPr="00395F90">
        <w:rPr>
          <w:vertAlign w:val="superscript"/>
        </w:rPr>
        <w:t>th</w:t>
      </w:r>
      <w:r w:rsidRPr="00395F90">
        <w:t xml:space="preserve"> percentile and number of samples for water quality measurements collected across all wetlands in the Murrumbidgee catchment prior to 2014.</w:t>
      </w:r>
      <w:bookmarkEnd w:id="163"/>
      <w:bookmarkEnd w:id="164"/>
      <w:r w:rsidRPr="00395F90">
        <w:t xml:space="preserve"> </w:t>
      </w: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04"/>
        <w:gridCol w:w="1042"/>
        <w:gridCol w:w="1042"/>
        <w:gridCol w:w="1042"/>
        <w:gridCol w:w="1042"/>
        <w:gridCol w:w="1042"/>
        <w:gridCol w:w="1042"/>
        <w:gridCol w:w="1042"/>
        <w:gridCol w:w="1042"/>
      </w:tblGrid>
      <w:tr w:rsidR="00272C98" w:rsidRPr="00395F90" w14:paraId="1AD19F05" w14:textId="77777777" w:rsidTr="004378F6">
        <w:tc>
          <w:tcPr>
            <w:tcW w:w="1304" w:type="dxa"/>
          </w:tcPr>
          <w:p w14:paraId="2FD61343" w14:textId="77777777" w:rsidR="00272C98" w:rsidRPr="00395F90" w:rsidRDefault="00272C98" w:rsidP="004378F6">
            <w:pPr>
              <w:pStyle w:val="Tabletext"/>
            </w:pPr>
            <w:r w:rsidRPr="00395F90">
              <w:t>Indicator</w:t>
            </w:r>
          </w:p>
        </w:tc>
        <w:tc>
          <w:tcPr>
            <w:tcW w:w="1042" w:type="dxa"/>
          </w:tcPr>
          <w:p w14:paraId="42ADB30D" w14:textId="77777777" w:rsidR="00272C98" w:rsidRPr="00395F90" w:rsidRDefault="00272C98" w:rsidP="004378F6">
            <w:pPr>
              <w:pStyle w:val="Tabletext"/>
            </w:pPr>
            <w:r w:rsidRPr="00395F90">
              <w:t>TN</w:t>
            </w:r>
          </w:p>
          <w:p w14:paraId="1CBADF07" w14:textId="77777777" w:rsidR="00272C98" w:rsidRPr="00395F90" w:rsidRDefault="00272C98" w:rsidP="004378F6">
            <w:pPr>
              <w:pStyle w:val="Tabletext"/>
              <w:rPr>
                <w:vertAlign w:val="superscript"/>
              </w:rPr>
            </w:pPr>
            <w:r w:rsidRPr="00395F90">
              <w:t>mg L</w:t>
            </w:r>
            <w:r w:rsidRPr="00395F90">
              <w:rPr>
                <w:vertAlign w:val="superscript"/>
              </w:rPr>
              <w:t>-1</w:t>
            </w:r>
          </w:p>
        </w:tc>
        <w:tc>
          <w:tcPr>
            <w:tcW w:w="1042" w:type="dxa"/>
          </w:tcPr>
          <w:p w14:paraId="480AD933" w14:textId="77777777" w:rsidR="00272C98" w:rsidRPr="00395F90" w:rsidRDefault="00272C98" w:rsidP="004378F6">
            <w:pPr>
              <w:pStyle w:val="Tabletext"/>
            </w:pPr>
            <w:r w:rsidRPr="00395F90">
              <w:t>TP</w:t>
            </w:r>
          </w:p>
          <w:p w14:paraId="633B4235" w14:textId="77777777" w:rsidR="00272C98" w:rsidRPr="00395F90" w:rsidRDefault="00272C98" w:rsidP="004378F6">
            <w:pPr>
              <w:pStyle w:val="Tabletext"/>
            </w:pPr>
            <w:r w:rsidRPr="00395F90">
              <w:t>mg L</w:t>
            </w:r>
            <w:r w:rsidRPr="00395F90">
              <w:rPr>
                <w:vertAlign w:val="superscript"/>
              </w:rPr>
              <w:t>-1</w:t>
            </w:r>
          </w:p>
        </w:tc>
        <w:tc>
          <w:tcPr>
            <w:tcW w:w="1042" w:type="dxa"/>
          </w:tcPr>
          <w:p w14:paraId="7367CC6F" w14:textId="77777777" w:rsidR="00272C98" w:rsidRPr="00395F90" w:rsidRDefault="00272C98" w:rsidP="004378F6">
            <w:pPr>
              <w:pStyle w:val="Tabletext"/>
            </w:pPr>
            <w:r w:rsidRPr="00395F90">
              <w:t>Chl-a</w:t>
            </w:r>
          </w:p>
          <w:p w14:paraId="701AAEB7" w14:textId="77777777" w:rsidR="00272C98" w:rsidRPr="00395F90" w:rsidRDefault="00272C98" w:rsidP="004378F6">
            <w:pPr>
              <w:pStyle w:val="Tabletext"/>
            </w:pPr>
            <w:r w:rsidRPr="00395F90">
              <w:t>µg L</w:t>
            </w:r>
            <w:r w:rsidRPr="00395F90">
              <w:rPr>
                <w:vertAlign w:val="superscript"/>
              </w:rPr>
              <w:t>-1</w:t>
            </w:r>
          </w:p>
        </w:tc>
        <w:tc>
          <w:tcPr>
            <w:tcW w:w="1042" w:type="dxa"/>
          </w:tcPr>
          <w:p w14:paraId="4AAD8E01" w14:textId="77777777" w:rsidR="00272C98" w:rsidRPr="00395F90" w:rsidRDefault="00272C98" w:rsidP="004378F6">
            <w:pPr>
              <w:pStyle w:val="Tabletext"/>
            </w:pPr>
            <w:r w:rsidRPr="00395F90">
              <w:t>DOC</w:t>
            </w:r>
          </w:p>
          <w:p w14:paraId="7F2D8903" w14:textId="77777777" w:rsidR="00272C98" w:rsidRPr="00395F90" w:rsidRDefault="00272C98" w:rsidP="004378F6">
            <w:pPr>
              <w:pStyle w:val="Tabletext"/>
            </w:pPr>
            <w:r w:rsidRPr="00395F90">
              <w:t>mg L</w:t>
            </w:r>
            <w:r w:rsidRPr="00395F90">
              <w:rPr>
                <w:vertAlign w:val="superscript"/>
              </w:rPr>
              <w:t>-1</w:t>
            </w:r>
          </w:p>
        </w:tc>
        <w:tc>
          <w:tcPr>
            <w:tcW w:w="1042" w:type="dxa"/>
          </w:tcPr>
          <w:p w14:paraId="10EE3154" w14:textId="77777777" w:rsidR="00272C98" w:rsidRPr="00395F90" w:rsidRDefault="00272C98" w:rsidP="004378F6">
            <w:pPr>
              <w:pStyle w:val="Tabletext"/>
            </w:pPr>
            <w:r w:rsidRPr="00395F90">
              <w:t>Cond.</w:t>
            </w:r>
          </w:p>
          <w:p w14:paraId="1CE71319" w14:textId="77777777" w:rsidR="00272C98" w:rsidRPr="00395F90" w:rsidRDefault="00272C98" w:rsidP="004378F6">
            <w:pPr>
              <w:pStyle w:val="Tabletext"/>
              <w:rPr>
                <w:vertAlign w:val="superscript"/>
              </w:rPr>
            </w:pPr>
            <w:r w:rsidRPr="00395F90">
              <w:t>mS cm</w:t>
            </w:r>
            <w:r w:rsidRPr="00395F90">
              <w:rPr>
                <w:vertAlign w:val="superscript"/>
              </w:rPr>
              <w:t>-1</w:t>
            </w:r>
          </w:p>
        </w:tc>
        <w:tc>
          <w:tcPr>
            <w:tcW w:w="1042" w:type="dxa"/>
          </w:tcPr>
          <w:p w14:paraId="67D466AB" w14:textId="77777777" w:rsidR="00272C98" w:rsidRPr="00395F90" w:rsidRDefault="00272C98" w:rsidP="004378F6">
            <w:pPr>
              <w:pStyle w:val="Tabletext"/>
            </w:pPr>
            <w:r w:rsidRPr="00395F90">
              <w:t>pH</w:t>
            </w:r>
          </w:p>
        </w:tc>
        <w:tc>
          <w:tcPr>
            <w:tcW w:w="1042" w:type="dxa"/>
          </w:tcPr>
          <w:p w14:paraId="5A739DFD" w14:textId="77777777" w:rsidR="00272C98" w:rsidRPr="00395F90" w:rsidRDefault="00272C98" w:rsidP="004378F6">
            <w:pPr>
              <w:pStyle w:val="Tabletext"/>
            </w:pPr>
            <w:r w:rsidRPr="00395F90">
              <w:t>Turb.</w:t>
            </w:r>
          </w:p>
          <w:p w14:paraId="2080D405" w14:textId="77777777" w:rsidR="00272C98" w:rsidRPr="00395F90" w:rsidRDefault="00272C98" w:rsidP="004378F6">
            <w:pPr>
              <w:pStyle w:val="Tabletext"/>
            </w:pPr>
            <w:r w:rsidRPr="00395F90">
              <w:t>NTU</w:t>
            </w:r>
          </w:p>
        </w:tc>
        <w:tc>
          <w:tcPr>
            <w:tcW w:w="1042" w:type="dxa"/>
          </w:tcPr>
          <w:p w14:paraId="095286E2" w14:textId="77777777" w:rsidR="00272C98" w:rsidRPr="00395F90" w:rsidRDefault="00272C98" w:rsidP="004378F6">
            <w:pPr>
              <w:pStyle w:val="Tabletext"/>
            </w:pPr>
            <w:r w:rsidRPr="00395F90">
              <w:t>DO</w:t>
            </w:r>
          </w:p>
          <w:p w14:paraId="3E0D2F05" w14:textId="77777777" w:rsidR="00272C98" w:rsidRPr="00395F90" w:rsidRDefault="00272C98" w:rsidP="004378F6">
            <w:pPr>
              <w:pStyle w:val="Tabletext"/>
              <w:rPr>
                <w:vertAlign w:val="superscript"/>
              </w:rPr>
            </w:pPr>
            <w:r w:rsidRPr="00395F90">
              <w:t>mg L</w:t>
            </w:r>
            <w:r w:rsidRPr="00395F90">
              <w:rPr>
                <w:vertAlign w:val="superscript"/>
              </w:rPr>
              <w:t>-1</w:t>
            </w:r>
          </w:p>
        </w:tc>
      </w:tr>
      <w:tr w:rsidR="00272C98" w:rsidRPr="00395F90" w14:paraId="60E0F5F6" w14:textId="77777777" w:rsidTr="004378F6">
        <w:trPr>
          <w:trHeight w:val="227"/>
        </w:trPr>
        <w:tc>
          <w:tcPr>
            <w:tcW w:w="1304" w:type="dxa"/>
          </w:tcPr>
          <w:p w14:paraId="76CE523D" w14:textId="77777777" w:rsidR="00272C98" w:rsidRPr="00395F90" w:rsidRDefault="00272C98" w:rsidP="004378F6">
            <w:pPr>
              <w:pStyle w:val="Tabletext"/>
            </w:pPr>
            <w:r w:rsidRPr="00395F90">
              <w:t>Median (5</w:t>
            </w:r>
            <w:r w:rsidRPr="00395F90">
              <w:rPr>
                <w:vertAlign w:val="superscript"/>
              </w:rPr>
              <w:t>th</w:t>
            </w:r>
            <w:r w:rsidRPr="00395F90">
              <w:t xml:space="preserve"> – 95th)</w:t>
            </w:r>
          </w:p>
        </w:tc>
        <w:tc>
          <w:tcPr>
            <w:tcW w:w="1042" w:type="dxa"/>
          </w:tcPr>
          <w:p w14:paraId="6435DCAD" w14:textId="77777777" w:rsidR="00272C98" w:rsidRPr="00395F90" w:rsidRDefault="00272C98" w:rsidP="004378F6">
            <w:pPr>
              <w:pStyle w:val="Tabletext"/>
            </w:pPr>
            <w:r w:rsidRPr="00395F90">
              <w:t>1483.5</w:t>
            </w:r>
          </w:p>
          <w:p w14:paraId="015FD60F" w14:textId="77777777" w:rsidR="00272C98" w:rsidRPr="00395F90" w:rsidRDefault="00272C98" w:rsidP="004378F6">
            <w:pPr>
              <w:pStyle w:val="Tabletext"/>
            </w:pPr>
            <w:r w:rsidRPr="00395F90">
              <w:t>(444-13719)</w:t>
            </w:r>
          </w:p>
        </w:tc>
        <w:tc>
          <w:tcPr>
            <w:tcW w:w="1042" w:type="dxa"/>
          </w:tcPr>
          <w:p w14:paraId="54A39E91" w14:textId="77777777" w:rsidR="00272C98" w:rsidRPr="00395F90" w:rsidRDefault="00272C98" w:rsidP="004378F6">
            <w:pPr>
              <w:pStyle w:val="Tabletext"/>
            </w:pPr>
            <w:r w:rsidRPr="00395F90">
              <w:t>196.8</w:t>
            </w:r>
          </w:p>
          <w:p w14:paraId="24070575" w14:textId="77777777" w:rsidR="00272C98" w:rsidRPr="00395F90" w:rsidRDefault="00272C98" w:rsidP="004378F6">
            <w:pPr>
              <w:pStyle w:val="Tabletext"/>
            </w:pPr>
            <w:r w:rsidRPr="00395F90">
              <w:t>(47-1388)</w:t>
            </w:r>
          </w:p>
        </w:tc>
        <w:tc>
          <w:tcPr>
            <w:tcW w:w="1042" w:type="dxa"/>
          </w:tcPr>
          <w:p w14:paraId="3C692435" w14:textId="77777777" w:rsidR="00272C98" w:rsidRPr="00395F90" w:rsidRDefault="00272C98" w:rsidP="004378F6">
            <w:pPr>
              <w:pStyle w:val="Tabletext"/>
            </w:pPr>
            <w:r w:rsidRPr="00395F90">
              <w:t>35.6</w:t>
            </w:r>
          </w:p>
          <w:p w14:paraId="289EE2C4" w14:textId="77777777" w:rsidR="00272C98" w:rsidRPr="00395F90" w:rsidRDefault="00272C98" w:rsidP="004378F6">
            <w:pPr>
              <w:pStyle w:val="Tabletext"/>
            </w:pPr>
            <w:r w:rsidRPr="00395F90">
              <w:t>(4.5-306.2)</w:t>
            </w:r>
          </w:p>
        </w:tc>
        <w:tc>
          <w:tcPr>
            <w:tcW w:w="1042" w:type="dxa"/>
          </w:tcPr>
          <w:p w14:paraId="726E470D" w14:textId="77777777" w:rsidR="00272C98" w:rsidRPr="00395F90" w:rsidRDefault="00272C98" w:rsidP="004378F6">
            <w:pPr>
              <w:pStyle w:val="Tabletext"/>
            </w:pPr>
            <w:r w:rsidRPr="00395F90">
              <w:t>13.4</w:t>
            </w:r>
          </w:p>
          <w:p w14:paraId="0BA8B35D" w14:textId="77777777" w:rsidR="00272C98" w:rsidRPr="00395F90" w:rsidRDefault="00272C98" w:rsidP="004378F6">
            <w:pPr>
              <w:pStyle w:val="Tabletext"/>
            </w:pPr>
            <w:r w:rsidRPr="00395F90">
              <w:t>(5.9-83.8)</w:t>
            </w:r>
          </w:p>
        </w:tc>
        <w:tc>
          <w:tcPr>
            <w:tcW w:w="1042" w:type="dxa"/>
          </w:tcPr>
          <w:p w14:paraId="61F5B127" w14:textId="77777777" w:rsidR="00272C98" w:rsidRPr="00395F90" w:rsidRDefault="00272C98" w:rsidP="004378F6">
            <w:pPr>
              <w:pStyle w:val="Tabletext"/>
            </w:pPr>
            <w:r w:rsidRPr="00395F90">
              <w:t>0.229</w:t>
            </w:r>
          </w:p>
          <w:p w14:paraId="299A121E" w14:textId="77777777" w:rsidR="00272C98" w:rsidRPr="00395F90" w:rsidRDefault="00272C98" w:rsidP="004378F6">
            <w:pPr>
              <w:pStyle w:val="Tabletext"/>
            </w:pPr>
            <w:r w:rsidRPr="00395F90">
              <w:t>(0.126-0.655)</w:t>
            </w:r>
          </w:p>
        </w:tc>
        <w:tc>
          <w:tcPr>
            <w:tcW w:w="1042" w:type="dxa"/>
          </w:tcPr>
          <w:p w14:paraId="16B5C06C" w14:textId="77777777" w:rsidR="00272C98" w:rsidRPr="00395F90" w:rsidRDefault="00272C98" w:rsidP="004378F6">
            <w:pPr>
              <w:pStyle w:val="Tabletext"/>
            </w:pPr>
            <w:r w:rsidRPr="00395F90">
              <w:t>7.93</w:t>
            </w:r>
          </w:p>
          <w:p w14:paraId="55A3B990" w14:textId="77777777" w:rsidR="00272C98" w:rsidRPr="00395F90" w:rsidRDefault="00272C98" w:rsidP="004378F6">
            <w:pPr>
              <w:pStyle w:val="Tabletext"/>
            </w:pPr>
            <w:r w:rsidRPr="00395F90">
              <w:t>(7.05-9.41)</w:t>
            </w:r>
          </w:p>
        </w:tc>
        <w:tc>
          <w:tcPr>
            <w:tcW w:w="1042" w:type="dxa"/>
          </w:tcPr>
          <w:p w14:paraId="0512AA59" w14:textId="77777777" w:rsidR="00272C98" w:rsidRPr="00395F90" w:rsidRDefault="00272C98" w:rsidP="004378F6">
            <w:pPr>
              <w:pStyle w:val="Tabletext"/>
            </w:pPr>
            <w:r w:rsidRPr="00395F90">
              <w:t>94.8</w:t>
            </w:r>
          </w:p>
          <w:p w14:paraId="381DD46D" w14:textId="77777777" w:rsidR="00272C98" w:rsidRPr="00395F90" w:rsidRDefault="00272C98" w:rsidP="004378F6">
            <w:pPr>
              <w:pStyle w:val="Tabletext"/>
            </w:pPr>
            <w:r w:rsidRPr="00395F90">
              <w:t>(3.0-409.5)</w:t>
            </w:r>
          </w:p>
        </w:tc>
        <w:tc>
          <w:tcPr>
            <w:tcW w:w="1042" w:type="dxa"/>
          </w:tcPr>
          <w:p w14:paraId="6B6B26FF" w14:textId="77777777" w:rsidR="00272C98" w:rsidRPr="00395F90" w:rsidRDefault="00272C98" w:rsidP="004378F6">
            <w:pPr>
              <w:pStyle w:val="Tabletext"/>
            </w:pPr>
            <w:r w:rsidRPr="00395F90">
              <w:t>8.79</w:t>
            </w:r>
          </w:p>
          <w:p w14:paraId="08C3F6D5" w14:textId="77777777" w:rsidR="00272C98" w:rsidRPr="00395F90" w:rsidRDefault="00272C98" w:rsidP="004378F6">
            <w:pPr>
              <w:pStyle w:val="Tabletext"/>
            </w:pPr>
            <w:r w:rsidRPr="00395F90">
              <w:t>(2.55-19.48)</w:t>
            </w:r>
          </w:p>
        </w:tc>
      </w:tr>
      <w:tr w:rsidR="00272C98" w:rsidRPr="00395F90" w14:paraId="1089FF60" w14:textId="77777777" w:rsidTr="004378F6">
        <w:trPr>
          <w:trHeight w:val="227"/>
        </w:trPr>
        <w:tc>
          <w:tcPr>
            <w:tcW w:w="1304" w:type="dxa"/>
          </w:tcPr>
          <w:p w14:paraId="3148BB21" w14:textId="77777777" w:rsidR="00272C98" w:rsidRPr="00395F90" w:rsidRDefault="00272C98" w:rsidP="004378F6">
            <w:pPr>
              <w:pStyle w:val="Tabletext"/>
            </w:pPr>
            <w:r w:rsidRPr="00395F90">
              <w:t># samples</w:t>
            </w:r>
          </w:p>
        </w:tc>
        <w:tc>
          <w:tcPr>
            <w:tcW w:w="1042" w:type="dxa"/>
          </w:tcPr>
          <w:p w14:paraId="4E3FB5E2" w14:textId="77777777" w:rsidR="00272C98" w:rsidRPr="00395F90" w:rsidRDefault="00272C98" w:rsidP="004378F6">
            <w:pPr>
              <w:pStyle w:val="Tabletext"/>
            </w:pPr>
            <w:r w:rsidRPr="00395F90">
              <w:t>70</w:t>
            </w:r>
          </w:p>
        </w:tc>
        <w:tc>
          <w:tcPr>
            <w:tcW w:w="1042" w:type="dxa"/>
          </w:tcPr>
          <w:p w14:paraId="7D317138" w14:textId="77777777" w:rsidR="00272C98" w:rsidRPr="00395F90" w:rsidRDefault="00272C98" w:rsidP="004378F6">
            <w:pPr>
              <w:pStyle w:val="Tabletext"/>
            </w:pPr>
            <w:r w:rsidRPr="00395F90">
              <w:t>70</w:t>
            </w:r>
          </w:p>
        </w:tc>
        <w:tc>
          <w:tcPr>
            <w:tcW w:w="1042" w:type="dxa"/>
          </w:tcPr>
          <w:p w14:paraId="6CD1748A" w14:textId="77777777" w:rsidR="00272C98" w:rsidRPr="00395F90" w:rsidRDefault="00272C98" w:rsidP="004378F6">
            <w:pPr>
              <w:pStyle w:val="Tabletext"/>
            </w:pPr>
            <w:r w:rsidRPr="00395F90">
              <w:t>62</w:t>
            </w:r>
          </w:p>
        </w:tc>
        <w:tc>
          <w:tcPr>
            <w:tcW w:w="1042" w:type="dxa"/>
          </w:tcPr>
          <w:p w14:paraId="3A70D46F" w14:textId="77777777" w:rsidR="00272C98" w:rsidRPr="00395F90" w:rsidRDefault="00272C98" w:rsidP="004378F6">
            <w:pPr>
              <w:pStyle w:val="Tabletext"/>
            </w:pPr>
            <w:r w:rsidRPr="00395F90">
              <w:t>103</w:t>
            </w:r>
          </w:p>
        </w:tc>
        <w:tc>
          <w:tcPr>
            <w:tcW w:w="1042" w:type="dxa"/>
          </w:tcPr>
          <w:p w14:paraId="15927B5F" w14:textId="77777777" w:rsidR="00272C98" w:rsidRPr="00395F90" w:rsidRDefault="00272C98" w:rsidP="004378F6">
            <w:pPr>
              <w:pStyle w:val="Tabletext"/>
            </w:pPr>
            <w:r w:rsidRPr="00395F90">
              <w:t>365</w:t>
            </w:r>
          </w:p>
        </w:tc>
        <w:tc>
          <w:tcPr>
            <w:tcW w:w="1042" w:type="dxa"/>
          </w:tcPr>
          <w:p w14:paraId="2F93A535" w14:textId="77777777" w:rsidR="00272C98" w:rsidRPr="00395F90" w:rsidRDefault="00272C98" w:rsidP="004378F6">
            <w:pPr>
              <w:pStyle w:val="Tabletext"/>
            </w:pPr>
            <w:r w:rsidRPr="00395F90">
              <w:t>356</w:t>
            </w:r>
          </w:p>
        </w:tc>
        <w:tc>
          <w:tcPr>
            <w:tcW w:w="1042" w:type="dxa"/>
          </w:tcPr>
          <w:p w14:paraId="4E35B6D9" w14:textId="77777777" w:rsidR="00272C98" w:rsidRPr="00395F90" w:rsidRDefault="00272C98" w:rsidP="004378F6">
            <w:pPr>
              <w:pStyle w:val="Tabletext"/>
            </w:pPr>
            <w:r w:rsidRPr="00395F90">
              <w:t>355</w:t>
            </w:r>
          </w:p>
        </w:tc>
        <w:tc>
          <w:tcPr>
            <w:tcW w:w="1042" w:type="dxa"/>
          </w:tcPr>
          <w:p w14:paraId="7DB47F71" w14:textId="77777777" w:rsidR="00272C98" w:rsidRPr="00395F90" w:rsidRDefault="00272C98" w:rsidP="004378F6">
            <w:pPr>
              <w:pStyle w:val="Tabletext"/>
            </w:pPr>
            <w:r w:rsidRPr="00395F90">
              <w:t>329</w:t>
            </w:r>
          </w:p>
        </w:tc>
      </w:tr>
    </w:tbl>
    <w:p w14:paraId="1916B9F4" w14:textId="1CEF89EC" w:rsidR="00650D6A" w:rsidRDefault="00650D6A" w:rsidP="00272C98"/>
    <w:p w14:paraId="05418AA7" w14:textId="77777777" w:rsidR="00650D6A" w:rsidRDefault="00650D6A" w:rsidP="00272C98"/>
    <w:p w14:paraId="0BC59D17" w14:textId="77777777" w:rsidR="00650D6A" w:rsidRPr="00395F90" w:rsidRDefault="00650D6A" w:rsidP="00650D6A"/>
    <w:p w14:paraId="37282EC2" w14:textId="77777777" w:rsidR="00650D6A" w:rsidRPr="00395F90" w:rsidRDefault="00650D6A" w:rsidP="00650D6A">
      <w:bookmarkStart w:id="165" w:name="_Ref523393059"/>
      <w:r w:rsidRPr="00395F90">
        <w:t xml:space="preserve">Table </w:t>
      </w:r>
      <w:r>
        <w:rPr>
          <w:noProof/>
        </w:rPr>
        <w:fldChar w:fldCharType="begin"/>
      </w:r>
      <w:r>
        <w:rPr>
          <w:noProof/>
        </w:rPr>
        <w:instrText xml:space="preserve"> STYLEREF 1 \s </w:instrText>
      </w:r>
      <w:r>
        <w:rPr>
          <w:noProof/>
        </w:rPr>
        <w:fldChar w:fldCharType="separate"/>
      </w:r>
      <w:r>
        <w:rPr>
          <w:rFonts w:hint="cs"/>
          <w:noProof/>
          <w:cs/>
        </w:rPr>
        <w:t>‎</w:t>
      </w:r>
      <w:r>
        <w:rPr>
          <w:noProof/>
        </w:rPr>
        <w:t>4</w:t>
      </w:r>
      <w:r>
        <w:rPr>
          <w:noProof/>
        </w:rPr>
        <w:fldChar w:fldCharType="end"/>
      </w:r>
      <w:r>
        <w:noBreakHyphen/>
      </w:r>
      <w:r>
        <w:rPr>
          <w:noProof/>
        </w:rPr>
        <w:fldChar w:fldCharType="begin"/>
      </w:r>
      <w:r>
        <w:rPr>
          <w:noProof/>
        </w:rPr>
        <w:instrText xml:space="preserve"> SEQ Table \* ARABIC \s 1 </w:instrText>
      </w:r>
      <w:r>
        <w:rPr>
          <w:noProof/>
        </w:rPr>
        <w:fldChar w:fldCharType="separate"/>
      </w:r>
      <w:r>
        <w:rPr>
          <w:noProof/>
        </w:rPr>
        <w:t>3</w:t>
      </w:r>
      <w:r>
        <w:rPr>
          <w:noProof/>
        </w:rPr>
        <w:fldChar w:fldCharType="end"/>
      </w:r>
      <w:bookmarkEnd w:id="165"/>
      <w:r w:rsidRPr="00395F90">
        <w:t xml:space="preserve"> GAM results for water quality measurements against wetland water depth for composited water quality data (2014-2018) for the LTIM monitoring program. </w:t>
      </w:r>
    </w:p>
    <w:tbl>
      <w:tblPr>
        <w:tblW w:w="8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04"/>
        <w:gridCol w:w="1042"/>
        <w:gridCol w:w="1042"/>
        <w:gridCol w:w="1042"/>
        <w:gridCol w:w="1042"/>
        <w:gridCol w:w="1042"/>
        <w:gridCol w:w="1042"/>
        <w:gridCol w:w="1042"/>
      </w:tblGrid>
      <w:tr w:rsidR="00650D6A" w:rsidRPr="00395F90" w14:paraId="05EC165A" w14:textId="77777777" w:rsidTr="0061538C">
        <w:tc>
          <w:tcPr>
            <w:tcW w:w="1304" w:type="dxa"/>
          </w:tcPr>
          <w:p w14:paraId="1B96932F" w14:textId="77777777" w:rsidR="00650D6A" w:rsidRPr="00395F90" w:rsidRDefault="00650D6A" w:rsidP="008A41C8">
            <w:pPr>
              <w:pStyle w:val="TabletextCEWO"/>
            </w:pPr>
            <w:r w:rsidRPr="00395F90">
              <w:t>Indicator</w:t>
            </w:r>
          </w:p>
        </w:tc>
        <w:tc>
          <w:tcPr>
            <w:tcW w:w="1042" w:type="dxa"/>
          </w:tcPr>
          <w:p w14:paraId="7A992938" w14:textId="77777777" w:rsidR="00650D6A" w:rsidRPr="00395F90" w:rsidRDefault="00650D6A" w:rsidP="008A41C8">
            <w:pPr>
              <w:pStyle w:val="TabletextCEWO"/>
              <w:rPr>
                <w:vertAlign w:val="superscript"/>
              </w:rPr>
            </w:pPr>
            <w:r w:rsidRPr="00395F90">
              <w:t>Chl-a</w:t>
            </w:r>
          </w:p>
        </w:tc>
        <w:tc>
          <w:tcPr>
            <w:tcW w:w="1042" w:type="dxa"/>
          </w:tcPr>
          <w:p w14:paraId="60CF3D8E" w14:textId="77777777" w:rsidR="00650D6A" w:rsidRPr="00395F90" w:rsidRDefault="00650D6A" w:rsidP="008A41C8">
            <w:pPr>
              <w:pStyle w:val="TabletextCEWO"/>
            </w:pPr>
            <w:r w:rsidRPr="00395F90">
              <w:t>DOC</w:t>
            </w:r>
          </w:p>
        </w:tc>
        <w:tc>
          <w:tcPr>
            <w:tcW w:w="1042" w:type="dxa"/>
          </w:tcPr>
          <w:p w14:paraId="0979664D" w14:textId="77777777" w:rsidR="00650D6A" w:rsidRPr="00395F90" w:rsidRDefault="00650D6A" w:rsidP="008A41C8">
            <w:pPr>
              <w:pStyle w:val="TabletextCEWO"/>
            </w:pPr>
            <w:r w:rsidRPr="00395F90">
              <w:t>TN</w:t>
            </w:r>
          </w:p>
        </w:tc>
        <w:tc>
          <w:tcPr>
            <w:tcW w:w="1042" w:type="dxa"/>
          </w:tcPr>
          <w:p w14:paraId="1156592A" w14:textId="77777777" w:rsidR="00650D6A" w:rsidRPr="00395F90" w:rsidRDefault="00650D6A" w:rsidP="008A41C8">
            <w:pPr>
              <w:pStyle w:val="TabletextCEWO"/>
            </w:pPr>
            <w:r w:rsidRPr="00395F90">
              <w:t>TP</w:t>
            </w:r>
          </w:p>
        </w:tc>
        <w:tc>
          <w:tcPr>
            <w:tcW w:w="1042" w:type="dxa"/>
          </w:tcPr>
          <w:p w14:paraId="38A754C9" w14:textId="77777777" w:rsidR="00650D6A" w:rsidRPr="00395F90" w:rsidRDefault="00650D6A" w:rsidP="008A41C8">
            <w:pPr>
              <w:pStyle w:val="TabletextCEWO"/>
              <w:rPr>
                <w:vertAlign w:val="superscript"/>
              </w:rPr>
            </w:pPr>
            <w:r w:rsidRPr="00395F90">
              <w:t>Cond</w:t>
            </w:r>
          </w:p>
        </w:tc>
        <w:tc>
          <w:tcPr>
            <w:tcW w:w="1042" w:type="dxa"/>
          </w:tcPr>
          <w:p w14:paraId="066C6329" w14:textId="77777777" w:rsidR="00650D6A" w:rsidRPr="00395F90" w:rsidRDefault="00650D6A" w:rsidP="008A41C8">
            <w:pPr>
              <w:pStyle w:val="TabletextCEWO"/>
            </w:pPr>
            <w:r w:rsidRPr="00395F90">
              <w:t>pH</w:t>
            </w:r>
          </w:p>
        </w:tc>
        <w:tc>
          <w:tcPr>
            <w:tcW w:w="1042" w:type="dxa"/>
          </w:tcPr>
          <w:p w14:paraId="0724E1F5" w14:textId="77777777" w:rsidR="00650D6A" w:rsidRPr="00395F90" w:rsidRDefault="00650D6A" w:rsidP="008A41C8">
            <w:pPr>
              <w:pStyle w:val="TabletextCEWO"/>
            </w:pPr>
            <w:r w:rsidRPr="00395F90">
              <w:t>Turb.</w:t>
            </w:r>
          </w:p>
          <w:p w14:paraId="2CFD211D" w14:textId="77777777" w:rsidR="00650D6A" w:rsidRPr="00395F90" w:rsidRDefault="00650D6A" w:rsidP="008A41C8">
            <w:pPr>
              <w:pStyle w:val="TabletextCEWO"/>
            </w:pPr>
            <w:r w:rsidRPr="00395F90">
              <w:t>NTU</w:t>
            </w:r>
          </w:p>
        </w:tc>
      </w:tr>
      <w:tr w:rsidR="00650D6A" w:rsidRPr="00395F90" w14:paraId="76EDAFC3" w14:textId="77777777" w:rsidTr="0061538C">
        <w:trPr>
          <w:trHeight w:val="227"/>
        </w:trPr>
        <w:tc>
          <w:tcPr>
            <w:tcW w:w="1304" w:type="dxa"/>
          </w:tcPr>
          <w:p w14:paraId="4D2232BE" w14:textId="77777777" w:rsidR="00650D6A" w:rsidRPr="00395F90" w:rsidRDefault="00650D6A" w:rsidP="008A41C8">
            <w:pPr>
              <w:pStyle w:val="TabletextCEWO"/>
            </w:pPr>
            <w:r w:rsidRPr="00395F90">
              <w:t>R squared (adjusted)</w:t>
            </w:r>
          </w:p>
        </w:tc>
        <w:tc>
          <w:tcPr>
            <w:tcW w:w="1042" w:type="dxa"/>
          </w:tcPr>
          <w:p w14:paraId="340177C5" w14:textId="77777777" w:rsidR="00650D6A" w:rsidRPr="00395F90" w:rsidRDefault="00650D6A" w:rsidP="008A41C8">
            <w:pPr>
              <w:pStyle w:val="TabletextCEWO"/>
            </w:pPr>
            <w:r w:rsidRPr="00395F90">
              <w:t>0.219</w:t>
            </w:r>
          </w:p>
        </w:tc>
        <w:tc>
          <w:tcPr>
            <w:tcW w:w="1042" w:type="dxa"/>
          </w:tcPr>
          <w:p w14:paraId="375C84C1" w14:textId="77777777" w:rsidR="00650D6A" w:rsidRPr="00395F90" w:rsidRDefault="00650D6A" w:rsidP="008A41C8">
            <w:pPr>
              <w:pStyle w:val="TabletextCEWO"/>
            </w:pPr>
            <w:r w:rsidRPr="00395F90">
              <w:t>0.317</w:t>
            </w:r>
          </w:p>
        </w:tc>
        <w:tc>
          <w:tcPr>
            <w:tcW w:w="1042" w:type="dxa"/>
          </w:tcPr>
          <w:p w14:paraId="735D9ED3" w14:textId="77777777" w:rsidR="00650D6A" w:rsidRPr="00395F90" w:rsidRDefault="00650D6A" w:rsidP="008A41C8">
            <w:pPr>
              <w:pStyle w:val="TabletextCEWO"/>
            </w:pPr>
            <w:r w:rsidRPr="00395F90">
              <w:t>0.397</w:t>
            </w:r>
          </w:p>
        </w:tc>
        <w:tc>
          <w:tcPr>
            <w:tcW w:w="1042" w:type="dxa"/>
          </w:tcPr>
          <w:p w14:paraId="69A30620" w14:textId="77777777" w:rsidR="00650D6A" w:rsidRPr="00395F90" w:rsidRDefault="00650D6A" w:rsidP="008A41C8">
            <w:pPr>
              <w:pStyle w:val="TabletextCEWO"/>
            </w:pPr>
            <w:r w:rsidRPr="00395F90">
              <w:t>0.379</w:t>
            </w:r>
          </w:p>
        </w:tc>
        <w:tc>
          <w:tcPr>
            <w:tcW w:w="1042" w:type="dxa"/>
          </w:tcPr>
          <w:p w14:paraId="2E2EF509" w14:textId="77777777" w:rsidR="00650D6A" w:rsidRPr="00395F90" w:rsidRDefault="00650D6A" w:rsidP="008A41C8">
            <w:pPr>
              <w:pStyle w:val="TabletextCEWO"/>
            </w:pPr>
            <w:r w:rsidRPr="00395F90">
              <w:t>0.355</w:t>
            </w:r>
          </w:p>
        </w:tc>
        <w:tc>
          <w:tcPr>
            <w:tcW w:w="1042" w:type="dxa"/>
          </w:tcPr>
          <w:p w14:paraId="5A7B13F7" w14:textId="77777777" w:rsidR="00650D6A" w:rsidRPr="00395F90" w:rsidRDefault="00650D6A" w:rsidP="008A41C8">
            <w:pPr>
              <w:pStyle w:val="TabletextCEWO"/>
            </w:pPr>
            <w:r w:rsidRPr="00395F90">
              <w:t>0.172</w:t>
            </w:r>
          </w:p>
        </w:tc>
        <w:tc>
          <w:tcPr>
            <w:tcW w:w="1042" w:type="dxa"/>
          </w:tcPr>
          <w:p w14:paraId="3EB9BF53" w14:textId="77777777" w:rsidR="00650D6A" w:rsidRPr="00395F90" w:rsidRDefault="00650D6A" w:rsidP="008A41C8">
            <w:pPr>
              <w:pStyle w:val="TabletextCEWO"/>
            </w:pPr>
            <w:r w:rsidRPr="00395F90">
              <w:t>0.292</w:t>
            </w:r>
          </w:p>
        </w:tc>
      </w:tr>
      <w:tr w:rsidR="00650D6A" w:rsidRPr="00395F90" w14:paraId="142696F5" w14:textId="77777777" w:rsidTr="0061538C">
        <w:trPr>
          <w:trHeight w:val="227"/>
        </w:trPr>
        <w:tc>
          <w:tcPr>
            <w:tcW w:w="1304" w:type="dxa"/>
          </w:tcPr>
          <w:p w14:paraId="177CB92A" w14:textId="77777777" w:rsidR="00650D6A" w:rsidRPr="00395F90" w:rsidRDefault="00650D6A" w:rsidP="008A41C8">
            <w:pPr>
              <w:pStyle w:val="TabletextCEWO"/>
            </w:pPr>
            <w:r w:rsidRPr="00395F90">
              <w:t>Degrees of freedom</w:t>
            </w:r>
          </w:p>
        </w:tc>
        <w:tc>
          <w:tcPr>
            <w:tcW w:w="1042" w:type="dxa"/>
          </w:tcPr>
          <w:p w14:paraId="26D83456" w14:textId="77777777" w:rsidR="00650D6A" w:rsidRPr="00395F90" w:rsidRDefault="00650D6A" w:rsidP="008A41C8">
            <w:pPr>
              <w:pStyle w:val="TabletextCEWO"/>
            </w:pPr>
            <w:r w:rsidRPr="00395F90">
              <w:t>4.798</w:t>
            </w:r>
          </w:p>
        </w:tc>
        <w:tc>
          <w:tcPr>
            <w:tcW w:w="1042" w:type="dxa"/>
          </w:tcPr>
          <w:p w14:paraId="4F5C83EF" w14:textId="77777777" w:rsidR="00650D6A" w:rsidRPr="00395F90" w:rsidRDefault="00650D6A" w:rsidP="008A41C8">
            <w:pPr>
              <w:pStyle w:val="TabletextCEWO"/>
            </w:pPr>
            <w:r w:rsidRPr="00395F90">
              <w:t>9.567</w:t>
            </w:r>
          </w:p>
        </w:tc>
        <w:tc>
          <w:tcPr>
            <w:tcW w:w="1042" w:type="dxa"/>
          </w:tcPr>
          <w:p w14:paraId="2B3E469C" w14:textId="77777777" w:rsidR="00650D6A" w:rsidRPr="00395F90" w:rsidRDefault="00650D6A" w:rsidP="008A41C8">
            <w:pPr>
              <w:pStyle w:val="TabletextCEWO"/>
            </w:pPr>
            <w:r w:rsidRPr="00395F90">
              <w:t>5.175</w:t>
            </w:r>
          </w:p>
        </w:tc>
        <w:tc>
          <w:tcPr>
            <w:tcW w:w="1042" w:type="dxa"/>
          </w:tcPr>
          <w:p w14:paraId="0F279FE6" w14:textId="77777777" w:rsidR="00650D6A" w:rsidRPr="00395F90" w:rsidRDefault="00650D6A" w:rsidP="008A41C8">
            <w:pPr>
              <w:pStyle w:val="TabletextCEWO"/>
            </w:pPr>
            <w:r w:rsidRPr="00395F90">
              <w:t>4.806</w:t>
            </w:r>
          </w:p>
        </w:tc>
        <w:tc>
          <w:tcPr>
            <w:tcW w:w="1042" w:type="dxa"/>
          </w:tcPr>
          <w:p w14:paraId="7E2DEA21" w14:textId="77777777" w:rsidR="00650D6A" w:rsidRPr="00395F90" w:rsidRDefault="00650D6A" w:rsidP="008A41C8">
            <w:pPr>
              <w:pStyle w:val="TabletextCEWO"/>
            </w:pPr>
            <w:r w:rsidRPr="00395F90">
              <w:t>5.626</w:t>
            </w:r>
          </w:p>
        </w:tc>
        <w:tc>
          <w:tcPr>
            <w:tcW w:w="1042" w:type="dxa"/>
          </w:tcPr>
          <w:p w14:paraId="427C014E" w14:textId="77777777" w:rsidR="00650D6A" w:rsidRPr="00395F90" w:rsidRDefault="00650D6A" w:rsidP="008A41C8">
            <w:pPr>
              <w:pStyle w:val="TabletextCEWO"/>
            </w:pPr>
            <w:r w:rsidRPr="00395F90">
              <w:t>2.727</w:t>
            </w:r>
          </w:p>
        </w:tc>
        <w:tc>
          <w:tcPr>
            <w:tcW w:w="1042" w:type="dxa"/>
          </w:tcPr>
          <w:p w14:paraId="2A4AD6FE" w14:textId="77777777" w:rsidR="00650D6A" w:rsidRPr="00395F90" w:rsidRDefault="00650D6A" w:rsidP="008A41C8">
            <w:pPr>
              <w:pStyle w:val="TabletextCEWO"/>
            </w:pPr>
            <w:r w:rsidRPr="00395F90">
              <w:t>4.487</w:t>
            </w:r>
          </w:p>
        </w:tc>
      </w:tr>
      <w:tr w:rsidR="00650D6A" w:rsidRPr="00395F90" w14:paraId="2C7D0A3F" w14:textId="77777777" w:rsidTr="0061538C">
        <w:trPr>
          <w:trHeight w:val="227"/>
        </w:trPr>
        <w:tc>
          <w:tcPr>
            <w:tcW w:w="1304" w:type="dxa"/>
          </w:tcPr>
          <w:p w14:paraId="2779EFD3" w14:textId="77777777" w:rsidR="00650D6A" w:rsidRPr="00395F90" w:rsidRDefault="00650D6A" w:rsidP="008A41C8">
            <w:pPr>
              <w:pStyle w:val="TabletextCEWO"/>
            </w:pPr>
            <w:r w:rsidRPr="00395F90">
              <w:t>Wetland depth (F)</w:t>
            </w:r>
          </w:p>
        </w:tc>
        <w:tc>
          <w:tcPr>
            <w:tcW w:w="1042" w:type="dxa"/>
          </w:tcPr>
          <w:p w14:paraId="0BF23BAF" w14:textId="77777777" w:rsidR="00650D6A" w:rsidRPr="00395F90" w:rsidRDefault="00650D6A" w:rsidP="008A41C8">
            <w:pPr>
              <w:pStyle w:val="TabletextCEWO"/>
            </w:pPr>
            <w:r w:rsidRPr="00395F90">
              <w:t>6.601***</w:t>
            </w:r>
          </w:p>
        </w:tc>
        <w:tc>
          <w:tcPr>
            <w:tcW w:w="1042" w:type="dxa"/>
          </w:tcPr>
          <w:p w14:paraId="66E86DBB" w14:textId="77777777" w:rsidR="00650D6A" w:rsidRPr="00395F90" w:rsidRDefault="00650D6A" w:rsidP="008A41C8">
            <w:pPr>
              <w:pStyle w:val="TabletextCEWO"/>
            </w:pPr>
            <w:r w:rsidRPr="00395F90">
              <w:t>5.303***</w:t>
            </w:r>
          </w:p>
        </w:tc>
        <w:tc>
          <w:tcPr>
            <w:tcW w:w="1042" w:type="dxa"/>
          </w:tcPr>
          <w:p w14:paraId="7DC691DF" w14:textId="77777777" w:rsidR="00650D6A" w:rsidRPr="00395F90" w:rsidRDefault="00650D6A" w:rsidP="008A41C8">
            <w:pPr>
              <w:pStyle w:val="TabletextCEWO"/>
            </w:pPr>
            <w:r w:rsidRPr="00395F90">
              <w:t>11.410***</w:t>
            </w:r>
          </w:p>
        </w:tc>
        <w:tc>
          <w:tcPr>
            <w:tcW w:w="1042" w:type="dxa"/>
          </w:tcPr>
          <w:p w14:paraId="45D70A47" w14:textId="77777777" w:rsidR="00650D6A" w:rsidRPr="00395F90" w:rsidRDefault="00650D6A" w:rsidP="008A41C8">
            <w:pPr>
              <w:pStyle w:val="TabletextCEWO"/>
            </w:pPr>
            <w:r w:rsidRPr="00395F90">
              <w:t>11.07***</w:t>
            </w:r>
          </w:p>
        </w:tc>
        <w:tc>
          <w:tcPr>
            <w:tcW w:w="1042" w:type="dxa"/>
          </w:tcPr>
          <w:p w14:paraId="65B21FC8" w14:textId="77777777" w:rsidR="00650D6A" w:rsidRPr="00395F90" w:rsidRDefault="00650D6A" w:rsidP="008A41C8">
            <w:pPr>
              <w:pStyle w:val="TabletextCEWO"/>
            </w:pPr>
            <w:r w:rsidRPr="00395F90">
              <w:t>9.087***</w:t>
            </w:r>
          </w:p>
        </w:tc>
        <w:tc>
          <w:tcPr>
            <w:tcW w:w="1042" w:type="dxa"/>
          </w:tcPr>
          <w:p w14:paraId="7D7A1B43" w14:textId="77777777" w:rsidR="00650D6A" w:rsidRPr="00395F90" w:rsidRDefault="00650D6A" w:rsidP="008A41C8">
            <w:pPr>
              <w:pStyle w:val="TabletextCEWO"/>
            </w:pPr>
            <w:r w:rsidRPr="00395F90">
              <w:t>0.978</w:t>
            </w:r>
          </w:p>
        </w:tc>
        <w:tc>
          <w:tcPr>
            <w:tcW w:w="1042" w:type="dxa"/>
          </w:tcPr>
          <w:p w14:paraId="5074D0DA" w14:textId="77777777" w:rsidR="00650D6A" w:rsidRPr="00395F90" w:rsidRDefault="00650D6A" w:rsidP="008A41C8">
            <w:pPr>
              <w:pStyle w:val="TabletextCEWO"/>
            </w:pPr>
            <w:r w:rsidRPr="00395F90">
              <w:t>6.630***</w:t>
            </w:r>
          </w:p>
        </w:tc>
      </w:tr>
    </w:tbl>
    <w:p w14:paraId="53FEDE90" w14:textId="77777777" w:rsidR="00650D6A" w:rsidRPr="00395F90" w:rsidRDefault="00650D6A" w:rsidP="008A41C8">
      <w:pPr>
        <w:pStyle w:val="TabletextCEWO"/>
      </w:pPr>
    </w:p>
    <w:p w14:paraId="3E70E31D" w14:textId="77777777" w:rsidR="00650D6A" w:rsidRDefault="00650D6A" w:rsidP="00272C98"/>
    <w:p w14:paraId="2C8AD443" w14:textId="77777777" w:rsidR="00650D6A" w:rsidRDefault="00650D6A">
      <w:r>
        <w:br w:type="page"/>
      </w:r>
    </w:p>
    <w:p w14:paraId="2420E4A0" w14:textId="77777777" w:rsidR="00272C98" w:rsidRPr="00395F90" w:rsidRDefault="00272C98" w:rsidP="00272C98"/>
    <w:p w14:paraId="17E88256" w14:textId="77777777" w:rsidR="00272C98" w:rsidRPr="00395F90" w:rsidRDefault="00272C98" w:rsidP="00272C98">
      <w:pPr>
        <w:rPr>
          <w:b/>
          <w:i/>
        </w:rPr>
      </w:pPr>
      <w:bookmarkStart w:id="166" w:name="_Toc492038834"/>
      <w:r w:rsidRPr="00395F90">
        <w:rPr>
          <w:b/>
          <w:i/>
          <w:noProof/>
          <w:lang w:eastAsia="en-AU"/>
        </w:rPr>
        <w:drawing>
          <wp:anchor distT="0" distB="0" distL="114300" distR="114300" simplePos="0" relativeHeight="251681792" behindDoc="0" locked="0" layoutInCell="1" allowOverlap="1" wp14:anchorId="74A84140" wp14:editId="75DC392B">
            <wp:simplePos x="0" y="0"/>
            <wp:positionH relativeFrom="column">
              <wp:posOffset>2686050</wp:posOffset>
            </wp:positionH>
            <wp:positionV relativeFrom="paragraph">
              <wp:posOffset>1742440</wp:posOffset>
            </wp:positionV>
            <wp:extent cx="3615055" cy="5582285"/>
            <wp:effectExtent l="0" t="0" r="4445" b="0"/>
            <wp:wrapNone/>
            <wp:docPr id="14375" name="Picture 14375" descr="Wetland_WQ_G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etland_WQ_GAMS"/>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3615055" cy="5582285"/>
                    </a:xfrm>
                    <a:prstGeom prst="rect">
                      <a:avLst/>
                    </a:prstGeom>
                    <a:noFill/>
                  </pic:spPr>
                </pic:pic>
              </a:graphicData>
            </a:graphic>
            <wp14:sizeRelH relativeFrom="page">
              <wp14:pctWidth>0</wp14:pctWidth>
            </wp14:sizeRelH>
            <wp14:sizeRelV relativeFrom="page">
              <wp14:pctHeight>0</wp14:pctHeight>
            </wp14:sizeRelV>
          </wp:anchor>
        </w:drawing>
      </w:r>
      <w:r w:rsidRPr="00395F90">
        <w:rPr>
          <w:b/>
          <w:i/>
          <w:noProof/>
          <w:lang w:eastAsia="en-AU"/>
        </w:rPr>
        <w:drawing>
          <wp:inline distT="0" distB="0" distL="0" distR="0" wp14:anchorId="1C8A2FD1" wp14:editId="7C592EE0">
            <wp:extent cx="2771775" cy="7315200"/>
            <wp:effectExtent l="0" t="0" r="9525" b="0"/>
            <wp:docPr id="14376" name="Picture 14376" descr="D:\Users\bwolfend\AppData\Local\Microsoft\Windows\INetCache\Content.Word\Wetland_nuts_GAMS.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bwolfend\AppData\Local\Microsoft\Windows\INetCache\Content.Word\Wetland_nuts_GAMS.TIFF"/>
                    <pic:cNvPicPr>
                      <a:picLocks noChangeAspect="1" noChangeArrowheads="1"/>
                    </pic:cNvPicPr>
                  </pic:nvPicPr>
                  <pic:blipFill rotWithShape="1">
                    <a:blip r:embed="rId44" cstate="email">
                      <a:extLst>
                        <a:ext uri="{28A0092B-C50C-407E-A947-70E740481C1C}">
                          <a14:useLocalDpi xmlns:a14="http://schemas.microsoft.com/office/drawing/2010/main"/>
                        </a:ext>
                      </a:extLst>
                    </a:blip>
                    <a:srcRect/>
                    <a:stretch/>
                  </pic:blipFill>
                  <pic:spPr bwMode="auto">
                    <a:xfrm>
                      <a:off x="0" y="0"/>
                      <a:ext cx="2771775" cy="7315200"/>
                    </a:xfrm>
                    <a:prstGeom prst="rect">
                      <a:avLst/>
                    </a:prstGeom>
                    <a:noFill/>
                    <a:ln>
                      <a:noFill/>
                    </a:ln>
                    <a:extLst>
                      <a:ext uri="{53640926-AAD7-44D8-BBD7-CCE9431645EC}">
                        <a14:shadowObscured xmlns:a14="http://schemas.microsoft.com/office/drawing/2010/main"/>
                      </a:ext>
                    </a:extLst>
                  </pic:spPr>
                </pic:pic>
              </a:graphicData>
            </a:graphic>
          </wp:inline>
        </w:drawing>
      </w:r>
    </w:p>
    <w:p w14:paraId="4DDCD5AA" w14:textId="7FEAC2FB" w:rsidR="00272C98" w:rsidRPr="00395F90" w:rsidRDefault="00272C98" w:rsidP="00272C98">
      <w:pPr>
        <w:pStyle w:val="Tabletext"/>
      </w:pPr>
      <w:bookmarkStart w:id="167" w:name="_Ref523390681"/>
      <w:bookmarkStart w:id="168" w:name="_Toc530749704"/>
      <w:r w:rsidRPr="00395F90">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15</w:t>
      </w:r>
      <w:r w:rsidR="00B72065">
        <w:rPr>
          <w:noProof/>
        </w:rPr>
        <w:fldChar w:fldCharType="end"/>
      </w:r>
      <w:bookmarkEnd w:id="167"/>
      <w:r w:rsidRPr="00395F90">
        <w:t xml:space="preserve"> Scatterplots of wetland water quality measurements against depth for measured water column nutrients, carbon and chlorophyll-a (left column) and physicochemical properties (right column) for all data collected between 2014 and 2018. Y-axis data are log(x+1) transformed values. Blue lines show generalised additive model results (+/- 1 standard error). Dashed (red) lines indicate median and dotted (black) lines 5th and 95th percentiles of pre-2014 data collected for river sites in Murrumbidgee.</w:t>
      </w:r>
      <w:bookmarkEnd w:id="168"/>
    </w:p>
    <w:p w14:paraId="2BFDABFB" w14:textId="77777777" w:rsidR="00272C98" w:rsidRPr="00395F90" w:rsidRDefault="00272C98" w:rsidP="00272C98"/>
    <w:p w14:paraId="3DBB9220" w14:textId="354FC0A2" w:rsidR="00272C98" w:rsidRDefault="00272C98">
      <w:r>
        <w:br w:type="page"/>
      </w:r>
    </w:p>
    <w:p w14:paraId="2DCE22C1" w14:textId="77777777" w:rsidR="00272C98" w:rsidRPr="00395F90" w:rsidRDefault="00272C98" w:rsidP="008A41C8">
      <w:pPr>
        <w:pStyle w:val="TabletextCEWO"/>
      </w:pPr>
    </w:p>
    <w:p w14:paraId="58181B15" w14:textId="77777777" w:rsidR="00272C98" w:rsidRPr="00395F90" w:rsidRDefault="00272C98" w:rsidP="00272C98">
      <w:pPr>
        <w:rPr>
          <w:b/>
          <w:i/>
        </w:rPr>
      </w:pPr>
    </w:p>
    <w:p w14:paraId="2FD3CDB8" w14:textId="77777777" w:rsidR="00272C98" w:rsidRPr="00395F90" w:rsidRDefault="00272C98" w:rsidP="00272C98">
      <w:pPr>
        <w:pStyle w:val="Subtitle"/>
      </w:pPr>
      <w:r w:rsidRPr="00395F90">
        <w:t>Discussion</w:t>
      </w:r>
      <w:bookmarkEnd w:id="166"/>
    </w:p>
    <w:p w14:paraId="6B87E48E" w14:textId="77777777" w:rsidR="00272C98" w:rsidRPr="000F4DC1" w:rsidRDefault="00272C98" w:rsidP="00272C98">
      <w:pPr>
        <w:pStyle w:val="TOC1"/>
        <w:rPr>
          <w:lang w:val="en-GB"/>
        </w:rPr>
      </w:pPr>
      <w:r w:rsidRPr="000F4DC1">
        <w:t>What did Commonwealth environmental water contribute to wetland water quality?</w:t>
      </w:r>
    </w:p>
    <w:p w14:paraId="57581E2F" w14:textId="77777777" w:rsidR="00272C98" w:rsidRDefault="00272C98" w:rsidP="00272C98">
      <w:pPr>
        <w:pStyle w:val="BodyText1"/>
      </w:pPr>
      <w:r w:rsidRPr="00395F90">
        <w:t xml:space="preserve">In </w:t>
      </w:r>
      <w:r>
        <w:t>ephemeral wetlands</w:t>
      </w:r>
      <w:r w:rsidRPr="00395F90">
        <w:t>, poor water quality is typically associated with increasing conductivity, turbidity and pH, and more variable dissolved oxygen. Elevated values occur during the latter stages of drying</w:t>
      </w:r>
      <w:r>
        <w:t>, which often coincides with increased water temperature and rates of evaporation</w:t>
      </w:r>
      <w:r w:rsidRPr="00395F90">
        <w:t>.</w:t>
      </w:r>
      <w:r>
        <w:t xml:space="preserve"> Evaporation </w:t>
      </w:r>
      <w:r w:rsidRPr="00395F90">
        <w:t>enable</w:t>
      </w:r>
      <w:r>
        <w:t>s</w:t>
      </w:r>
      <w:r w:rsidRPr="00395F90">
        <w:t xml:space="preserve"> non-volatile compounds in the water column to become more concentrate</w:t>
      </w:r>
      <w:r>
        <w:t>d</w:t>
      </w:r>
      <w:r w:rsidRPr="00395F90">
        <w:t>. This leads to an increase in electrical conductivity as the concentration of dissolved ionic compounds increases, and is directly related to elevated salinit</w:t>
      </w:r>
      <w:r>
        <w:t>y</w:t>
      </w:r>
      <w:r w:rsidRPr="00395F90">
        <w:t>. Overall, the corresponding electrical conductivity where we expect to see impacts on aquatic species (~0.8 mScm</w:t>
      </w:r>
      <w:r w:rsidRPr="00395F90">
        <w:rPr>
          <w:vertAlign w:val="superscript"/>
        </w:rPr>
        <w:t>-1</w:t>
      </w:r>
      <w:r w:rsidRPr="00395F90">
        <w:t xml:space="preserve">) is </w:t>
      </w:r>
      <w:r>
        <w:t>rarely observed even at the</w:t>
      </w:r>
      <w:r w:rsidRPr="00395F90">
        <w:t xml:space="preserve"> most advanced stages of drying the LTIM-monitored wetlands. Turbidity can similarly increase</w:t>
      </w:r>
      <w:r>
        <w:t xml:space="preserve"> due to evaporation</w:t>
      </w:r>
      <w:r w:rsidRPr="00395F90">
        <w:t xml:space="preserve">, </w:t>
      </w:r>
      <w:r>
        <w:t xml:space="preserve">however, </w:t>
      </w:r>
      <w:r w:rsidRPr="00395F90">
        <w:t>in shallow wetlands the water column can</w:t>
      </w:r>
      <w:r>
        <w:t xml:space="preserve"> also</w:t>
      </w:r>
      <w:r w:rsidRPr="00395F90">
        <w:t xml:space="preserve"> be disrupted by wind blowing across the water surface, resuspending benthic sediments, particularly where fine sediment has accumulated on the benthos and is not stabilised by aquatic plants.</w:t>
      </w:r>
      <w:r>
        <w:t xml:space="preserve">  This means water quality is expected to vary broadly within individual hydrological cycles (i.e. inter-annual patterns).</w:t>
      </w:r>
    </w:p>
    <w:p w14:paraId="6A8AE1FD" w14:textId="545BB805" w:rsidR="00272C98" w:rsidRDefault="00272C98" w:rsidP="00272C98">
      <w:pPr>
        <w:pStyle w:val="BodyText1"/>
      </w:pPr>
      <w:r>
        <w:t>Declining in water quality with drying is a feature of ephemeral wetlands that is an expected part of the hydrological cycle and is seen annually in the LTIM-monitored wetlands. We therefore expect evidence for declining water quality to be expressed as a function of wetland depth, with poorer water quality observed at higher water depths. During 2017-18, Commonwealth environmental water</w:t>
      </w:r>
      <w:r w:rsidRPr="00395F90">
        <w:t xml:space="preserve"> </w:t>
      </w:r>
      <w:r>
        <w:t>delivered</w:t>
      </w:r>
      <w:r w:rsidRPr="00395F90">
        <w:t xml:space="preserve"> to support wetland flora and fauna in 2017-18 were carried out early in the water year</w:t>
      </w:r>
      <w:r>
        <w:t xml:space="preserve">. Some wetlands were not inundated during the 2017-18, and all sites were relatively low or </w:t>
      </w:r>
      <w:r w:rsidRPr="00395F90">
        <w:t>dried completely within the period of monitoring</w:t>
      </w:r>
      <w:r>
        <w:t xml:space="preserve"> (</w:t>
      </w:r>
      <w:r w:rsidRPr="00395F90">
        <w:t>only four of the twelve si</w:t>
      </w:r>
      <w:r>
        <w:t>tes holding water in March 2018)</w:t>
      </w:r>
      <w:r w:rsidRPr="00395F90">
        <w:t>.</w:t>
      </w:r>
      <w:r>
        <w:t xml:space="preserve"> T</w:t>
      </w:r>
      <w:r w:rsidRPr="00395F90">
        <w:t xml:space="preserve">his meant more extreme </w:t>
      </w:r>
      <w:r>
        <w:t xml:space="preserve">water quality </w:t>
      </w:r>
      <w:r w:rsidRPr="00395F90">
        <w:t>values were reported in 2017-18 than previous years</w:t>
      </w:r>
      <w:r>
        <w:t xml:space="preserve"> because lower water levels were observed overall, with no net decline in water quality occurring across years</w:t>
      </w:r>
      <w:r w:rsidRPr="00395F90">
        <w:t>.</w:t>
      </w:r>
      <w:r>
        <w:t xml:space="preserve"> Top-up water deliveries </w:t>
      </w:r>
      <w:r w:rsidR="001E6801">
        <w:t>to both Gooragool and Yarradda L</w:t>
      </w:r>
      <w:r>
        <w:t>agoons increased the water level at these sites, ensuring a longer period of good water quality. In the case of Yarradda Lagoon, pumping collectively added 1.00</w:t>
      </w:r>
      <w:r w:rsidR="001E6801">
        <w:t xml:space="preserve"> </w:t>
      </w:r>
      <w:r>
        <w:t>m to the total depth. In the absence of environmental water, the residual water at Yarradda would have been &lt;0.5</w:t>
      </w:r>
      <w:r w:rsidR="001E6801">
        <w:t xml:space="preserve"> </w:t>
      </w:r>
      <w:r>
        <w:t>m (by March 2018) that would have been preceded by a long period of poor water quality.</w:t>
      </w:r>
    </w:p>
    <w:p w14:paraId="6D0C9CD8" w14:textId="77777777" w:rsidR="00272C98" w:rsidRDefault="00272C98" w:rsidP="00272C98">
      <w:pPr>
        <w:pStyle w:val="BodyText1"/>
        <w:rPr>
          <w:rFonts w:eastAsiaTheme="minorHAnsi"/>
        </w:rPr>
      </w:pPr>
    </w:p>
    <w:p w14:paraId="17EA06ED" w14:textId="79815651" w:rsidR="00272C98" w:rsidRDefault="00272C98" w:rsidP="00694511">
      <w:pPr>
        <w:pStyle w:val="Caption"/>
      </w:pPr>
      <w:r>
        <w:t xml:space="preserve">Table </w:t>
      </w:r>
      <w:r w:rsidR="00B72065">
        <w:rPr>
          <w:noProof/>
        </w:rPr>
        <w:fldChar w:fldCharType="begin"/>
      </w:r>
      <w:r w:rsidR="00B72065">
        <w:rPr>
          <w:noProof/>
        </w:rPr>
        <w:instrText xml:space="preserve"> STYLEREF 1 \s </w:instrText>
      </w:r>
      <w:r w:rsidR="00B72065">
        <w:rPr>
          <w:noProof/>
        </w:rPr>
        <w:fldChar w:fldCharType="separate"/>
      </w:r>
      <w:r w:rsidR="00FA12C1">
        <w:rPr>
          <w:rFonts w:hint="cs"/>
          <w:noProof/>
          <w:cs/>
        </w:rPr>
        <w:t>‎</w:t>
      </w:r>
      <w:r w:rsidR="00FA12C1">
        <w:rPr>
          <w:noProof/>
        </w:rPr>
        <w:t>4</w:t>
      </w:r>
      <w:r w:rsidR="00B72065">
        <w:rPr>
          <w:noProof/>
        </w:rPr>
        <w:fldChar w:fldCharType="end"/>
      </w:r>
      <w:r w:rsidR="004B7421">
        <w:noBreakHyphen/>
      </w:r>
      <w:r w:rsidR="00B72065">
        <w:rPr>
          <w:noProof/>
        </w:rPr>
        <w:fldChar w:fldCharType="begin"/>
      </w:r>
      <w:r w:rsidR="00B72065">
        <w:rPr>
          <w:noProof/>
        </w:rPr>
        <w:instrText xml:space="preserve"> SEQ Table \* ARABIC \s 1 </w:instrText>
      </w:r>
      <w:r w:rsidR="00B72065">
        <w:rPr>
          <w:noProof/>
        </w:rPr>
        <w:fldChar w:fldCharType="separate"/>
      </w:r>
      <w:r w:rsidR="00FA12C1">
        <w:rPr>
          <w:noProof/>
        </w:rPr>
        <w:t>4</w:t>
      </w:r>
      <w:r w:rsidR="00B72065">
        <w:rPr>
          <w:noProof/>
        </w:rPr>
        <w:fldChar w:fldCharType="end"/>
      </w:r>
      <w:r>
        <w:t xml:space="preserve"> Summary of environmental watering actions that influence the hydrological regimes of the 12 monitored wetlands </w:t>
      </w:r>
    </w:p>
    <w:p w14:paraId="081880B4" w14:textId="77777777" w:rsidR="00272C98" w:rsidRPr="00413167" w:rsidRDefault="00272C98" w:rsidP="00C216BC">
      <w:pPr>
        <w:pStyle w:val="BodyText1"/>
      </w:pPr>
    </w:p>
    <w:tbl>
      <w:tblPr>
        <w:tblStyle w:val="CEWO"/>
        <w:tblW w:w="5346" w:type="pct"/>
        <w:tblLook w:val="04A0" w:firstRow="1" w:lastRow="0" w:firstColumn="1" w:lastColumn="0" w:noHBand="0" w:noVBand="1"/>
      </w:tblPr>
      <w:tblGrid>
        <w:gridCol w:w="1963"/>
        <w:gridCol w:w="1963"/>
        <w:gridCol w:w="1963"/>
        <w:gridCol w:w="2649"/>
        <w:gridCol w:w="1151"/>
      </w:tblGrid>
      <w:tr w:rsidR="00272C98" w:rsidRPr="00413167" w14:paraId="3D731B84" w14:textId="77777777" w:rsidTr="004378F6">
        <w:trPr>
          <w:cnfStyle w:val="100000000000" w:firstRow="1" w:lastRow="0" w:firstColumn="0" w:lastColumn="0" w:oddVBand="0" w:evenVBand="0" w:oddHBand="0" w:evenHBand="0" w:firstRowFirstColumn="0" w:firstRowLastColumn="0" w:lastRowFirstColumn="0" w:lastRowLastColumn="0"/>
          <w:trHeight w:val="1035"/>
        </w:trPr>
        <w:tc>
          <w:tcPr>
            <w:tcW w:w="1013" w:type="pct"/>
          </w:tcPr>
          <w:p w14:paraId="2F0E1B42" w14:textId="77777777" w:rsidR="00272C98" w:rsidRPr="00413167" w:rsidRDefault="00272C98" w:rsidP="004378F6">
            <w:pPr>
              <w:pStyle w:val="Tabletext"/>
            </w:pPr>
            <w:r w:rsidRPr="00413167">
              <w:t>Watering Action (s) in 201</w:t>
            </w:r>
            <w:r>
              <w:t>7-18</w:t>
            </w:r>
          </w:p>
        </w:tc>
        <w:tc>
          <w:tcPr>
            <w:tcW w:w="1013" w:type="pct"/>
          </w:tcPr>
          <w:p w14:paraId="4B3890B6" w14:textId="77777777" w:rsidR="00272C98" w:rsidRPr="00413167" w:rsidRDefault="00272C98" w:rsidP="004378F6">
            <w:pPr>
              <w:pStyle w:val="Tabletext"/>
            </w:pPr>
            <w:r w:rsidRPr="00034192">
              <w:t>MEP and 2016-17 Acquittal Report Expected outcomes</w:t>
            </w:r>
          </w:p>
        </w:tc>
        <w:tc>
          <w:tcPr>
            <w:tcW w:w="1013" w:type="pct"/>
            <w:hideMark/>
          </w:tcPr>
          <w:p w14:paraId="541478DF" w14:textId="77777777" w:rsidR="00272C98" w:rsidRPr="00413167" w:rsidRDefault="00272C98" w:rsidP="004378F6">
            <w:pPr>
              <w:pStyle w:val="Tabletext"/>
            </w:pPr>
            <w:r w:rsidRPr="00413167">
              <w:t>Evaluation questions and predictions</w:t>
            </w:r>
          </w:p>
        </w:tc>
        <w:tc>
          <w:tcPr>
            <w:tcW w:w="1367" w:type="pct"/>
            <w:hideMark/>
          </w:tcPr>
          <w:p w14:paraId="306DEC4A" w14:textId="77777777" w:rsidR="00272C98" w:rsidRPr="00413167" w:rsidRDefault="00272C98" w:rsidP="004378F6">
            <w:pPr>
              <w:pStyle w:val="Tabletext"/>
            </w:pPr>
            <w:r w:rsidRPr="00413167">
              <w:t>Measured outcomes</w:t>
            </w:r>
          </w:p>
        </w:tc>
        <w:tc>
          <w:tcPr>
            <w:tcW w:w="594" w:type="pct"/>
            <w:hideMark/>
          </w:tcPr>
          <w:p w14:paraId="040E8E3B" w14:textId="77777777" w:rsidR="00272C98" w:rsidRPr="00413167" w:rsidRDefault="00272C98" w:rsidP="004378F6">
            <w:pPr>
              <w:pStyle w:val="Tabletext"/>
            </w:pPr>
            <w:r w:rsidRPr="00413167">
              <w:t>Was the objective achieved</w:t>
            </w:r>
          </w:p>
        </w:tc>
      </w:tr>
      <w:tr w:rsidR="00272C98" w:rsidRPr="00413167" w14:paraId="5E0583E1" w14:textId="77777777" w:rsidTr="004378F6">
        <w:trPr>
          <w:trHeight w:val="841"/>
        </w:trPr>
        <w:tc>
          <w:tcPr>
            <w:tcW w:w="1013" w:type="pct"/>
            <w:vAlign w:val="center"/>
          </w:tcPr>
          <w:p w14:paraId="03F365A2" w14:textId="1C73DB6B" w:rsidR="00272C98" w:rsidRPr="00413167" w:rsidRDefault="003A20AD" w:rsidP="004378F6">
            <w:pPr>
              <w:pStyle w:val="Tabletext"/>
            </w:pPr>
            <w:r>
              <w:t xml:space="preserve">mid-Murrumbidgee </w:t>
            </w:r>
            <w:r w:rsidR="00272C98" w:rsidRPr="00B03260">
              <w:t>wetlands reconnection</w:t>
            </w:r>
          </w:p>
        </w:tc>
        <w:tc>
          <w:tcPr>
            <w:tcW w:w="1013" w:type="pct"/>
            <w:vMerge w:val="restart"/>
            <w:vAlign w:val="center"/>
          </w:tcPr>
          <w:p w14:paraId="2B8EA0B0" w14:textId="77777777" w:rsidR="00272C98" w:rsidRPr="00413167" w:rsidRDefault="00272C98" w:rsidP="004378F6">
            <w:pPr>
              <w:pStyle w:val="Tabletext"/>
            </w:pPr>
            <w:r>
              <w:rPr>
                <w:lang w:val="en-GB"/>
              </w:rPr>
              <w:t>“</w:t>
            </w:r>
            <w:proofErr w:type="gramStart"/>
            <w:r w:rsidRPr="000D4098">
              <w:t>improve</w:t>
            </w:r>
            <w:proofErr w:type="gramEnd"/>
            <w:r w:rsidRPr="000D4098">
              <w:t xml:space="preserve"> ecosystem and population resilience through supporting ecological recovery </w:t>
            </w:r>
            <w:r>
              <w:t>and maintaining aquatic habitat.”</w:t>
            </w:r>
          </w:p>
        </w:tc>
        <w:tc>
          <w:tcPr>
            <w:tcW w:w="1013" w:type="pct"/>
            <w:vMerge w:val="restart"/>
            <w:vAlign w:val="center"/>
          </w:tcPr>
          <w:p w14:paraId="19B7598E" w14:textId="77777777" w:rsidR="00272C98" w:rsidRPr="00413167" w:rsidRDefault="00272C98" w:rsidP="004378F6">
            <w:pPr>
              <w:pStyle w:val="Tabletext"/>
            </w:pPr>
            <w:r w:rsidRPr="00413167">
              <w:t>What did Commonwealth environmental water contribute to wetland water quality?</w:t>
            </w:r>
          </w:p>
        </w:tc>
        <w:tc>
          <w:tcPr>
            <w:tcW w:w="1367" w:type="pct"/>
            <w:vMerge w:val="restart"/>
            <w:vAlign w:val="center"/>
          </w:tcPr>
          <w:p w14:paraId="29F3595B" w14:textId="542F4AA7" w:rsidR="00272C98" w:rsidRPr="00413167" w:rsidRDefault="00272C98" w:rsidP="004378F6">
            <w:pPr>
              <w:pStyle w:val="Tabletext"/>
            </w:pPr>
            <w:r w:rsidRPr="00413167">
              <w:t xml:space="preserve">Water quality </w:t>
            </w:r>
            <w:r>
              <w:t xml:space="preserve">in </w:t>
            </w:r>
            <w:r w:rsidRPr="00413167">
              <w:t>wetland sites</w:t>
            </w:r>
            <w:r>
              <w:t xml:space="preserve"> that</w:t>
            </w:r>
            <w:r w:rsidRPr="00413167">
              <w:t xml:space="preserve"> </w:t>
            </w:r>
            <w:r>
              <w:t>received Commonwealth environmental water improved with increasing depth of inundation. With water quality typically declining as the wetlands dried out which is consistent  with the natural variability driven by wetland wetting and drying cycles</w:t>
            </w:r>
          </w:p>
        </w:tc>
        <w:tc>
          <w:tcPr>
            <w:tcW w:w="594" w:type="pct"/>
            <w:vMerge w:val="restart"/>
            <w:vAlign w:val="center"/>
          </w:tcPr>
          <w:p w14:paraId="77B7B772" w14:textId="77777777" w:rsidR="00272C98" w:rsidRPr="00413167" w:rsidRDefault="00272C98" w:rsidP="004378F6">
            <w:pPr>
              <w:pStyle w:val="Tabletext"/>
            </w:pPr>
            <w:r w:rsidRPr="00413167">
              <w:t>Yes</w:t>
            </w:r>
          </w:p>
        </w:tc>
      </w:tr>
      <w:tr w:rsidR="00272C98" w:rsidRPr="00413167" w14:paraId="76933065" w14:textId="77777777" w:rsidTr="004378F6">
        <w:trPr>
          <w:trHeight w:val="841"/>
        </w:trPr>
        <w:tc>
          <w:tcPr>
            <w:tcW w:w="1013" w:type="pct"/>
            <w:vAlign w:val="center"/>
          </w:tcPr>
          <w:p w14:paraId="14A12522" w14:textId="77777777" w:rsidR="00272C98" w:rsidRPr="00B03260" w:rsidRDefault="00272C98" w:rsidP="004378F6">
            <w:pPr>
              <w:pStyle w:val="Tabletext"/>
            </w:pPr>
            <w:r w:rsidRPr="00B03260">
              <w:t>Yarradda Lagoon Pumping</w:t>
            </w:r>
          </w:p>
        </w:tc>
        <w:tc>
          <w:tcPr>
            <w:tcW w:w="1013" w:type="pct"/>
            <w:vMerge/>
            <w:vAlign w:val="center"/>
          </w:tcPr>
          <w:p w14:paraId="051A4D64" w14:textId="77777777" w:rsidR="00272C98" w:rsidRDefault="00272C98" w:rsidP="004378F6">
            <w:pPr>
              <w:pStyle w:val="Tabletext"/>
            </w:pPr>
          </w:p>
        </w:tc>
        <w:tc>
          <w:tcPr>
            <w:tcW w:w="1013" w:type="pct"/>
            <w:vMerge/>
            <w:vAlign w:val="center"/>
          </w:tcPr>
          <w:p w14:paraId="5D17A61B" w14:textId="77777777" w:rsidR="00272C98" w:rsidRPr="00413167" w:rsidRDefault="00272C98" w:rsidP="004378F6">
            <w:pPr>
              <w:pStyle w:val="Tabletext"/>
            </w:pPr>
          </w:p>
        </w:tc>
        <w:tc>
          <w:tcPr>
            <w:tcW w:w="1367" w:type="pct"/>
            <w:vMerge/>
            <w:vAlign w:val="center"/>
          </w:tcPr>
          <w:p w14:paraId="6F4C3D29" w14:textId="77777777" w:rsidR="00272C98" w:rsidRPr="00413167" w:rsidRDefault="00272C98" w:rsidP="004378F6">
            <w:pPr>
              <w:pStyle w:val="Tabletext"/>
            </w:pPr>
          </w:p>
        </w:tc>
        <w:tc>
          <w:tcPr>
            <w:tcW w:w="594" w:type="pct"/>
            <w:vMerge/>
            <w:vAlign w:val="center"/>
          </w:tcPr>
          <w:p w14:paraId="5AD3488D" w14:textId="77777777" w:rsidR="00272C98" w:rsidRPr="00413167" w:rsidRDefault="00272C98" w:rsidP="004378F6">
            <w:pPr>
              <w:pStyle w:val="Tabletext"/>
            </w:pPr>
          </w:p>
        </w:tc>
      </w:tr>
      <w:tr w:rsidR="00272C98" w:rsidRPr="00413167" w14:paraId="586C104D" w14:textId="77777777" w:rsidTr="006527AB">
        <w:trPr>
          <w:trHeight w:val="1621"/>
        </w:trPr>
        <w:tc>
          <w:tcPr>
            <w:tcW w:w="1013" w:type="pct"/>
            <w:vAlign w:val="center"/>
          </w:tcPr>
          <w:p w14:paraId="07B49778" w14:textId="60D3BB10" w:rsidR="00272C98" w:rsidRPr="00B03260" w:rsidRDefault="00272C98" w:rsidP="004378F6">
            <w:pPr>
              <w:pStyle w:val="Tabletext"/>
            </w:pPr>
            <w:r w:rsidRPr="00B03260">
              <w:t>Gooragool Pumping</w:t>
            </w:r>
            <w:r w:rsidR="00D17E2F">
              <w:t xml:space="preserve"> and offset</w:t>
            </w:r>
          </w:p>
        </w:tc>
        <w:tc>
          <w:tcPr>
            <w:tcW w:w="1013" w:type="pct"/>
            <w:vMerge/>
            <w:vAlign w:val="center"/>
          </w:tcPr>
          <w:p w14:paraId="362384FA" w14:textId="77777777" w:rsidR="00272C98" w:rsidRDefault="00272C98" w:rsidP="004378F6">
            <w:pPr>
              <w:pStyle w:val="Tabletext"/>
            </w:pPr>
          </w:p>
        </w:tc>
        <w:tc>
          <w:tcPr>
            <w:tcW w:w="1013" w:type="pct"/>
            <w:vMerge/>
            <w:vAlign w:val="center"/>
          </w:tcPr>
          <w:p w14:paraId="0BB12F02" w14:textId="77777777" w:rsidR="00272C98" w:rsidRPr="00413167" w:rsidRDefault="00272C98" w:rsidP="004378F6">
            <w:pPr>
              <w:pStyle w:val="Tabletext"/>
            </w:pPr>
          </w:p>
        </w:tc>
        <w:tc>
          <w:tcPr>
            <w:tcW w:w="1367" w:type="pct"/>
            <w:vMerge/>
            <w:vAlign w:val="center"/>
          </w:tcPr>
          <w:p w14:paraId="27651E72" w14:textId="77777777" w:rsidR="00272C98" w:rsidRPr="00413167" w:rsidRDefault="00272C98" w:rsidP="004378F6">
            <w:pPr>
              <w:pStyle w:val="Tabletext"/>
            </w:pPr>
          </w:p>
        </w:tc>
        <w:tc>
          <w:tcPr>
            <w:tcW w:w="594" w:type="pct"/>
            <w:vMerge/>
            <w:vAlign w:val="center"/>
          </w:tcPr>
          <w:p w14:paraId="6D4DB029" w14:textId="77777777" w:rsidR="00272C98" w:rsidRPr="00413167" w:rsidRDefault="00272C98" w:rsidP="004378F6">
            <w:pPr>
              <w:pStyle w:val="Tabletext"/>
            </w:pPr>
          </w:p>
        </w:tc>
      </w:tr>
    </w:tbl>
    <w:p w14:paraId="44BA3A1B" w14:textId="77777777" w:rsidR="00272C98" w:rsidRDefault="00272C98" w:rsidP="00272C98"/>
    <w:p w14:paraId="3753F95F" w14:textId="77777777" w:rsidR="00272C98" w:rsidRPr="00395F90" w:rsidRDefault="00272C98" w:rsidP="00272C98"/>
    <w:p w14:paraId="2B928A01" w14:textId="77777777" w:rsidR="00272C98" w:rsidRDefault="00272C98" w:rsidP="00272C98">
      <w:pPr>
        <w:rPr>
          <w:rFonts w:eastAsiaTheme="majorEastAsia" w:cstheme="majorBidi"/>
          <w:b/>
          <w:color w:val="07601F"/>
          <w:sz w:val="32"/>
          <w:szCs w:val="32"/>
        </w:rPr>
      </w:pPr>
      <w:r>
        <w:br w:type="page"/>
      </w:r>
    </w:p>
    <w:p w14:paraId="2FC50FB2" w14:textId="77777777" w:rsidR="00272C98" w:rsidRDefault="00272C98" w:rsidP="00272C98"/>
    <w:p w14:paraId="004246D3" w14:textId="77777777" w:rsidR="00FE0BCC" w:rsidRDefault="00FE0BCC" w:rsidP="00FE0BCC"/>
    <w:p w14:paraId="09A3C454" w14:textId="77777777" w:rsidR="00FE0BCC" w:rsidRPr="006E01E7" w:rsidRDefault="00FE0BCC" w:rsidP="00272C98">
      <w:pPr>
        <w:pStyle w:val="Heading2"/>
      </w:pPr>
      <w:bookmarkStart w:id="169" w:name="_Ref529357586"/>
      <w:bookmarkStart w:id="170" w:name="_Toc530749444"/>
      <w:bookmarkStart w:id="171" w:name="_Toc2592449"/>
      <w:r>
        <w:t>Wetland Microinvertebrates</w:t>
      </w:r>
      <w:bookmarkEnd w:id="169"/>
      <w:bookmarkEnd w:id="170"/>
      <w:bookmarkEnd w:id="171"/>
      <w:r>
        <w:t xml:space="preserve"> </w:t>
      </w:r>
      <w:r w:rsidRPr="006E01E7">
        <w:t xml:space="preserve"> </w:t>
      </w:r>
    </w:p>
    <w:p w14:paraId="6AAF7C6B" w14:textId="77777777" w:rsidR="00FE0BCC" w:rsidRDefault="00FE0BCC" w:rsidP="00FE0BCC">
      <w:r w:rsidRPr="0008571F">
        <w:t>Prepared by Dr</w:t>
      </w:r>
      <w:r>
        <w:t xml:space="preserve"> Kim Jenkins</w:t>
      </w:r>
      <w:r w:rsidRPr="0008571F">
        <w:t xml:space="preserve"> (CSU)</w:t>
      </w:r>
      <w:r>
        <w:t>, Dr Ben Wolfenden (NSW OEH), Dr Gilad Bino (UNSW), Claire Sives (UNSW), Sylvia Hay (UNSW) and Luke McPhan (CSU)</w:t>
      </w:r>
    </w:p>
    <w:p w14:paraId="6944FC09" w14:textId="77777777" w:rsidR="00FE0BCC" w:rsidRPr="0008571F" w:rsidRDefault="00FE0BCC" w:rsidP="00FE0BCC"/>
    <w:p w14:paraId="1685DAC3" w14:textId="77777777" w:rsidR="00FE0BCC" w:rsidRPr="0008571F" w:rsidRDefault="00FE0BCC" w:rsidP="00FE0BCC">
      <w:pPr>
        <w:pStyle w:val="Subtitle"/>
      </w:pPr>
      <w:r w:rsidRPr="0008571F">
        <w:t>Introduction</w:t>
      </w:r>
    </w:p>
    <w:p w14:paraId="28261720" w14:textId="6B9012F1" w:rsidR="00FE0BCC" w:rsidRDefault="00FE0BCC" w:rsidP="00FE0BCC">
      <w:pPr>
        <w:pStyle w:val="BodyText1"/>
        <w:rPr>
          <w:lang w:val="en-US"/>
        </w:rPr>
      </w:pPr>
      <w:r w:rsidRPr="00E63C16">
        <w:rPr>
          <w:lang w:val="en-GB"/>
        </w:rPr>
        <w:t xml:space="preserve">Microinvertebrates play a key role in floodplain river food webs, as prey to a wide range of fauna including </w:t>
      </w:r>
      <w:r>
        <w:rPr>
          <w:lang w:val="en-GB"/>
        </w:rPr>
        <w:t xml:space="preserve">larval and adult </w:t>
      </w:r>
      <w:r w:rsidRPr="00E63C16">
        <w:rPr>
          <w:lang w:val="en-GB"/>
        </w:rPr>
        <w:t xml:space="preserve">fish </w:t>
      </w:r>
      <w:r w:rsidR="00AE08F3">
        <w:rPr>
          <w:noProof/>
        </w:rPr>
        <w:fldChar w:fldCharType="begin"/>
      </w:r>
      <w:r w:rsidR="00AE08F3">
        <w:rPr>
          <w:noProof/>
        </w:rPr>
        <w:instrText xml:space="preserve"> ADDIN EN.CITE &lt;EndNote&gt;&lt;Cite&gt;&lt;Author&gt;King&lt;/Author&gt;&lt;Year&gt;2004&lt;/Year&gt;&lt;RecNum&gt;3326&lt;/RecNum&gt;&lt;DisplayText&gt;(King 2004)&lt;/DisplayText&gt;&lt;record&gt;&lt;rec-number&gt;3326&lt;/rec-number&gt;&lt;foreign-keys&gt;&lt;key app="EN" db-id="vxxvsda2b05fxpeaw2dp552mtrd5trxdrf0s" timestamp="1361936292"&gt;3326&lt;/key&gt;&lt;/foreign-keys&gt;&lt;ref-type name="Journal Article"&gt;17&lt;/ref-type&gt;&lt;contributors&gt;&lt;authors&gt;&lt;author&gt;King, A. J.&lt;/author&gt;&lt;/authors&gt;&lt;/contributors&gt;&lt;titles&gt;&lt;title&gt;Density and distribution of potential prey for larval fish in the main channel of a floodplain river: pelagic versus epibenthic meiofauna&lt;/title&gt;&lt;secondary-title&gt;River Research and Applications&lt;/secondary-title&gt;&lt;/titles&gt;&lt;periodical&gt;&lt;full-title&gt;River Research and Applications&lt;/full-title&gt;&lt;/periodical&gt;&lt;pages&gt;883-897&lt;/pages&gt;&lt;volume&gt;20&lt;/volume&gt;&lt;number&gt;8&lt;/number&gt;&lt;keywords&gt;&lt;keyword&gt;zooplankton&lt;/keyword&gt;&lt;keyword&gt;juveniles&lt;/keyword&gt;&lt;keyword&gt;low flow recruitment hypothesis&lt;/keyword&gt;&lt;/keywords&gt;&lt;dates&gt;&lt;year&gt;2004&lt;/year&gt;&lt;/dates&gt;&lt;publisher&gt;John Wiley &amp;amp; Sons, Ltd.&lt;/publisher&gt;&lt;isbn&gt;1535-1467&lt;/isbn&gt;&lt;urls&gt;&lt;related-urls&gt;&lt;url&gt;http://dx.doi.org/10.1002/rra.805&lt;/url&gt;&lt;/related-urls&gt;&lt;/urls&gt;&lt;electronic-resource-num&gt;10.1002/rra.805&lt;/electronic-resource-num&gt;&lt;/record&gt;&lt;/Cite&gt;&lt;/EndNote&gt;</w:instrText>
      </w:r>
      <w:r w:rsidR="00AE08F3">
        <w:rPr>
          <w:noProof/>
        </w:rPr>
        <w:fldChar w:fldCharType="separate"/>
      </w:r>
      <w:r w:rsidR="00AE08F3">
        <w:rPr>
          <w:noProof/>
        </w:rPr>
        <w:t>(King 2004)</w:t>
      </w:r>
      <w:r w:rsidR="00AE08F3">
        <w:rPr>
          <w:noProof/>
        </w:rPr>
        <w:fldChar w:fldCharType="end"/>
      </w:r>
      <w:r>
        <w:t>, tadpoles and filter-feeding waterbirds</w:t>
      </w:r>
      <w:r>
        <w:rPr>
          <w:lang w:val="en-GB"/>
        </w:rPr>
        <w:t>.</w:t>
      </w:r>
      <w:r>
        <w:t xml:space="preserve"> </w:t>
      </w:r>
      <w:r w:rsidRPr="00E01E3C">
        <w:rPr>
          <w:lang w:val="en-US"/>
        </w:rPr>
        <w:t xml:space="preserve">Microinvertebrate communities </w:t>
      </w:r>
      <w:r>
        <w:rPr>
          <w:lang w:val="en-US"/>
        </w:rPr>
        <w:t>comprise</w:t>
      </w:r>
      <w:r w:rsidRPr="00E01E3C">
        <w:rPr>
          <w:lang w:val="en-US"/>
        </w:rPr>
        <w:t xml:space="preserve"> a diverse array of taxa and life histories. Within the microinvertebrates, microcrustacea </w:t>
      </w:r>
      <w:r>
        <w:rPr>
          <w:lang w:val="en-US"/>
        </w:rPr>
        <w:t>can</w:t>
      </w:r>
      <w:r w:rsidRPr="00E01E3C">
        <w:rPr>
          <w:lang w:val="en-US"/>
        </w:rPr>
        <w:t xml:space="preserve"> domina</w:t>
      </w:r>
      <w:r>
        <w:rPr>
          <w:lang w:val="en-US"/>
        </w:rPr>
        <w:t>te biomass</w:t>
      </w:r>
      <w:r w:rsidRPr="00E01E3C">
        <w:rPr>
          <w:lang w:val="en-US"/>
        </w:rPr>
        <w:t xml:space="preserve"> and are </w:t>
      </w:r>
      <w:r>
        <w:rPr>
          <w:lang w:val="en-US"/>
        </w:rPr>
        <w:t>a</w:t>
      </w:r>
      <w:r w:rsidRPr="00E01E3C">
        <w:rPr>
          <w:lang w:val="en-US"/>
        </w:rPr>
        <w:t xml:space="preserve"> principle source of food for native larval fish in the Murrumbidgee.</w:t>
      </w:r>
    </w:p>
    <w:p w14:paraId="5851E783" w14:textId="281DC606" w:rsidR="00FE0BCC" w:rsidRDefault="00FE0BCC" w:rsidP="00FE0BCC">
      <w:pPr>
        <w:pStyle w:val="BodyText1"/>
        <w:rPr>
          <w:lang w:val="en-US"/>
        </w:rPr>
      </w:pPr>
      <w:r>
        <w:t xml:space="preserve">In 2014-15, 2015-16, 2016-17 and 2017-18 </w:t>
      </w:r>
      <w:r w:rsidRPr="001C444F">
        <w:t>Commonwealth environmental water was delivered to wetlands</w:t>
      </w:r>
      <w:r>
        <w:t xml:space="preserve"> through the R</w:t>
      </w:r>
      <w:r w:rsidR="0046141C">
        <w:t xml:space="preserve">edbank, Nimmie-Caira and </w:t>
      </w:r>
      <w:r w:rsidR="003A20AD">
        <w:t xml:space="preserve">mid-Murrumbidgee </w:t>
      </w:r>
      <w:r w:rsidRPr="001C444F">
        <w:t xml:space="preserve">in order to improve water quality and to support the </w:t>
      </w:r>
      <w:r>
        <w:t xml:space="preserve">feeding </w:t>
      </w:r>
      <w:r w:rsidRPr="001C444F">
        <w:t>habitat and breeding requirements o</w:t>
      </w:r>
      <w:r>
        <w:t xml:space="preserve">f native vegetation, waterbirds, </w:t>
      </w:r>
      <w:r w:rsidRPr="001C444F">
        <w:t>fish</w:t>
      </w:r>
      <w:r>
        <w:t xml:space="preserve"> and other vertebrates (turtles, frogs)</w:t>
      </w:r>
      <w:r w:rsidR="00001C82">
        <w:t xml:space="preserve">. </w:t>
      </w:r>
      <w:r>
        <w:t xml:space="preserve">Inundation of wetlands stimulates emergence and reproduction of microinvertebrates, often resulting in an abundant food supply </w:t>
      </w:r>
      <w:r>
        <w:rPr>
          <w:noProof/>
        </w:rPr>
        <w:t>(Jenkins and Boulton 2007)</w:t>
      </w:r>
      <w:r>
        <w:t xml:space="preserve">. </w:t>
      </w:r>
    </w:p>
    <w:p w14:paraId="592B71F7" w14:textId="77777777" w:rsidR="00FE0BCC" w:rsidRDefault="00FE0BCC" w:rsidP="00FE0BCC">
      <w:pPr>
        <w:pStyle w:val="TOC1"/>
      </w:pPr>
      <w:r>
        <w:t>Relevant watering actions and objectives</w:t>
      </w:r>
    </w:p>
    <w:p w14:paraId="423C5FE3" w14:textId="35D5FC2E" w:rsidR="00D17E2F" w:rsidRDefault="00D17E2F" w:rsidP="00D17E2F">
      <w:pPr>
        <w:pStyle w:val="BodyText1"/>
        <w:rPr>
          <w:lang w:val="en-GB"/>
        </w:rPr>
      </w:pPr>
      <w:r w:rsidRPr="00395F90">
        <w:rPr>
          <w:lang w:val="en-GB"/>
        </w:rPr>
        <w:t xml:space="preserve">During 2017-18 there were </w:t>
      </w:r>
      <w:r>
        <w:rPr>
          <w:lang w:val="en-GB"/>
        </w:rPr>
        <w:t xml:space="preserve">multiple </w:t>
      </w:r>
      <w:r w:rsidRPr="00395F90">
        <w:rPr>
          <w:lang w:val="en-GB"/>
        </w:rPr>
        <w:t>deliveries of Commonwealth environmental</w:t>
      </w:r>
      <w:r>
        <w:rPr>
          <w:lang w:val="en-GB"/>
        </w:rPr>
        <w:t xml:space="preserve"> and one delivery of NSW environmental water</w:t>
      </w:r>
      <w:r w:rsidRPr="00395F90">
        <w:rPr>
          <w:lang w:val="en-GB"/>
        </w:rPr>
        <w:t xml:space="preserve"> that contributed to </w:t>
      </w:r>
      <w:r>
        <w:rPr>
          <w:lang w:val="en-GB"/>
        </w:rPr>
        <w:t>microinvertebrate</w:t>
      </w:r>
      <w:r w:rsidRPr="00395F90">
        <w:rPr>
          <w:lang w:val="en-GB"/>
        </w:rPr>
        <w:t xml:space="preserve"> outcomes in the 12 LTIM-monitored wetlands across the Murrumbidgee Catchment</w:t>
      </w:r>
      <w:r>
        <w:rPr>
          <w:lang w:val="en-GB"/>
        </w:rPr>
        <w:t xml:space="preserve"> </w:t>
      </w:r>
      <w:r w:rsidRPr="00395F90">
        <w:rPr>
          <w:lang w:val="en-GB"/>
        </w:rPr>
        <w:t>(</w:t>
      </w:r>
      <w:r>
        <w:rPr>
          <w:lang w:val="en-GB"/>
        </w:rPr>
        <w:t xml:space="preserve">see </w:t>
      </w:r>
      <w:r>
        <w:rPr>
          <w:lang w:val="en-GB"/>
        </w:rPr>
        <w:fldChar w:fldCharType="begin"/>
      </w:r>
      <w:r>
        <w:rPr>
          <w:lang w:val="en-GB"/>
        </w:rPr>
        <w:instrText xml:space="preserve"> REF _Ref526316605 \h </w:instrText>
      </w:r>
      <w:r>
        <w:rPr>
          <w:lang w:val="en-GB"/>
        </w:rPr>
      </w:r>
      <w:r>
        <w:rPr>
          <w:lang w:val="en-GB"/>
        </w:rPr>
        <w:fldChar w:fldCharType="separate"/>
      </w:r>
      <w:r w:rsidR="003048CD">
        <w:t>Wetland hydrology</w:t>
      </w:r>
      <w:r>
        <w:rPr>
          <w:lang w:val="en-GB"/>
        </w:rPr>
        <w:fldChar w:fldCharType="end"/>
      </w:r>
      <w:r>
        <w:rPr>
          <w:lang w:val="en-GB"/>
        </w:rPr>
        <w:t xml:space="preserve"> </w:t>
      </w:r>
      <w:r>
        <w:rPr>
          <w:lang w:val="en-GB"/>
        </w:rPr>
        <w:fldChar w:fldCharType="begin"/>
      </w:r>
      <w:r>
        <w:rPr>
          <w:lang w:val="en-GB"/>
        </w:rPr>
        <w:instrText xml:space="preserve"> REF _Ref526316605 \w \h </w:instrText>
      </w:r>
      <w:r>
        <w:rPr>
          <w:lang w:val="en-GB"/>
        </w:rPr>
      </w:r>
      <w:r>
        <w:rPr>
          <w:lang w:val="en-GB"/>
        </w:rPr>
        <w:fldChar w:fldCharType="separate"/>
      </w:r>
      <w:r w:rsidR="003048CD">
        <w:rPr>
          <w:lang w:val="en-GB"/>
        </w:rPr>
        <w:t>4.1</w:t>
      </w:r>
      <w:r>
        <w:rPr>
          <w:lang w:val="en-GB"/>
        </w:rPr>
        <w:fldChar w:fldCharType="end"/>
      </w:r>
      <w:r w:rsidRPr="00395F90">
        <w:rPr>
          <w:lang w:val="en-GB"/>
        </w:rPr>
        <w:t>)</w:t>
      </w:r>
      <w:r>
        <w:rPr>
          <w:lang w:val="en-GB"/>
        </w:rPr>
        <w:t>.</w:t>
      </w:r>
      <w:r w:rsidRPr="00395F90">
        <w:rPr>
          <w:lang w:val="en-GB"/>
        </w:rPr>
        <w:t xml:space="preserve"> </w:t>
      </w:r>
      <w:r>
        <w:rPr>
          <w:lang w:val="en-GB"/>
        </w:rPr>
        <w:t>The most significant actions target</w:t>
      </w:r>
      <w:r w:rsidR="0046141C">
        <w:rPr>
          <w:lang w:val="en-GB"/>
        </w:rPr>
        <w:t xml:space="preserve">ed the </w:t>
      </w:r>
      <w:r w:rsidR="003A20AD">
        <w:rPr>
          <w:lang w:val="en-GB"/>
        </w:rPr>
        <w:t xml:space="preserve">mid-Murrumbidgee </w:t>
      </w:r>
      <w:r>
        <w:rPr>
          <w:lang w:val="en-GB"/>
        </w:rPr>
        <w:t>wetlands with a combination of pumping, water offsets and the generation of a small flow peak within the river which created a connection between the river</w:t>
      </w:r>
      <w:r w:rsidR="0046141C">
        <w:rPr>
          <w:lang w:val="en-GB"/>
        </w:rPr>
        <w:t xml:space="preserve"> and low lying wetlands in the </w:t>
      </w:r>
      <w:r w:rsidR="003A20AD">
        <w:rPr>
          <w:lang w:val="en-GB"/>
        </w:rPr>
        <w:t xml:space="preserve">mid-Murrumbidgee </w:t>
      </w:r>
      <w:r>
        <w:rPr>
          <w:lang w:val="en-GB"/>
        </w:rPr>
        <w:t xml:space="preserve">(see </w:t>
      </w:r>
      <w:r>
        <w:rPr>
          <w:lang w:val="en-GB"/>
        </w:rPr>
        <w:fldChar w:fldCharType="begin"/>
      </w:r>
      <w:r>
        <w:rPr>
          <w:lang w:val="en-GB"/>
        </w:rPr>
        <w:instrText xml:space="preserve"> REF _Ref491782307 \h </w:instrText>
      </w:r>
      <w:r>
        <w:rPr>
          <w:lang w:val="en-GB"/>
        </w:rPr>
      </w:r>
      <w:r>
        <w:rPr>
          <w:lang w:val="en-GB"/>
        </w:rPr>
        <w:fldChar w:fldCharType="separate"/>
      </w:r>
      <w:r w:rsidR="003048CD">
        <w:t xml:space="preserve">Table </w:t>
      </w:r>
      <w:r w:rsidR="003048CD">
        <w:rPr>
          <w:noProof/>
        </w:rPr>
        <w:t>3</w:t>
      </w:r>
      <w:r w:rsidR="003048CD">
        <w:noBreakHyphen/>
      </w:r>
      <w:r w:rsidR="003048CD">
        <w:rPr>
          <w:noProof/>
        </w:rPr>
        <w:t>2</w:t>
      </w:r>
      <w:r>
        <w:rPr>
          <w:lang w:val="en-GB"/>
        </w:rPr>
        <w:fldChar w:fldCharType="end"/>
      </w:r>
      <w:r>
        <w:rPr>
          <w:lang w:val="en-GB"/>
        </w:rPr>
        <w:t xml:space="preserve">). </w:t>
      </w:r>
      <w:r w:rsidRPr="00395F90">
        <w:rPr>
          <w:lang w:val="en-GB"/>
        </w:rPr>
        <w:t xml:space="preserve">Further downstream, this pulse of environmental water </w:t>
      </w:r>
      <w:r>
        <w:rPr>
          <w:lang w:val="en-GB"/>
        </w:rPr>
        <w:t xml:space="preserve">also reached </w:t>
      </w:r>
      <w:r w:rsidRPr="00395F90">
        <w:rPr>
          <w:lang w:val="en-GB"/>
        </w:rPr>
        <w:t xml:space="preserve">parts of Yanga National Park </w:t>
      </w:r>
      <w:r>
        <w:rPr>
          <w:lang w:val="en-GB"/>
        </w:rPr>
        <w:t xml:space="preserve">including </w:t>
      </w:r>
      <w:r w:rsidRPr="00395F90">
        <w:rPr>
          <w:lang w:val="en-GB"/>
        </w:rPr>
        <w:t xml:space="preserve">Waugorah Lagoon. </w:t>
      </w:r>
    </w:p>
    <w:p w14:paraId="347D9F33" w14:textId="74A8D00D" w:rsidR="00FE0BCC" w:rsidRDefault="00FE0BCC" w:rsidP="00FE0BCC">
      <w:pPr>
        <w:pStyle w:val="BodyText1"/>
      </w:pPr>
      <w:r>
        <w:rPr>
          <w:lang w:val="en-GB"/>
        </w:rPr>
        <w:t>There were no specific watering objectives related to microinvertebrates, however supporting productive and diverse communities of microinvertebrates contributes to the objective to “</w:t>
      </w:r>
      <w:r w:rsidRPr="000D4098">
        <w:t xml:space="preserve">improve ecosystem and population resilience through supporting ecological recovery </w:t>
      </w:r>
      <w:r>
        <w:t>and maintaining aquatic habitat.”</w:t>
      </w:r>
      <w:r w:rsidR="00D17E2F">
        <w:t xml:space="preserve"> </w:t>
      </w:r>
      <w:r w:rsidRPr="00413167">
        <w:rPr>
          <w:lang w:val="en-GB"/>
        </w:rPr>
        <w:t xml:space="preserve">We evaluated the effectiveness of environmental flow deliveries by comparing observed ranges of </w:t>
      </w:r>
      <w:r>
        <w:rPr>
          <w:lang w:val="en-GB"/>
        </w:rPr>
        <w:t xml:space="preserve">1) </w:t>
      </w:r>
      <w:r>
        <w:t xml:space="preserve">benthic and pelagic microinvertebrate communities in wetlands and three river </w:t>
      </w:r>
      <w:r>
        <w:lastRenderedPageBreak/>
        <w:t>comparison sites and 2) densities of microinvertebrates against previously collected data within the Murrumbidgee and elsewhere. Sampling coincided with the wetland fish and tadpole monitoring in September to March in each water year.</w:t>
      </w:r>
    </w:p>
    <w:p w14:paraId="471623DE" w14:textId="77777777" w:rsidR="00D17E2F" w:rsidRDefault="00D17E2F" w:rsidP="00D17E2F">
      <w:pPr>
        <w:pStyle w:val="TOC1"/>
      </w:pPr>
      <w:r>
        <w:t>Commonwealth environmental water against the following criteria:</w:t>
      </w:r>
    </w:p>
    <w:p w14:paraId="250D8BDA" w14:textId="77777777" w:rsidR="00D17E2F" w:rsidRDefault="00FE0BCC" w:rsidP="00075F64">
      <w:pPr>
        <w:pStyle w:val="BodyText1"/>
        <w:numPr>
          <w:ilvl w:val="0"/>
          <w:numId w:val="24"/>
        </w:numPr>
      </w:pPr>
      <w:r>
        <w:t>What did Commonwealth environmental water contribute to wetland secondary productivity (microinvertebrates)</w:t>
      </w:r>
      <w:r w:rsidR="00D17E2F">
        <w:t>?</w:t>
      </w:r>
    </w:p>
    <w:p w14:paraId="3C4A9596" w14:textId="77777777" w:rsidR="00D17E2F" w:rsidRDefault="00D17E2F" w:rsidP="00D17E2F">
      <w:pPr>
        <w:pStyle w:val="BodyText1"/>
      </w:pPr>
    </w:p>
    <w:p w14:paraId="122A63F6" w14:textId="05B6C00D" w:rsidR="00FE0BCC" w:rsidRPr="0008571F" w:rsidRDefault="00FE0BCC" w:rsidP="00D17E2F">
      <w:pPr>
        <w:pStyle w:val="Subtitle"/>
      </w:pPr>
      <w:r w:rsidRPr="0008571F">
        <w:t>Methods</w:t>
      </w:r>
    </w:p>
    <w:p w14:paraId="7F497F5F" w14:textId="25193424" w:rsidR="00FE0BCC" w:rsidRDefault="00FE0BCC" w:rsidP="00FE0BCC">
      <w:pPr>
        <w:pStyle w:val="BodyText1"/>
        <w:rPr>
          <w:rFonts w:cs="Century Gothic"/>
          <w:color w:val="000000"/>
          <w:lang w:val="en-US"/>
        </w:rPr>
      </w:pPr>
      <w:r>
        <w:t>Wetland microinvertebrates were sampled four times per year (September, November, January and March), beginning in September 2014 and most recently sampled in March 2018. Sam</w:t>
      </w:r>
      <w:r w:rsidR="00D17E2F">
        <w:t>pling was conducted across all wetland</w:t>
      </w:r>
      <w:r>
        <w:t xml:space="preserve"> sites </w:t>
      </w:r>
      <w:r w:rsidR="00D17E2F">
        <w:t xml:space="preserve">that contained more than 10cm of water at the time of survey. </w:t>
      </w:r>
      <w:r w:rsidRPr="00E01E3C">
        <w:rPr>
          <w:rFonts w:cs="Century Gothic"/>
          <w:color w:val="000000"/>
          <w:lang w:val="en-US"/>
        </w:rPr>
        <w:t xml:space="preserve">Benthic and pelagic samples were collected following the methods </w:t>
      </w:r>
      <w:r>
        <w:rPr>
          <w:rFonts w:cs="Century Gothic"/>
          <w:color w:val="000000"/>
          <w:lang w:val="en-US"/>
        </w:rPr>
        <w:t xml:space="preserve">described by </w:t>
      </w:r>
      <w:r>
        <w:rPr>
          <w:rFonts w:cs="Century Gothic"/>
          <w:noProof/>
          <w:color w:val="000000"/>
          <w:lang w:val="en-US"/>
        </w:rPr>
        <w:t xml:space="preserve">Wassens, Jenkins </w:t>
      </w:r>
      <w:r w:rsidRPr="008D6F44">
        <w:rPr>
          <w:rFonts w:cs="Century Gothic"/>
          <w:i/>
          <w:noProof/>
          <w:color w:val="000000"/>
          <w:lang w:val="en-US"/>
        </w:rPr>
        <w:t>et al.</w:t>
      </w:r>
      <w:r>
        <w:rPr>
          <w:rFonts w:cs="Century Gothic"/>
          <w:noProof/>
          <w:color w:val="000000"/>
          <w:lang w:val="en-US"/>
        </w:rPr>
        <w:t xml:space="preserve"> (2014)</w:t>
      </w:r>
      <w:r w:rsidRPr="00E01E3C">
        <w:rPr>
          <w:rFonts w:cs="Century Gothic"/>
          <w:color w:val="000000"/>
          <w:lang w:val="en-US"/>
        </w:rPr>
        <w:t xml:space="preserve">. </w:t>
      </w:r>
      <w:r>
        <w:rPr>
          <w:rFonts w:cs="Century Gothic"/>
          <w:color w:val="000000"/>
          <w:lang w:val="en-US"/>
        </w:rPr>
        <w:t>Laboratory methods follow those reported in the riverine microinvertebrate section.</w:t>
      </w:r>
    </w:p>
    <w:p w14:paraId="41A869C1" w14:textId="77777777" w:rsidR="00FE0BCC" w:rsidRDefault="00FE0BCC" w:rsidP="00FE0BCC">
      <w:pPr>
        <w:pStyle w:val="TOC1"/>
      </w:pPr>
      <w:r w:rsidRPr="0008571F">
        <w:t>Data analysis</w:t>
      </w:r>
    </w:p>
    <w:p w14:paraId="74EDEFE5" w14:textId="23804586" w:rsidR="00FE0BCC" w:rsidRDefault="00FE0BCC" w:rsidP="00FE0BCC">
      <w:pPr>
        <w:pStyle w:val="BodyText1"/>
      </w:pPr>
      <w:r w:rsidRPr="00664B3B">
        <w:t xml:space="preserve">We analysed </w:t>
      </w:r>
      <w:r>
        <w:t xml:space="preserve">responses of microinvertebrates </w:t>
      </w:r>
      <w:r w:rsidRPr="00664B3B">
        <w:t xml:space="preserve">in relation to </w:t>
      </w:r>
      <w:r>
        <w:t>zone</w:t>
      </w:r>
      <w:r w:rsidR="008D6F44">
        <w:rPr>
          <w:lang w:val="en-US"/>
        </w:rPr>
        <w:t xml:space="preserve"> (i.e.</w:t>
      </w:r>
      <w:r>
        <w:rPr>
          <w:lang w:val="en-US"/>
        </w:rPr>
        <w:t xml:space="preserve"> </w:t>
      </w:r>
      <w:r w:rsidR="003A20AD">
        <w:rPr>
          <w:lang w:val="en-US"/>
        </w:rPr>
        <w:t>mid-Murrumbidgee</w:t>
      </w:r>
      <w:r>
        <w:rPr>
          <w:lang w:val="en-US"/>
        </w:rPr>
        <w:t>, Nimmie Caira or Redbank) along with trip b</w:t>
      </w:r>
      <w:r w:rsidRPr="0086253F">
        <w:t>y fitting a linear mixed-effects model (</w:t>
      </w:r>
      <w:r w:rsidRPr="00664B3B">
        <w:t xml:space="preserve">LMM) using the </w:t>
      </w:r>
      <w:r>
        <w:t>l</w:t>
      </w:r>
      <w:r w:rsidRPr="00664B3B">
        <w:t xml:space="preserve">mer function in the lme4 package in R (Bates et al., 2015; R version 3.2.1, R Core Team, 2015). </w:t>
      </w:r>
      <w:r>
        <w:t>Zone</w:t>
      </w:r>
      <w:r>
        <w:rPr>
          <w:lang w:val="en-US"/>
        </w:rPr>
        <w:t xml:space="preserve"> and trip were incorporated as an interaction term to account for different responses over time while site was a random effect in the model. </w:t>
      </w:r>
      <w:r w:rsidRPr="00B9572A">
        <w:rPr>
          <w:lang w:val="en-US"/>
        </w:rPr>
        <w:t xml:space="preserve">Prior to analysis, </w:t>
      </w:r>
      <w:r>
        <w:rPr>
          <w:lang w:val="en-US"/>
        </w:rPr>
        <w:t xml:space="preserve">all our </w:t>
      </w:r>
      <w:r w:rsidRPr="00D71474">
        <w:t>response</w:t>
      </w:r>
      <w:r>
        <w:rPr>
          <w:lang w:val="en-US"/>
        </w:rPr>
        <w:t xml:space="preserve"> variables were ln(x+1) transformed to reduce skewness and stabilize </w:t>
      </w:r>
      <w:r w:rsidRPr="004F5058">
        <w:rPr>
          <w:lang w:val="en-US"/>
        </w:rPr>
        <w:t xml:space="preserve">error variances. </w:t>
      </w:r>
      <w:r>
        <w:t xml:space="preserve">To draw generalizations about the effects of zone and trip from the samples collected, we present model estimates of responses for ease of interpretation and inference. </w:t>
      </w:r>
    </w:p>
    <w:p w14:paraId="67191BC6" w14:textId="52F212BB" w:rsidR="00D17E2F" w:rsidRDefault="00D17E2F">
      <w:r>
        <w:br w:type="page"/>
      </w:r>
    </w:p>
    <w:p w14:paraId="2BC57EFB" w14:textId="77777777" w:rsidR="00FE0BCC" w:rsidRPr="00D315AF" w:rsidRDefault="00FE0BCC" w:rsidP="00FE0BCC"/>
    <w:p w14:paraId="494B773C" w14:textId="77777777" w:rsidR="00FE0BCC" w:rsidRDefault="00FE0BCC" w:rsidP="00FE0BCC">
      <w:pPr>
        <w:pStyle w:val="Subtitle"/>
      </w:pPr>
      <w:r>
        <w:t xml:space="preserve"> </w:t>
      </w:r>
      <w:r w:rsidRPr="0008571F">
        <w:t>Results</w:t>
      </w:r>
    </w:p>
    <w:p w14:paraId="6F2A1FBF" w14:textId="77777777" w:rsidR="00FE0BCC" w:rsidRPr="0033008F" w:rsidRDefault="00FE0BCC" w:rsidP="00FE0BCC">
      <w:pPr>
        <w:pStyle w:val="TOC1"/>
      </w:pPr>
      <w:bookmarkStart w:id="172" w:name="_Toc460839503"/>
      <w:bookmarkStart w:id="173" w:name="_Toc460839779"/>
      <w:bookmarkStart w:id="174" w:name="_Toc460840048"/>
      <w:bookmarkStart w:id="175" w:name="_Toc460840412"/>
      <w:bookmarkStart w:id="176" w:name="_Toc460843782"/>
      <w:bookmarkStart w:id="177" w:name="_Ref460663541"/>
      <w:bookmarkStart w:id="178" w:name="_Toc460853235"/>
      <w:bookmarkStart w:id="179" w:name="_Toc473907385"/>
      <w:r w:rsidRPr="0033008F">
        <w:t>What did Commonwealth environmental water contribute to wetland secondary productivity (</w:t>
      </w:r>
      <w:r>
        <w:t>m</w:t>
      </w:r>
      <w:r w:rsidRPr="0033008F">
        <w:t>icroinvertebrates)?</w:t>
      </w:r>
      <w:bookmarkEnd w:id="172"/>
      <w:bookmarkEnd w:id="173"/>
      <w:bookmarkEnd w:id="174"/>
      <w:bookmarkEnd w:id="175"/>
      <w:bookmarkEnd w:id="176"/>
    </w:p>
    <w:p w14:paraId="3E10D241" w14:textId="2F4809BB" w:rsidR="00FE0BCC" w:rsidRDefault="00FE0BCC" w:rsidP="00FE0BCC">
      <w:pPr>
        <w:pStyle w:val="BodyText1"/>
      </w:pPr>
      <w:r>
        <w:t>The</w:t>
      </w:r>
      <w:r w:rsidR="0046141C">
        <w:t xml:space="preserve"> inundation of wetlands in the </w:t>
      </w:r>
      <w:r w:rsidR="003A20AD">
        <w:t>mid-Murrumbidgee</w:t>
      </w:r>
      <w:r>
        <w:t>, Nimmie-Caira and Redbank zones with Commonwealth environmental water contributed to high levels of secondary productivity with densities of microinvertebrates between 500-1000/L throughout spring and summer (</w:t>
      </w:r>
      <w:r>
        <w:fldChar w:fldCharType="begin"/>
      </w:r>
      <w:r>
        <w:instrText xml:space="preserve"> REF _Ref527635152 \h </w:instrText>
      </w:r>
      <w:r>
        <w:fldChar w:fldCharType="separate"/>
      </w:r>
      <w:r w:rsidR="003048CD" w:rsidRPr="0008571F">
        <w:t xml:space="preserve">Figure </w:t>
      </w:r>
      <w:r w:rsidR="003048CD">
        <w:rPr>
          <w:noProof/>
        </w:rPr>
        <w:t>4</w:t>
      </w:r>
      <w:r w:rsidR="003048CD">
        <w:noBreakHyphen/>
      </w:r>
      <w:r w:rsidR="003048CD">
        <w:rPr>
          <w:noProof/>
        </w:rPr>
        <w:t>16</w:t>
      </w:r>
      <w:r>
        <w:fldChar w:fldCharType="end"/>
      </w:r>
      <w:r>
        <w:t>). Densities of microinvertebrates were higher in benthic than pelagic habitats and although wetland pelagic densities were less than 500 /L (100-400/L), they were considerably higher than pelagic densities in riverine h</w:t>
      </w:r>
      <w:r w:rsidR="00001C82">
        <w:t>abitats (&lt; 100/L, See Section 4.11</w:t>
      </w:r>
      <w:r>
        <w:t xml:space="preserve">).  </w:t>
      </w:r>
    </w:p>
    <w:p w14:paraId="2215A424" w14:textId="77777777" w:rsidR="00FE0BCC" w:rsidRDefault="00FE0BCC" w:rsidP="00FE0BCC">
      <w:pPr>
        <w:pStyle w:val="BodyText1"/>
      </w:pPr>
    </w:p>
    <w:p w14:paraId="3346BE3D" w14:textId="77777777" w:rsidR="00FE0BCC" w:rsidRPr="003D7362" w:rsidRDefault="00FE0BCC" w:rsidP="00FE0BCC">
      <w:pPr>
        <w:pStyle w:val="BodyText1"/>
      </w:pPr>
    </w:p>
    <w:p w14:paraId="3BFCF6BD" w14:textId="77777777" w:rsidR="00FE0BCC" w:rsidRPr="00280041" w:rsidRDefault="00FE0BCC" w:rsidP="00FE0BCC">
      <w:pPr>
        <w:pStyle w:val="BodyText"/>
      </w:pPr>
      <w:r w:rsidRPr="00BE6659">
        <w:rPr>
          <w:noProof/>
          <w:lang w:eastAsia="en-AU"/>
        </w:rPr>
        <w:drawing>
          <wp:inline distT="0" distB="0" distL="0" distR="0" wp14:anchorId="43470B7C" wp14:editId="17906918">
            <wp:extent cx="5731510" cy="3582194"/>
            <wp:effectExtent l="0" t="0" r="2540" b="0"/>
            <wp:docPr id="21" name="Picture 21" descr="C:\Temp\Wetland_MICRO_TABUN_2017-18.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Temp\Wetland_MICRO_TABUN_2017-18.tiff"/>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5731510" cy="3582194"/>
                    </a:xfrm>
                    <a:prstGeom prst="rect">
                      <a:avLst/>
                    </a:prstGeom>
                    <a:noFill/>
                    <a:ln>
                      <a:noFill/>
                    </a:ln>
                  </pic:spPr>
                </pic:pic>
              </a:graphicData>
            </a:graphic>
          </wp:inline>
        </w:drawing>
      </w:r>
    </w:p>
    <w:p w14:paraId="72927C8F" w14:textId="57ABC1E1" w:rsidR="00FE0BCC" w:rsidRPr="0008571F" w:rsidRDefault="00FE0BCC" w:rsidP="00FE0BCC">
      <w:pPr>
        <w:pStyle w:val="CaptionFigtable"/>
        <w:rPr>
          <w:rFonts w:eastAsia="Times New Roman"/>
        </w:rPr>
      </w:pPr>
      <w:bookmarkStart w:id="180" w:name="_Ref527635152"/>
      <w:bookmarkStart w:id="181" w:name="_Ref528749297"/>
      <w:bookmarkStart w:id="182" w:name="_Toc530749705"/>
      <w:r w:rsidRPr="0008571F">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16</w:t>
      </w:r>
      <w:r w:rsidR="00B72065">
        <w:rPr>
          <w:noProof/>
        </w:rPr>
        <w:fldChar w:fldCharType="end"/>
      </w:r>
      <w:bookmarkEnd w:id="180"/>
      <w:r w:rsidRPr="0008571F">
        <w:t xml:space="preserve"> </w:t>
      </w:r>
      <w:r>
        <w:t>Mean densities of benthic (first row) and pelagic (second row) microinvertebrates across sam</w:t>
      </w:r>
      <w:r w:rsidR="0046141C">
        <w:t xml:space="preserve">pling trips in </w:t>
      </w:r>
      <w:r w:rsidR="003A20AD">
        <w:t>mid-Murrumbidgee</w:t>
      </w:r>
      <w:r>
        <w:t>, Nimmie-Caira and Redbank zones in 2014-15 (dark blue) , 2015-16 (light blue) and 2016-17 (green) and 2017-18 (brown). Errors are standard errors. In September and No</w:t>
      </w:r>
      <w:r w:rsidR="0046141C">
        <w:t xml:space="preserve">vember 2014-15 wetlands in the </w:t>
      </w:r>
      <w:r w:rsidR="003A20AD">
        <w:t>mid-Murrumbidgee</w:t>
      </w:r>
      <w:r w:rsidR="00983149">
        <w:t xml:space="preserve"> </w:t>
      </w:r>
      <w:r>
        <w:t>were dry and not available to sample.</w:t>
      </w:r>
      <w:bookmarkEnd w:id="181"/>
      <w:bookmarkEnd w:id="182"/>
    </w:p>
    <w:p w14:paraId="78C17A39" w14:textId="77777777" w:rsidR="00FE0BCC" w:rsidRDefault="00FE0BCC" w:rsidP="00FE0BCC">
      <w:pPr>
        <w:pStyle w:val="BodyText"/>
      </w:pPr>
    </w:p>
    <w:p w14:paraId="317ADBB6" w14:textId="77777777" w:rsidR="00FE0BCC" w:rsidRDefault="00FE0BCC" w:rsidP="00FE0BCC">
      <w:r>
        <w:br w:type="page"/>
      </w:r>
    </w:p>
    <w:p w14:paraId="62CD04C6" w14:textId="77777777" w:rsidR="00FE0BCC" w:rsidRDefault="00FE0BCC" w:rsidP="00FE0BCC"/>
    <w:p w14:paraId="35F5F8D7" w14:textId="77777777" w:rsidR="00FE0BCC" w:rsidRDefault="00FE0BCC" w:rsidP="00FE0BCC">
      <w:pPr>
        <w:pStyle w:val="BodyText1"/>
      </w:pPr>
      <w:r>
        <w:t>There were no significant differences between years or among trips nested within year in densities of microinvertebrates (</w:t>
      </w:r>
      <w:r>
        <w:fldChar w:fldCharType="begin"/>
      </w:r>
      <w:r>
        <w:instrText xml:space="preserve"> REF _Ref527637370 \h  \* MERGEFORMAT </w:instrText>
      </w:r>
      <w:r>
        <w:fldChar w:fldCharType="separate"/>
      </w:r>
      <w:r w:rsidR="003048CD" w:rsidRPr="0008571F">
        <w:t xml:space="preserve">Figure </w:t>
      </w:r>
      <w:r w:rsidR="003048CD">
        <w:rPr>
          <w:noProof/>
        </w:rPr>
        <w:t>4</w:t>
      </w:r>
      <w:r w:rsidR="003048CD">
        <w:rPr>
          <w:noProof/>
        </w:rPr>
        <w:noBreakHyphen/>
        <w:t>17</w:t>
      </w:r>
      <w:r>
        <w:fldChar w:fldCharType="end"/>
      </w:r>
      <w:r>
        <w:t>). Nevertheless, densities tended to be lowest in all wetlands in March and highest in November and January (</w:t>
      </w:r>
      <w:r>
        <w:fldChar w:fldCharType="begin"/>
      </w:r>
      <w:r>
        <w:instrText xml:space="preserve"> REF _Ref527637370 \h  \* MERGEFORMAT </w:instrText>
      </w:r>
      <w:r>
        <w:fldChar w:fldCharType="separate"/>
      </w:r>
      <w:r w:rsidR="003048CD" w:rsidRPr="0008571F">
        <w:t xml:space="preserve">Figure </w:t>
      </w:r>
      <w:r w:rsidR="003048CD">
        <w:rPr>
          <w:noProof/>
        </w:rPr>
        <w:t>4</w:t>
      </w:r>
      <w:r w:rsidR="003048CD">
        <w:rPr>
          <w:noProof/>
        </w:rPr>
        <w:noBreakHyphen/>
        <w:t>17</w:t>
      </w:r>
      <w:r>
        <w:fldChar w:fldCharType="end"/>
      </w:r>
      <w:r>
        <w:t>).  Densities on all trips were lower in 2017-18 than the previous three years, but this difference was not significant (</w:t>
      </w:r>
      <w:r>
        <w:fldChar w:fldCharType="begin"/>
      </w:r>
      <w:r>
        <w:instrText xml:space="preserve"> REF _Ref527637370 \h  \* MERGEFORMAT </w:instrText>
      </w:r>
      <w:r>
        <w:fldChar w:fldCharType="separate"/>
      </w:r>
      <w:r w:rsidR="003048CD" w:rsidRPr="0008571F">
        <w:t xml:space="preserve">Figure </w:t>
      </w:r>
      <w:r w:rsidR="003048CD">
        <w:rPr>
          <w:noProof/>
        </w:rPr>
        <w:t>4</w:t>
      </w:r>
      <w:r w:rsidR="003048CD">
        <w:rPr>
          <w:noProof/>
        </w:rPr>
        <w:noBreakHyphen/>
        <w:t>17</w:t>
      </w:r>
      <w:r>
        <w:fldChar w:fldCharType="end"/>
      </w:r>
      <w:r>
        <w:t>).</w:t>
      </w:r>
    </w:p>
    <w:p w14:paraId="762D0FA0" w14:textId="77777777" w:rsidR="00D17E2F" w:rsidRDefault="00D17E2F" w:rsidP="00FE0BCC">
      <w:pPr>
        <w:pStyle w:val="BodyText1"/>
      </w:pPr>
    </w:p>
    <w:p w14:paraId="38582526" w14:textId="77777777" w:rsidR="00FE0BCC" w:rsidRDefault="00FE0BCC" w:rsidP="00FE0BCC">
      <w:r>
        <w:rPr>
          <w:noProof/>
          <w:lang w:eastAsia="en-AU"/>
        </w:rPr>
        <w:drawing>
          <wp:inline distT="0" distB="0" distL="0" distR="0" wp14:anchorId="04DDAC10" wp14:editId="471E8268">
            <wp:extent cx="5731510" cy="3143250"/>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email">
                      <a:extLst>
                        <a:ext uri="{28A0092B-C50C-407E-A947-70E740481C1C}">
                          <a14:useLocalDpi xmlns:a14="http://schemas.microsoft.com/office/drawing/2010/main"/>
                        </a:ext>
                      </a:extLst>
                    </a:blip>
                    <a:stretch>
                      <a:fillRect/>
                    </a:stretch>
                  </pic:blipFill>
                  <pic:spPr>
                    <a:xfrm>
                      <a:off x="0" y="0"/>
                      <a:ext cx="5731510" cy="3143250"/>
                    </a:xfrm>
                    <a:prstGeom prst="rect">
                      <a:avLst/>
                    </a:prstGeom>
                  </pic:spPr>
                </pic:pic>
              </a:graphicData>
            </a:graphic>
          </wp:inline>
        </w:drawing>
      </w:r>
    </w:p>
    <w:p w14:paraId="289602DD" w14:textId="07EDD8A6" w:rsidR="00FE0BCC" w:rsidRPr="0008571F" w:rsidRDefault="00FE0BCC" w:rsidP="00FE0BCC">
      <w:pPr>
        <w:pStyle w:val="CaptionFigtable"/>
        <w:rPr>
          <w:rFonts w:eastAsia="Times New Roman"/>
        </w:rPr>
      </w:pPr>
      <w:bookmarkStart w:id="183" w:name="_Ref527637370"/>
      <w:bookmarkStart w:id="184" w:name="_Toc530749706"/>
      <w:r w:rsidRPr="0008571F">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17</w:t>
      </w:r>
      <w:r w:rsidR="00B72065">
        <w:rPr>
          <w:noProof/>
        </w:rPr>
        <w:fldChar w:fldCharType="end"/>
      </w:r>
      <w:bookmarkEnd w:id="183"/>
      <w:r w:rsidRPr="0008571F">
        <w:t xml:space="preserve">: </w:t>
      </w:r>
      <w:r>
        <w:t>Model estimates of total microinvertebrate density (log scal</w:t>
      </w:r>
      <w:r w:rsidR="0046141C">
        <w:t xml:space="preserve">e) in four sites each from the </w:t>
      </w:r>
      <w:r w:rsidR="003A20AD">
        <w:t>mid-Murrumbidgee</w:t>
      </w:r>
      <w:r>
        <w:t>, Nimmie-Caira and Redbank zones in both benthic (upper graphs) and pelagic (lower graphs) habitats sampled over 4 trips in 2014-15, 2015-16 and 2016-17.</w:t>
      </w:r>
      <w:bookmarkEnd w:id="184"/>
    </w:p>
    <w:p w14:paraId="680D1059" w14:textId="77777777" w:rsidR="00FE0BCC" w:rsidRDefault="00FE0BCC" w:rsidP="00FE0BCC"/>
    <w:p w14:paraId="24083A59" w14:textId="77777777" w:rsidR="00D17E2F" w:rsidRDefault="00D17E2F" w:rsidP="00FE0BCC"/>
    <w:p w14:paraId="6AB328B1" w14:textId="77777777" w:rsidR="00D17E2F" w:rsidRDefault="00D17E2F" w:rsidP="00FE0BCC"/>
    <w:p w14:paraId="583913A7" w14:textId="5FFF6704" w:rsidR="00FE0BCC" w:rsidRPr="00A96AA5" w:rsidRDefault="00FE0BCC" w:rsidP="00FE0BCC">
      <w:pPr>
        <w:pStyle w:val="BodyText1"/>
      </w:pPr>
      <w:r>
        <w:t>Copepods, particularly cyclopoids and nauplii, dominated benthic assemblages in all three years and across the three zones (</w:t>
      </w:r>
      <w:r>
        <w:fldChar w:fldCharType="begin"/>
      </w:r>
      <w:r>
        <w:instrText xml:space="preserve"> REF _Ref527637733 \h  \* MERGEFORMAT </w:instrText>
      </w:r>
      <w:r>
        <w:fldChar w:fldCharType="separate"/>
      </w:r>
      <w:r w:rsidR="003048CD" w:rsidRPr="0008571F">
        <w:t xml:space="preserve">Figure </w:t>
      </w:r>
      <w:r w:rsidR="003048CD">
        <w:rPr>
          <w:noProof/>
        </w:rPr>
        <w:t>4</w:t>
      </w:r>
      <w:r w:rsidR="003048CD">
        <w:rPr>
          <w:noProof/>
        </w:rPr>
        <w:noBreakHyphen/>
        <w:t>18</w:t>
      </w:r>
      <w:r>
        <w:fldChar w:fldCharType="end"/>
      </w:r>
      <w:r w:rsidR="00386EAD">
        <w:t xml:space="preserve"> </w:t>
      </w:r>
      <w:r>
        <w:fldChar w:fldCharType="begin"/>
      </w:r>
      <w:r>
        <w:instrText xml:space="preserve"> REF _Ref498439222 \h  \* MERGEFORMAT </w:instrText>
      </w:r>
      <w:r>
        <w:fldChar w:fldCharType="separate"/>
      </w:r>
      <w:r w:rsidR="003048CD">
        <w:t xml:space="preserve">Figure </w:t>
      </w:r>
      <w:r w:rsidR="003048CD">
        <w:rPr>
          <w:noProof/>
        </w:rPr>
        <w:t>4</w:t>
      </w:r>
      <w:r w:rsidR="003048CD">
        <w:rPr>
          <w:noProof/>
        </w:rPr>
        <w:noBreakHyphen/>
        <w:t>64</w:t>
      </w:r>
      <w:r>
        <w:fldChar w:fldCharType="end"/>
      </w:r>
      <w:r>
        <w:t>). This pattern was reflected in the less productive pelagic habitats, where copepod nauplii were in higher densities than cyclopoids in both the Nimmie-Caira and Redbank zones (</w:t>
      </w:r>
      <w:r>
        <w:fldChar w:fldCharType="begin"/>
      </w:r>
      <w:r>
        <w:instrText xml:space="preserve"> REF _Ref527637824 \h  \* MERGEFORMAT </w:instrText>
      </w:r>
      <w:r>
        <w:fldChar w:fldCharType="separate"/>
      </w:r>
      <w:r w:rsidR="003048CD" w:rsidRPr="0008571F">
        <w:t xml:space="preserve">Figure </w:t>
      </w:r>
      <w:r w:rsidR="003048CD">
        <w:rPr>
          <w:noProof/>
        </w:rPr>
        <w:t>4</w:t>
      </w:r>
      <w:r w:rsidR="003048CD">
        <w:rPr>
          <w:noProof/>
        </w:rPr>
        <w:noBreakHyphen/>
        <w:t>19</w:t>
      </w:r>
      <w:r>
        <w:fldChar w:fldCharType="end"/>
      </w:r>
      <w:r>
        <w:t>). Densities of copepods were however lower in 2017-18 than in previous year (</w:t>
      </w:r>
      <w:r>
        <w:fldChar w:fldCharType="begin"/>
      </w:r>
      <w:r>
        <w:instrText xml:space="preserve"> REF _Ref527637733 \h  \* MERGEFORMAT </w:instrText>
      </w:r>
      <w:r>
        <w:fldChar w:fldCharType="separate"/>
      </w:r>
      <w:r w:rsidR="003048CD" w:rsidRPr="0008571F">
        <w:t xml:space="preserve">Figure </w:t>
      </w:r>
      <w:r w:rsidR="003048CD">
        <w:rPr>
          <w:noProof/>
        </w:rPr>
        <w:t>4</w:t>
      </w:r>
      <w:r w:rsidR="003048CD">
        <w:rPr>
          <w:noProof/>
        </w:rPr>
        <w:noBreakHyphen/>
        <w:t>18</w:t>
      </w:r>
      <w:r>
        <w:fldChar w:fldCharType="end"/>
      </w:r>
      <w:r w:rsidR="00386EAD">
        <w:t xml:space="preserve"> </w:t>
      </w:r>
      <w:r>
        <w:fldChar w:fldCharType="begin"/>
      </w:r>
      <w:r>
        <w:instrText xml:space="preserve"> REF _Ref527637824 \h  \* MERGEFORMAT </w:instrText>
      </w:r>
      <w:r>
        <w:fldChar w:fldCharType="separate"/>
      </w:r>
      <w:r w:rsidR="003048CD" w:rsidRPr="0008571F">
        <w:t xml:space="preserve">Figure </w:t>
      </w:r>
      <w:r w:rsidR="003048CD">
        <w:t>4</w:t>
      </w:r>
      <w:r w:rsidR="003048CD">
        <w:noBreakHyphen/>
        <w:t>19</w:t>
      </w:r>
      <w:r>
        <w:fldChar w:fldCharType="end"/>
      </w:r>
      <w:r>
        <w:t>). A suite of cladocerans, including Moinids, Chydorids, Bosminids and Macrothricids were also common in samples from all zones (</w:t>
      </w:r>
      <w:r>
        <w:fldChar w:fldCharType="begin"/>
      </w:r>
      <w:r>
        <w:instrText xml:space="preserve"> REF _Ref527637733 \h  \* MERGEFORMAT </w:instrText>
      </w:r>
      <w:r>
        <w:fldChar w:fldCharType="separate"/>
      </w:r>
      <w:r w:rsidR="003048CD" w:rsidRPr="0008571F">
        <w:t xml:space="preserve">Figure </w:t>
      </w:r>
      <w:r w:rsidR="003048CD">
        <w:rPr>
          <w:noProof/>
        </w:rPr>
        <w:t>4</w:t>
      </w:r>
      <w:r w:rsidR="003048CD">
        <w:rPr>
          <w:noProof/>
        </w:rPr>
        <w:noBreakHyphen/>
        <w:t>18</w:t>
      </w:r>
      <w:r>
        <w:fldChar w:fldCharType="end"/>
      </w:r>
      <w:r w:rsidR="00386EAD">
        <w:t xml:space="preserve"> </w:t>
      </w:r>
      <w:r>
        <w:fldChar w:fldCharType="begin"/>
      </w:r>
      <w:r>
        <w:instrText xml:space="preserve"> REF _Ref527637824 \h  \* MERGEFORMAT </w:instrText>
      </w:r>
      <w:r>
        <w:fldChar w:fldCharType="separate"/>
      </w:r>
      <w:r w:rsidR="003048CD" w:rsidRPr="0008571F">
        <w:t xml:space="preserve">Figure </w:t>
      </w:r>
      <w:r w:rsidR="003048CD">
        <w:t>4</w:t>
      </w:r>
      <w:r w:rsidR="003048CD">
        <w:noBreakHyphen/>
        <w:t>19</w:t>
      </w:r>
      <w:r>
        <w:fldChar w:fldCharType="end"/>
      </w:r>
      <w:r>
        <w:t xml:space="preserve">). However, in 2017-18 the dominant benthic cladoceran taxa was different to earlier monitoring years, with the following taxa being more abundant; Moinid </w:t>
      </w:r>
      <w:r w:rsidRPr="00A96AA5">
        <w:rPr>
          <w:i/>
        </w:rPr>
        <w:t>Moina micrura</w:t>
      </w:r>
      <w:r>
        <w:t xml:space="preserve">, Macrothricids </w:t>
      </w:r>
      <w:r w:rsidRPr="00A96AA5">
        <w:rPr>
          <w:i/>
        </w:rPr>
        <w:t>Macrothrix</w:t>
      </w:r>
      <w:r>
        <w:t xml:space="preserve"> sp. and </w:t>
      </w:r>
      <w:r w:rsidRPr="00A96AA5">
        <w:rPr>
          <w:i/>
        </w:rPr>
        <w:t>Ilyocryptus</w:t>
      </w:r>
      <w:r>
        <w:t xml:space="preserve"> sp., Daphnid </w:t>
      </w:r>
      <w:r w:rsidRPr="00A96AA5">
        <w:rPr>
          <w:i/>
        </w:rPr>
        <w:lastRenderedPageBreak/>
        <w:t>Diaphanosoma</w:t>
      </w:r>
      <w:r>
        <w:t xml:space="preserve"> sp. and Chydorids </w:t>
      </w:r>
      <w:r w:rsidRPr="00A96AA5">
        <w:rPr>
          <w:i/>
        </w:rPr>
        <w:t>Alona</w:t>
      </w:r>
      <w:r>
        <w:t xml:space="preserve"> sp., </w:t>
      </w:r>
      <w:r w:rsidRPr="00A96AA5">
        <w:rPr>
          <w:i/>
        </w:rPr>
        <w:t>Chydorus</w:t>
      </w:r>
      <w:r>
        <w:t xml:space="preserve"> sp, </w:t>
      </w:r>
      <w:r w:rsidRPr="00A96AA5">
        <w:rPr>
          <w:i/>
        </w:rPr>
        <w:t>Leydigia australis</w:t>
      </w:r>
      <w:r>
        <w:t xml:space="preserve">. In pelagic habitats, </w:t>
      </w:r>
      <w:r w:rsidRPr="00FB1F6A">
        <w:rPr>
          <w:i/>
        </w:rPr>
        <w:t>Moina micrura</w:t>
      </w:r>
      <w:r>
        <w:t xml:space="preserve"> and </w:t>
      </w:r>
      <w:r w:rsidRPr="00FB1F6A">
        <w:rPr>
          <w:i/>
        </w:rPr>
        <w:t>Bosmina meriodonalis</w:t>
      </w:r>
      <w:r>
        <w:t xml:space="preserve"> were the most abundant cladocerans with densities of </w:t>
      </w:r>
      <w:r w:rsidRPr="00FB1F6A">
        <w:rPr>
          <w:i/>
        </w:rPr>
        <w:t>Moina micrura</w:t>
      </w:r>
      <w:r>
        <w:t xml:space="preserve"> slightly below those observed in 2016-17 (</w:t>
      </w:r>
      <w:r>
        <w:fldChar w:fldCharType="begin"/>
      </w:r>
      <w:r>
        <w:instrText xml:space="preserve"> REF _Ref527637824 \h  \* MERGEFORMAT </w:instrText>
      </w:r>
      <w:r>
        <w:fldChar w:fldCharType="separate"/>
      </w:r>
      <w:r w:rsidR="003048CD" w:rsidRPr="0008571F">
        <w:t xml:space="preserve">Figure </w:t>
      </w:r>
      <w:r w:rsidR="003048CD">
        <w:rPr>
          <w:noProof/>
        </w:rPr>
        <w:t>4</w:t>
      </w:r>
      <w:r w:rsidR="003048CD">
        <w:rPr>
          <w:noProof/>
        </w:rPr>
        <w:noBreakHyphen/>
        <w:t>19</w:t>
      </w:r>
      <w:r>
        <w:fldChar w:fldCharType="end"/>
      </w:r>
      <w:r>
        <w:t>). A suite of Daphnid taxa were the other cladocerans contributing to the pelagic community in 2017-18 (</w:t>
      </w:r>
      <w:r>
        <w:fldChar w:fldCharType="begin"/>
      </w:r>
      <w:r>
        <w:instrText xml:space="preserve"> REF _Ref527637824 \h  \* MERGEFORMAT </w:instrText>
      </w:r>
      <w:r>
        <w:fldChar w:fldCharType="separate"/>
      </w:r>
      <w:r w:rsidR="003048CD" w:rsidRPr="0008571F">
        <w:t xml:space="preserve">Figure </w:t>
      </w:r>
      <w:r w:rsidR="003048CD">
        <w:rPr>
          <w:noProof/>
        </w:rPr>
        <w:t>4</w:t>
      </w:r>
      <w:r w:rsidR="003048CD">
        <w:rPr>
          <w:noProof/>
        </w:rPr>
        <w:noBreakHyphen/>
        <w:t>19</w:t>
      </w:r>
      <w:r>
        <w:fldChar w:fldCharType="end"/>
      </w:r>
      <w:r>
        <w:t>).</w:t>
      </w:r>
    </w:p>
    <w:p w14:paraId="4554A08A" w14:textId="77777777" w:rsidR="00386EAD" w:rsidRDefault="00386EAD" w:rsidP="00FE0BCC">
      <w:pPr>
        <w:sectPr w:rsidR="00386EAD" w:rsidSect="00FE0BCC">
          <w:footerReference w:type="default" r:id="rId47"/>
          <w:pgSz w:w="11906" w:h="16838" w:code="9"/>
          <w:pgMar w:top="1134" w:right="1274" w:bottom="1134" w:left="1560" w:header="709" w:footer="709" w:gutter="0"/>
          <w:cols w:space="708"/>
          <w:docGrid w:linePitch="360"/>
        </w:sectPr>
      </w:pPr>
    </w:p>
    <w:p w14:paraId="2532112E" w14:textId="77777777" w:rsidR="00FE0BCC" w:rsidRDefault="00FE0BCC" w:rsidP="00FE0BCC">
      <w:r>
        <w:rPr>
          <w:noProof/>
          <w:lang w:eastAsia="en-AU"/>
        </w:rPr>
        <w:lastRenderedPageBreak/>
        <w:drawing>
          <wp:inline distT="0" distB="0" distL="0" distR="0" wp14:anchorId="787DAA24" wp14:editId="6642F68F">
            <wp:extent cx="9000000" cy="493691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email">
                      <a:extLst>
                        <a:ext uri="{28A0092B-C50C-407E-A947-70E740481C1C}">
                          <a14:useLocalDpi xmlns:a14="http://schemas.microsoft.com/office/drawing/2010/main"/>
                        </a:ext>
                      </a:extLst>
                    </a:blip>
                    <a:stretch>
                      <a:fillRect/>
                    </a:stretch>
                  </pic:blipFill>
                  <pic:spPr>
                    <a:xfrm>
                      <a:off x="0" y="0"/>
                      <a:ext cx="9000000" cy="4936917"/>
                    </a:xfrm>
                    <a:prstGeom prst="rect">
                      <a:avLst/>
                    </a:prstGeom>
                  </pic:spPr>
                </pic:pic>
              </a:graphicData>
            </a:graphic>
          </wp:inline>
        </w:drawing>
      </w:r>
    </w:p>
    <w:p w14:paraId="35ED516D" w14:textId="046F99A1" w:rsidR="00386EAD" w:rsidRDefault="00FE0BCC" w:rsidP="00FE0BCC">
      <w:pPr>
        <w:pStyle w:val="CaptionFigtable"/>
        <w:sectPr w:rsidR="00386EAD" w:rsidSect="00386EAD">
          <w:pgSz w:w="16838" w:h="11906" w:orient="landscape" w:code="9"/>
          <w:pgMar w:top="1560" w:right="1134" w:bottom="1274" w:left="1134" w:header="709" w:footer="709" w:gutter="0"/>
          <w:cols w:space="708"/>
          <w:docGrid w:linePitch="360"/>
        </w:sectPr>
      </w:pPr>
      <w:bookmarkStart w:id="185" w:name="_Ref527637733"/>
      <w:bookmarkStart w:id="186" w:name="_Toc530749707"/>
      <w:r w:rsidRPr="0008571F">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18</w:t>
      </w:r>
      <w:r w:rsidR="00B72065">
        <w:rPr>
          <w:noProof/>
        </w:rPr>
        <w:fldChar w:fldCharType="end"/>
      </w:r>
      <w:bookmarkEnd w:id="185"/>
      <w:r w:rsidRPr="0008571F">
        <w:t xml:space="preserve">: </w:t>
      </w:r>
      <w:r>
        <w:t>Model estimates of total benthic microinvertebrate taxa density (log scal</w:t>
      </w:r>
      <w:r w:rsidR="0046141C">
        <w:t xml:space="preserve">e) in four sites each from the </w:t>
      </w:r>
      <w:r w:rsidR="003A20AD">
        <w:t>mid-Murrumbidgee</w:t>
      </w:r>
      <w:r>
        <w:t>, Nimmie-Caira and Redbank zones sampled in 2014-15, 2015-16 and 2016-17.</w:t>
      </w:r>
      <w:bookmarkEnd w:id="186"/>
    </w:p>
    <w:p w14:paraId="4176F4B4" w14:textId="77777777" w:rsidR="00FE0BCC" w:rsidRDefault="00FE0BCC" w:rsidP="00FE0BCC">
      <w:r>
        <w:rPr>
          <w:noProof/>
          <w:lang w:eastAsia="en-AU"/>
        </w:rPr>
        <w:lastRenderedPageBreak/>
        <w:drawing>
          <wp:inline distT="0" distB="0" distL="0" distR="0" wp14:anchorId="63470305" wp14:editId="3C2DB51F">
            <wp:extent cx="9000000" cy="493574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email">
                      <a:extLst>
                        <a:ext uri="{28A0092B-C50C-407E-A947-70E740481C1C}">
                          <a14:useLocalDpi xmlns:a14="http://schemas.microsoft.com/office/drawing/2010/main"/>
                        </a:ext>
                      </a:extLst>
                    </a:blip>
                    <a:stretch>
                      <a:fillRect/>
                    </a:stretch>
                  </pic:blipFill>
                  <pic:spPr>
                    <a:xfrm>
                      <a:off x="0" y="0"/>
                      <a:ext cx="9000000" cy="4935741"/>
                    </a:xfrm>
                    <a:prstGeom prst="rect">
                      <a:avLst/>
                    </a:prstGeom>
                  </pic:spPr>
                </pic:pic>
              </a:graphicData>
            </a:graphic>
          </wp:inline>
        </w:drawing>
      </w:r>
    </w:p>
    <w:p w14:paraId="30E7CF6F" w14:textId="7A1BA60C" w:rsidR="00386EAD" w:rsidRPr="0022675B" w:rsidRDefault="00FE0BCC" w:rsidP="0022675B">
      <w:pPr>
        <w:pStyle w:val="CaptionFigtable"/>
        <w:rPr>
          <w:rFonts w:eastAsia="Times New Roman"/>
        </w:rPr>
        <w:sectPr w:rsidR="00386EAD" w:rsidRPr="0022675B" w:rsidSect="00386EAD">
          <w:pgSz w:w="16838" w:h="11906" w:orient="landscape" w:code="9"/>
          <w:pgMar w:top="1560" w:right="1134" w:bottom="1274" w:left="1134" w:header="709" w:footer="709" w:gutter="0"/>
          <w:cols w:space="708"/>
          <w:docGrid w:linePitch="360"/>
        </w:sectPr>
      </w:pPr>
      <w:bookmarkStart w:id="187" w:name="_Ref527637824"/>
      <w:bookmarkStart w:id="188" w:name="_Toc530749708"/>
      <w:bookmarkStart w:id="189" w:name="_Ref500844734"/>
      <w:r w:rsidRPr="0008571F">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19</w:t>
      </w:r>
      <w:r w:rsidR="00B72065">
        <w:rPr>
          <w:noProof/>
        </w:rPr>
        <w:fldChar w:fldCharType="end"/>
      </w:r>
      <w:bookmarkEnd w:id="187"/>
      <w:r w:rsidRPr="0008571F">
        <w:t xml:space="preserve">: </w:t>
      </w:r>
      <w:r>
        <w:t>Model estimates of total pelagic microinvertebrate taxa density (log scal</w:t>
      </w:r>
      <w:r w:rsidR="0046141C">
        <w:t xml:space="preserve">e) in four sites each from the </w:t>
      </w:r>
      <w:r w:rsidR="003A20AD">
        <w:t>mid-Murrumbidgee</w:t>
      </w:r>
      <w:r>
        <w:t>, Nimmie-Caira and Redbank zones sampled in 2014-15, 2015-16 and 2016-17</w:t>
      </w:r>
      <w:bookmarkEnd w:id="188"/>
      <w:r w:rsidR="0022675B">
        <w:t>.</w:t>
      </w:r>
    </w:p>
    <w:bookmarkEnd w:id="177"/>
    <w:bookmarkEnd w:id="178"/>
    <w:bookmarkEnd w:id="179"/>
    <w:bookmarkEnd w:id="189"/>
    <w:p w14:paraId="0574867C" w14:textId="11BE1FF6" w:rsidR="00FE0BCC" w:rsidRPr="0008571F" w:rsidRDefault="00FE0BCC" w:rsidP="00FE0BCC">
      <w:pPr>
        <w:pStyle w:val="Subtitle"/>
      </w:pPr>
      <w:r w:rsidRPr="0008571F">
        <w:lastRenderedPageBreak/>
        <w:t>Discussion</w:t>
      </w:r>
    </w:p>
    <w:p w14:paraId="6257F446" w14:textId="77777777" w:rsidR="00FE0BCC" w:rsidRPr="0033008F" w:rsidRDefault="00FE0BCC" w:rsidP="00FE0BCC">
      <w:pPr>
        <w:pStyle w:val="TOC1"/>
      </w:pPr>
      <w:bookmarkStart w:id="190" w:name="_Toc460839505"/>
      <w:bookmarkStart w:id="191" w:name="_Toc460839781"/>
      <w:bookmarkStart w:id="192" w:name="_Toc460840050"/>
      <w:bookmarkStart w:id="193" w:name="_Toc460840414"/>
      <w:bookmarkStart w:id="194" w:name="_Toc460843784"/>
      <w:r w:rsidRPr="0033008F">
        <w:t>What did Commonwealth environmental water contribute to wetland secondary productivity (</w:t>
      </w:r>
      <w:r>
        <w:t>m</w:t>
      </w:r>
      <w:r w:rsidRPr="0033008F">
        <w:t>icroinvertebrates)?</w:t>
      </w:r>
      <w:bookmarkEnd w:id="190"/>
      <w:bookmarkEnd w:id="191"/>
      <w:bookmarkEnd w:id="192"/>
      <w:bookmarkEnd w:id="193"/>
      <w:bookmarkEnd w:id="194"/>
    </w:p>
    <w:p w14:paraId="1AEDBFDE" w14:textId="49B469A3" w:rsidR="00FE0BCC" w:rsidRPr="006C24AA" w:rsidRDefault="00FE0BCC" w:rsidP="00FE0BCC">
      <w:pPr>
        <w:pStyle w:val="BodyText1"/>
        <w:rPr>
          <w:lang w:val="en-GB"/>
        </w:rPr>
      </w:pPr>
      <w:r>
        <w:rPr>
          <w:lang w:val="en-GB"/>
        </w:rPr>
        <w:t xml:space="preserve">In 2017-18 </w:t>
      </w:r>
      <w:r w:rsidRPr="000F16B8">
        <w:rPr>
          <w:lang w:val="en-GB"/>
        </w:rPr>
        <w:t xml:space="preserve">Commonwealth environmental water was </w:t>
      </w:r>
      <w:r>
        <w:rPr>
          <w:lang w:val="en-GB"/>
        </w:rPr>
        <w:t xml:space="preserve">primarily </w:t>
      </w:r>
      <w:r w:rsidRPr="000F16B8">
        <w:rPr>
          <w:lang w:val="en-GB"/>
        </w:rPr>
        <w:t>del</w:t>
      </w:r>
      <w:r w:rsidR="0046141C">
        <w:rPr>
          <w:lang w:val="en-GB"/>
        </w:rPr>
        <w:t xml:space="preserve">ivered to wetlands through the </w:t>
      </w:r>
      <w:r w:rsidR="003A20AD">
        <w:rPr>
          <w:lang w:val="en-GB"/>
        </w:rPr>
        <w:t>mid-Murrumbidgee</w:t>
      </w:r>
      <w:r w:rsidR="00B31839">
        <w:rPr>
          <w:lang w:val="en-GB"/>
        </w:rPr>
        <w:t xml:space="preserve">. </w:t>
      </w:r>
      <w:r>
        <w:rPr>
          <w:lang w:val="en-GB"/>
        </w:rPr>
        <w:t xml:space="preserve"> </w:t>
      </w:r>
      <w:r w:rsidR="00B31839" w:rsidRPr="00650D6A">
        <w:rPr>
          <w:lang w:val="en-GB"/>
        </w:rPr>
        <w:t>As in previous years, i</w:t>
      </w:r>
      <w:r w:rsidRPr="00650D6A">
        <w:rPr>
          <w:lang w:val="en-GB"/>
        </w:rPr>
        <w:t>nundation of wetlands triggered a rapid and productive response of microinvertebrates with high densities throughout September, November and January.</w:t>
      </w:r>
      <w:r>
        <w:rPr>
          <w:lang w:val="en-GB"/>
        </w:rPr>
        <w:t xml:space="preserve"> Benthic densities were above 1000 individuals/litre and a rich suite of microinvertebrates including copepods (cyclopoids, nauplii and calanoids) and cladocerans (</w:t>
      </w:r>
      <w:r w:rsidRPr="008D6F44">
        <w:rPr>
          <w:i/>
          <w:lang w:val="en-GB"/>
        </w:rPr>
        <w:t>Moina micrura</w:t>
      </w:r>
      <w:r>
        <w:rPr>
          <w:lang w:val="en-GB"/>
        </w:rPr>
        <w:t xml:space="preserve">, </w:t>
      </w:r>
      <w:r w:rsidRPr="008D6F44">
        <w:rPr>
          <w:i/>
        </w:rPr>
        <w:t>Macrothrix</w:t>
      </w:r>
      <w:r>
        <w:t xml:space="preserve"> sp. </w:t>
      </w:r>
      <w:r w:rsidRPr="008D6F44">
        <w:rPr>
          <w:i/>
        </w:rPr>
        <w:t>Ilyocryptus</w:t>
      </w:r>
      <w:r>
        <w:t xml:space="preserve"> sp., </w:t>
      </w:r>
      <w:r w:rsidRPr="008D6F44">
        <w:rPr>
          <w:i/>
          <w:lang w:val="en-GB"/>
        </w:rPr>
        <w:t>Bosmina meriodonalis</w:t>
      </w:r>
      <w:r>
        <w:rPr>
          <w:lang w:val="en-GB"/>
        </w:rPr>
        <w:t>,</w:t>
      </w:r>
      <w:r>
        <w:t xml:space="preserve"> </w:t>
      </w:r>
      <w:r w:rsidRPr="008D6F44">
        <w:rPr>
          <w:i/>
        </w:rPr>
        <w:t>Diaphanosoma</w:t>
      </w:r>
      <w:r>
        <w:t xml:space="preserve"> sp., </w:t>
      </w:r>
      <w:r w:rsidRPr="008D6F44">
        <w:rPr>
          <w:i/>
        </w:rPr>
        <w:t xml:space="preserve">Alona </w:t>
      </w:r>
      <w:r>
        <w:t xml:space="preserve">sp., </w:t>
      </w:r>
      <w:r w:rsidRPr="008D6F44">
        <w:rPr>
          <w:i/>
        </w:rPr>
        <w:t xml:space="preserve">Chydorus </w:t>
      </w:r>
      <w:r>
        <w:t xml:space="preserve">sp, </w:t>
      </w:r>
      <w:r w:rsidRPr="008D6F44">
        <w:rPr>
          <w:i/>
        </w:rPr>
        <w:t>Leydigia australis</w:t>
      </w:r>
      <w:r>
        <w:rPr>
          <w:lang w:val="en-GB"/>
        </w:rPr>
        <w:t xml:space="preserve">). Although densities tended to be lower </w:t>
      </w:r>
      <w:r w:rsidR="00B31839">
        <w:rPr>
          <w:lang w:val="en-GB"/>
        </w:rPr>
        <w:t xml:space="preserve">overall </w:t>
      </w:r>
      <w:r>
        <w:rPr>
          <w:lang w:val="en-GB"/>
        </w:rPr>
        <w:t xml:space="preserve">this difference was not significant and </w:t>
      </w:r>
      <w:r w:rsidR="00D17E2F">
        <w:rPr>
          <w:lang w:val="en-GB"/>
        </w:rPr>
        <w:t>may have been influenced by the</w:t>
      </w:r>
      <w:r>
        <w:rPr>
          <w:lang w:val="en-GB"/>
        </w:rPr>
        <w:t xml:space="preserve"> </w:t>
      </w:r>
      <w:r w:rsidR="00B31839">
        <w:rPr>
          <w:lang w:val="en-GB"/>
        </w:rPr>
        <w:t>higher than average number of wetlands which were dry through most of the monitoring period. Across all years there are some general trends to p</w:t>
      </w:r>
      <w:r>
        <w:rPr>
          <w:lang w:val="en-GB"/>
        </w:rPr>
        <w:t>elagic densities</w:t>
      </w:r>
      <w:r w:rsidR="00B31839">
        <w:rPr>
          <w:lang w:val="en-GB"/>
        </w:rPr>
        <w:t xml:space="preserve"> being </w:t>
      </w:r>
      <w:r>
        <w:rPr>
          <w:lang w:val="en-GB"/>
        </w:rPr>
        <w:t>w</w:t>
      </w:r>
      <w:r w:rsidR="001022A1">
        <w:rPr>
          <w:lang w:val="en-GB"/>
        </w:rPr>
        <w:t>ere higher in the Nimmie-</w:t>
      </w:r>
      <w:r w:rsidR="00650D6A">
        <w:rPr>
          <w:lang w:val="en-GB"/>
        </w:rPr>
        <w:t>Caira and</w:t>
      </w:r>
      <w:r w:rsidR="0046141C">
        <w:rPr>
          <w:lang w:val="en-GB"/>
        </w:rPr>
        <w:t xml:space="preserve"> lowest in the </w:t>
      </w:r>
      <w:r w:rsidR="003A20AD">
        <w:rPr>
          <w:lang w:val="en-GB"/>
        </w:rPr>
        <w:t>mid-Murrumbidgee</w:t>
      </w:r>
      <w:r w:rsidR="00B31839">
        <w:rPr>
          <w:lang w:val="en-GB"/>
        </w:rPr>
        <w:t>.</w:t>
      </w:r>
      <w:r w:rsidR="001022A1">
        <w:rPr>
          <w:lang w:val="en-GB"/>
        </w:rPr>
        <w:t xml:space="preserve"> </w:t>
      </w:r>
      <w:r>
        <w:rPr>
          <w:lang w:val="en-GB"/>
        </w:rPr>
        <w:t xml:space="preserve">Despite the slightly lower overall densities in 2017-18, responses of microinvertebrates to inundation were consistently high across years suggesting the current regime of wetting and drying is maintaining the egg bank and high levels of productivity. </w:t>
      </w:r>
      <w:bookmarkStart w:id="195" w:name="_Toc460839440"/>
      <w:bookmarkStart w:id="196" w:name="_Toc460839716"/>
      <w:bookmarkStart w:id="197" w:name="_Toc460839868"/>
      <w:bookmarkStart w:id="198" w:name="_Toc460839985"/>
      <w:bookmarkStart w:id="199" w:name="_Toc460840349"/>
      <w:bookmarkStart w:id="200" w:name="_Toc460843720"/>
      <w:r w:rsidRPr="00A47CDA">
        <w:t>In all watering years, copepods dominated wetland assemblages, with cladocerans and lower densities of ostracods also present.</w:t>
      </w:r>
      <w:bookmarkEnd w:id="195"/>
      <w:bookmarkEnd w:id="196"/>
      <w:bookmarkEnd w:id="197"/>
      <w:bookmarkEnd w:id="198"/>
      <w:bookmarkEnd w:id="199"/>
      <w:bookmarkEnd w:id="200"/>
    </w:p>
    <w:p w14:paraId="16B98E90" w14:textId="77777777" w:rsidR="006C24AA" w:rsidRDefault="006C24AA" w:rsidP="00FE0BCC">
      <w:pPr>
        <w:pStyle w:val="BodyText1"/>
      </w:pPr>
    </w:p>
    <w:p w14:paraId="7D647CB4" w14:textId="2B309F52" w:rsidR="00FE0BCC" w:rsidRPr="00A47CDA" w:rsidRDefault="00FE0BCC" w:rsidP="00FE0BCC">
      <w:pPr>
        <w:pStyle w:val="BodyText1"/>
      </w:pPr>
      <w:r>
        <w:t>R</w:t>
      </w:r>
      <w:r w:rsidRPr="00A47CDA">
        <w:t xml:space="preserve">esearch in the MDB for microinvertebrates, </w:t>
      </w:r>
      <w:r>
        <w:t xml:space="preserve">suggest </w:t>
      </w:r>
      <w:r w:rsidRPr="00A47CDA">
        <w:t>frequent (annual for wetlands with this historical frequency) inundation of wetlands with some drawdown over winter yields the most productive sites for microinvertebrates. It is important that the drying phase is also adequate to allow terrestrial decomposition processes to replenish soil nutrients, but the exact length is not known.</w:t>
      </w:r>
      <w:r>
        <w:t xml:space="preserve"> </w:t>
      </w:r>
      <w:r w:rsidR="00B31839">
        <w:t>M</w:t>
      </w:r>
      <w:r w:rsidRPr="00A47CDA">
        <w:t xml:space="preserve">aintaining a mosaic of inundation frequencies will continue to provide suitable conditions for microinvertebrates.  </w:t>
      </w:r>
    </w:p>
    <w:p w14:paraId="7C8A6926" w14:textId="740CCE86" w:rsidR="005771A0" w:rsidRDefault="00FE0BCC" w:rsidP="00650D6A">
      <w:pPr>
        <w:pStyle w:val="BodyText1"/>
      </w:pPr>
      <w:r>
        <w:br w:type="page"/>
      </w:r>
    </w:p>
    <w:p w14:paraId="061C9105" w14:textId="77777777" w:rsidR="00633981" w:rsidRPr="008C006B" w:rsidRDefault="00633981" w:rsidP="00633981"/>
    <w:p w14:paraId="73D6806C" w14:textId="2667D31C" w:rsidR="005A17B3" w:rsidRDefault="005A17B3" w:rsidP="005A17B3">
      <w:pPr>
        <w:pStyle w:val="Heading2"/>
      </w:pPr>
      <w:bookmarkStart w:id="201" w:name="_Ref529357588"/>
      <w:bookmarkStart w:id="202" w:name="_Toc530749445"/>
      <w:bookmarkStart w:id="203" w:name="_Toc2592450"/>
      <w:r>
        <w:t>Vegetation diversity</w:t>
      </w:r>
      <w:bookmarkEnd w:id="201"/>
      <w:bookmarkEnd w:id="202"/>
      <w:bookmarkEnd w:id="203"/>
      <w:r>
        <w:t xml:space="preserve"> </w:t>
      </w:r>
    </w:p>
    <w:p w14:paraId="4F99B8CA" w14:textId="77777777" w:rsidR="00F55D62" w:rsidRDefault="00F55D62" w:rsidP="00F55D62"/>
    <w:p w14:paraId="57530F7F" w14:textId="77777777" w:rsidR="00F55D62" w:rsidRDefault="00F55D62" w:rsidP="00F55D62">
      <w:pPr>
        <w:rPr>
          <w:lang w:bidi="th-TH"/>
        </w:rPr>
      </w:pPr>
      <w:r w:rsidRPr="00750D2A">
        <w:rPr>
          <w:lang w:bidi="th-TH"/>
        </w:rPr>
        <w:t xml:space="preserve">Prepared by Dr Skye Wassens (CSU) </w:t>
      </w:r>
    </w:p>
    <w:p w14:paraId="28866D7B" w14:textId="77777777" w:rsidR="00F55D62" w:rsidRPr="00750D2A" w:rsidRDefault="00F55D62" w:rsidP="00F55D62">
      <w:pPr>
        <w:rPr>
          <w:lang w:bidi="th-TH"/>
        </w:rPr>
      </w:pPr>
    </w:p>
    <w:p w14:paraId="78811968" w14:textId="77777777" w:rsidR="00F55D62" w:rsidRPr="00423DBB" w:rsidRDefault="00F55D62" w:rsidP="00F55D62">
      <w:pPr>
        <w:pStyle w:val="Subtitle"/>
      </w:pPr>
      <w:bookmarkStart w:id="204" w:name="_Toc473907130"/>
      <w:bookmarkStart w:id="205" w:name="_Toc471725752"/>
      <w:bookmarkStart w:id="206" w:name="_Toc460934860"/>
      <w:bookmarkStart w:id="207" w:name="_Toc460851550"/>
      <w:bookmarkStart w:id="208" w:name="_Toc492038835"/>
      <w:r w:rsidRPr="00423DBB">
        <w:t>Introduction</w:t>
      </w:r>
      <w:bookmarkEnd w:id="204"/>
      <w:bookmarkEnd w:id="205"/>
      <w:bookmarkEnd w:id="206"/>
      <w:bookmarkEnd w:id="207"/>
      <w:bookmarkEnd w:id="208"/>
    </w:p>
    <w:p w14:paraId="0BB8A6CB" w14:textId="42F45FEF" w:rsidR="00F55D62" w:rsidRPr="00413167" w:rsidRDefault="00F55D62" w:rsidP="00F55D62">
      <w:pPr>
        <w:pStyle w:val="BodyText1"/>
      </w:pPr>
      <w:r w:rsidRPr="00413167">
        <w:t xml:space="preserve">The composition and diversity of wetland plant communities is influenced by a range of hydrological </w:t>
      </w:r>
      <w:r>
        <w:t xml:space="preserve">and geomorphological </w:t>
      </w:r>
      <w:r w:rsidR="0022675B">
        <w:t xml:space="preserve">metrics. </w:t>
      </w:r>
      <w:r w:rsidRPr="00413167">
        <w:t xml:space="preserve">Over </w:t>
      </w:r>
      <w:r>
        <w:t>long</w:t>
      </w:r>
      <w:r w:rsidRPr="00413167">
        <w:t xml:space="preserve"> time frames the composition and species richness of wetland plant communities is influenced by the frequency of inundation </w:t>
      </w:r>
      <w:r w:rsidR="00AE08F3">
        <w:rPr>
          <w:noProof/>
        </w:rPr>
        <w:fldChar w:fldCharType="begin"/>
      </w:r>
      <w:r w:rsidR="00AE08F3">
        <w:rPr>
          <w:noProof/>
        </w:rPr>
        <w:instrText xml:space="preserve"> ADDIN EN.CITE &lt;EndNote&gt;&lt;Cite&gt;&lt;Author&gt;Reid&lt;/Author&gt;&lt;Year&gt;2011&lt;/Year&gt;&lt;RecNum&gt;3360&lt;/RecNum&gt;&lt;DisplayText&gt;(Reid&lt;style face="italic"&gt; et al.&lt;/style&gt; 2011)&lt;/DisplayText&gt;&lt;record&gt;&lt;rec-number&gt;3360&lt;/rec-number&gt;&lt;foreign-keys&gt;&lt;key app="EN" db-id="vxxvsda2b05fxpeaw2dp552mtrd5trxdrf0s" timestamp="1370219448"&gt;3360&lt;/key&gt;&lt;/foreign-keys&gt;&lt;ref-type name="Journal Article"&gt;17&lt;/ref-type&gt;&lt;contributors&gt;&lt;authors&gt;&lt;author&gt;Reid, Michael&lt;/author&gt;&lt;author&gt;Capon, Samantha&lt;/author&gt;&lt;/authors&gt;&lt;/contributors&gt;&lt;titles&gt;&lt;title&gt;Role of the soil seed bank in vegetation responses to environmental flows on a drought-affected floodplain&lt;/title&gt;&lt;secondary-title&gt;River Systems&lt;/secondary-title&gt;&lt;/titles&gt;&lt;periodical&gt;&lt;full-title&gt;River Systems&lt;/full-title&gt;&lt;/periodical&gt;&lt;pages&gt;249-259&lt;/pages&gt;&lt;volume&gt;19&lt;/volume&gt;&lt;number&gt;3&lt;/number&gt;&lt;keywords&gt;&lt;keyword&gt;ENVIRONMENTAL FLOWS&lt;/keyword&gt;&lt;keyword&gt;FLOODING&lt;/keyword&gt;&lt;keyword&gt;GERMINATION&lt;/keyword&gt;&lt;keyword&gt;VEGETATION REGENERATION&lt;/keyword&gt;&lt;keyword&gt;WETLANDS&lt;/keyword&gt;&lt;/keywords&gt;&lt;dates&gt;&lt;year&gt;2011&lt;/year&gt;&lt;pub-dates&gt;&lt;date&gt;//&lt;/date&gt;&lt;/pub-dates&gt;&lt;/dates&gt;&lt;urls&gt;&lt;related-urls&gt;&lt;url&gt;http://www.ingentaconnect.com/content/schweiz/rs/2011/00000019/00000003/art00008&lt;/url&gt;&lt;url&gt;http://dx.doi.org/10.1127/1868-5749/2011/019-0022&lt;/url&gt;&lt;/related-urls&gt;&lt;/urls&gt;&lt;electronic-resource-num&gt;10.1127/1868-5749/2011/019-0022&lt;/electronic-resource-num&gt;&lt;/record&gt;&lt;/Cite&gt;&lt;/EndNote&gt;</w:instrText>
      </w:r>
      <w:r w:rsidR="00AE08F3">
        <w:rPr>
          <w:noProof/>
        </w:rPr>
        <w:fldChar w:fldCharType="separate"/>
      </w:r>
      <w:r w:rsidR="00AE08F3">
        <w:rPr>
          <w:noProof/>
        </w:rPr>
        <w:t>(Reid</w:t>
      </w:r>
      <w:r w:rsidR="00AE08F3" w:rsidRPr="00AE08F3">
        <w:rPr>
          <w:i/>
          <w:noProof/>
        </w:rPr>
        <w:t xml:space="preserve"> et al.</w:t>
      </w:r>
      <w:r w:rsidR="00AE08F3">
        <w:rPr>
          <w:noProof/>
        </w:rPr>
        <w:t xml:space="preserve"> 2011)</w:t>
      </w:r>
      <w:r w:rsidR="00AE08F3">
        <w:rPr>
          <w:noProof/>
        </w:rPr>
        <w:fldChar w:fldCharType="end"/>
      </w:r>
      <w:r w:rsidRPr="00413167">
        <w:t xml:space="preserve">, with dry periods </w:t>
      </w:r>
      <w:r>
        <w:t>that exceed the long-term average often</w:t>
      </w:r>
      <w:r w:rsidRPr="00413167">
        <w:t xml:space="preserve"> leading to losses from both the extant species pool and the seedbank </w:t>
      </w:r>
      <w:r w:rsidR="00AE08F3">
        <w:rPr>
          <w:noProof/>
        </w:rPr>
        <w:fldChar w:fldCharType="begin"/>
      </w:r>
      <w:r w:rsidR="00AE08F3">
        <w:rPr>
          <w:noProof/>
        </w:rPr>
        <w:instrText xml:space="preserve"> ADDIN EN.CITE &lt;EndNote&gt;&lt;Cite&gt;&lt;Author&gt;Brock&lt;/Author&gt;&lt;Year&gt;2003&lt;/Year&gt;&lt;RecNum&gt;3165&lt;/RecNum&gt;&lt;DisplayText&gt;(Brock&lt;style face="italic"&gt; et al.&lt;/style&gt; 2003)&lt;/DisplayText&gt;&lt;record&gt;&lt;rec-number&gt;3165&lt;/rec-number&gt;&lt;foreign-keys&gt;&lt;key app="EN" db-id="vxxvsda2b05fxpeaw2dp552mtrd5trxdrf0s" timestamp="0"&gt;3165&lt;/key&gt;&lt;/foreign-keys&gt;&lt;ref-type name="Journal Article"&gt;17&lt;/ref-type&gt;&lt;contributors&gt;&lt;authors&gt;&lt;author&gt;Brock, M. A.&lt;/author&gt;&lt;author&gt;Nielsen, Daryl L.&lt;/author&gt;&lt;author&gt;Shiel, Russell J.&lt;/author&gt;&lt;author&gt;Green, John D.&lt;/author&gt;&lt;author&gt;Langley, John D.&lt;/author&gt;&lt;/authors&gt;&lt;/contributors&gt;&lt;titles&gt;&lt;title&gt;Drought and aquatic community resilience: the role of eggs and seeds in sediments of temporary wetlands&lt;/title&gt;&lt;secondary-title&gt;Freshwater Biology&lt;/secondary-title&gt;&lt;/titles&gt;&lt;periodical&gt;&lt;full-title&gt;Freshwater Biology&lt;/full-title&gt;&lt;/periodical&gt;&lt;pages&gt;1207-1218&lt;/pages&gt;&lt;volume&gt;48&lt;/volume&gt;&lt;number&gt;7&lt;/number&gt;&lt;keywords&gt;&lt;keyword&gt;aquatic plants&lt;/keyword&gt;&lt;keyword&gt;egg bank&lt;/keyword&gt;&lt;keyword&gt;seed bank&lt;/keyword&gt;&lt;keyword&gt;zooplankton&lt;/keyword&gt;&lt;/keywords&gt;&lt;dates&gt;&lt;year&gt;2003&lt;/year&gt;&lt;/dates&gt;&lt;publisher&gt;Blackwell Science Ltd&lt;/publisher&gt;&lt;isbn&gt;1365-2427&lt;/isbn&gt;&lt;urls&gt;&lt;related-urls&gt;&lt;url&gt;http://dx.doi.org/10.1046/j.1365-2427.2003.01083.x&lt;/url&gt;&lt;/related-urls&gt;&lt;/urls&gt;&lt;electronic-resource-num&gt;10.1046/j.1365-2427.2003.01083.x&lt;/electronic-resource-num&gt;&lt;/record&gt;&lt;/Cite&gt;&lt;/EndNote&gt;</w:instrText>
      </w:r>
      <w:r w:rsidR="00AE08F3">
        <w:rPr>
          <w:noProof/>
        </w:rPr>
        <w:fldChar w:fldCharType="separate"/>
      </w:r>
      <w:r w:rsidR="00AE08F3">
        <w:rPr>
          <w:noProof/>
        </w:rPr>
        <w:t>(Brock</w:t>
      </w:r>
      <w:r w:rsidR="00AE08F3" w:rsidRPr="00AE08F3">
        <w:rPr>
          <w:i/>
          <w:noProof/>
        </w:rPr>
        <w:t xml:space="preserve"> et al.</w:t>
      </w:r>
      <w:r w:rsidR="00AE08F3">
        <w:rPr>
          <w:noProof/>
        </w:rPr>
        <w:t xml:space="preserve"> 2003)</w:t>
      </w:r>
      <w:r w:rsidR="00AE08F3">
        <w:rPr>
          <w:noProof/>
        </w:rPr>
        <w:fldChar w:fldCharType="end"/>
      </w:r>
      <w:r w:rsidRPr="00413167">
        <w:t xml:space="preserve">. At shorter time frames, the duration of inundation, water depth, day-length and temperature can all influence the patterns of growth and flowering of wetland plants </w:t>
      </w:r>
      <w:r w:rsidR="00AE08F3">
        <w:rPr>
          <w:noProof/>
        </w:rPr>
        <w:fldChar w:fldCharType="begin"/>
      </w:r>
      <w:r w:rsidR="00AE08F3">
        <w:rPr>
          <w:noProof/>
        </w:rPr>
        <w:instrText xml:space="preserve"> ADDIN EN.CITE &lt;EndNote&gt;&lt;Cite&gt;&lt;Author&gt;Brock&lt;/Author&gt;&lt;Year&gt;1997&lt;/Year&gt;&lt;RecNum&gt;3417&lt;/RecNum&gt;&lt;DisplayText&gt;(Brock&lt;style face="italic"&gt; et al.&lt;/style&gt; 1997; Casanova&lt;style face="italic"&gt; et al.&lt;/style&gt; 2000)&lt;/DisplayText&gt;&lt;record&gt;&lt;rec-number&gt;3417&lt;/rec-number&gt;&lt;foreign-keys&gt;&lt;key app="EN" db-id="vxxvsda2b05fxpeaw2dp552mtrd5trxdrf0s" timestamp="1378884178"&gt;3417&lt;/key&gt;&lt;/foreign-keys&gt;&lt;ref-type name="Book Section"&gt;5&lt;/ref-type&gt;&lt;contributors&gt;&lt;authors&gt;&lt;author&gt;Brock, M.A.&lt;/author&gt;&lt;author&gt;Casanova, M.T.&lt;/author&gt;&lt;/authors&gt;&lt;secondary-authors&gt;&lt;author&gt;Klomp, N.&lt;/author&gt;&lt;author&gt;Lunt, I.&lt;/author&gt;&lt;/secondary-authors&gt;&lt;/contributors&gt;&lt;titles&gt;&lt;title&gt;Plant life at the edge of wetlands: ecological responses to wetting and drying patterns&lt;/title&gt;&lt;secondary-title&gt;Frontiers in ecology: building the links&lt;/secondary-title&gt;&lt;/titles&gt;&lt;dates&gt;&lt;year&gt;1997&lt;/year&gt;&lt;/dates&gt;&lt;pub-location&gt;Oxford, UK&lt;/pub-location&gt;&lt;urls&gt;&lt;/urls&gt;&lt;/record&gt;&lt;/Cite&gt;&lt;Cite&gt;&lt;Author&gt;Casanova&lt;/Author&gt;&lt;Year&gt;2000&lt;/Year&gt;&lt;RecNum&gt;1326&lt;/RecNum&gt;&lt;record&gt;&lt;rec-number&gt;1326&lt;/rec-number&gt;&lt;foreign-keys&gt;&lt;key app="EN" db-id="vxxvsda2b05fxpeaw2dp552mtrd5trxdrf0s" timestamp="0"&gt;1326&lt;/key&gt;&lt;/foreign-keys&gt;&lt;ref-type name="Journal Article"&gt;17&lt;/ref-type&gt;&lt;contributors&gt;&lt;authors&gt;&lt;author&gt;Casanova, Michelle T.&lt;/author&gt;&lt;author&gt;Brock, Margaret A.&lt;/author&gt;&lt;/authors&gt;&lt;/contributors&gt;&lt;titles&gt;&lt;title&gt;How do depth, duration and frequency of flooding influence the establishment of wetland plant communities?&lt;/title&gt;&lt;secondary-title&gt;Plant Ecology&lt;/secondary-title&gt;&lt;/titles&gt;&lt;periodical&gt;&lt;full-title&gt;Plant Ecology&lt;/full-title&gt;&lt;/periodical&gt;&lt;pages&gt;237-250&lt;/pages&gt;&lt;volume&gt;147&lt;/volume&gt;&lt;number&gt;3&lt;/number&gt;&lt;keywords&gt;&lt;keyword&gt;hydrology&lt;/keyword&gt;&lt;keyword&gt;flooding&lt;/keyword&gt;&lt;keyword&gt;waterplants&lt;/keyword&gt;&lt;/keywords&gt;&lt;dates&gt;&lt;year&gt;2000&lt;/year&gt;&lt;/dates&gt;&lt;urls&gt;&lt;/urls&gt;&lt;/record&gt;&lt;/Cite&gt;&lt;/EndNote&gt;</w:instrText>
      </w:r>
      <w:r w:rsidR="00AE08F3">
        <w:rPr>
          <w:noProof/>
        </w:rPr>
        <w:fldChar w:fldCharType="separate"/>
      </w:r>
      <w:r w:rsidR="00AE08F3">
        <w:rPr>
          <w:noProof/>
        </w:rPr>
        <w:t>(Brock</w:t>
      </w:r>
      <w:r w:rsidR="00AE08F3" w:rsidRPr="00AE08F3">
        <w:rPr>
          <w:i/>
          <w:noProof/>
        </w:rPr>
        <w:t xml:space="preserve"> et al.</w:t>
      </w:r>
      <w:r w:rsidR="00AE08F3">
        <w:rPr>
          <w:noProof/>
        </w:rPr>
        <w:t xml:space="preserve"> 1997; Casanova</w:t>
      </w:r>
      <w:r w:rsidR="00AE08F3" w:rsidRPr="00AE08F3">
        <w:rPr>
          <w:i/>
          <w:noProof/>
        </w:rPr>
        <w:t xml:space="preserve"> et al.</w:t>
      </w:r>
      <w:r w:rsidR="00AE08F3">
        <w:rPr>
          <w:noProof/>
        </w:rPr>
        <w:t xml:space="preserve"> 2000)</w:t>
      </w:r>
      <w:r w:rsidR="00AE08F3">
        <w:rPr>
          <w:noProof/>
        </w:rPr>
        <w:fldChar w:fldCharType="end"/>
      </w:r>
      <w:r w:rsidRPr="00413167">
        <w:t xml:space="preserve">. </w:t>
      </w:r>
    </w:p>
    <w:p w14:paraId="45E35E89" w14:textId="141CC55A" w:rsidR="00F55D62" w:rsidRDefault="00F55D62" w:rsidP="00F55D62">
      <w:pPr>
        <w:pStyle w:val="BodyText1"/>
      </w:pPr>
      <w:r>
        <w:t xml:space="preserve">Wetland plant communities frequently experience a high level of </w:t>
      </w:r>
      <w:r w:rsidRPr="00413167">
        <w:t>natural variability in species richness</w:t>
      </w:r>
      <w:r>
        <w:t xml:space="preserve"> and community composition as the vegetation community transitions between </w:t>
      </w:r>
      <w:r w:rsidRPr="00413167">
        <w:t>wet and dry</w:t>
      </w:r>
      <w:r>
        <w:t xml:space="preserve"> </w:t>
      </w:r>
      <w:r w:rsidRPr="008832DD">
        <w:t xml:space="preserve">phases </w:t>
      </w:r>
      <w:r w:rsidR="00FA59F4">
        <w:fldChar w:fldCharType="begin"/>
      </w:r>
      <w:r w:rsidR="00FA59F4">
        <w:instrText xml:space="preserve"> ADDIN EN.CITE &lt;EndNote&gt;&lt;Cite&gt;&lt;Author&gt;Bagella&lt;/Author&gt;&lt;Year&gt;2009&lt;/Year&gt;&lt;RecNum&gt;4040&lt;/RecNum&gt;&lt;DisplayText&gt;(Bagella&lt;style face="italic"&gt; et al.&lt;/style&gt; 2009)&lt;/DisplayText&gt;&lt;record&gt;&lt;rec-number&gt;4040&lt;/rec-number&gt;&lt;foreign-keys&gt;&lt;key app="EN" db-id="vxxvsda2b05fxpeaw2dp552mtrd5trxdrf0s" timestamp="1541637756"&gt;4040&lt;/key&gt;&lt;/foreign-keys&gt;&lt;ref-type name="Journal Article"&gt;17&lt;/ref-type&gt;&lt;contributors&gt;&lt;authors&gt;&lt;author&gt;Bagella, Simonetta&lt;/author&gt;&lt;author&gt;Caria, MC&lt;/author&gt;&lt;author&gt;Farris, Emmanuele&lt;/author&gt;&lt;author&gt;Filigheddu, R&lt;/author&gt;&lt;/authors&gt;&lt;/contributors&gt;&lt;titles&gt;&lt;title&gt;Spatial</w:instrText>
      </w:r>
      <w:r w:rsidR="00FA59F4">
        <w:rPr>
          <w:rFonts w:ascii="Cambria Math" w:hAnsi="Cambria Math" w:cs="Cambria Math"/>
        </w:rPr>
        <w:instrText>‐</w:instrText>
      </w:r>
      <w:r w:rsidR="00FA59F4">
        <w:instrText>time variability and conservation relevance of plant communities in Mediterranean temporary wet habitats: A case study in Sardinia (Italy)&lt;/title&gt;&lt;secondary-title&gt;Plant Biosystems&lt;/secondary-title&gt;&lt;/titles&gt;&lt;periodical&gt;&lt;full-title&gt;Plant Biosystems&lt;/full-title&gt;&lt;/periodical&gt;&lt;pages&gt;435-442&lt;/pages&gt;&lt;volume&gt;143&lt;/volume&gt;&lt;number&gt;3&lt;/number&gt;&lt;dates&gt;&lt;year&gt;2009&lt;/year&gt;&lt;/dates&gt;&lt;isbn&gt;1126-3504&lt;/isbn&gt;&lt;urls&gt;&lt;/urls&gt;&lt;/record&gt;&lt;/Cite&gt;&lt;/EndNote&gt;</w:instrText>
      </w:r>
      <w:r w:rsidR="00FA59F4">
        <w:fldChar w:fldCharType="separate"/>
      </w:r>
      <w:r w:rsidR="00FA59F4">
        <w:rPr>
          <w:noProof/>
        </w:rPr>
        <w:t>(Bagella</w:t>
      </w:r>
      <w:r w:rsidR="00FA59F4" w:rsidRPr="00FA59F4">
        <w:rPr>
          <w:i/>
          <w:noProof/>
        </w:rPr>
        <w:t xml:space="preserve"> et al.</w:t>
      </w:r>
      <w:r w:rsidR="00FA59F4">
        <w:rPr>
          <w:noProof/>
        </w:rPr>
        <w:t xml:space="preserve"> 2009)</w:t>
      </w:r>
      <w:r w:rsidR="00FA59F4">
        <w:fldChar w:fldCharType="end"/>
      </w:r>
      <w:r w:rsidR="008832DD" w:rsidRPr="008832DD">
        <w:t xml:space="preserve">. </w:t>
      </w:r>
      <w:r w:rsidRPr="008832DD">
        <w:t>The larger wetlands</w:t>
      </w:r>
      <w:r>
        <w:t xml:space="preserve"> included in this monitoring and evaluation program typically fill completely early in the season </w:t>
      </w:r>
      <w:r w:rsidR="00695A21">
        <w:t xml:space="preserve">(October – November) </w:t>
      </w:r>
      <w:r>
        <w:t>and then undergo a slow draw-down phase that gradually reve</w:t>
      </w:r>
      <w:r w:rsidR="008832DD">
        <w:t>a</w:t>
      </w:r>
      <w:r>
        <w:t>ls damp sediments which are rapidly colonised by fast growing annual plant species and occasionally river red gum (</w:t>
      </w:r>
      <w:r w:rsidRPr="00B663D7">
        <w:rPr>
          <w:i/>
        </w:rPr>
        <w:t>Eucalyptus camaldulensis</w:t>
      </w:r>
      <w:r>
        <w:t xml:space="preserve">) seedlings. These annual species typically complete their lifecycle before the wetland refills giving way to a suite of aquatic species, many of which are perennial with </w:t>
      </w:r>
      <w:r w:rsidR="00695A21">
        <w:t xml:space="preserve">persistent rhizomes or tubers, </w:t>
      </w:r>
      <w:r>
        <w:t xml:space="preserve">for example </w:t>
      </w:r>
      <w:r w:rsidRPr="009B7915">
        <w:rPr>
          <w:i/>
        </w:rPr>
        <w:t>Eleocharis</w:t>
      </w:r>
      <w:r>
        <w:t xml:space="preserve"> (spike rush) species). If wetlands remain dry f</w:t>
      </w:r>
      <w:r w:rsidR="00695A21">
        <w:t>or longer periods other longer-l</w:t>
      </w:r>
      <w:r>
        <w:t xml:space="preserve">ived terrestrial species may establish, river red gum seedlings grow rapidly and the viability of perennial aquatic species starts to decline </w:t>
      </w:r>
      <w:r w:rsidR="00FA59F4">
        <w:fldChar w:fldCharType="begin">
          <w:fldData xml:space="preserve">PEVuZE5vdGU+PENpdGU+PEF1dGhvcj5CYWdlbGxhPC9BdXRob3I+PFllYXI+MjAwOTwvWWVhcj48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</w:fldData>
        </w:fldChar>
      </w:r>
      <w:r w:rsidR="00FA59F4">
        <w:instrText xml:space="preserve"> ADDIN EN.CITE </w:instrText>
      </w:r>
      <w:r w:rsidR="00FA59F4">
        <w:fldChar w:fldCharType="begin">
          <w:fldData xml:space="preserve">PEVuZE5vdGU+PENpdGU+PEF1dGhvcj5CYWdlbGxhPC9BdXRob3I+PFllYXI+MjAwOTwvWWVhcj48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</w:fldData>
        </w:fldChar>
      </w:r>
      <w:r w:rsidR="00FA59F4">
        <w:instrText xml:space="preserve"> ADDIN EN.CITE.DATA </w:instrText>
      </w:r>
      <w:r w:rsidR="00FA59F4">
        <w:fldChar w:fldCharType="end"/>
      </w:r>
      <w:r w:rsidR="00FA59F4">
        <w:fldChar w:fldCharType="separate"/>
      </w:r>
      <w:r w:rsidR="00FA59F4">
        <w:rPr>
          <w:noProof/>
        </w:rPr>
        <w:t>(Bagella</w:t>
      </w:r>
      <w:r w:rsidR="00FA59F4" w:rsidRPr="00FA59F4">
        <w:rPr>
          <w:i/>
          <w:noProof/>
        </w:rPr>
        <w:t xml:space="preserve"> et al.</w:t>
      </w:r>
      <w:r w:rsidR="00FA59F4">
        <w:rPr>
          <w:noProof/>
        </w:rPr>
        <w:t xml:space="preserve"> 2009; Wassens</w:t>
      </w:r>
      <w:r w:rsidR="00FA59F4" w:rsidRPr="00FA59F4">
        <w:rPr>
          <w:i/>
          <w:noProof/>
        </w:rPr>
        <w:t xml:space="preserve"> et al.</w:t>
      </w:r>
      <w:r w:rsidR="00FA59F4">
        <w:rPr>
          <w:noProof/>
        </w:rPr>
        <w:t xml:space="preserve"> 2017)</w:t>
      </w:r>
      <w:r w:rsidR="00FA59F4">
        <w:fldChar w:fldCharType="end"/>
      </w:r>
      <w:r>
        <w:t>.  Evaluating the response of aquatic communities to environmental water therefore needs to consider both the longer term aspects of hydrological regime which shape the dominant perennial overstorey and persistent seedbanks, the medium term (decadal) hydrological regime which may be impacted by reduced frequency of inundation due to regulation, and the short term (annual) responses of the vegetation community to a particular flow event</w:t>
      </w:r>
      <w:r w:rsidR="00695A21">
        <w:t xml:space="preserve"> or localised weather conditions</w:t>
      </w:r>
      <w:r>
        <w:t xml:space="preserve"> </w:t>
      </w:r>
      <w:r w:rsidR="00AE08F3">
        <w:fldChar w:fldCharType="begin"/>
      </w:r>
      <w:r w:rsidR="00AE08F3">
        <w:instrText xml:space="preserve"> ADDIN EN.CITE &lt;EndNote&gt;&lt;Cite&gt;&lt;Author&gt;Wassens&lt;/Author&gt;&lt;Year&gt;2017&lt;/Year&gt;&lt;RecNum&gt;3981&lt;/RecNum&gt;&lt;DisplayText&gt;(Wassens&lt;style face="italic"&gt; et al.&lt;/style&gt; 2017)&lt;/DisplayText&gt;&lt;record&gt;&lt;rec-number&gt;3981&lt;/rec-number&gt;&lt;foreign-keys&gt;&lt;key app="EN" db-id="vxxvsda2b05fxpeaw2dp552mtrd5trxdrf0s" timestamp="1509074505"&gt;3981&lt;/key&gt;&lt;/foreign-keys&gt;&lt;ref-type name="Journal Article"&gt;17&lt;/ref-type&gt;&lt;contributors&gt;&lt;authors&gt;&lt;author&gt;Wassens, Skye&lt;/author&gt;&lt;author&gt;Ning, Nathan&lt;/author&gt;&lt;author&gt;Hardwick, Lorraine&lt;/author&gt;&lt;author&gt;Bino, Gilad&lt;/author&gt;&lt;author&gt;Maguire, James&lt;/author&gt;&lt;/authors&gt;&lt;/contributors&gt;&lt;titles&gt;&lt;title&gt;Long-term changes in freshwater aquatic plant communities following extreme drought&lt;/title&gt;&lt;secondary-title&gt;Hydrobiologia&lt;/secondary-title&gt;&lt;/titles&gt;&lt;periodical&gt;&lt;full-title&gt;Hydrobiologia&lt;/full-title&gt;&lt;/periodical&gt;&lt;pages&gt;233-247&lt;/pages&gt;&lt;volume&gt;799&lt;/volume&gt;&lt;number&gt;1&lt;/number&gt;&lt;dates&gt;&lt;year&gt;2017&lt;/year&gt;&lt;pub-dates&gt;&lt;date&gt;September 01&lt;/date&gt;&lt;/pub-dates&gt;&lt;/dates&gt;&lt;isbn&gt;1573-5117&lt;/isbn&gt;&lt;label&gt;Wassens2017&lt;/label&gt;&lt;work-type&gt;journal article&lt;/work-type&gt;&lt;urls&gt;&lt;related-urls&gt;&lt;url&gt;https://doi.org/10.1007/s10750-017-3219-y&lt;/url&gt;&lt;/related-urls&gt;&lt;/urls&gt;&lt;electronic-resource-num&gt;10.1007/s10750-017-3219-y&lt;/electronic-resource-num&gt;&lt;/record&gt;&lt;/Cite&gt;&lt;/EndNote&gt;</w:instrText>
      </w:r>
      <w:r w:rsidR="00AE08F3">
        <w:fldChar w:fldCharType="separate"/>
      </w:r>
      <w:r w:rsidR="00AE08F3">
        <w:rPr>
          <w:noProof/>
        </w:rPr>
        <w:t>(Wassens</w:t>
      </w:r>
      <w:r w:rsidR="00AE08F3" w:rsidRPr="00AE08F3">
        <w:rPr>
          <w:i/>
          <w:noProof/>
        </w:rPr>
        <w:t xml:space="preserve"> et al.</w:t>
      </w:r>
      <w:r w:rsidR="00AE08F3">
        <w:rPr>
          <w:noProof/>
        </w:rPr>
        <w:t xml:space="preserve"> 2017)</w:t>
      </w:r>
      <w:r w:rsidR="00AE08F3">
        <w:fldChar w:fldCharType="end"/>
      </w:r>
      <w:r>
        <w:t>.</w:t>
      </w:r>
    </w:p>
    <w:p w14:paraId="3EAE8EBA" w14:textId="77777777" w:rsidR="00F55D62" w:rsidRDefault="00F55D62" w:rsidP="00F55D62">
      <w:pPr>
        <w:rPr>
          <w:rFonts w:eastAsia="Times New Roman"/>
          <w:b/>
          <w:i/>
          <w:color w:val="07601F"/>
          <w:sz w:val="24"/>
          <w:szCs w:val="24"/>
          <w:lang w:bidi="th-TH"/>
        </w:rPr>
      </w:pPr>
      <w:r>
        <w:rPr>
          <w:lang w:bidi="th-TH"/>
        </w:rPr>
        <w:br w:type="page"/>
      </w:r>
    </w:p>
    <w:p w14:paraId="0C807DFA" w14:textId="77777777" w:rsidR="00F55D62" w:rsidRPr="0085750B" w:rsidRDefault="00F55D62" w:rsidP="00F55D62">
      <w:pPr>
        <w:pStyle w:val="Subtitle"/>
      </w:pPr>
      <w:r>
        <w:lastRenderedPageBreak/>
        <w:t>Evaluation of w</w:t>
      </w:r>
      <w:r w:rsidRPr="0085750B">
        <w:t xml:space="preserve">atering actions </w:t>
      </w:r>
    </w:p>
    <w:p w14:paraId="386D84E9" w14:textId="3450B1CE" w:rsidR="00F55D62" w:rsidRDefault="00F55D62" w:rsidP="00F55D62">
      <w:pPr>
        <w:pStyle w:val="BodyText1"/>
        <w:rPr>
          <w:rFonts w:eastAsiaTheme="minorHAnsi"/>
        </w:rPr>
      </w:pPr>
      <w:r w:rsidRPr="00413167">
        <w:t xml:space="preserve">In </w:t>
      </w:r>
      <w:r>
        <w:t xml:space="preserve">2017-18 the largest volume of Commonwealth environmental water was delivered to produce a water level peak capable of </w:t>
      </w:r>
      <w:r w:rsidRPr="00960E48">
        <w:t>connec</w:t>
      </w:r>
      <w:r w:rsidR="0046141C">
        <w:t xml:space="preserve">ting low lying wetlands in the </w:t>
      </w:r>
      <w:r w:rsidR="00983149">
        <w:t>m</w:t>
      </w:r>
      <w:r w:rsidRPr="00960E48">
        <w:t>id-</w:t>
      </w:r>
      <w:r w:rsidR="00695A21">
        <w:t>Murrumbidgee</w:t>
      </w:r>
      <w:r w:rsidR="002F2B35">
        <w:t xml:space="preserve"> WAR</w:t>
      </w:r>
      <w:r w:rsidRPr="00960E48">
        <w:t xml:space="preserve"> 10062-01 </w:t>
      </w:r>
      <w:r>
        <w:t>(</w:t>
      </w:r>
      <w:r w:rsidRPr="00960E48">
        <w:t>236,205ML</w:t>
      </w:r>
      <w:r>
        <w:t xml:space="preserve">). There was limited environmental watering activity across </w:t>
      </w:r>
      <w:r w:rsidR="0022675B">
        <w:t xml:space="preserve">the </w:t>
      </w:r>
      <w:r>
        <w:t>Lowbidgee floodplain, and the majority of sites either contained residual water from unregulated flows and watering actions undertaken in 2016-17 or were dry. There was a small unregulated flow into Mercedes Swamp in the Redbank zone due to high water levels in the adjacent weir pool. The principle Commonwealth environmental w</w:t>
      </w:r>
      <w:r w:rsidRPr="00644F21">
        <w:rPr>
          <w:rFonts w:eastAsiaTheme="minorHAnsi"/>
        </w:rPr>
        <w:t>atering actions</w:t>
      </w:r>
      <w:r w:rsidR="00E27B39">
        <w:rPr>
          <w:rFonts w:eastAsiaTheme="minorHAnsi"/>
        </w:rPr>
        <w:t xml:space="preserve"> that were monitored and </w:t>
      </w:r>
      <w:r w:rsidRPr="00644F21">
        <w:rPr>
          <w:rFonts w:eastAsiaTheme="minorHAnsi"/>
        </w:rPr>
        <w:t xml:space="preserve">influenced the hydrological regime of LTIM vegetation monitoring sites </w:t>
      </w:r>
      <w:r>
        <w:rPr>
          <w:rFonts w:eastAsiaTheme="minorHAnsi"/>
        </w:rPr>
        <w:t xml:space="preserve">are outlined in </w:t>
      </w:r>
      <w:r>
        <w:rPr>
          <w:rFonts w:eastAsiaTheme="minorHAnsi"/>
        </w:rPr>
        <w:fldChar w:fldCharType="begin"/>
      </w:r>
      <w:r>
        <w:rPr>
          <w:rFonts w:eastAsiaTheme="minorHAnsi"/>
        </w:rPr>
        <w:instrText xml:space="preserve"> REF _Ref522264148 \h </w:instrText>
      </w:r>
      <w:r>
        <w:rPr>
          <w:rFonts w:eastAsiaTheme="minorHAnsi"/>
        </w:rPr>
      </w:r>
      <w:r>
        <w:rPr>
          <w:rFonts w:eastAsiaTheme="minorHAnsi"/>
        </w:rPr>
        <w:fldChar w:fldCharType="separate"/>
      </w:r>
      <w:r w:rsidR="003048CD">
        <w:t xml:space="preserve">Table </w:t>
      </w:r>
      <w:r w:rsidR="003048CD">
        <w:rPr>
          <w:noProof/>
        </w:rPr>
        <w:t>4</w:t>
      </w:r>
      <w:r w:rsidR="003048CD">
        <w:noBreakHyphen/>
      </w:r>
      <w:r w:rsidR="003048CD">
        <w:rPr>
          <w:noProof/>
        </w:rPr>
        <w:t>5</w:t>
      </w:r>
      <w:r>
        <w:rPr>
          <w:rFonts w:eastAsiaTheme="minorHAnsi"/>
        </w:rPr>
        <w:fldChar w:fldCharType="end"/>
      </w:r>
      <w:r>
        <w:rPr>
          <w:rFonts w:eastAsiaTheme="minorHAnsi"/>
        </w:rPr>
        <w:t>.</w:t>
      </w:r>
    </w:p>
    <w:p w14:paraId="5C90B51C" w14:textId="77777777" w:rsidR="00F55D62" w:rsidRDefault="00F55D62" w:rsidP="00F55D62">
      <w:pPr>
        <w:pStyle w:val="BodyText1"/>
        <w:rPr>
          <w:rFonts w:eastAsiaTheme="minorHAnsi"/>
        </w:rPr>
      </w:pPr>
    </w:p>
    <w:p w14:paraId="3680E48A" w14:textId="49691500" w:rsidR="00F55D62" w:rsidRDefault="00F55D62" w:rsidP="00694511">
      <w:pPr>
        <w:pStyle w:val="Caption"/>
      </w:pPr>
      <w:bookmarkStart w:id="209" w:name="_Ref522264148"/>
      <w:r>
        <w:t xml:space="preserve">Table </w:t>
      </w:r>
      <w:r w:rsidR="00B72065">
        <w:rPr>
          <w:noProof/>
        </w:rPr>
        <w:fldChar w:fldCharType="begin"/>
      </w:r>
      <w:r w:rsidR="00B72065">
        <w:rPr>
          <w:noProof/>
        </w:rPr>
        <w:instrText xml:space="preserve"> STYLEREF 1 \s </w:instrText>
      </w:r>
      <w:r w:rsidR="00B72065">
        <w:rPr>
          <w:noProof/>
        </w:rPr>
        <w:fldChar w:fldCharType="separate"/>
      </w:r>
      <w:r w:rsidR="00FA12C1">
        <w:rPr>
          <w:rFonts w:hint="cs"/>
          <w:noProof/>
          <w:cs/>
        </w:rPr>
        <w:t>‎</w:t>
      </w:r>
      <w:r w:rsidR="00FA12C1">
        <w:rPr>
          <w:noProof/>
        </w:rPr>
        <w:t>4</w:t>
      </w:r>
      <w:r w:rsidR="00B72065">
        <w:rPr>
          <w:noProof/>
        </w:rPr>
        <w:fldChar w:fldCharType="end"/>
      </w:r>
      <w:r w:rsidR="004B7421">
        <w:noBreakHyphen/>
      </w:r>
      <w:r w:rsidR="00B72065">
        <w:rPr>
          <w:noProof/>
        </w:rPr>
        <w:fldChar w:fldCharType="begin"/>
      </w:r>
      <w:r w:rsidR="00B72065">
        <w:rPr>
          <w:noProof/>
        </w:rPr>
        <w:instrText xml:space="preserve"> SEQ Table \* ARABIC \s 1 </w:instrText>
      </w:r>
      <w:r w:rsidR="00B72065">
        <w:rPr>
          <w:noProof/>
        </w:rPr>
        <w:fldChar w:fldCharType="separate"/>
      </w:r>
      <w:r w:rsidR="00FA12C1">
        <w:rPr>
          <w:noProof/>
        </w:rPr>
        <w:t>5</w:t>
      </w:r>
      <w:r w:rsidR="00B72065">
        <w:rPr>
          <w:noProof/>
        </w:rPr>
        <w:fldChar w:fldCharType="end"/>
      </w:r>
      <w:bookmarkEnd w:id="209"/>
      <w:r>
        <w:t xml:space="preserve"> Summary of environmental watering actions that influence the hydrological regimes of the 12 monitored wetlands</w:t>
      </w:r>
      <w:r w:rsidR="00DF6BAC">
        <w:t xml:space="preserve"> during the monitoring period</w:t>
      </w:r>
      <w:r>
        <w:t xml:space="preserve"> </w:t>
      </w:r>
    </w:p>
    <w:tbl>
      <w:tblPr>
        <w:tblW w:w="48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4"/>
        <w:gridCol w:w="2187"/>
        <w:gridCol w:w="5104"/>
      </w:tblGrid>
      <w:tr w:rsidR="005771A0" w:rsidRPr="00B03260" w14:paraId="261D65A8" w14:textId="77777777" w:rsidTr="005771A0">
        <w:trPr>
          <w:trHeight w:val="915"/>
        </w:trPr>
        <w:tc>
          <w:tcPr>
            <w:tcW w:w="850" w:type="pct"/>
            <w:shd w:val="clear" w:color="auto" w:fill="auto"/>
            <w:vAlign w:val="center"/>
            <w:hideMark/>
          </w:tcPr>
          <w:p w14:paraId="09CC5528" w14:textId="77777777" w:rsidR="005771A0" w:rsidRPr="00B03260" w:rsidRDefault="005771A0" w:rsidP="008A41C8">
            <w:pPr>
              <w:pStyle w:val="TabletextCEWO"/>
            </w:pPr>
            <w:r w:rsidRPr="00B03260">
              <w:t>WAR</w:t>
            </w:r>
          </w:p>
        </w:tc>
        <w:tc>
          <w:tcPr>
            <w:tcW w:w="1245" w:type="pct"/>
            <w:vAlign w:val="center"/>
          </w:tcPr>
          <w:p w14:paraId="7EEB9CE5" w14:textId="77777777" w:rsidR="005771A0" w:rsidRPr="00B03260" w:rsidRDefault="005771A0" w:rsidP="008A41C8">
            <w:pPr>
              <w:pStyle w:val="TabletextCEWO"/>
            </w:pPr>
            <w:r w:rsidRPr="00B03260">
              <w:t>Event</w:t>
            </w:r>
          </w:p>
        </w:tc>
        <w:tc>
          <w:tcPr>
            <w:tcW w:w="2905" w:type="pct"/>
          </w:tcPr>
          <w:p w14:paraId="5F8901F8" w14:textId="77777777" w:rsidR="005771A0" w:rsidRPr="00B03260" w:rsidRDefault="005771A0" w:rsidP="008A41C8">
            <w:pPr>
              <w:pStyle w:val="TabletextCEWO"/>
            </w:pPr>
            <w:r>
              <w:t>Expected outcomes</w:t>
            </w:r>
          </w:p>
        </w:tc>
      </w:tr>
      <w:tr w:rsidR="005771A0" w:rsidRPr="00B03260" w14:paraId="7F1DB67F" w14:textId="77777777" w:rsidTr="005771A0">
        <w:trPr>
          <w:trHeight w:val="915"/>
        </w:trPr>
        <w:tc>
          <w:tcPr>
            <w:tcW w:w="850" w:type="pct"/>
            <w:shd w:val="clear" w:color="auto" w:fill="auto"/>
            <w:vAlign w:val="center"/>
          </w:tcPr>
          <w:p w14:paraId="50D19A59" w14:textId="77777777" w:rsidR="005771A0" w:rsidRPr="00B03260" w:rsidRDefault="005771A0" w:rsidP="008A41C8">
            <w:pPr>
              <w:pStyle w:val="TabletextCEWO"/>
            </w:pPr>
          </w:p>
        </w:tc>
        <w:tc>
          <w:tcPr>
            <w:tcW w:w="1245" w:type="pct"/>
            <w:vAlign w:val="center"/>
          </w:tcPr>
          <w:p w14:paraId="141B2AA4" w14:textId="2AD31287" w:rsidR="005771A0" w:rsidRPr="00B03260" w:rsidRDefault="005771A0" w:rsidP="008A41C8">
            <w:pPr>
              <w:pStyle w:val="TabletextCEWO"/>
            </w:pPr>
            <w:r>
              <w:t>Nimmie Refuge ( NSW Environmental water)</w:t>
            </w:r>
          </w:p>
        </w:tc>
        <w:tc>
          <w:tcPr>
            <w:tcW w:w="2905" w:type="pct"/>
            <w:vMerge w:val="restart"/>
          </w:tcPr>
          <w:p w14:paraId="5DBFB90E" w14:textId="77777777" w:rsidR="005771A0" w:rsidRDefault="005771A0" w:rsidP="008A41C8">
            <w:pPr>
              <w:pStyle w:val="TabletextCEWO"/>
            </w:pPr>
            <w:r>
              <w:t xml:space="preserve">- </w:t>
            </w:r>
            <w:r w:rsidRPr="0005189C">
              <w:t>protect and maintain the health of existing extent of riparian, floodplain and wetland native vegetation communities</w:t>
            </w:r>
          </w:p>
          <w:p w14:paraId="1F2B43F3" w14:textId="77777777" w:rsidR="005771A0" w:rsidRPr="0005189C" w:rsidRDefault="005771A0" w:rsidP="008A41C8">
            <w:pPr>
              <w:pStyle w:val="TabletextCEWO"/>
            </w:pPr>
          </w:p>
          <w:p w14:paraId="59DA9066" w14:textId="77777777" w:rsidR="005771A0" w:rsidRDefault="005771A0" w:rsidP="008A41C8">
            <w:pPr>
              <w:pStyle w:val="TabletextCEWO"/>
            </w:pPr>
            <w:r>
              <w:t>- improve</w:t>
            </w:r>
            <w:r w:rsidRPr="0005189C">
              <w:t xml:space="preserve"> reproduction and recruitment opportunities for riparian, floodplain and wetland native vegetation communities</w:t>
            </w:r>
          </w:p>
          <w:p w14:paraId="30E29211" w14:textId="77777777" w:rsidR="005771A0" w:rsidRPr="0005189C" w:rsidRDefault="005771A0" w:rsidP="008A41C8">
            <w:pPr>
              <w:pStyle w:val="TabletextCEWO"/>
            </w:pPr>
          </w:p>
          <w:p w14:paraId="7F0A570F" w14:textId="77777777" w:rsidR="005771A0" w:rsidRPr="0005189C" w:rsidRDefault="005771A0" w:rsidP="008A41C8">
            <w:pPr>
              <w:pStyle w:val="TabletextCEWO"/>
            </w:pPr>
            <w:r>
              <w:t xml:space="preserve">- </w:t>
            </w:r>
            <w:r w:rsidRPr="0005189C">
              <w:t>reinstating a more natural wetting-drying cycle for wetland vegetation</w:t>
            </w:r>
          </w:p>
          <w:p w14:paraId="4ABAE631" w14:textId="77777777" w:rsidR="005771A0" w:rsidRPr="00B03260" w:rsidRDefault="005771A0" w:rsidP="008A41C8">
            <w:pPr>
              <w:pStyle w:val="TabletextCEWO"/>
            </w:pPr>
          </w:p>
        </w:tc>
      </w:tr>
      <w:tr w:rsidR="005771A0" w:rsidRPr="00B03260" w14:paraId="460C193E" w14:textId="77777777" w:rsidTr="005771A0">
        <w:trPr>
          <w:trHeight w:val="915"/>
        </w:trPr>
        <w:tc>
          <w:tcPr>
            <w:tcW w:w="850" w:type="pct"/>
            <w:shd w:val="clear" w:color="auto" w:fill="auto"/>
            <w:vAlign w:val="center"/>
          </w:tcPr>
          <w:p w14:paraId="31EF1807" w14:textId="34DE9EC0" w:rsidR="005771A0" w:rsidRPr="00B03260" w:rsidRDefault="002F2B35" w:rsidP="008A41C8">
            <w:pPr>
              <w:pStyle w:val="TabletextCEWO"/>
            </w:pPr>
            <w:r>
              <w:t>WAR</w:t>
            </w:r>
            <w:r w:rsidR="005771A0" w:rsidRPr="00B03260">
              <w:t>10062-01</w:t>
            </w:r>
          </w:p>
        </w:tc>
        <w:tc>
          <w:tcPr>
            <w:tcW w:w="1245" w:type="pct"/>
            <w:vAlign w:val="center"/>
          </w:tcPr>
          <w:p w14:paraId="3C79A1FB" w14:textId="35CEA1EA" w:rsidR="005771A0" w:rsidRPr="00B03260" w:rsidRDefault="003A20AD" w:rsidP="008A41C8">
            <w:pPr>
              <w:pStyle w:val="TabletextCEWO"/>
            </w:pPr>
            <w:r>
              <w:t>mid-Murrumbidgee</w:t>
            </w:r>
            <w:r w:rsidR="00983149">
              <w:t xml:space="preserve"> </w:t>
            </w:r>
            <w:r w:rsidR="005771A0" w:rsidRPr="00B03260">
              <w:t>wetlands reconnection</w:t>
            </w:r>
          </w:p>
        </w:tc>
        <w:tc>
          <w:tcPr>
            <w:tcW w:w="2905" w:type="pct"/>
            <w:vMerge/>
          </w:tcPr>
          <w:p w14:paraId="59C06C6B" w14:textId="77777777" w:rsidR="005771A0" w:rsidRDefault="005771A0" w:rsidP="008A41C8">
            <w:pPr>
              <w:pStyle w:val="TabletextCEWO"/>
            </w:pPr>
          </w:p>
        </w:tc>
      </w:tr>
      <w:tr w:rsidR="005771A0" w:rsidRPr="00B03260" w14:paraId="6FF08CF2" w14:textId="77777777" w:rsidTr="005771A0">
        <w:trPr>
          <w:trHeight w:val="615"/>
        </w:trPr>
        <w:tc>
          <w:tcPr>
            <w:tcW w:w="850" w:type="pct"/>
            <w:shd w:val="clear" w:color="auto" w:fill="auto"/>
            <w:vAlign w:val="center"/>
            <w:hideMark/>
          </w:tcPr>
          <w:p w14:paraId="5931273B" w14:textId="64BCB580" w:rsidR="005771A0" w:rsidRPr="00B03260" w:rsidRDefault="002F2B35" w:rsidP="008A41C8">
            <w:pPr>
              <w:pStyle w:val="TabletextCEWO"/>
            </w:pPr>
            <w:r>
              <w:t>WAR</w:t>
            </w:r>
            <w:r w:rsidR="005771A0" w:rsidRPr="00B03260">
              <w:t>10062-02 (additional water delivered under 10068-06)</w:t>
            </w:r>
          </w:p>
        </w:tc>
        <w:tc>
          <w:tcPr>
            <w:tcW w:w="1245" w:type="pct"/>
            <w:vAlign w:val="center"/>
          </w:tcPr>
          <w:p w14:paraId="4DBAD5C1" w14:textId="77777777" w:rsidR="005771A0" w:rsidRPr="00B03260" w:rsidRDefault="005771A0" w:rsidP="008A41C8">
            <w:pPr>
              <w:pStyle w:val="TabletextCEWO"/>
            </w:pPr>
            <w:r w:rsidRPr="00B03260">
              <w:t>Yarradda Lagoon Pumping</w:t>
            </w:r>
          </w:p>
        </w:tc>
        <w:tc>
          <w:tcPr>
            <w:tcW w:w="2905" w:type="pct"/>
            <w:vMerge/>
          </w:tcPr>
          <w:p w14:paraId="3F991CBE" w14:textId="77777777" w:rsidR="005771A0" w:rsidRPr="00B03260" w:rsidRDefault="005771A0" w:rsidP="008A41C8">
            <w:pPr>
              <w:pStyle w:val="TabletextCEWO"/>
            </w:pPr>
          </w:p>
        </w:tc>
      </w:tr>
      <w:tr w:rsidR="005771A0" w:rsidRPr="00B03260" w14:paraId="4A412342" w14:textId="77777777" w:rsidTr="005771A0">
        <w:trPr>
          <w:trHeight w:val="915"/>
        </w:trPr>
        <w:tc>
          <w:tcPr>
            <w:tcW w:w="850" w:type="pct"/>
            <w:shd w:val="clear" w:color="auto" w:fill="auto"/>
            <w:vAlign w:val="center"/>
            <w:hideMark/>
          </w:tcPr>
          <w:p w14:paraId="7A5C1DA4" w14:textId="3101C35E" w:rsidR="005771A0" w:rsidRPr="00B03260" w:rsidRDefault="002F2B35" w:rsidP="008A41C8">
            <w:pPr>
              <w:pStyle w:val="TabletextCEWO"/>
            </w:pPr>
            <w:r>
              <w:t>WAR</w:t>
            </w:r>
            <w:r w:rsidR="005771A0" w:rsidRPr="00B03260">
              <w:t>10062-03</w:t>
            </w:r>
          </w:p>
        </w:tc>
        <w:tc>
          <w:tcPr>
            <w:tcW w:w="1245" w:type="pct"/>
            <w:vAlign w:val="center"/>
          </w:tcPr>
          <w:p w14:paraId="3AEA14FD" w14:textId="74677E85" w:rsidR="005771A0" w:rsidRPr="00B03260" w:rsidRDefault="005771A0" w:rsidP="008A41C8">
            <w:pPr>
              <w:pStyle w:val="TabletextCEWO"/>
            </w:pPr>
            <w:r w:rsidRPr="00B03260">
              <w:t xml:space="preserve">Gooragool </w:t>
            </w:r>
            <w:r w:rsidR="00E27B39">
              <w:t xml:space="preserve">Lagoon </w:t>
            </w:r>
            <w:r w:rsidRPr="00B03260">
              <w:t>Pumping</w:t>
            </w:r>
            <w:r>
              <w:t xml:space="preserve"> and offset</w:t>
            </w:r>
          </w:p>
        </w:tc>
        <w:tc>
          <w:tcPr>
            <w:tcW w:w="2905" w:type="pct"/>
            <w:vMerge/>
          </w:tcPr>
          <w:p w14:paraId="79FF17CE" w14:textId="77777777" w:rsidR="005771A0" w:rsidRPr="00B03260" w:rsidRDefault="005771A0" w:rsidP="008A41C8">
            <w:pPr>
              <w:pStyle w:val="TabletextCEWO"/>
            </w:pPr>
          </w:p>
        </w:tc>
      </w:tr>
    </w:tbl>
    <w:p w14:paraId="3FF28AB2" w14:textId="77777777" w:rsidR="00F55D62" w:rsidRDefault="00F55D62" w:rsidP="00F55D62"/>
    <w:p w14:paraId="56BFA1D5" w14:textId="77777777" w:rsidR="00F55D62" w:rsidRDefault="00F55D62" w:rsidP="00F55D62"/>
    <w:p w14:paraId="10B05A0C" w14:textId="5495B8B2" w:rsidR="00F55D62" w:rsidRPr="003643CD" w:rsidRDefault="0022675B" w:rsidP="00F55D62">
      <w:pPr>
        <w:rPr>
          <w:b/>
        </w:rPr>
      </w:pPr>
      <w:r>
        <w:rPr>
          <w:b/>
        </w:rPr>
        <w:t>M</w:t>
      </w:r>
      <w:r w:rsidR="003A20AD">
        <w:rPr>
          <w:b/>
        </w:rPr>
        <w:t>id-Murrumbidgee</w:t>
      </w:r>
      <w:r w:rsidR="00983149">
        <w:rPr>
          <w:b/>
        </w:rPr>
        <w:t xml:space="preserve"> </w:t>
      </w:r>
      <w:r w:rsidR="00F55D62" w:rsidRPr="003643CD">
        <w:rPr>
          <w:b/>
        </w:rPr>
        <w:t>wetlands reconnection</w:t>
      </w:r>
      <w:r w:rsidR="00F55D62">
        <w:rPr>
          <w:b/>
        </w:rPr>
        <w:t xml:space="preserve"> - </w:t>
      </w:r>
      <w:r w:rsidR="00F55D62" w:rsidRPr="003643CD">
        <w:rPr>
          <w:b/>
        </w:rPr>
        <w:t xml:space="preserve">Hydrological context </w:t>
      </w:r>
    </w:p>
    <w:p w14:paraId="587B46E4" w14:textId="022EAE23" w:rsidR="00F55D62" w:rsidRDefault="00F55D62" w:rsidP="00F55D62">
      <w:pPr>
        <w:pStyle w:val="BodyText1"/>
        <w:rPr>
          <w:shd w:val="clear" w:color="auto" w:fill="FFFFFF"/>
        </w:rPr>
      </w:pPr>
      <w:r>
        <w:rPr>
          <w:shd w:val="clear" w:color="auto" w:fill="FFFFFF"/>
        </w:rPr>
        <w:t>The Commonwealth environmental watering actions in 2017-18 influenced the hydrological regime of four of th</w:t>
      </w:r>
      <w:r w:rsidR="0046141C">
        <w:rPr>
          <w:shd w:val="clear" w:color="auto" w:fill="FFFFFF"/>
        </w:rPr>
        <w:t xml:space="preserve">e LTIM monitoring sites in the </w:t>
      </w:r>
      <w:r w:rsidR="003A20AD">
        <w:rPr>
          <w:shd w:val="clear" w:color="auto" w:fill="FFFFFF"/>
        </w:rPr>
        <w:t>mid-Murrumbidgee</w:t>
      </w:r>
      <w:r>
        <w:rPr>
          <w:shd w:val="clear" w:color="auto" w:fill="FFFFFF"/>
        </w:rPr>
        <w:t xml:space="preserve">. Understanding the broader hydrological context of these wetlands (see wetland hydrology </w:t>
      </w:r>
      <w:r w:rsidR="005771A0">
        <w:rPr>
          <w:shd w:val="clear" w:color="auto" w:fill="FFFFFF"/>
        </w:rPr>
        <w:t>4.1</w:t>
      </w:r>
      <w:r>
        <w:rPr>
          <w:shd w:val="clear" w:color="auto" w:fill="FFFFFF"/>
        </w:rPr>
        <w:t xml:space="preserve"> for details) can help us to understand the observed responses to the environmental watering actions. </w:t>
      </w:r>
    </w:p>
    <w:p w14:paraId="0C5B6C14" w14:textId="60366012" w:rsidR="00F55D62" w:rsidRDefault="0046141C" w:rsidP="00F55D62">
      <w:pPr>
        <w:pStyle w:val="BodyText1"/>
      </w:pPr>
      <w:r>
        <w:rPr>
          <w:shd w:val="clear" w:color="auto" w:fill="FFFFFF"/>
        </w:rPr>
        <w:t xml:space="preserve"> The </w:t>
      </w:r>
      <w:r w:rsidR="003A20AD">
        <w:rPr>
          <w:shd w:val="clear" w:color="auto" w:fill="FFFFFF"/>
        </w:rPr>
        <w:t>mid-Murrumbidgee</w:t>
      </w:r>
      <w:r w:rsidR="00983149">
        <w:rPr>
          <w:shd w:val="clear" w:color="auto" w:fill="FFFFFF"/>
        </w:rPr>
        <w:t xml:space="preserve"> </w:t>
      </w:r>
      <w:r w:rsidR="00F55D62">
        <w:rPr>
          <w:shd w:val="clear" w:color="auto" w:fill="FFFFFF"/>
        </w:rPr>
        <w:t xml:space="preserve">wetlands have been subject to significant reductions in inundation frequency, with current dry periods extending well beyond the long-term </w:t>
      </w:r>
      <w:r w:rsidR="00F55D62">
        <w:rPr>
          <w:shd w:val="clear" w:color="auto" w:fill="FFFFFF"/>
        </w:rPr>
        <w:lastRenderedPageBreak/>
        <w:t xml:space="preserve">average </w:t>
      </w:r>
      <w:r w:rsidR="00AE08F3">
        <w:rPr>
          <w:shd w:val="clear" w:color="auto" w:fill="FFFFFF"/>
        </w:rPr>
        <w:fldChar w:fldCharType="begin">
          <w:fldData xml:space="preserve">PEVuZE5vdGU+PENpdGU+PEF1dGhvcj5GcmF6aWVyPC9BdXRob3I+PFllYXI+MjAwNjwvWWVhcj48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</w:fldData>
        </w:fldChar>
      </w:r>
      <w:r w:rsidR="00AE08F3">
        <w:rPr>
          <w:shd w:val="clear" w:color="auto" w:fill="FFFFFF"/>
        </w:rPr>
        <w:instrText xml:space="preserve"> ADDIN EN.CITE </w:instrText>
      </w:r>
      <w:r w:rsidR="00AE08F3">
        <w:rPr>
          <w:shd w:val="clear" w:color="auto" w:fill="FFFFFF"/>
        </w:rPr>
        <w:fldChar w:fldCharType="begin">
          <w:fldData xml:space="preserve">PEVuZE5vdGU+PENpdGU+PEF1dGhvcj5GcmF6aWVyPC9BdXRob3I+PFllYXI+MjAwNjwvWWVhcj48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</w:fldData>
        </w:fldChar>
      </w:r>
      <w:r w:rsidR="00AE08F3">
        <w:rPr>
          <w:shd w:val="clear" w:color="auto" w:fill="FFFFFF"/>
        </w:rPr>
        <w:instrText xml:space="preserve"> ADDIN EN.CITE.DATA </w:instrText>
      </w:r>
      <w:r w:rsidR="00AE08F3">
        <w:rPr>
          <w:shd w:val="clear" w:color="auto" w:fill="FFFFFF"/>
        </w:rPr>
      </w:r>
      <w:r w:rsidR="00AE08F3">
        <w:rPr>
          <w:shd w:val="clear" w:color="auto" w:fill="FFFFFF"/>
        </w:rPr>
        <w:fldChar w:fldCharType="end"/>
      </w:r>
      <w:r w:rsidR="00AE08F3">
        <w:rPr>
          <w:shd w:val="clear" w:color="auto" w:fill="FFFFFF"/>
        </w:rPr>
      </w:r>
      <w:r w:rsidR="00AE08F3">
        <w:rPr>
          <w:shd w:val="clear" w:color="auto" w:fill="FFFFFF"/>
        </w:rPr>
        <w:fldChar w:fldCharType="separate"/>
      </w:r>
      <w:r w:rsidR="00AE08F3">
        <w:rPr>
          <w:noProof/>
          <w:shd w:val="clear" w:color="auto" w:fill="FFFFFF"/>
        </w:rPr>
        <w:t>(Page</w:t>
      </w:r>
      <w:r w:rsidR="00AE08F3" w:rsidRPr="00AE08F3">
        <w:rPr>
          <w:i/>
          <w:noProof/>
          <w:shd w:val="clear" w:color="auto" w:fill="FFFFFF"/>
        </w:rPr>
        <w:t xml:space="preserve"> et al.</w:t>
      </w:r>
      <w:r w:rsidR="00AE08F3">
        <w:rPr>
          <w:noProof/>
          <w:shd w:val="clear" w:color="auto" w:fill="FFFFFF"/>
        </w:rPr>
        <w:t xml:space="preserve"> 2005; Frazier</w:t>
      </w:r>
      <w:r w:rsidR="00AE08F3" w:rsidRPr="00AE08F3">
        <w:rPr>
          <w:i/>
          <w:noProof/>
          <w:shd w:val="clear" w:color="auto" w:fill="FFFFFF"/>
        </w:rPr>
        <w:t xml:space="preserve"> et al.</w:t>
      </w:r>
      <w:r w:rsidR="00AE08F3">
        <w:rPr>
          <w:noProof/>
          <w:shd w:val="clear" w:color="auto" w:fill="FFFFFF"/>
        </w:rPr>
        <w:t xml:space="preserve"> 2006)</w:t>
      </w:r>
      <w:r w:rsidR="00AE08F3">
        <w:rPr>
          <w:shd w:val="clear" w:color="auto" w:fill="FFFFFF"/>
        </w:rPr>
        <w:fldChar w:fldCharType="end"/>
      </w:r>
      <w:r w:rsidR="00F55D62">
        <w:rPr>
          <w:shd w:val="clear" w:color="auto" w:fill="FFFFFF"/>
        </w:rPr>
        <w:t xml:space="preserve">. Extended drying has had significant impact on the cover, diversity and composition of aquatic vegetation communities that form following unregulated and managed inflows </w:t>
      </w:r>
      <w:r w:rsidR="00AE08F3">
        <w:rPr>
          <w:shd w:val="clear" w:color="auto" w:fill="FFFFFF"/>
        </w:rPr>
        <w:fldChar w:fldCharType="begin"/>
      </w:r>
      <w:r w:rsidR="00AE08F3">
        <w:rPr>
          <w:shd w:val="clear" w:color="auto" w:fill="FFFFFF"/>
        </w:rPr>
        <w:instrText xml:space="preserve"> ADDIN EN.CITE &lt;EndNote&gt;&lt;Cite&gt;&lt;Author&gt;Wolfenden&lt;/Author&gt;&lt;Year&gt;2017&lt;/Year&gt;&lt;RecNum&gt;3958&lt;/RecNum&gt;&lt;DisplayText&gt;(Wolfenden&lt;style face="italic"&gt; et al.&lt;/style&gt; 2017)&lt;/DisplayText&gt;&lt;record&gt;&lt;rec-number&gt;3958&lt;/rec-number&gt;&lt;foreign-keys&gt;&lt;key app="EN" db-id="vxxvsda2b05fxpeaw2dp552mtrd5trxdrf0s" timestamp="1508987179"&gt;3958&lt;/key&gt;&lt;/foreign-keys&gt;&lt;ref-type name="Journal Article"&gt;17&lt;/ref-type&gt;&lt;contributors&gt;&lt;authors&gt;&lt;author&gt;Wolfenden, Benjamin J&lt;/author&gt;&lt;author&gt;Wassens, Skye M&lt;/author&gt;&lt;author&gt;Jenkins, Kim M&lt;/author&gt;&lt;author&gt;Baldwin, Darren S&lt;/author&gt;&lt;author&gt;Kobayashi, Tsuyoshi&lt;/author&gt;&lt;author&gt;Maguire, James&lt;/author&gt;&lt;/authors&gt;&lt;/contributors&gt;&lt;titles&gt;&lt;title&gt;Adaptive Management of Return Flows: Lessons from a Case Study in Environmental Water Delivery to a Floodplain River&lt;/title&gt;&lt;secondary-title&gt;Environmental Management&lt;/secondary-title&gt;&lt;/titles&gt;&lt;periodical&gt;&lt;full-title&gt;Environmental Management&lt;/full-title&gt;&lt;/periodical&gt;&lt;pages&gt;1-16&lt;/pages&gt;&lt;dates&gt;&lt;year&gt;2017&lt;/year&gt;&lt;/dates&gt;&lt;isbn&gt;0364-152X&lt;/isbn&gt;&lt;urls&gt;&lt;/urls&gt;&lt;/record&gt;&lt;/Cite&gt;&lt;/EndNote&gt;</w:instrText>
      </w:r>
      <w:r w:rsidR="00AE08F3">
        <w:rPr>
          <w:shd w:val="clear" w:color="auto" w:fill="FFFFFF"/>
        </w:rPr>
        <w:fldChar w:fldCharType="separate"/>
      </w:r>
      <w:r w:rsidR="00AE08F3">
        <w:rPr>
          <w:noProof/>
          <w:shd w:val="clear" w:color="auto" w:fill="FFFFFF"/>
        </w:rPr>
        <w:t>(Wolfenden</w:t>
      </w:r>
      <w:r w:rsidR="00AE08F3" w:rsidRPr="00AE08F3">
        <w:rPr>
          <w:i/>
          <w:noProof/>
          <w:shd w:val="clear" w:color="auto" w:fill="FFFFFF"/>
        </w:rPr>
        <w:t xml:space="preserve"> et al.</w:t>
      </w:r>
      <w:r w:rsidR="00AE08F3">
        <w:rPr>
          <w:noProof/>
          <w:shd w:val="clear" w:color="auto" w:fill="FFFFFF"/>
        </w:rPr>
        <w:t xml:space="preserve"> 2017)</w:t>
      </w:r>
      <w:r w:rsidR="00AE08F3">
        <w:rPr>
          <w:shd w:val="clear" w:color="auto" w:fill="FFFFFF"/>
        </w:rPr>
        <w:fldChar w:fldCharType="end"/>
      </w:r>
      <w:r w:rsidR="00F55D62">
        <w:rPr>
          <w:shd w:val="clear" w:color="auto" w:fill="FFFFFF"/>
        </w:rPr>
        <w:t xml:space="preserve">. Prior to the </w:t>
      </w:r>
      <w:r w:rsidR="003A20AD">
        <w:t>mid-Murrumbidgee</w:t>
      </w:r>
      <w:r w:rsidR="00983149">
        <w:t xml:space="preserve"> </w:t>
      </w:r>
      <w:r w:rsidR="00F55D62" w:rsidRPr="00B03260">
        <w:t>wetlands reconnection</w:t>
      </w:r>
      <w:r w:rsidR="00E27B39">
        <w:t xml:space="preserve"> and pumping actions </w:t>
      </w:r>
      <w:r w:rsidR="00F55D62">
        <w:t>in 2017</w:t>
      </w:r>
      <w:r w:rsidR="0022675B">
        <w:t>,</w:t>
      </w:r>
      <w:r w:rsidR="00F55D62">
        <w:rPr>
          <w:shd w:val="clear" w:color="auto" w:fill="FFFFFF"/>
        </w:rPr>
        <w:t xml:space="preserve"> Commonwealth and NSW environmental watering actions undertaken since 2014 have largely restored a seasonal inundation regime at two of the four monitored</w:t>
      </w:r>
      <w:r w:rsidR="005771A0">
        <w:rPr>
          <w:shd w:val="clear" w:color="auto" w:fill="FFFFFF"/>
        </w:rPr>
        <w:t xml:space="preserve"> wetlands (</w:t>
      </w:r>
      <w:r w:rsidR="00F55D62">
        <w:rPr>
          <w:shd w:val="clear" w:color="auto" w:fill="FFFFFF"/>
        </w:rPr>
        <w:t>Gooragool and Yarradda Lagoons) while the remaining two monit</w:t>
      </w:r>
      <w:r w:rsidR="00E27B39">
        <w:rPr>
          <w:shd w:val="clear" w:color="auto" w:fill="FFFFFF"/>
        </w:rPr>
        <w:t>ored wetlands (Sunshower and McKennas</w:t>
      </w:r>
      <w:r w:rsidR="00F55D62">
        <w:rPr>
          <w:shd w:val="clear" w:color="auto" w:fill="FFFFFF"/>
        </w:rPr>
        <w:t xml:space="preserve"> Lagoons) </w:t>
      </w:r>
      <w:r w:rsidR="005771A0">
        <w:rPr>
          <w:shd w:val="clear" w:color="auto" w:fill="FFFFFF"/>
        </w:rPr>
        <w:t xml:space="preserve">previously </w:t>
      </w:r>
      <w:r w:rsidR="00F55D62">
        <w:rPr>
          <w:shd w:val="clear" w:color="auto" w:fill="FFFFFF"/>
        </w:rPr>
        <w:t>filled during unregulated flows in 2016-17 (</w:t>
      </w:r>
      <w:r w:rsidR="00F55D62">
        <w:rPr>
          <w:shd w:val="clear" w:color="auto" w:fill="FFFFFF"/>
        </w:rPr>
        <w:fldChar w:fldCharType="begin"/>
      </w:r>
      <w:r w:rsidR="00F55D62">
        <w:rPr>
          <w:shd w:val="clear" w:color="auto" w:fill="FFFFFF"/>
        </w:rPr>
        <w:instrText xml:space="preserve"> REF _Ref522623304 \h </w:instrText>
      </w:r>
      <w:r w:rsidR="00F55D62">
        <w:rPr>
          <w:shd w:val="clear" w:color="auto" w:fill="FFFFFF"/>
        </w:rPr>
      </w:r>
      <w:r w:rsidR="00F55D62">
        <w:rPr>
          <w:shd w:val="clear" w:color="auto" w:fill="FFFFFF"/>
        </w:rPr>
        <w:fldChar w:fldCharType="separate"/>
      </w:r>
      <w:r w:rsidR="003048CD">
        <w:t xml:space="preserve">Figure </w:t>
      </w:r>
      <w:r w:rsidR="003048CD">
        <w:rPr>
          <w:noProof/>
        </w:rPr>
        <w:t>4</w:t>
      </w:r>
      <w:r w:rsidR="003048CD">
        <w:noBreakHyphen/>
      </w:r>
      <w:r w:rsidR="003048CD">
        <w:rPr>
          <w:noProof/>
        </w:rPr>
        <w:t>20</w:t>
      </w:r>
      <w:r w:rsidR="00F55D62">
        <w:rPr>
          <w:shd w:val="clear" w:color="auto" w:fill="FFFFFF"/>
        </w:rPr>
        <w:fldChar w:fldCharType="end"/>
      </w:r>
      <w:r w:rsidR="00F55D62">
        <w:rPr>
          <w:shd w:val="clear" w:color="auto" w:fill="FFFFFF"/>
        </w:rPr>
        <w:t>)</w:t>
      </w:r>
      <w:r w:rsidR="005771A0">
        <w:rPr>
          <w:shd w:val="clear" w:color="auto" w:fill="FFFFFF"/>
        </w:rPr>
        <w:t xml:space="preserve"> but were dry in 2014-15, while Sunshower received a very small inflow in 2015-16</w:t>
      </w:r>
      <w:r w:rsidR="00F55D62">
        <w:rPr>
          <w:shd w:val="clear" w:color="auto" w:fill="FFFFFF"/>
        </w:rPr>
        <w:t>. As a consequence</w:t>
      </w:r>
      <w:r w:rsidR="0022675B">
        <w:rPr>
          <w:shd w:val="clear" w:color="auto" w:fill="FFFFFF"/>
        </w:rPr>
        <w:t>,</w:t>
      </w:r>
      <w:r w:rsidR="00F55D62">
        <w:rPr>
          <w:shd w:val="clear" w:color="auto" w:fill="FFFFFF"/>
        </w:rPr>
        <w:t xml:space="preserve"> the starting condition of these four wetlands vary considerably. In 2016-17</w:t>
      </w:r>
      <w:r w:rsidR="0022675B">
        <w:rPr>
          <w:shd w:val="clear" w:color="auto" w:fill="FFFFFF"/>
        </w:rPr>
        <w:t>,</w:t>
      </w:r>
      <w:r w:rsidR="00F55D62">
        <w:rPr>
          <w:shd w:val="clear" w:color="auto" w:fill="FFFFFF"/>
        </w:rPr>
        <w:t xml:space="preserve"> Yarradda and Goorgool supported a relatively well</w:t>
      </w:r>
      <w:r w:rsidR="0022675B">
        <w:rPr>
          <w:shd w:val="clear" w:color="auto" w:fill="FFFFFF"/>
        </w:rPr>
        <w:t>-</w:t>
      </w:r>
      <w:r w:rsidR="00F55D62">
        <w:rPr>
          <w:shd w:val="clear" w:color="auto" w:fill="FFFFFF"/>
        </w:rPr>
        <w:t>established aquatic vegetation community, which included a higher proportion of perennial species such as spike rushes (</w:t>
      </w:r>
      <w:r w:rsidR="00F55D62" w:rsidRPr="003F1FAD">
        <w:rPr>
          <w:i/>
          <w:shd w:val="clear" w:color="auto" w:fill="FFFFFF"/>
        </w:rPr>
        <w:t>Eleocharis sp</w:t>
      </w:r>
      <w:r w:rsidR="00F55D62">
        <w:rPr>
          <w:shd w:val="clear" w:color="auto" w:fill="FFFFFF"/>
        </w:rPr>
        <w:t>.) and spiny mudgrass (</w:t>
      </w:r>
      <w:r w:rsidR="00F55D62" w:rsidRPr="003F1FAD">
        <w:rPr>
          <w:i/>
        </w:rPr>
        <w:t>Pseudoraphis spinescens</w:t>
      </w:r>
      <w:r w:rsidR="0022675B">
        <w:t>), w</w:t>
      </w:r>
      <w:r w:rsidR="00F55D62">
        <w:t xml:space="preserve">hile in 2016-17 Sunshower and </w:t>
      </w:r>
      <w:r w:rsidR="00E27B39">
        <w:t>McKennas</w:t>
      </w:r>
      <w:r w:rsidR="00F55D62">
        <w:t xml:space="preserve"> supported a lower diversity of aquatic species and lower coverage of perennial aquatic species </w:t>
      </w:r>
      <w:r w:rsidR="00AE08F3">
        <w:fldChar w:fldCharType="begin"/>
      </w:r>
      <w:r w:rsidR="00AE08F3">
        <w:instrText xml:space="preserve"> ADDIN EN.CITE &lt;EndNote&gt;&lt;Cite&gt;&lt;Author&gt;Wassens&lt;/Author&gt;&lt;Year&gt;2017&lt;/Year&gt;&lt;RecNum&gt;3981&lt;/RecNum&gt;&lt;DisplayText&gt;(Wassens&lt;style face="italic"&gt; et al.&lt;/style&gt; 2017)&lt;/DisplayText&gt;&lt;record&gt;&lt;rec-number&gt;3981&lt;/rec-number&gt;&lt;foreign-keys&gt;&lt;key app="EN" db-id="vxxvsda2b05fxpeaw2dp552mtrd5trxdrf0s" timestamp="1509074505"&gt;3981&lt;/key&gt;&lt;/foreign-keys&gt;&lt;ref-type name="Journal Article"&gt;17&lt;/ref-type&gt;&lt;contributors&gt;&lt;authors&gt;&lt;author&gt;Wassens, Skye&lt;/author&gt;&lt;author&gt;Ning, Nathan&lt;/author&gt;&lt;author&gt;Hardwick, Lorraine&lt;/author&gt;&lt;author&gt;Bino, Gilad&lt;/author&gt;&lt;author&gt;Maguire, James&lt;/author&gt;&lt;/authors&gt;&lt;/contributors&gt;&lt;titles&gt;&lt;title&gt;Long-term changes in freshwater aquatic plant communities following extreme drought&lt;/title&gt;&lt;secondary-title&gt;Hydrobiologia&lt;/secondary-title&gt;&lt;/titles&gt;&lt;periodical&gt;&lt;full-title&gt;Hydrobiologia&lt;/full-title&gt;&lt;/periodical&gt;&lt;pages&gt;233-247&lt;/pages&gt;&lt;volume&gt;799&lt;/volume&gt;&lt;number&gt;1&lt;/number&gt;&lt;dates&gt;&lt;year&gt;2017&lt;/year&gt;&lt;pub-dates&gt;&lt;date&gt;September 01&lt;/date&gt;&lt;/pub-dates&gt;&lt;/dates&gt;&lt;isbn&gt;1573-5117&lt;/isbn&gt;&lt;label&gt;Wassens2017&lt;/label&gt;&lt;work-type&gt;journal article&lt;/work-type&gt;&lt;urls&gt;&lt;related-urls&gt;&lt;url&gt;https://doi.org/10.1007/s10750-017-3219-y&lt;/url&gt;&lt;/related-urls&gt;&lt;/urls&gt;&lt;electronic-resource-num&gt;10.1007/s10750-017-3219-y&lt;/electronic-resource-num&gt;&lt;/record&gt;&lt;/Cite&gt;&lt;/EndNote&gt;</w:instrText>
      </w:r>
      <w:r w:rsidR="00AE08F3">
        <w:fldChar w:fldCharType="separate"/>
      </w:r>
      <w:r w:rsidR="00AE08F3">
        <w:rPr>
          <w:noProof/>
        </w:rPr>
        <w:t>(Wassens</w:t>
      </w:r>
      <w:r w:rsidR="00AE08F3" w:rsidRPr="00AE08F3">
        <w:rPr>
          <w:i/>
          <w:noProof/>
        </w:rPr>
        <w:t xml:space="preserve"> et al.</w:t>
      </w:r>
      <w:r w:rsidR="00AE08F3">
        <w:rPr>
          <w:noProof/>
        </w:rPr>
        <w:t xml:space="preserve"> 2017)</w:t>
      </w:r>
      <w:r w:rsidR="00AE08F3">
        <w:fldChar w:fldCharType="end"/>
      </w:r>
      <w:r w:rsidR="00F55D62">
        <w:t xml:space="preserve">. </w:t>
      </w:r>
    </w:p>
    <w:p w14:paraId="2A4DE72D" w14:textId="77777777" w:rsidR="00F55D62" w:rsidRDefault="00F55D62" w:rsidP="00F55D62">
      <w:pPr>
        <w:rPr>
          <w:rFonts w:eastAsia="Times New Roman" w:cs="Angsana New"/>
          <w:sz w:val="22"/>
          <w:szCs w:val="22"/>
          <w:lang w:eastAsia="zh-CN" w:bidi="th-TH"/>
        </w:rPr>
      </w:pPr>
      <w:r>
        <w:br w:type="page"/>
      </w:r>
    </w:p>
    <w:p w14:paraId="09AA6DC3" w14:textId="77777777" w:rsidR="00F55D62" w:rsidRDefault="00F55D62" w:rsidP="00F55D62">
      <w:pPr>
        <w:pStyle w:val="BodyText1"/>
        <w:rPr>
          <w:shd w:val="clear" w:color="auto" w:fill="FFFFFF"/>
        </w:rPr>
      </w:pPr>
    </w:p>
    <w:p w14:paraId="6A417F18" w14:textId="77777777" w:rsidR="00F55D62" w:rsidRDefault="00F55D62" w:rsidP="00F55D62">
      <w:pPr>
        <w:pStyle w:val="BodyText1"/>
        <w:rPr>
          <w:shd w:val="clear" w:color="auto" w:fill="FFFFFF"/>
        </w:rPr>
      </w:pPr>
      <w:r>
        <w:rPr>
          <w:noProof/>
          <w:lang w:eastAsia="en-AU" w:bidi="ar-SA"/>
        </w:rPr>
        <mc:AlternateContent>
          <mc:Choice Requires="wps">
            <w:drawing>
              <wp:anchor distT="0" distB="0" distL="114300" distR="114300" simplePos="0" relativeHeight="251679744" behindDoc="0" locked="0" layoutInCell="1" allowOverlap="1" wp14:anchorId="369E050E" wp14:editId="6734B816">
                <wp:simplePos x="0" y="0"/>
                <wp:positionH relativeFrom="column">
                  <wp:posOffset>3848099</wp:posOffset>
                </wp:positionH>
                <wp:positionV relativeFrom="paragraph">
                  <wp:posOffset>299085</wp:posOffset>
                </wp:positionV>
                <wp:extent cx="219075" cy="3181350"/>
                <wp:effectExtent l="0" t="0" r="28575" b="19050"/>
                <wp:wrapNone/>
                <wp:docPr id="16" name="Rectangle 16"/>
                <wp:cNvGraphicFramePr/>
                <a:graphic xmlns:a="http://schemas.openxmlformats.org/drawingml/2006/main">
                  <a:graphicData uri="http://schemas.microsoft.com/office/word/2010/wordprocessingShape">
                    <wps:wsp>
                      <wps:cNvSpPr/>
                      <wps:spPr>
                        <a:xfrm>
                          <a:off x="0" y="0"/>
                          <a:ext cx="219075" cy="3181350"/>
                        </a:xfrm>
                        <a:prstGeom prst="rect">
                          <a:avLst/>
                        </a:prstGeom>
                        <a:solidFill>
                          <a:srgbClr val="4472C4">
                            <a:alpha val="16863"/>
                          </a:srgbClr>
                        </a:solidFill>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72D9BA" id="Rectangle 16" o:spid="_x0000_s1026" style="position:absolute;margin-left:303pt;margin-top:23.55pt;width:17.25pt;height:25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" fillcolor="#4472c4" strokecolor="#1f3763 [1608]" strokeweight="1pt">
                <v:fill opacity="11051f"/>
              </v:rect>
            </w:pict>
          </mc:Fallback>
        </mc:AlternateContent>
      </w:r>
      <w:r>
        <w:rPr>
          <w:noProof/>
          <w:lang w:eastAsia="en-AU" w:bidi="ar-SA"/>
        </w:rPr>
        <w:drawing>
          <wp:inline distT="0" distB="0" distL="0" distR="0" wp14:anchorId="6C870133" wp14:editId="1246003C">
            <wp:extent cx="5408762" cy="4333724"/>
            <wp:effectExtent l="0" t="0" r="1905"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50" cstate="email">
                      <a:extLst>
                        <a:ext uri="{28A0092B-C50C-407E-A947-70E740481C1C}">
                          <a14:useLocalDpi xmlns:a14="http://schemas.microsoft.com/office/drawing/2010/main"/>
                        </a:ext>
                      </a:extLst>
                    </a:blip>
                    <a:stretch>
                      <a:fillRect/>
                    </a:stretch>
                  </pic:blipFill>
                  <pic:spPr>
                    <a:xfrm>
                      <a:off x="0" y="0"/>
                      <a:ext cx="5422361" cy="4344620"/>
                    </a:xfrm>
                    <a:prstGeom prst="rect">
                      <a:avLst/>
                    </a:prstGeom>
                  </pic:spPr>
                </pic:pic>
              </a:graphicData>
            </a:graphic>
          </wp:inline>
        </w:drawing>
      </w:r>
    </w:p>
    <w:p w14:paraId="6DB5B0D4" w14:textId="21106A5B" w:rsidR="00F55D62" w:rsidRPr="003F1FAD" w:rsidRDefault="00F55D62" w:rsidP="00694511">
      <w:pPr>
        <w:pStyle w:val="Caption"/>
        <w:rPr>
          <w:shd w:val="clear" w:color="auto" w:fill="FFFFFF"/>
        </w:rPr>
      </w:pPr>
      <w:bookmarkStart w:id="210" w:name="_Ref522623304"/>
      <w:bookmarkStart w:id="211" w:name="_Toc530749709"/>
      <w:r>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20</w:t>
      </w:r>
      <w:r w:rsidR="00B72065">
        <w:rPr>
          <w:noProof/>
        </w:rPr>
        <w:fldChar w:fldCharType="end"/>
      </w:r>
      <w:bookmarkEnd w:id="210"/>
      <w:r w:rsidR="0046141C">
        <w:t xml:space="preserve"> Hydrographs of the four </w:t>
      </w:r>
      <w:r w:rsidR="0022675B">
        <w:t xml:space="preserve">monitored </w:t>
      </w:r>
      <w:r w:rsidR="003A20AD">
        <w:t>mid-Murrumbidgee</w:t>
      </w:r>
      <w:r w:rsidR="00983149">
        <w:t xml:space="preserve"> </w:t>
      </w:r>
      <w:r>
        <w:t>wetlands from August 2014 until March 2018.  Shaded section indicates approximate timing of Commonwealth environmental watering actions 2017-18 in the</w:t>
      </w:r>
      <w:r w:rsidR="0046141C">
        <w:t xml:space="preserve"> </w:t>
      </w:r>
      <w:r w:rsidR="003A20AD">
        <w:t>mid-Murrumbidgee</w:t>
      </w:r>
      <w:r>
        <w:t xml:space="preserve">. GOO Gooragool, MCK </w:t>
      </w:r>
      <w:r w:rsidR="00E27B39">
        <w:t>McKennas</w:t>
      </w:r>
      <w:r>
        <w:t>, SUN Sunshower, YAR Yarradda.</w:t>
      </w:r>
      <w:bookmarkEnd w:id="211"/>
    </w:p>
    <w:p w14:paraId="6E4DB18B" w14:textId="77777777" w:rsidR="00F55D62" w:rsidRDefault="00F55D62" w:rsidP="00F55D62">
      <w:pPr>
        <w:tabs>
          <w:tab w:val="left" w:pos="851"/>
          <w:tab w:val="left" w:pos="6237"/>
        </w:tabs>
        <w:spacing w:before="120"/>
      </w:pPr>
    </w:p>
    <w:p w14:paraId="2468A360" w14:textId="77777777" w:rsidR="003048CD" w:rsidRDefault="003048CD" w:rsidP="003048CD">
      <w:pPr>
        <w:pStyle w:val="TOC1"/>
      </w:pPr>
      <w:r>
        <w:t>Commonwealth environmental water is evaluated against the following criteria:</w:t>
      </w:r>
    </w:p>
    <w:p w14:paraId="6B61DF68" w14:textId="77777777" w:rsidR="00F55D62" w:rsidRPr="00413167" w:rsidRDefault="00F55D62" w:rsidP="00075F64">
      <w:pPr>
        <w:pStyle w:val="BodyText1"/>
        <w:numPr>
          <w:ilvl w:val="0"/>
          <w:numId w:val="2"/>
        </w:numPr>
      </w:pPr>
      <w:r w:rsidRPr="00413167">
        <w:t>Did Commonwealth environmental water contribute to vegetation species diversity?</w:t>
      </w:r>
    </w:p>
    <w:p w14:paraId="24C49AA3" w14:textId="77777777" w:rsidR="00F55D62" w:rsidRPr="00413167" w:rsidRDefault="00F55D62" w:rsidP="00075F64">
      <w:pPr>
        <w:pStyle w:val="BodyText1"/>
        <w:numPr>
          <w:ilvl w:val="0"/>
          <w:numId w:val="2"/>
        </w:numPr>
      </w:pPr>
      <w:r w:rsidRPr="00413167">
        <w:t>Did Commonwealth environmental water contribute to vegetation community diversity?</w:t>
      </w:r>
    </w:p>
    <w:p w14:paraId="256D15FD" w14:textId="77777777" w:rsidR="00F55D62" w:rsidRDefault="00F55D62" w:rsidP="00F55D62">
      <w:r>
        <w:br w:type="page"/>
      </w:r>
    </w:p>
    <w:p w14:paraId="64F15C48" w14:textId="77777777" w:rsidR="00F55D62" w:rsidRDefault="00F55D62" w:rsidP="00F55D62"/>
    <w:p w14:paraId="1A6E1A0A" w14:textId="77777777" w:rsidR="00F55D62" w:rsidRPr="00413167" w:rsidRDefault="00F55D62" w:rsidP="00F55D62">
      <w:pPr>
        <w:pStyle w:val="Subtitle"/>
        <w:rPr>
          <w:lang w:bidi="th-TH"/>
        </w:rPr>
      </w:pPr>
      <w:bookmarkStart w:id="212" w:name="_Toc473907131"/>
      <w:bookmarkStart w:id="213" w:name="_Toc471725753"/>
      <w:bookmarkStart w:id="214" w:name="_Toc460934861"/>
      <w:bookmarkStart w:id="215" w:name="_Toc460851551"/>
      <w:bookmarkStart w:id="216" w:name="_Toc492038836"/>
      <w:r w:rsidRPr="00413167">
        <w:rPr>
          <w:lang w:bidi="th-TH"/>
        </w:rPr>
        <w:t>Methods</w:t>
      </w:r>
      <w:bookmarkEnd w:id="212"/>
      <w:bookmarkEnd w:id="213"/>
      <w:bookmarkEnd w:id="214"/>
      <w:bookmarkEnd w:id="215"/>
      <w:bookmarkEnd w:id="216"/>
    </w:p>
    <w:p w14:paraId="0CE9A9FB" w14:textId="2A67D789" w:rsidR="00F55D62" w:rsidRPr="00413167" w:rsidRDefault="00F55D62" w:rsidP="00F55D62">
      <w:pPr>
        <w:pStyle w:val="BodyText1"/>
      </w:pPr>
      <w:r w:rsidRPr="00413167">
        <w:t>The 12 wetlands monitored under this program represent four vegetation community types defined by the dominant overstorey and understory communities, and wetland geomorphology. In the Nimmie-</w:t>
      </w:r>
      <w:r w:rsidR="0064663B">
        <w:t>Caira</w:t>
      </w:r>
      <w:r w:rsidRPr="00413167">
        <w:t xml:space="preserve"> zone</w:t>
      </w:r>
      <w:r w:rsidR="006F2925">
        <w:t>,</w:t>
      </w:r>
      <w:r w:rsidRPr="00413167">
        <w:t xml:space="preserve"> the monitoring program inc</w:t>
      </w:r>
      <w:r>
        <w:t>ludes one Lignum wetland (Eulimbah Swamp) (</w:t>
      </w:r>
      <w:r>
        <w:fldChar w:fldCharType="begin"/>
      </w:r>
      <w:r>
        <w:instrText xml:space="preserve"> REF _Ref522623768 \h </w:instrText>
      </w:r>
      <w:r>
        <w:fldChar w:fldCharType="separate"/>
      </w:r>
      <w:r w:rsidR="003048CD" w:rsidRPr="003269C6">
        <w:t xml:space="preserve">Plate </w:t>
      </w:r>
      <w:r w:rsidR="003048CD">
        <w:rPr>
          <w:noProof/>
        </w:rPr>
        <w:t>4</w:t>
      </w:r>
      <w:r w:rsidR="003048CD" w:rsidRPr="003269C6">
        <w:noBreakHyphen/>
      </w:r>
      <w:r w:rsidR="003048CD">
        <w:rPr>
          <w:noProof/>
        </w:rPr>
        <w:t>1</w:t>
      </w:r>
      <w:r>
        <w:fldChar w:fldCharType="end"/>
      </w:r>
      <w:r>
        <w:t>), L</w:t>
      </w:r>
      <w:r w:rsidRPr="00413167">
        <w:t>ignum-black box</w:t>
      </w:r>
      <w:r>
        <w:t xml:space="preserve"> wetlands</w:t>
      </w:r>
      <w:r w:rsidRPr="00413167">
        <w:t xml:space="preserve"> (Nap Nap, Telephone </w:t>
      </w:r>
      <w:r>
        <w:t>C</w:t>
      </w:r>
      <w:r w:rsidRPr="00413167">
        <w:t>reek, Avalon</w:t>
      </w:r>
      <w:r>
        <w:t>) (</w:t>
      </w:r>
      <w:r>
        <w:fldChar w:fldCharType="begin"/>
      </w:r>
      <w:r>
        <w:instrText xml:space="preserve"> REF _Ref522623788 \h </w:instrText>
      </w:r>
      <w:r>
        <w:fldChar w:fldCharType="separate"/>
      </w:r>
      <w:r w:rsidR="003048CD" w:rsidRPr="003269C6">
        <w:t xml:space="preserve">Plate </w:t>
      </w:r>
      <w:r w:rsidR="003048CD">
        <w:rPr>
          <w:noProof/>
        </w:rPr>
        <w:t>4</w:t>
      </w:r>
      <w:r w:rsidR="003048CD" w:rsidRPr="003269C6">
        <w:noBreakHyphen/>
      </w:r>
      <w:r w:rsidR="003048CD">
        <w:rPr>
          <w:noProof/>
        </w:rPr>
        <w:t>2</w:t>
      </w:r>
      <w:r>
        <w:fldChar w:fldCharType="end"/>
      </w:r>
      <w:r w:rsidRPr="00413167">
        <w:t>)</w:t>
      </w:r>
      <w:r>
        <w:t xml:space="preserve">, and </w:t>
      </w:r>
      <w:r w:rsidRPr="00413167">
        <w:t xml:space="preserve">Wagourah Lagoon </w:t>
      </w:r>
      <w:r>
        <w:t>(</w:t>
      </w:r>
      <w:r w:rsidRPr="00413167">
        <w:t>Redbank zone</w:t>
      </w:r>
      <w:r>
        <w:t>). In the Redbank zone</w:t>
      </w:r>
      <w:r w:rsidR="006F2925">
        <w:t>,</w:t>
      </w:r>
      <w:r>
        <w:t xml:space="preserve"> there are three</w:t>
      </w:r>
      <w:r w:rsidRPr="00413167">
        <w:t xml:space="preserve"> tall emergent aquatic</w:t>
      </w:r>
      <w:r>
        <w:t xml:space="preserve"> wetlands</w:t>
      </w:r>
      <w:r w:rsidRPr="00413167">
        <w:t xml:space="preserve"> (Mercedes, Two Bridges and Piggery Swamp</w:t>
      </w:r>
      <w:r>
        <w:t>) (</w:t>
      </w:r>
      <w:r>
        <w:fldChar w:fldCharType="begin"/>
      </w:r>
      <w:r>
        <w:instrText xml:space="preserve"> REF _Ref522623818 \h </w:instrText>
      </w:r>
      <w:r>
        <w:fldChar w:fldCharType="separate"/>
      </w:r>
      <w:r w:rsidR="003048CD">
        <w:t xml:space="preserve">Plate </w:t>
      </w:r>
      <w:r w:rsidR="003048CD">
        <w:rPr>
          <w:noProof/>
        </w:rPr>
        <w:t>4</w:t>
      </w:r>
      <w:r w:rsidR="003048CD">
        <w:noBreakHyphen/>
      </w:r>
      <w:r w:rsidR="003048CD">
        <w:rPr>
          <w:noProof/>
        </w:rPr>
        <w:t>3</w:t>
      </w:r>
      <w:r>
        <w:fldChar w:fldCharType="end"/>
      </w:r>
      <w:r>
        <w:t>)</w:t>
      </w:r>
      <w:r w:rsidRPr="00413167">
        <w:t xml:space="preserve"> </w:t>
      </w:r>
      <w:r>
        <w:t xml:space="preserve">which are </w:t>
      </w:r>
      <w:r w:rsidRPr="00413167">
        <w:t>open lakes with a dominant understory of spike rush (</w:t>
      </w:r>
      <w:r w:rsidRPr="00644F21">
        <w:rPr>
          <w:i/>
        </w:rPr>
        <w:t>Eleocharis</w:t>
      </w:r>
      <w:r w:rsidRPr="00413167">
        <w:t xml:space="preserve"> species) and fringing </w:t>
      </w:r>
      <w:r>
        <w:t>ri</w:t>
      </w:r>
      <w:r w:rsidRPr="00413167">
        <w:t xml:space="preserve">ver </w:t>
      </w:r>
      <w:r>
        <w:t>r</w:t>
      </w:r>
      <w:r w:rsidRPr="00413167">
        <w:t>ed gum</w:t>
      </w:r>
      <w:r>
        <w:t>. In the</w:t>
      </w:r>
      <w:r w:rsidR="0046141C">
        <w:t xml:space="preserve"> </w:t>
      </w:r>
      <w:r w:rsidR="003A20AD">
        <w:t>mid-Murrumbidgee</w:t>
      </w:r>
      <w:r w:rsidR="006F2925">
        <w:t xml:space="preserve">, </w:t>
      </w:r>
      <w:r>
        <w:t>vegetation communities are classified as r</w:t>
      </w:r>
      <w:r w:rsidRPr="00413167">
        <w:t xml:space="preserve">iver </w:t>
      </w:r>
      <w:r>
        <w:t>r</w:t>
      </w:r>
      <w:r w:rsidRPr="00413167">
        <w:t xml:space="preserve">ed gum woodland </w:t>
      </w:r>
      <w:r>
        <w:t xml:space="preserve">with </w:t>
      </w:r>
      <w:r w:rsidRPr="00413167">
        <w:t>deeper open ox bow lagoon</w:t>
      </w:r>
      <w:r>
        <w:t>s and</w:t>
      </w:r>
      <w:r w:rsidRPr="00413167">
        <w:t xml:space="preserve"> fringing </w:t>
      </w:r>
      <w:r>
        <w:t>r</w:t>
      </w:r>
      <w:r w:rsidRPr="00413167">
        <w:t xml:space="preserve">iver </w:t>
      </w:r>
      <w:r>
        <w:t>r</w:t>
      </w:r>
      <w:r w:rsidRPr="00413167">
        <w:t>ed gum (Sunshowe</w:t>
      </w:r>
      <w:r w:rsidR="00E27B39">
        <w:t>r, Gooragool, Yarradda, McKennas</w:t>
      </w:r>
      <w:r w:rsidRPr="00413167">
        <w:t>)</w:t>
      </w:r>
      <w:r>
        <w:t xml:space="preserve"> (</w:t>
      </w:r>
      <w:r>
        <w:fldChar w:fldCharType="begin"/>
      </w:r>
      <w:r>
        <w:instrText xml:space="preserve"> REF _Ref522623838 \h </w:instrText>
      </w:r>
      <w:r>
        <w:fldChar w:fldCharType="separate"/>
      </w:r>
      <w:r w:rsidR="003048CD">
        <w:t xml:space="preserve">Plate </w:t>
      </w:r>
      <w:r w:rsidR="003048CD">
        <w:rPr>
          <w:noProof/>
        </w:rPr>
        <w:t>4</w:t>
      </w:r>
      <w:r w:rsidR="003048CD">
        <w:noBreakHyphen/>
      </w:r>
      <w:r w:rsidR="003048CD">
        <w:rPr>
          <w:noProof/>
        </w:rPr>
        <w:t>4</w:t>
      </w:r>
      <w:r>
        <w:fldChar w:fldCharType="end"/>
      </w:r>
      <w:r>
        <w:t>).</w:t>
      </w:r>
      <w:r w:rsidRPr="00413167">
        <w:t xml:space="preserve"> </w:t>
      </w:r>
    </w:p>
    <w:p w14:paraId="7B2ACC6F" w14:textId="163E6204" w:rsidR="00F55D62" w:rsidRDefault="00F55D62" w:rsidP="00F55D62">
      <w:pPr>
        <w:pStyle w:val="BodyText1"/>
      </w:pPr>
      <w:r w:rsidRPr="00413167">
        <w:t xml:space="preserve">Monitoring of vegetation communities is undertaken four times per year (September, November, January and March) and commenced in September 2014 </w:t>
      </w:r>
      <w:r w:rsidR="00AE08F3">
        <w:fldChar w:fldCharType="begin"/>
      </w:r>
      <w:r w:rsidR="00AE08F3">
        <w:instrText xml:space="preserve"> ADDIN EN.CITE &lt;EndNote&gt;&lt;Cite&gt;&lt;Author&gt;Wassens&lt;/Author&gt;&lt;Year&gt;2014&lt;/Year&gt;&lt;RecNum&gt;3593&lt;/RecNum&gt;&lt;DisplayText&gt;(Wassens&lt;style face="italic"&gt; et al.&lt;/style&gt; 2014a)&lt;/DisplayText&gt;&lt;record&gt;&lt;rec-number&gt;3593&lt;/rec-number&gt;&lt;foreign-keys&gt;&lt;key app="EN" db-id="vxxvsda2b05fxpeaw2dp552mtrd5trxdrf0s" timestamp="1399611968"&gt;3593&lt;/key&gt;&lt;/foreign-keys&gt;&lt;ref-type name="Book"&gt;6&lt;/ref-type&gt;&lt;contributors&gt;&lt;authors&gt;&lt;author&gt;Wassens, S.&lt;/author&gt;&lt;author&gt;Jenkins, K.&lt;/author&gt;&lt;author&gt;Spencer, J.&lt;/author&gt;&lt;author&gt;Thiem, J.&lt;/author&gt;&lt;author&gt;Kobayashi, T.&lt;/author&gt;&lt;author&gt;Bino, G.&lt;/author&gt;&lt;author&gt;Lenon, E.&lt;/author&gt;&lt;author&gt;Thomas, R.&lt;/author&gt;&lt;author&gt;Baumgartner, L.&lt;/author&gt;&lt;author&gt;Brandis, K.&lt;/author&gt;&lt;author&gt;Wolfenden, B&lt;/author&gt;&lt;author&gt;Hall, A.&lt;/author&gt;&lt;/authors&gt;&lt;/contributors&gt;&lt;titles&gt;&lt;title&gt;Murrumbidgee Monitoring and Evaluation Plan &lt;/title&gt;&lt;/titles&gt;&lt;dates&gt;&lt;year&gt;2014&lt;/year&gt;&lt;/dates&gt;&lt;pub-location&gt;Canberra&lt;/pub-location&gt;&lt;publisher&gt;Commonwealth of Australia &lt;/publisher&gt;&lt;urls&gt;&lt;/urls&gt;&lt;/record&gt;&lt;/Cite&gt;&lt;/EndNote&gt;</w:instrText>
      </w:r>
      <w:r w:rsidR="00AE08F3">
        <w:fldChar w:fldCharType="separate"/>
      </w:r>
      <w:r w:rsidR="00AE08F3">
        <w:rPr>
          <w:noProof/>
        </w:rPr>
        <w:t>(Wassens</w:t>
      </w:r>
      <w:r w:rsidR="00AE08F3" w:rsidRPr="00AE08F3">
        <w:rPr>
          <w:i/>
          <w:noProof/>
        </w:rPr>
        <w:t xml:space="preserve"> et al.</w:t>
      </w:r>
      <w:r w:rsidR="00AE08F3">
        <w:rPr>
          <w:noProof/>
        </w:rPr>
        <w:t xml:space="preserve"> 2014a)</w:t>
      </w:r>
      <w:r w:rsidR="00AE08F3">
        <w:fldChar w:fldCharType="end"/>
      </w:r>
      <w:r>
        <w:t>.</w:t>
      </w:r>
      <w:r w:rsidRPr="00413167">
        <w:t xml:space="preserve"> Surveys are conducted at twelve wetlands, with data collected along two to three </w:t>
      </w:r>
      <w:r w:rsidR="006F2925">
        <w:t xml:space="preserve">fixed </w:t>
      </w:r>
      <w:r w:rsidRPr="00413167">
        <w:t xml:space="preserve">transects </w:t>
      </w:r>
      <w:r w:rsidR="006F2925">
        <w:t xml:space="preserve">per wetland </w:t>
      </w:r>
      <w:r w:rsidRPr="00413167">
        <w:t>starting at the high</w:t>
      </w:r>
      <w:r>
        <w:t>-</w:t>
      </w:r>
      <w:r w:rsidRPr="00413167">
        <w:t>water mark and terminating at the centre of the wetland</w:t>
      </w:r>
      <w:r>
        <w:t xml:space="preserve">. </w:t>
      </w:r>
      <w:r w:rsidRPr="00413167">
        <w:t xml:space="preserve"> </w:t>
      </w:r>
      <w:r>
        <w:t>E</w:t>
      </w:r>
      <w:r w:rsidRPr="00413167">
        <w:t>ach transect contains three or five, 10 meter quadrats</w:t>
      </w:r>
      <w:r w:rsidR="006F2925">
        <w:t xml:space="preserve"> depending on transect length</w:t>
      </w:r>
      <w:r w:rsidRPr="00413167">
        <w:t xml:space="preserve">. Data on the percentage cover of each species, open water, bare ground, leaf litter, and logs &gt; 10cm, tree canopy crown cover, water depth (cm) and soil moisture is recorded </w:t>
      </w:r>
      <w:r w:rsidR="006F2925">
        <w:t xml:space="preserve">for each </w:t>
      </w:r>
      <w:r w:rsidRPr="00413167">
        <w:t xml:space="preserve">quadrat. </w:t>
      </w:r>
    </w:p>
    <w:p w14:paraId="33F1BEC1" w14:textId="77777777" w:rsidR="00F55D62" w:rsidRDefault="00F55D62" w:rsidP="00F55D62">
      <w:pPr>
        <w:rPr>
          <w:rFonts w:eastAsia="Times New Roman" w:cs="Angsana New"/>
          <w:sz w:val="22"/>
          <w:szCs w:val="22"/>
          <w:lang w:eastAsia="zh-CN" w:bidi="th-TH"/>
        </w:rPr>
      </w:pPr>
      <w:r>
        <w:rPr>
          <w:rFonts w:eastAsia="Times New Roman" w:cs="Angsana New"/>
          <w:sz w:val="22"/>
          <w:szCs w:val="22"/>
          <w:lang w:eastAsia="zh-CN" w:bidi="th-TH"/>
        </w:rPr>
        <w:br w:type="page"/>
      </w:r>
    </w:p>
    <w:p w14:paraId="5C2FB27A" w14:textId="77777777" w:rsidR="00F55D62" w:rsidRDefault="00F55D62" w:rsidP="00F55D62">
      <w:pPr>
        <w:rPr>
          <w:rFonts w:eastAsia="Times New Roman" w:cs="Angsana New"/>
          <w:sz w:val="22"/>
          <w:szCs w:val="22"/>
          <w:lang w:eastAsia="zh-CN" w:bidi="th-TH"/>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6"/>
      </w:tblGrid>
      <w:tr w:rsidR="00F55D62" w14:paraId="294AF372" w14:textId="77777777" w:rsidTr="00F55D62">
        <w:tc>
          <w:tcPr>
            <w:tcW w:w="8286" w:type="dxa"/>
          </w:tcPr>
          <w:p w14:paraId="2CDECD49" w14:textId="77777777" w:rsidR="00F55D62" w:rsidRDefault="00F55D62" w:rsidP="00F55D62">
            <w:pPr>
              <w:pStyle w:val="Tabletext"/>
              <w:rPr>
                <w:noProof/>
              </w:rPr>
            </w:pPr>
            <w:r w:rsidRPr="00551074">
              <w:rPr>
                <w:noProof/>
                <w:lang w:bidi="ar-SA"/>
              </w:rPr>
              <w:drawing>
                <wp:inline distT="0" distB="0" distL="0" distR="0" wp14:anchorId="2283B745" wp14:editId="321A91C2">
                  <wp:extent cx="5120000" cy="2880000"/>
                  <wp:effectExtent l="0" t="0" r="5080" b="0"/>
                  <wp:docPr id="9" name="Picture 9" descr="S:\Research\Research Data\Science\v04\R0274_Murrumbidgee_LTIM\Photos\2017-18 Wetland sampling\Vegetation surveys\EULJan18_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Research\Research Data\Science\v04\R0274_Murrumbidgee_LTIM\Photos\2017-18 Wetland sampling\Vegetation surveys\EULJan18_T1.JPG"/>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5120000" cy="2880000"/>
                          </a:xfrm>
                          <a:prstGeom prst="rect">
                            <a:avLst/>
                          </a:prstGeom>
                          <a:noFill/>
                          <a:ln>
                            <a:noFill/>
                          </a:ln>
                        </pic:spPr>
                      </pic:pic>
                    </a:graphicData>
                  </a:graphic>
                </wp:inline>
              </w:drawing>
            </w:r>
          </w:p>
          <w:p w14:paraId="7A7630A0" w14:textId="37CF3A6C" w:rsidR="00F55D62" w:rsidRPr="003269C6" w:rsidRDefault="00F55D62" w:rsidP="00694511">
            <w:pPr>
              <w:pStyle w:val="Caption"/>
            </w:pPr>
            <w:bookmarkStart w:id="217" w:name="_Ref522623768"/>
            <w:r w:rsidRPr="003269C6">
              <w:t xml:space="preserve">Plate </w:t>
            </w:r>
            <w:r w:rsidRPr="003269C6">
              <w:rPr>
                <w:noProof/>
              </w:rPr>
              <w:fldChar w:fldCharType="begin"/>
            </w:r>
            <w:r w:rsidRPr="003269C6">
              <w:rPr>
                <w:noProof/>
              </w:rPr>
              <w:instrText xml:space="preserve"> STYLEREF 1 \s </w:instrText>
            </w:r>
            <w:r w:rsidRPr="003269C6">
              <w:rPr>
                <w:noProof/>
              </w:rPr>
              <w:fldChar w:fldCharType="separate"/>
            </w:r>
            <w:r w:rsidR="005771A0">
              <w:rPr>
                <w:noProof/>
              </w:rPr>
              <w:t>4</w:t>
            </w:r>
            <w:r w:rsidRPr="003269C6">
              <w:rPr>
                <w:noProof/>
              </w:rPr>
              <w:fldChar w:fldCharType="end"/>
            </w:r>
            <w:r w:rsidRPr="003269C6">
              <w:noBreakHyphen/>
            </w:r>
            <w:r w:rsidRPr="003269C6">
              <w:rPr>
                <w:noProof/>
              </w:rPr>
              <w:fldChar w:fldCharType="begin"/>
            </w:r>
            <w:r w:rsidRPr="003269C6">
              <w:rPr>
                <w:noProof/>
              </w:rPr>
              <w:instrText xml:space="preserve"> SEQ Plate \* ARABIC \s 1 </w:instrText>
            </w:r>
            <w:r w:rsidRPr="003269C6">
              <w:rPr>
                <w:noProof/>
              </w:rPr>
              <w:fldChar w:fldCharType="separate"/>
            </w:r>
            <w:r w:rsidR="005771A0">
              <w:rPr>
                <w:noProof/>
              </w:rPr>
              <w:t>1</w:t>
            </w:r>
            <w:r w:rsidRPr="003269C6">
              <w:rPr>
                <w:noProof/>
              </w:rPr>
              <w:fldChar w:fldCharType="end"/>
            </w:r>
            <w:bookmarkEnd w:id="217"/>
            <w:r w:rsidRPr="003269C6">
              <w:t xml:space="preserve"> E</w:t>
            </w:r>
            <w:r w:rsidRPr="003269C6">
              <w:rPr>
                <w:noProof/>
              </w:rPr>
              <w:t xml:space="preserve">ulimbah Swamp Lignum wetland </w:t>
            </w:r>
            <w:r w:rsidRPr="003269C6">
              <w:t>January 2018</w:t>
            </w:r>
            <w:r w:rsidRPr="003269C6">
              <w:rPr>
                <w:noProof/>
              </w:rPr>
              <w:t>:</w:t>
            </w:r>
            <w:r w:rsidRPr="009B7915">
              <w:rPr>
                <w:noProof/>
              </w:rPr>
              <w:t xml:space="preserve"> </w:t>
            </w:r>
            <w:r w:rsidRPr="003269C6">
              <w:rPr>
                <w:noProof/>
              </w:rPr>
              <w:t>Nimmie-</w:t>
            </w:r>
            <w:r w:rsidR="0064663B">
              <w:rPr>
                <w:noProof/>
              </w:rPr>
              <w:t>Caira</w:t>
            </w:r>
            <w:r w:rsidRPr="003269C6">
              <w:rPr>
                <w:noProof/>
              </w:rPr>
              <w:t xml:space="preserve"> (Transect 1)</w:t>
            </w:r>
          </w:p>
          <w:p w14:paraId="2334526D" w14:textId="77777777" w:rsidR="00F55D62" w:rsidRPr="00551074" w:rsidRDefault="00F55D62" w:rsidP="00F55D62">
            <w:pPr>
              <w:pStyle w:val="Tabletext"/>
              <w:rPr>
                <w:noProof/>
              </w:rPr>
            </w:pPr>
          </w:p>
        </w:tc>
      </w:tr>
      <w:tr w:rsidR="00F55D62" w14:paraId="54A2B59D" w14:textId="77777777" w:rsidTr="00F55D62">
        <w:tc>
          <w:tcPr>
            <w:tcW w:w="8286" w:type="dxa"/>
          </w:tcPr>
          <w:p w14:paraId="3B6A19B5" w14:textId="77777777" w:rsidR="00F55D62" w:rsidRDefault="00F55D62" w:rsidP="00F55D62">
            <w:pPr>
              <w:pStyle w:val="Tabletext"/>
              <w:rPr>
                <w:noProof/>
              </w:rPr>
            </w:pPr>
            <w:r w:rsidRPr="00FE613D">
              <w:rPr>
                <w:noProof/>
                <w:lang w:bidi="ar-SA"/>
              </w:rPr>
              <w:drawing>
                <wp:inline distT="0" distB="0" distL="0" distR="0" wp14:anchorId="40568217" wp14:editId="51C97230">
                  <wp:extent cx="5120000" cy="2880000"/>
                  <wp:effectExtent l="0" t="0" r="5080" b="0"/>
                  <wp:docPr id="11" name="Picture 11" descr="S:\Research\Research Data\Science\v04\R0274_Murrumbidgee_LTIM\Photos\2017-18 Wetland sampling\Vegetation surveys\AVAJan18_T1 Q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Research\Research Data\Science\v04\R0274_Murrumbidgee_LTIM\Photos\2017-18 Wetland sampling\Vegetation surveys\AVAJan18_T1 Q5.JPG"/>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5120000" cy="2880000"/>
                          </a:xfrm>
                          <a:prstGeom prst="rect">
                            <a:avLst/>
                          </a:prstGeom>
                          <a:noFill/>
                          <a:ln>
                            <a:noFill/>
                          </a:ln>
                        </pic:spPr>
                      </pic:pic>
                    </a:graphicData>
                  </a:graphic>
                </wp:inline>
              </w:drawing>
            </w:r>
          </w:p>
          <w:p w14:paraId="7068FE8E" w14:textId="5AE86905" w:rsidR="00F55D62" w:rsidRPr="003269C6" w:rsidRDefault="00F55D62" w:rsidP="00694511">
            <w:pPr>
              <w:pStyle w:val="Caption"/>
            </w:pPr>
            <w:bookmarkStart w:id="218" w:name="_Ref522623788"/>
            <w:r w:rsidRPr="003269C6">
              <w:t xml:space="preserve">Plate </w:t>
            </w:r>
            <w:r w:rsidRPr="003269C6">
              <w:rPr>
                <w:noProof/>
              </w:rPr>
              <w:fldChar w:fldCharType="begin"/>
            </w:r>
            <w:r w:rsidRPr="003269C6">
              <w:rPr>
                <w:noProof/>
              </w:rPr>
              <w:instrText xml:space="preserve"> STYLEREF 1 \s </w:instrText>
            </w:r>
            <w:r w:rsidRPr="003269C6">
              <w:rPr>
                <w:noProof/>
              </w:rPr>
              <w:fldChar w:fldCharType="separate"/>
            </w:r>
            <w:r w:rsidR="005771A0">
              <w:rPr>
                <w:noProof/>
              </w:rPr>
              <w:t>4</w:t>
            </w:r>
            <w:r w:rsidRPr="003269C6">
              <w:rPr>
                <w:noProof/>
              </w:rPr>
              <w:fldChar w:fldCharType="end"/>
            </w:r>
            <w:r w:rsidRPr="003269C6">
              <w:noBreakHyphen/>
            </w:r>
            <w:r w:rsidRPr="003269C6">
              <w:rPr>
                <w:noProof/>
              </w:rPr>
              <w:fldChar w:fldCharType="begin"/>
            </w:r>
            <w:r w:rsidRPr="003269C6">
              <w:rPr>
                <w:noProof/>
              </w:rPr>
              <w:instrText xml:space="preserve"> SEQ Plate \* ARABIC \s 1 </w:instrText>
            </w:r>
            <w:r w:rsidRPr="003269C6">
              <w:rPr>
                <w:noProof/>
              </w:rPr>
              <w:fldChar w:fldCharType="separate"/>
            </w:r>
            <w:r w:rsidR="005771A0">
              <w:rPr>
                <w:noProof/>
              </w:rPr>
              <w:t>2</w:t>
            </w:r>
            <w:r w:rsidRPr="003269C6">
              <w:rPr>
                <w:noProof/>
              </w:rPr>
              <w:fldChar w:fldCharType="end"/>
            </w:r>
            <w:bookmarkEnd w:id="218"/>
            <w:r w:rsidRPr="003269C6">
              <w:t xml:space="preserve"> </w:t>
            </w:r>
            <w:r w:rsidRPr="003269C6">
              <w:rPr>
                <w:noProof/>
              </w:rPr>
              <w:t xml:space="preserve">Avalon Swamp Black Box–lignum wetland </w:t>
            </w:r>
            <w:r w:rsidRPr="003269C6">
              <w:t>January 2018</w:t>
            </w:r>
            <w:r w:rsidRPr="003269C6">
              <w:rPr>
                <w:noProof/>
              </w:rPr>
              <w:t>: Nimmie-</w:t>
            </w:r>
            <w:r w:rsidR="0064663B">
              <w:rPr>
                <w:noProof/>
              </w:rPr>
              <w:t>Caira</w:t>
            </w:r>
            <w:r w:rsidRPr="003269C6">
              <w:rPr>
                <w:noProof/>
              </w:rPr>
              <w:t xml:space="preserve"> </w:t>
            </w:r>
            <w:r w:rsidRPr="003269C6">
              <w:t>(Transect 1)</w:t>
            </w:r>
          </w:p>
          <w:p w14:paraId="06FA8A92" w14:textId="77777777" w:rsidR="00F55D62" w:rsidRPr="00551074" w:rsidRDefault="00F55D62" w:rsidP="00F55D62">
            <w:pPr>
              <w:pStyle w:val="Tabletext"/>
              <w:keepNext/>
              <w:rPr>
                <w:noProof/>
              </w:rPr>
            </w:pPr>
          </w:p>
        </w:tc>
      </w:tr>
      <w:tr w:rsidR="00F55D62" w14:paraId="53905F93" w14:textId="77777777" w:rsidTr="00F55D62">
        <w:tc>
          <w:tcPr>
            <w:tcW w:w="8286" w:type="dxa"/>
          </w:tcPr>
          <w:p w14:paraId="011E392E" w14:textId="77777777" w:rsidR="00F55D62" w:rsidRDefault="00F55D62" w:rsidP="00F55D62">
            <w:pPr>
              <w:pStyle w:val="Tabletext"/>
            </w:pPr>
            <w:r w:rsidRPr="00551074">
              <w:rPr>
                <w:noProof/>
                <w:lang w:bidi="ar-SA"/>
              </w:rPr>
              <w:lastRenderedPageBreak/>
              <w:drawing>
                <wp:inline distT="0" distB="0" distL="0" distR="0" wp14:anchorId="382E805E" wp14:editId="6AFF6353">
                  <wp:extent cx="5120000" cy="2880000"/>
                  <wp:effectExtent l="0" t="0" r="5080" b="0"/>
                  <wp:docPr id="8" name="Picture 8" descr="S:\Research\Research Data\Science\v04\R0274_Murrumbidgee_LTIM\Photos\2017-18 Wetland sampling\Vegetation surveys\TBRJan18_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Research\Research Data\Science\v04\R0274_Murrumbidgee_LTIM\Photos\2017-18 Wetland sampling\Vegetation surveys\TBRJan18_T1.JPG"/>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5120000" cy="2880000"/>
                          </a:xfrm>
                          <a:prstGeom prst="rect">
                            <a:avLst/>
                          </a:prstGeom>
                          <a:noFill/>
                          <a:ln>
                            <a:noFill/>
                          </a:ln>
                        </pic:spPr>
                      </pic:pic>
                    </a:graphicData>
                  </a:graphic>
                </wp:inline>
              </w:drawing>
            </w:r>
          </w:p>
          <w:p w14:paraId="7F8457D3" w14:textId="77777777" w:rsidR="00F55D62" w:rsidRDefault="00F55D62" w:rsidP="00694511">
            <w:pPr>
              <w:pStyle w:val="Caption"/>
            </w:pPr>
            <w:bookmarkStart w:id="219" w:name="_Ref522623818"/>
            <w:r>
              <w:t xml:space="preserve">Plate </w:t>
            </w:r>
            <w:r>
              <w:rPr>
                <w:noProof/>
              </w:rPr>
              <w:fldChar w:fldCharType="begin"/>
            </w:r>
            <w:r>
              <w:rPr>
                <w:noProof/>
              </w:rPr>
              <w:instrText xml:space="preserve"> STYLEREF 1 \s </w:instrText>
            </w:r>
            <w:r>
              <w:rPr>
                <w:noProof/>
              </w:rPr>
              <w:fldChar w:fldCharType="separate"/>
            </w:r>
            <w:r w:rsidR="005771A0">
              <w:rPr>
                <w:noProof/>
              </w:rPr>
              <w:t>4</w:t>
            </w:r>
            <w:r>
              <w:rPr>
                <w:noProof/>
              </w:rPr>
              <w:fldChar w:fldCharType="end"/>
            </w:r>
            <w:r>
              <w:noBreakHyphen/>
            </w:r>
            <w:r>
              <w:rPr>
                <w:noProof/>
              </w:rPr>
              <w:fldChar w:fldCharType="begin"/>
            </w:r>
            <w:r>
              <w:rPr>
                <w:noProof/>
              </w:rPr>
              <w:instrText xml:space="preserve"> SEQ Plate \* ARABIC \s 1 </w:instrText>
            </w:r>
            <w:r>
              <w:rPr>
                <w:noProof/>
              </w:rPr>
              <w:fldChar w:fldCharType="separate"/>
            </w:r>
            <w:r w:rsidR="005771A0">
              <w:rPr>
                <w:noProof/>
              </w:rPr>
              <w:t>3</w:t>
            </w:r>
            <w:r>
              <w:rPr>
                <w:noProof/>
              </w:rPr>
              <w:fldChar w:fldCharType="end"/>
            </w:r>
            <w:bookmarkEnd w:id="219"/>
            <w:r>
              <w:t xml:space="preserve"> Two Bridges Swamp tall emergent aquatic wetland January 2018: Redbank  (Transect 1)</w:t>
            </w:r>
          </w:p>
          <w:p w14:paraId="132A29C0" w14:textId="77777777" w:rsidR="00F55D62" w:rsidRPr="00FE613D" w:rsidRDefault="00F55D62" w:rsidP="00F55D62">
            <w:pPr>
              <w:pStyle w:val="Tabletext"/>
              <w:rPr>
                <w:noProof/>
                <w:lang w:bidi="ar-SA"/>
              </w:rPr>
            </w:pPr>
          </w:p>
        </w:tc>
      </w:tr>
      <w:tr w:rsidR="00F55D62" w14:paraId="3AA9B6B1" w14:textId="77777777" w:rsidTr="00F55D62">
        <w:tc>
          <w:tcPr>
            <w:tcW w:w="8286" w:type="dxa"/>
          </w:tcPr>
          <w:p w14:paraId="64AF666A" w14:textId="77777777" w:rsidR="00F55D62" w:rsidRDefault="00F55D62" w:rsidP="00F55D62">
            <w:pPr>
              <w:pStyle w:val="Tabletext"/>
            </w:pPr>
            <w:r w:rsidRPr="00551074">
              <w:rPr>
                <w:noProof/>
                <w:lang w:bidi="ar-SA"/>
              </w:rPr>
              <w:drawing>
                <wp:inline distT="0" distB="0" distL="0" distR="0" wp14:anchorId="62924470" wp14:editId="20585C13">
                  <wp:extent cx="5120000" cy="2880000"/>
                  <wp:effectExtent l="0" t="0" r="5080" b="0"/>
                  <wp:docPr id="6" name="Picture 6" descr="S:\Research\Research Data\Science\v04\R0274_Murrumbidgee_LTIM\Photos\Vegetation transect photos\Yarradda\YARJan18_T2 Q30 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Research\Research Data\Science\v04\R0274_Murrumbidgee_LTIM\Photos\Vegetation transect photos\Yarradda\YARJan18_T2 Q30 w.JPG"/>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5120000" cy="2880000"/>
                          </a:xfrm>
                          <a:prstGeom prst="rect">
                            <a:avLst/>
                          </a:prstGeom>
                          <a:noFill/>
                          <a:ln>
                            <a:noFill/>
                          </a:ln>
                        </pic:spPr>
                      </pic:pic>
                    </a:graphicData>
                  </a:graphic>
                </wp:inline>
              </w:drawing>
            </w:r>
          </w:p>
          <w:p w14:paraId="37F8CC72" w14:textId="09ACC749" w:rsidR="00F55D62" w:rsidRDefault="00F55D62" w:rsidP="00694511">
            <w:pPr>
              <w:pStyle w:val="Caption"/>
            </w:pPr>
            <w:bookmarkStart w:id="220" w:name="_Ref522623838"/>
            <w:r>
              <w:t xml:space="preserve">Plate </w:t>
            </w:r>
            <w:r>
              <w:rPr>
                <w:noProof/>
              </w:rPr>
              <w:fldChar w:fldCharType="begin"/>
            </w:r>
            <w:r>
              <w:rPr>
                <w:noProof/>
              </w:rPr>
              <w:instrText xml:space="preserve"> STYLEREF 1 \s </w:instrText>
            </w:r>
            <w:r>
              <w:rPr>
                <w:noProof/>
              </w:rPr>
              <w:fldChar w:fldCharType="separate"/>
            </w:r>
            <w:r w:rsidR="005771A0">
              <w:rPr>
                <w:noProof/>
              </w:rPr>
              <w:t>4</w:t>
            </w:r>
            <w:r>
              <w:rPr>
                <w:noProof/>
              </w:rPr>
              <w:fldChar w:fldCharType="end"/>
            </w:r>
            <w:r>
              <w:noBreakHyphen/>
            </w:r>
            <w:r>
              <w:rPr>
                <w:noProof/>
              </w:rPr>
              <w:fldChar w:fldCharType="begin"/>
            </w:r>
            <w:r>
              <w:rPr>
                <w:noProof/>
              </w:rPr>
              <w:instrText xml:space="preserve"> SEQ Plate \* ARABIC \s 1 </w:instrText>
            </w:r>
            <w:r>
              <w:rPr>
                <w:noProof/>
              </w:rPr>
              <w:fldChar w:fldCharType="separate"/>
            </w:r>
            <w:r w:rsidR="005771A0">
              <w:rPr>
                <w:noProof/>
              </w:rPr>
              <w:t>4</w:t>
            </w:r>
            <w:r>
              <w:rPr>
                <w:noProof/>
              </w:rPr>
              <w:fldChar w:fldCharType="end"/>
            </w:r>
            <w:bookmarkEnd w:id="220"/>
            <w:r w:rsidR="006F2925">
              <w:rPr>
                <w:noProof/>
              </w:rPr>
              <w:t xml:space="preserve"> </w:t>
            </w:r>
            <w:r>
              <w:t xml:space="preserve">Yarradda Lagoon river red gum wetland  January 2018: </w:t>
            </w:r>
            <w:r w:rsidR="003A20AD">
              <w:t>mid-Murrumbidgee</w:t>
            </w:r>
            <w:r w:rsidR="001A3456">
              <w:t xml:space="preserve"> </w:t>
            </w:r>
            <w:r>
              <w:t>(Transect 1)</w:t>
            </w:r>
          </w:p>
          <w:p w14:paraId="5EC80662" w14:textId="77777777" w:rsidR="00F55D62" w:rsidRPr="00FE613D" w:rsidRDefault="00F55D62" w:rsidP="00F55D62">
            <w:pPr>
              <w:pStyle w:val="Tabletext"/>
              <w:rPr>
                <w:noProof/>
                <w:lang w:bidi="ar-SA"/>
              </w:rPr>
            </w:pPr>
          </w:p>
        </w:tc>
      </w:tr>
    </w:tbl>
    <w:p w14:paraId="1BD27D05" w14:textId="77777777" w:rsidR="00F55D62" w:rsidRPr="00413167" w:rsidRDefault="00F55D62" w:rsidP="00F55D62">
      <w:pPr>
        <w:pStyle w:val="BodyText1"/>
        <w:rPr>
          <w:b/>
          <w:i/>
        </w:rPr>
      </w:pPr>
      <w:r w:rsidRPr="00413167">
        <w:rPr>
          <w:b/>
          <w:i/>
        </w:rPr>
        <w:t>Data analysis</w:t>
      </w:r>
    </w:p>
    <w:p w14:paraId="7512DEB0" w14:textId="34A860C7" w:rsidR="00F55D62" w:rsidRDefault="00F55D62" w:rsidP="00F55D62">
      <w:pPr>
        <w:pStyle w:val="BodyText1"/>
        <w:rPr>
          <w:rFonts w:ascii="Arial" w:hAnsi="Arial" w:cs="Arial"/>
          <w:color w:val="000000"/>
          <w:shd w:val="clear" w:color="auto" w:fill="FFFFFF"/>
        </w:rPr>
      </w:pPr>
      <w:r w:rsidRPr="00413167">
        <w:t xml:space="preserve">Comparisons of community structure and species diversity were undertaken using Primer </w:t>
      </w:r>
      <w:r w:rsidRPr="00ED1840">
        <w:t xml:space="preserve">version 6 </w:t>
      </w:r>
      <w:r w:rsidR="00AE08F3">
        <w:rPr>
          <w:noProof/>
        </w:rPr>
        <w:fldChar w:fldCharType="begin"/>
      </w:r>
      <w:r w:rsidR="00AE08F3">
        <w:rPr>
          <w:noProof/>
        </w:rPr>
        <w:instrText xml:space="preserve"> ADDIN EN.CITE &lt;EndNote&gt;&lt;Cite&gt;&lt;Author&gt;Clarke&lt;/Author&gt;&lt;Year&gt;2006&lt;/Year&gt;&lt;RecNum&gt;3583&lt;/RecNum&gt;&lt;DisplayText&gt;(Clarke&lt;style face="italic"&gt; et al.&lt;/style&gt; 2006)&lt;/DisplayText&gt;&lt;record&gt;&lt;rec-number&gt;3583&lt;/rec-number&gt;&lt;foreign-keys&gt;&lt;key app="EN" db-id="vxxvsda2b05fxpeaw2dp552mtrd5trxdrf0s" timestamp="1396568016"&gt;3583&lt;/key&gt;&lt;/foreign-keys&gt;&lt;ref-type name="Book"&gt;6&lt;/ref-type&gt;&lt;contributors&gt;&lt;authors&gt;&lt;author&gt;Clarke, K.R.,&lt;/author&gt;&lt;author&gt;Gorley, R.N.&lt;/author&gt;&lt;/authors&gt;&lt;/contributors&gt;&lt;titles&gt;&lt;title&gt; PRIMER v6: User Manual/Tutorial&lt;/title&gt;&lt;/titles&gt;&lt;volume&gt;&amp;#xD;. .&lt;/volume&gt;&lt;dates&gt;&lt;year&gt;2006&lt;/year&gt;&lt;/dates&gt;&lt;pub-location&gt;Plymouth&lt;/pub-location&gt;&lt;publisher&gt;PRIMER-E&lt;/publisher&gt;&lt;urls&gt;&lt;/urls&gt;&lt;/record&gt;&lt;/Cite&gt;&lt;/EndNote&gt;</w:instrText>
      </w:r>
      <w:r w:rsidR="00AE08F3">
        <w:rPr>
          <w:noProof/>
        </w:rPr>
        <w:fldChar w:fldCharType="separate"/>
      </w:r>
      <w:r w:rsidR="00AE08F3">
        <w:rPr>
          <w:noProof/>
        </w:rPr>
        <w:t>(Clarke</w:t>
      </w:r>
      <w:r w:rsidR="00AE08F3" w:rsidRPr="00AE08F3">
        <w:rPr>
          <w:i/>
          <w:noProof/>
        </w:rPr>
        <w:t xml:space="preserve"> et al.</w:t>
      </w:r>
      <w:r w:rsidR="00AE08F3">
        <w:rPr>
          <w:noProof/>
        </w:rPr>
        <w:t xml:space="preserve"> 2006)</w:t>
      </w:r>
      <w:r w:rsidR="00AE08F3">
        <w:rPr>
          <w:noProof/>
        </w:rPr>
        <w:fldChar w:fldCharType="end"/>
      </w:r>
      <w:r w:rsidRPr="00ED1840">
        <w:t>.  The percentage cover of each species was Log 10+1 transf</w:t>
      </w:r>
      <w:r>
        <w:t xml:space="preserve">ormed before analysis.  </w:t>
      </w:r>
      <w:r w:rsidRPr="00ED1840">
        <w:t>Analysis of similarities</w:t>
      </w:r>
      <w:r w:rsidRPr="00413167">
        <w:t xml:space="preserve"> (ANOSIM) was used to compare community composition between </w:t>
      </w:r>
      <w:r w:rsidR="00480344">
        <w:t>wetlands</w:t>
      </w:r>
      <w:r w:rsidRPr="00413167">
        <w:t xml:space="preserve">, water years and wet-dry phases. SIMPER is used to identify the species </w:t>
      </w:r>
      <w:r>
        <w:t xml:space="preserve">that </w:t>
      </w:r>
      <w:r w:rsidRPr="00413167">
        <w:t>contribut</w:t>
      </w:r>
      <w:r>
        <w:t>e</w:t>
      </w:r>
      <w:r w:rsidRPr="00413167">
        <w:t xml:space="preserve"> most to differences between sites </w:t>
      </w:r>
      <w:r w:rsidR="00AE08F3">
        <w:rPr>
          <w:noProof/>
        </w:rPr>
        <w:fldChar w:fldCharType="begin"/>
      </w:r>
      <w:r w:rsidR="00AE08F3">
        <w:rPr>
          <w:noProof/>
        </w:rPr>
        <w:instrText xml:space="preserve"> ADDIN EN.CITE &lt;EndNote&gt;&lt;Cite&gt;&lt;Author&gt;Anderson&lt;/Author&gt;&lt;Year&gt;2005&lt;/Year&gt;&lt;RecNum&gt;3900&lt;/RecNum&gt;&lt;DisplayText&gt;(Anderson 2005)&lt;/DisplayText&gt;&lt;record&gt;&lt;rec-number&gt;3900&lt;/rec-number&gt;&lt;foreign-keys&gt;&lt;key app="EN" db-id="vxxvsda2b05fxpeaw2dp552mtrd5trxdrf0s" timestamp="1466380563"&gt;3900&lt;/key&gt;&lt;/foreign-keys&gt;&lt;ref-type name="Journal Article"&gt;17&lt;/ref-type&gt;&lt;contributors&gt;&lt;authors&gt;&lt;author&gt;Anderson, Marti J&lt;/author&gt;&lt;/authors&gt;&lt;/contributors&gt;&lt;titles&gt;&lt;title&gt;Permutational multivariate analysis of variance&lt;/title&gt;&lt;secondary-title&gt;Department of Statistics, University of Auckland, Auckland&lt;/secondary-title&gt;&lt;/titles&gt;&lt;periodical&gt;&lt;full-title&gt;Department of Statistics, University of Auckland, Auckland&lt;/full-title&gt;&lt;/periodical&gt;&lt;dates&gt;&lt;year&gt;2005&lt;/year&gt;&lt;/dates&gt;&lt;urls&gt;&lt;/urls&gt;&lt;/record&gt;&lt;/Cite&gt;&lt;/EndNote&gt;</w:instrText>
      </w:r>
      <w:r w:rsidR="00AE08F3">
        <w:rPr>
          <w:noProof/>
        </w:rPr>
        <w:fldChar w:fldCharType="separate"/>
      </w:r>
      <w:r w:rsidR="00AE08F3">
        <w:rPr>
          <w:noProof/>
        </w:rPr>
        <w:t>(Anderson 2005)</w:t>
      </w:r>
      <w:r w:rsidR="00AE08F3">
        <w:rPr>
          <w:noProof/>
        </w:rPr>
        <w:fldChar w:fldCharType="end"/>
      </w:r>
      <w:r w:rsidRPr="00413167">
        <w:t xml:space="preserve">. Species richness (S) </w:t>
      </w:r>
      <w:r w:rsidR="00C30865">
        <w:t xml:space="preserve">values </w:t>
      </w:r>
      <w:r w:rsidRPr="00413167">
        <w:t xml:space="preserve">were generated for species </w:t>
      </w:r>
      <w:r w:rsidRPr="00413167">
        <w:lastRenderedPageBreak/>
        <w:t xml:space="preserve">within the </w:t>
      </w:r>
      <w:r>
        <w:t>aquatic species</w:t>
      </w:r>
      <w:r w:rsidRPr="00413167">
        <w:t xml:space="preserve"> and for all species combined for each wetland over the </w:t>
      </w:r>
      <w:r>
        <w:t>four</w:t>
      </w:r>
      <w:r w:rsidRPr="00413167">
        <w:t xml:space="preserve"> year monitoring period.</w:t>
      </w:r>
      <w:r>
        <w:t xml:space="preserve"> </w:t>
      </w:r>
      <w:r w:rsidRPr="00413167">
        <w:t xml:space="preserve"> Spearman’s RHO tests </w:t>
      </w:r>
      <w:r>
        <w:t>were</w:t>
      </w:r>
      <w:r w:rsidRPr="00413167">
        <w:t xml:space="preserve"> used to describe the relationship </w:t>
      </w:r>
      <w:r>
        <w:t xml:space="preserve">between </w:t>
      </w:r>
      <w:r w:rsidRPr="00413167">
        <w:t xml:space="preserve">species richness and soil </w:t>
      </w:r>
      <w:r w:rsidRPr="00E26AE4">
        <w:t xml:space="preserve">moisture. Trends in species richness </w:t>
      </w:r>
      <w:r>
        <w:t>across the four water years</w:t>
      </w:r>
      <w:r w:rsidRPr="00E26AE4">
        <w:t xml:space="preserve"> were tested using the Jonckheere-Terpstra test for order alternatives</w:t>
      </w:r>
      <w:r>
        <w:t>,</w:t>
      </w:r>
      <w:r w:rsidRPr="00E26AE4">
        <w:t xml:space="preserve"> which is a non-parametric, rank-based trend test, utilisation of a rank based function is considered appropriate given the differing community composition and species richness of the study wetlands.</w:t>
      </w:r>
      <w:r>
        <w:rPr>
          <w:rFonts w:ascii="Arial" w:hAnsi="Arial" w:cs="Arial"/>
          <w:color w:val="000000"/>
          <w:shd w:val="clear" w:color="auto" w:fill="FFFFFF"/>
        </w:rPr>
        <w:t xml:space="preserve"> </w:t>
      </w:r>
    </w:p>
    <w:p w14:paraId="6FF5F6C7" w14:textId="77777777" w:rsidR="00F55D62" w:rsidRDefault="00F55D62" w:rsidP="00F55D62">
      <w:pPr>
        <w:rPr>
          <w:rFonts w:eastAsiaTheme="majorEastAsia" w:cstheme="majorBidi"/>
          <w:b/>
          <w:i/>
          <w:color w:val="000000" w:themeColor="text1"/>
          <w:sz w:val="24"/>
          <w:szCs w:val="24"/>
          <w:shd w:val="clear" w:color="auto" w:fill="FFFFFF"/>
        </w:rPr>
      </w:pPr>
    </w:p>
    <w:p w14:paraId="4A091F69" w14:textId="77777777" w:rsidR="00F55D62" w:rsidRDefault="00F55D62" w:rsidP="00F55D62">
      <w:pPr>
        <w:pStyle w:val="Subtitle"/>
        <w:rPr>
          <w:shd w:val="clear" w:color="auto" w:fill="FFFFFF"/>
        </w:rPr>
      </w:pPr>
      <w:r>
        <w:rPr>
          <w:shd w:val="clear" w:color="auto" w:fill="FFFFFF"/>
        </w:rPr>
        <w:t xml:space="preserve">Results </w:t>
      </w:r>
    </w:p>
    <w:p w14:paraId="5B06E75E" w14:textId="77777777" w:rsidR="00F55D62" w:rsidRPr="00D565D5" w:rsidRDefault="00F55D62" w:rsidP="00F55D62">
      <w:pPr>
        <w:tabs>
          <w:tab w:val="left" w:pos="851"/>
          <w:tab w:val="left" w:pos="6237"/>
        </w:tabs>
        <w:spacing w:before="120" w:line="360" w:lineRule="auto"/>
        <w:rPr>
          <w:rFonts w:eastAsia="Times New Roman"/>
          <w:b/>
          <w:szCs w:val="22"/>
          <w:lang w:eastAsia="zh-CN" w:bidi="th-TH"/>
        </w:rPr>
      </w:pPr>
      <w:r w:rsidRPr="00D565D5">
        <w:rPr>
          <w:rFonts w:eastAsia="Times New Roman"/>
          <w:b/>
          <w:szCs w:val="22"/>
          <w:lang w:eastAsia="zh-CN" w:bidi="th-TH"/>
        </w:rPr>
        <w:t>Commonwealt</w:t>
      </w:r>
      <w:r>
        <w:rPr>
          <w:rFonts w:eastAsia="Times New Roman"/>
          <w:b/>
          <w:szCs w:val="22"/>
          <w:lang w:eastAsia="zh-CN" w:bidi="th-TH"/>
        </w:rPr>
        <w:t>h environmental water contribution</w:t>
      </w:r>
      <w:r w:rsidRPr="00D565D5">
        <w:rPr>
          <w:rFonts w:eastAsia="Times New Roman"/>
          <w:b/>
          <w:szCs w:val="22"/>
          <w:lang w:eastAsia="zh-CN" w:bidi="th-TH"/>
        </w:rPr>
        <w:t xml:space="preserve"> to vegetation species diversity</w:t>
      </w:r>
    </w:p>
    <w:p w14:paraId="32E6F464" w14:textId="2565EE12" w:rsidR="00F55D62" w:rsidRDefault="00F55D62" w:rsidP="00F55D62">
      <w:pPr>
        <w:pStyle w:val="BodyText1"/>
      </w:pPr>
      <w:r>
        <w:t>Across all sample sites there was a slight incre</w:t>
      </w:r>
      <w:r w:rsidR="00C30865">
        <w:t>ase in overall species richness</w:t>
      </w:r>
      <w:r>
        <w:t xml:space="preserve"> in 2017-18 compared to previous years (</w:t>
      </w:r>
      <w:r w:rsidRPr="00E26AE4">
        <w:t>Jonckheere-Terpstra test</w:t>
      </w:r>
      <w:r>
        <w:t xml:space="preserve"> t = -3.585, p &lt;0.001), but a  slight, non-significant decl</w:t>
      </w:r>
      <w:r w:rsidR="00C30865">
        <w:t>ine in aquatic species richness</w:t>
      </w:r>
      <w:r>
        <w:t xml:space="preserve"> in 2017-18 (t =-1.866, p = 0.062). Within the three different zones, there was </w:t>
      </w:r>
      <w:r w:rsidR="00C30865">
        <w:t>an increase in species richness</w:t>
      </w:r>
      <w:r>
        <w:t xml:space="preserve"> overall in the Nimmie-</w:t>
      </w:r>
      <w:r w:rsidR="0064663B">
        <w:t>Caira</w:t>
      </w:r>
      <w:r>
        <w:t xml:space="preserve"> </w:t>
      </w:r>
      <w:r w:rsidRPr="009F11D9">
        <w:t>(t= -2.112, p = 0.035</w:t>
      </w:r>
      <w:r>
        <w:t>), and a decl</w:t>
      </w:r>
      <w:r w:rsidR="00C30865">
        <w:t>ine in aquatic species richness</w:t>
      </w:r>
      <w:r>
        <w:t xml:space="preserve"> (t = -1.985, p = 0.047) (</w:t>
      </w:r>
      <w:r>
        <w:fldChar w:fldCharType="begin"/>
      </w:r>
      <w:r>
        <w:instrText xml:space="preserve"> REF _Ref522197489 \h </w:instrText>
      </w:r>
      <w:r>
        <w:fldChar w:fldCharType="separate"/>
      </w:r>
      <w:r w:rsidR="005771A0">
        <w:t xml:space="preserve">Figure </w:t>
      </w:r>
      <w:r w:rsidR="005771A0">
        <w:rPr>
          <w:noProof/>
        </w:rPr>
        <w:t>4</w:t>
      </w:r>
      <w:r w:rsidR="005771A0">
        <w:noBreakHyphen/>
      </w:r>
      <w:r w:rsidR="005771A0">
        <w:rPr>
          <w:noProof/>
        </w:rPr>
        <w:t>21</w:t>
      </w:r>
      <w:r>
        <w:fldChar w:fldCharType="end"/>
      </w:r>
      <w:r>
        <w:t>). In the Redbank s</w:t>
      </w:r>
      <w:r w:rsidR="00C30865">
        <w:t>ystem, overall species richness</w:t>
      </w:r>
      <w:r>
        <w:t xml:space="preserve"> has remained relatively stable since 2014 (t = -0.461, p =0.644),</w:t>
      </w:r>
      <w:r w:rsidR="00C30865">
        <w:t xml:space="preserve"> while aquatic species richness</w:t>
      </w:r>
      <w:r>
        <w:t xml:space="preserve"> was lower in 2017-18 then previous years (t = -2.008, p = 0.045) because the majority</w:t>
      </w:r>
      <w:r w:rsidR="0046141C">
        <w:t xml:space="preserve"> of wetlands were dry.  In the </w:t>
      </w:r>
      <w:r w:rsidR="003A20AD">
        <w:t>mid-Murrumbidgee</w:t>
      </w:r>
      <w:r w:rsidR="00983149">
        <w:t xml:space="preserve"> </w:t>
      </w:r>
      <w:r>
        <w:t>wetlands</w:t>
      </w:r>
      <w:r w:rsidR="00480344">
        <w:t>,</w:t>
      </w:r>
      <w:r>
        <w:t xml:space="preserve"> there was a significa</w:t>
      </w:r>
      <w:r w:rsidR="00C30865">
        <w:t>nt increase in species richness</w:t>
      </w:r>
      <w:r>
        <w:t xml:space="preserve"> overall following environmental watering action (t = -3.490, p &lt; 0.001),</w:t>
      </w:r>
      <w:r w:rsidR="00C30865">
        <w:t xml:space="preserve"> while aquatic species richness</w:t>
      </w:r>
      <w:r>
        <w:t xml:space="preserve"> was similar to previous years (t = 0.</w:t>
      </w:r>
      <w:r w:rsidR="00DF6BAC">
        <w:t xml:space="preserve">716, p = 0.474). </w:t>
      </w:r>
    </w:p>
    <w:p w14:paraId="17C47F75" w14:textId="77777777" w:rsidR="00F55D62" w:rsidRDefault="00F55D62" w:rsidP="00F55D62">
      <w:pPr>
        <w:autoSpaceDE w:val="0"/>
        <w:autoSpaceDN w:val="0"/>
        <w:adjustRightInd w:val="0"/>
        <w:rPr>
          <w:rFonts w:ascii="Times New Roman" w:hAnsi="Times New Roman"/>
          <w:sz w:val="24"/>
          <w:szCs w:val="24"/>
        </w:rPr>
      </w:pPr>
    </w:p>
    <w:p w14:paraId="685A5F47" w14:textId="77777777" w:rsidR="00F55D62" w:rsidRDefault="00F55D62" w:rsidP="00C30865">
      <w:pPr>
        <w:autoSpaceDE w:val="0"/>
        <w:autoSpaceDN w:val="0"/>
        <w:adjustRightInd w:val="0"/>
        <w:jc w:val="center"/>
        <w:rPr>
          <w:rFonts w:ascii="Times New Roman" w:hAnsi="Times New Roman"/>
          <w:sz w:val="24"/>
          <w:szCs w:val="24"/>
        </w:rPr>
      </w:pPr>
      <w:r>
        <w:rPr>
          <w:rFonts w:ascii="Times New Roman" w:hAnsi="Times New Roman"/>
          <w:noProof/>
          <w:sz w:val="24"/>
          <w:szCs w:val="24"/>
          <w:lang w:eastAsia="en-AU"/>
        </w:rPr>
        <w:lastRenderedPageBreak/>
        <w:drawing>
          <wp:inline distT="0" distB="0" distL="0" distR="0" wp14:anchorId="78D10124" wp14:editId="0525C3C8">
            <wp:extent cx="4267200" cy="341466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4287981" cy="3431298"/>
                    </a:xfrm>
                    <a:prstGeom prst="rect">
                      <a:avLst/>
                    </a:prstGeom>
                    <a:noFill/>
                    <a:ln>
                      <a:noFill/>
                    </a:ln>
                  </pic:spPr>
                </pic:pic>
              </a:graphicData>
            </a:graphic>
          </wp:inline>
        </w:drawing>
      </w:r>
      <w:r>
        <w:rPr>
          <w:rFonts w:ascii="Times New Roman" w:hAnsi="Times New Roman"/>
          <w:noProof/>
          <w:sz w:val="24"/>
          <w:szCs w:val="24"/>
          <w:lang w:eastAsia="en-AU"/>
        </w:rPr>
        <w:drawing>
          <wp:inline distT="0" distB="0" distL="0" distR="0" wp14:anchorId="14D49352" wp14:editId="3A246517">
            <wp:extent cx="4305300" cy="3445156"/>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4320149" cy="3457038"/>
                    </a:xfrm>
                    <a:prstGeom prst="rect">
                      <a:avLst/>
                    </a:prstGeom>
                    <a:noFill/>
                    <a:ln>
                      <a:noFill/>
                    </a:ln>
                  </pic:spPr>
                </pic:pic>
              </a:graphicData>
            </a:graphic>
          </wp:inline>
        </w:drawing>
      </w:r>
    </w:p>
    <w:p w14:paraId="6E061456" w14:textId="77777777" w:rsidR="00F55D62" w:rsidRDefault="00F55D62" w:rsidP="00F55D62">
      <w:pPr>
        <w:autoSpaceDE w:val="0"/>
        <w:autoSpaceDN w:val="0"/>
        <w:adjustRightInd w:val="0"/>
        <w:rPr>
          <w:rFonts w:ascii="Times New Roman" w:hAnsi="Times New Roman"/>
          <w:sz w:val="24"/>
          <w:szCs w:val="24"/>
        </w:rPr>
      </w:pPr>
    </w:p>
    <w:p w14:paraId="7A471682" w14:textId="1A188FDD" w:rsidR="00F55D62" w:rsidRDefault="00F55D62" w:rsidP="00F55D62">
      <w:pPr>
        <w:rPr>
          <w:rFonts w:ascii="Times New Roman" w:hAnsi="Times New Roman"/>
          <w:sz w:val="24"/>
          <w:szCs w:val="24"/>
        </w:rPr>
      </w:pPr>
      <w:bookmarkStart w:id="221" w:name="_Ref522197489"/>
      <w:bookmarkStart w:id="222" w:name="_Toc530749710"/>
      <w:r>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21</w:t>
      </w:r>
      <w:r w:rsidR="00B72065">
        <w:rPr>
          <w:noProof/>
        </w:rPr>
        <w:fldChar w:fldCharType="end"/>
      </w:r>
      <w:bookmarkEnd w:id="221"/>
      <w:r>
        <w:t xml:space="preserve"> Species richness across the 12 monitored wetlands 2014-2018. Top all species, and bottom aquatic species diversity.</w:t>
      </w:r>
      <w:bookmarkEnd w:id="222"/>
      <w:r>
        <w:t xml:space="preserve"> </w:t>
      </w:r>
    </w:p>
    <w:p w14:paraId="14376F64" w14:textId="77777777" w:rsidR="00F55D62" w:rsidRDefault="00F55D62" w:rsidP="00F55D62">
      <w:pPr>
        <w:rPr>
          <w:i/>
          <w:iCs/>
          <w:sz w:val="18"/>
          <w:szCs w:val="18"/>
        </w:rPr>
      </w:pPr>
      <w:r>
        <w:br w:type="page"/>
      </w:r>
    </w:p>
    <w:p w14:paraId="2DB9140A" w14:textId="77777777" w:rsidR="00F55D62" w:rsidRDefault="00F55D62" w:rsidP="00F55D62">
      <w:pPr>
        <w:pStyle w:val="BodyText1"/>
        <w:rPr>
          <w:b/>
        </w:rPr>
      </w:pPr>
    </w:p>
    <w:p w14:paraId="30428CC4" w14:textId="77777777" w:rsidR="00F55D62" w:rsidRDefault="00F55D62" w:rsidP="00F55D62">
      <w:pPr>
        <w:pStyle w:val="BodyText1"/>
        <w:rPr>
          <w:b/>
        </w:rPr>
      </w:pPr>
      <w:r>
        <w:rPr>
          <w:b/>
        </w:rPr>
        <w:t>Relationship between watering and species richness</w:t>
      </w:r>
    </w:p>
    <w:p w14:paraId="041EF979" w14:textId="28CBC62B" w:rsidR="00F55D62" w:rsidRDefault="00F55D62" w:rsidP="00F55D62">
      <w:pPr>
        <w:pStyle w:val="BodyText1"/>
      </w:pPr>
      <w:r>
        <w:t>The inundation extent (wet or dry status) has a significant impact on both overall and aquatic species diversity but patterns varied between zones. When comparing wetlands that were entirely dry, residual - partially wet (usually during wetland draw down phase) and wet (full wetland) we predicted that the species diversity should increase with increasing proportion of the wetland inundated. However, the prediction was not well supported when all species (terrestrial and aquatic) are considered (</w:t>
      </w:r>
      <w:r>
        <w:fldChar w:fldCharType="begin"/>
      </w:r>
      <w:r>
        <w:instrText xml:space="preserve"> REF _Ref523212864 \h </w:instrText>
      </w:r>
      <w:r>
        <w:fldChar w:fldCharType="separate"/>
      </w:r>
      <w:r w:rsidR="005771A0">
        <w:t xml:space="preserve">Figure </w:t>
      </w:r>
      <w:r w:rsidR="005771A0">
        <w:rPr>
          <w:noProof/>
        </w:rPr>
        <w:t>4</w:t>
      </w:r>
      <w:r w:rsidR="005771A0">
        <w:noBreakHyphen/>
      </w:r>
      <w:r w:rsidR="005771A0">
        <w:rPr>
          <w:noProof/>
        </w:rPr>
        <w:t>22</w:t>
      </w:r>
      <w:r>
        <w:fldChar w:fldCharType="end"/>
      </w:r>
      <w:r>
        <w:t>). The overall species diversity declined</w:t>
      </w:r>
      <w:r w:rsidR="0046141C">
        <w:t xml:space="preserve"> as the wetlands filled in the </w:t>
      </w:r>
      <w:r w:rsidR="003A20AD">
        <w:t>mid-Murrumbidgee</w:t>
      </w:r>
      <w:r w:rsidR="00983149">
        <w:t xml:space="preserve"> </w:t>
      </w:r>
      <w:r>
        <w:t>(</w:t>
      </w:r>
      <w:r w:rsidRPr="00E26AE4">
        <w:t xml:space="preserve">Jonckheere-Terpstra test for order alternatives </w:t>
      </w:r>
      <w:r w:rsidR="00541B4E">
        <w:t>t=</w:t>
      </w:r>
      <w:r>
        <w:t>-4.082, p&lt;0.001), and was unchanged in Nimmie-</w:t>
      </w:r>
      <w:r w:rsidR="0064663B">
        <w:t>Caira</w:t>
      </w:r>
      <w:r>
        <w:t xml:space="preserve"> (t= -1.283, p = 0.200) and the Redbank system (t= 0.172, p = 0.864). However, aquatic species diversity increased with inundation in Nimmie-</w:t>
      </w:r>
      <w:r w:rsidR="0064663B">
        <w:t>Caira</w:t>
      </w:r>
      <w:r>
        <w:t xml:space="preserve"> (t= 4.017, p &lt;0.001), Redba</w:t>
      </w:r>
      <w:r w:rsidR="0046141C">
        <w:t xml:space="preserve">nk (t= 4.014, p&lt;0.001), and in </w:t>
      </w:r>
      <w:r w:rsidR="003A20AD">
        <w:t>mid-Murrumbidgee</w:t>
      </w:r>
      <w:r w:rsidR="00983149">
        <w:t xml:space="preserve"> </w:t>
      </w:r>
      <w:r>
        <w:t xml:space="preserve">wetlands (t= 2.235, p &lt;0.025). </w:t>
      </w:r>
    </w:p>
    <w:p w14:paraId="33554843" w14:textId="77777777" w:rsidR="00F55D62" w:rsidRDefault="00F55D62" w:rsidP="00F55D62">
      <w:pPr>
        <w:rPr>
          <w:rFonts w:eastAsia="Times New Roman" w:cs="Angsana New"/>
          <w:sz w:val="22"/>
          <w:szCs w:val="22"/>
          <w:lang w:eastAsia="zh-CN" w:bidi="th-TH"/>
        </w:rPr>
      </w:pPr>
      <w:r>
        <w:br w:type="page"/>
      </w:r>
    </w:p>
    <w:p w14:paraId="69C1F9BF" w14:textId="77777777" w:rsidR="00F55D62" w:rsidRDefault="00F55D62" w:rsidP="00F55D62">
      <w:pPr>
        <w:pStyle w:val="BodyText1"/>
      </w:pPr>
    </w:p>
    <w:p w14:paraId="5196F232" w14:textId="77777777" w:rsidR="00F55D62" w:rsidRDefault="00F55D62" w:rsidP="00D736AD">
      <w:pPr>
        <w:autoSpaceDE w:val="0"/>
        <w:autoSpaceDN w:val="0"/>
        <w:adjustRightInd w:val="0"/>
        <w:jc w:val="center"/>
        <w:rPr>
          <w:rFonts w:ascii="Times New Roman" w:hAnsi="Times New Roman"/>
          <w:sz w:val="24"/>
          <w:szCs w:val="24"/>
        </w:rPr>
      </w:pPr>
      <w:r>
        <w:rPr>
          <w:rFonts w:ascii="Times New Roman" w:hAnsi="Times New Roman"/>
          <w:noProof/>
          <w:sz w:val="24"/>
          <w:szCs w:val="24"/>
          <w:lang w:eastAsia="en-AU"/>
        </w:rPr>
        <w:drawing>
          <wp:inline distT="0" distB="0" distL="0" distR="0" wp14:anchorId="2146F4F4" wp14:editId="3A300710">
            <wp:extent cx="3832797" cy="2880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3832797" cy="2880000"/>
                    </a:xfrm>
                    <a:prstGeom prst="rect">
                      <a:avLst/>
                    </a:prstGeom>
                    <a:noFill/>
                    <a:ln>
                      <a:noFill/>
                    </a:ln>
                  </pic:spPr>
                </pic:pic>
              </a:graphicData>
            </a:graphic>
          </wp:inline>
        </w:drawing>
      </w:r>
      <w:r>
        <w:rPr>
          <w:rFonts w:ascii="Times New Roman" w:hAnsi="Times New Roman"/>
          <w:noProof/>
          <w:sz w:val="24"/>
          <w:szCs w:val="24"/>
          <w:lang w:eastAsia="en-AU"/>
        </w:rPr>
        <w:drawing>
          <wp:inline distT="0" distB="0" distL="0" distR="0" wp14:anchorId="5F8BC328" wp14:editId="0FCAC747">
            <wp:extent cx="3832797" cy="288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3832797" cy="2880000"/>
                    </a:xfrm>
                    <a:prstGeom prst="rect">
                      <a:avLst/>
                    </a:prstGeom>
                    <a:noFill/>
                    <a:ln>
                      <a:noFill/>
                    </a:ln>
                  </pic:spPr>
                </pic:pic>
              </a:graphicData>
            </a:graphic>
          </wp:inline>
        </w:drawing>
      </w:r>
    </w:p>
    <w:p w14:paraId="26D651E4" w14:textId="77777777" w:rsidR="00F55D62" w:rsidRDefault="00F55D62" w:rsidP="00F55D62">
      <w:pPr>
        <w:autoSpaceDE w:val="0"/>
        <w:autoSpaceDN w:val="0"/>
        <w:adjustRightInd w:val="0"/>
        <w:rPr>
          <w:rFonts w:ascii="Times New Roman" w:hAnsi="Times New Roman"/>
          <w:sz w:val="24"/>
          <w:szCs w:val="24"/>
        </w:rPr>
      </w:pPr>
    </w:p>
    <w:p w14:paraId="0710569F" w14:textId="7A8B4660" w:rsidR="00F55D62" w:rsidRDefault="00F55D62" w:rsidP="00F55D62">
      <w:pPr>
        <w:rPr>
          <w:rFonts w:ascii="Times New Roman" w:hAnsi="Times New Roman"/>
          <w:sz w:val="24"/>
          <w:szCs w:val="24"/>
        </w:rPr>
      </w:pPr>
      <w:bookmarkStart w:id="223" w:name="_Ref523212864"/>
      <w:bookmarkStart w:id="224" w:name="_Toc530749711"/>
      <w:r>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22</w:t>
      </w:r>
      <w:r w:rsidR="00B72065">
        <w:rPr>
          <w:noProof/>
        </w:rPr>
        <w:fldChar w:fldCharType="end"/>
      </w:r>
      <w:bookmarkEnd w:id="223"/>
      <w:r w:rsidRPr="00820D01">
        <w:t xml:space="preserve"> </w:t>
      </w:r>
      <w:r>
        <w:t>Species diversity changes in response to wetland wet and dry status. Top all species, and bottom aquatic species diversity.</w:t>
      </w:r>
      <w:bookmarkEnd w:id="224"/>
      <w:r>
        <w:t xml:space="preserve"> </w:t>
      </w:r>
    </w:p>
    <w:p w14:paraId="18D7CD7B" w14:textId="77777777" w:rsidR="00F55D62" w:rsidRDefault="00F55D62" w:rsidP="00F55D62">
      <w:pPr>
        <w:rPr>
          <w:i/>
          <w:iCs/>
          <w:sz w:val="18"/>
          <w:szCs w:val="18"/>
        </w:rPr>
      </w:pPr>
      <w:r>
        <w:br w:type="page"/>
      </w:r>
    </w:p>
    <w:p w14:paraId="29F2B89C" w14:textId="77777777" w:rsidR="00F55D62" w:rsidRPr="0095198B" w:rsidRDefault="00F55D62" w:rsidP="00F55D62">
      <w:pPr>
        <w:pStyle w:val="BodyText1"/>
        <w:rPr>
          <w:b/>
        </w:rPr>
      </w:pPr>
      <w:r w:rsidRPr="0095198B">
        <w:rPr>
          <w:b/>
        </w:rPr>
        <w:lastRenderedPageBreak/>
        <w:t>Cumulative species richness</w:t>
      </w:r>
    </w:p>
    <w:p w14:paraId="5FA0F2BD" w14:textId="77777777" w:rsidR="00F55D62" w:rsidRDefault="00F55D62" w:rsidP="00F55D62">
      <w:pPr>
        <w:pStyle w:val="BodyText1"/>
      </w:pPr>
      <w:r>
        <w:t>Cumulative species richness is a measure of the number of new aquatic species added on each sampling occasion. An increase in cumulative species richness indicates that new species are being detected at the wetland, while a relatively flat curve indicates that the community is relatively stable over time with few new species being detected on each survey.</w:t>
      </w:r>
    </w:p>
    <w:p w14:paraId="3C8D3419" w14:textId="011EB92A" w:rsidR="00F55D62" w:rsidRDefault="0046141C" w:rsidP="00F55D62">
      <w:pPr>
        <w:pStyle w:val="BodyText1"/>
        <w:spacing w:before="0"/>
        <w:rPr>
          <w:rFonts w:cs="Calibri"/>
          <w:color w:val="000000"/>
          <w:lang w:eastAsia="en-AU"/>
        </w:rPr>
      </w:pPr>
      <w:r>
        <w:t xml:space="preserve">The </w:t>
      </w:r>
      <w:r w:rsidR="003A20AD">
        <w:t>mid-Murrumbidgee</w:t>
      </w:r>
      <w:r w:rsidR="00983149">
        <w:t xml:space="preserve"> </w:t>
      </w:r>
      <w:r w:rsidR="00F55D62" w:rsidRPr="00E83F1A">
        <w:t xml:space="preserve">watering </w:t>
      </w:r>
      <w:r w:rsidR="00F55D62">
        <w:t xml:space="preserve">action contributed to increases in the number of aquatic species identified at three of the </w:t>
      </w:r>
      <w:r>
        <w:t xml:space="preserve">four wetlands monitored in the </w:t>
      </w:r>
      <w:r w:rsidR="003A20AD">
        <w:t>mid-Murrumbidgee</w:t>
      </w:r>
      <w:r w:rsidR="00983149">
        <w:t xml:space="preserve"> </w:t>
      </w:r>
      <w:r w:rsidR="00F55D62">
        <w:t>(</w:t>
      </w:r>
      <w:r w:rsidR="00F55D62">
        <w:fldChar w:fldCharType="begin"/>
      </w:r>
      <w:r w:rsidR="00F55D62">
        <w:instrText xml:space="preserve"> REF _Ref521939456 \h </w:instrText>
      </w:r>
      <w:r w:rsidR="00F55D62">
        <w:fldChar w:fldCharType="separate"/>
      </w:r>
      <w:r w:rsidR="005771A0">
        <w:t xml:space="preserve">Figure </w:t>
      </w:r>
      <w:r w:rsidR="005771A0">
        <w:rPr>
          <w:noProof/>
        </w:rPr>
        <w:t>4</w:t>
      </w:r>
      <w:r w:rsidR="005771A0">
        <w:noBreakHyphen/>
      </w:r>
      <w:r w:rsidR="005771A0">
        <w:rPr>
          <w:noProof/>
        </w:rPr>
        <w:t>23</w:t>
      </w:r>
      <w:r w:rsidR="00F55D62">
        <w:fldChar w:fldCharType="end"/>
      </w:r>
      <w:r w:rsidR="00F55D62">
        <w:t>). T</w:t>
      </w:r>
      <w:r w:rsidR="00F55D62" w:rsidRPr="00E83F1A">
        <w:t>wo new aquatic species</w:t>
      </w:r>
      <w:r w:rsidR="00E27B39">
        <w:t>,</w:t>
      </w:r>
      <w:r w:rsidR="00F55D62" w:rsidRPr="00E83F1A">
        <w:t xml:space="preserve"> </w:t>
      </w:r>
      <w:r w:rsidR="00F55D62">
        <w:t>common water milfoil (</w:t>
      </w:r>
      <w:r w:rsidR="00F55D62" w:rsidRPr="007D5F6A">
        <w:rPr>
          <w:rFonts w:cs="Calibri"/>
          <w:i/>
          <w:color w:val="000000"/>
          <w:lang w:eastAsia="en-AU"/>
        </w:rPr>
        <w:t>Myriophyllum papillosum</w:t>
      </w:r>
      <w:r w:rsidR="00F55D62">
        <w:rPr>
          <w:rFonts w:cs="Calibri"/>
          <w:i/>
          <w:color w:val="000000"/>
          <w:lang w:eastAsia="en-AU"/>
        </w:rPr>
        <w:t>)</w:t>
      </w:r>
      <w:r w:rsidR="00F55D62" w:rsidRPr="00E83F1A">
        <w:rPr>
          <w:rFonts w:cs="Calibri"/>
          <w:color w:val="000000"/>
          <w:lang w:eastAsia="en-AU"/>
        </w:rPr>
        <w:t xml:space="preserve"> and </w:t>
      </w:r>
      <w:r w:rsidR="00F55D62">
        <w:rPr>
          <w:rFonts w:cs="Calibri"/>
          <w:color w:val="000000"/>
          <w:lang w:eastAsia="en-AU"/>
        </w:rPr>
        <w:t>floating pondweed (</w:t>
      </w:r>
      <w:r w:rsidR="00F55D62" w:rsidRPr="00E83F1A">
        <w:rPr>
          <w:rFonts w:cs="Calibri"/>
          <w:i/>
          <w:color w:val="000000"/>
          <w:lang w:eastAsia="en-AU"/>
        </w:rPr>
        <w:t>Potamogeton tricarinatus</w:t>
      </w:r>
      <w:r w:rsidR="00F55D62">
        <w:rPr>
          <w:rFonts w:cs="Calibri"/>
          <w:color w:val="000000"/>
          <w:lang w:eastAsia="en-AU"/>
        </w:rPr>
        <w:t xml:space="preserve">) </w:t>
      </w:r>
      <w:r w:rsidR="00F55D62" w:rsidRPr="00E83F1A">
        <w:t xml:space="preserve">were </w:t>
      </w:r>
      <w:r w:rsidR="00F55D62">
        <w:t>identified at</w:t>
      </w:r>
      <w:r w:rsidR="00F55D62" w:rsidRPr="00E83F1A">
        <w:t xml:space="preserve"> </w:t>
      </w:r>
      <w:r w:rsidR="00E27B39">
        <w:t>McKennas</w:t>
      </w:r>
      <w:r w:rsidR="00F55D62" w:rsidRPr="00E83F1A">
        <w:t xml:space="preserve"> and Sunshower wetlands </w:t>
      </w:r>
      <w:r w:rsidR="00F55D62">
        <w:t>following the</w:t>
      </w:r>
      <w:r w:rsidR="00F55D62" w:rsidRPr="00E83F1A">
        <w:t xml:space="preserve"> Commonwealth environmental watering action</w:t>
      </w:r>
      <w:r w:rsidR="00F55D62">
        <w:t xml:space="preserve">, while </w:t>
      </w:r>
      <w:r w:rsidR="00F55D62" w:rsidRPr="007D5F6A">
        <w:rPr>
          <w:rFonts w:cs="Calibri"/>
          <w:color w:val="000000"/>
          <w:lang w:eastAsia="en-AU"/>
        </w:rPr>
        <w:t>curly pondweed</w:t>
      </w:r>
      <w:r w:rsidR="00F55D62">
        <w:rPr>
          <w:rFonts w:cs="Calibri"/>
          <w:i/>
          <w:color w:val="000000"/>
          <w:lang w:eastAsia="en-AU"/>
        </w:rPr>
        <w:t xml:space="preserve"> (</w:t>
      </w:r>
      <w:r w:rsidR="00F55D62" w:rsidRPr="00E83F1A">
        <w:rPr>
          <w:rFonts w:cs="Calibri"/>
          <w:i/>
          <w:color w:val="000000"/>
          <w:lang w:eastAsia="en-AU"/>
        </w:rPr>
        <w:t>P. crispus</w:t>
      </w:r>
      <w:r w:rsidR="00F55D62">
        <w:rPr>
          <w:rFonts w:cs="Calibri"/>
          <w:color w:val="000000"/>
          <w:lang w:eastAsia="en-AU"/>
        </w:rPr>
        <w:t xml:space="preserve">) was also identified at </w:t>
      </w:r>
      <w:r w:rsidR="00F55D62" w:rsidRPr="00E83F1A">
        <w:rPr>
          <w:rFonts w:cs="Calibri"/>
          <w:color w:val="000000"/>
          <w:lang w:eastAsia="en-AU"/>
        </w:rPr>
        <w:t>Sunshower</w:t>
      </w:r>
      <w:r w:rsidR="00F55D62">
        <w:rPr>
          <w:rFonts w:cs="Calibri"/>
          <w:color w:val="000000"/>
          <w:lang w:eastAsia="en-AU"/>
        </w:rPr>
        <w:t xml:space="preserve"> for the first time</w:t>
      </w:r>
      <w:r w:rsidR="00F55D62" w:rsidRPr="00E83F1A">
        <w:rPr>
          <w:rFonts w:cs="Calibri"/>
          <w:color w:val="000000"/>
          <w:lang w:eastAsia="en-AU"/>
        </w:rPr>
        <w:t xml:space="preserve">. Yarradda </w:t>
      </w:r>
      <w:r w:rsidR="00F55D62">
        <w:rPr>
          <w:rFonts w:cs="Calibri"/>
          <w:color w:val="000000"/>
          <w:lang w:eastAsia="en-AU"/>
        </w:rPr>
        <w:t>L</w:t>
      </w:r>
      <w:r w:rsidR="00F55D62" w:rsidRPr="00E83F1A">
        <w:rPr>
          <w:rFonts w:cs="Calibri"/>
          <w:color w:val="000000"/>
          <w:lang w:eastAsia="en-AU"/>
        </w:rPr>
        <w:t>agoon has shown a steady increase in</w:t>
      </w:r>
      <w:r w:rsidR="00F55D62">
        <w:rPr>
          <w:rFonts w:cs="Calibri"/>
          <w:color w:val="000000"/>
          <w:lang w:eastAsia="en-AU"/>
        </w:rPr>
        <w:t xml:space="preserve"> the number of aquatic species being identified </w:t>
      </w:r>
      <w:r w:rsidR="00F55D62" w:rsidRPr="00E83F1A">
        <w:rPr>
          <w:rFonts w:cs="Calibri"/>
          <w:color w:val="000000"/>
          <w:lang w:eastAsia="en-AU"/>
        </w:rPr>
        <w:t xml:space="preserve">with two additional species identified following </w:t>
      </w:r>
      <w:r w:rsidR="00F55D62">
        <w:rPr>
          <w:rFonts w:cs="Calibri"/>
          <w:color w:val="000000"/>
          <w:lang w:eastAsia="en-AU"/>
        </w:rPr>
        <w:t>C</w:t>
      </w:r>
      <w:r w:rsidR="00F55D62" w:rsidRPr="00E83F1A">
        <w:rPr>
          <w:rFonts w:cs="Calibri"/>
          <w:color w:val="000000"/>
          <w:lang w:eastAsia="en-AU"/>
        </w:rPr>
        <w:t>ommonwealth environmental watering</w:t>
      </w:r>
      <w:r w:rsidR="00F55D62">
        <w:rPr>
          <w:rFonts w:cs="Calibri"/>
          <w:color w:val="000000"/>
          <w:lang w:eastAsia="en-AU"/>
        </w:rPr>
        <w:t>,</w:t>
      </w:r>
      <w:r w:rsidR="00F55D62" w:rsidRPr="00E83F1A">
        <w:rPr>
          <w:rFonts w:cs="Calibri"/>
          <w:color w:val="000000"/>
          <w:lang w:eastAsia="en-AU"/>
        </w:rPr>
        <w:t xml:space="preserve"> </w:t>
      </w:r>
      <w:r w:rsidR="00F55D62">
        <w:rPr>
          <w:rFonts w:cs="Calibri"/>
          <w:color w:val="000000"/>
          <w:lang w:eastAsia="en-AU"/>
        </w:rPr>
        <w:t>water primrose (</w:t>
      </w:r>
      <w:r w:rsidR="00F55D62" w:rsidRPr="007D5F6A">
        <w:rPr>
          <w:rFonts w:cs="Calibri"/>
          <w:i/>
          <w:color w:val="000000"/>
          <w:lang w:eastAsia="en-AU"/>
        </w:rPr>
        <w:t xml:space="preserve">Ludwigia peploides </w:t>
      </w:r>
      <w:r w:rsidR="00F55D62" w:rsidRPr="00E27B39">
        <w:rPr>
          <w:rFonts w:cs="Calibri"/>
          <w:color w:val="000000"/>
          <w:lang w:eastAsia="en-AU"/>
        </w:rPr>
        <w:t>ssp.</w:t>
      </w:r>
      <w:r w:rsidR="00E27B39">
        <w:rPr>
          <w:rFonts w:cs="Calibri"/>
          <w:i/>
          <w:color w:val="000000"/>
          <w:lang w:eastAsia="en-AU"/>
        </w:rPr>
        <w:t xml:space="preserve"> m</w:t>
      </w:r>
      <w:r w:rsidR="00F55D62" w:rsidRPr="007D5F6A">
        <w:rPr>
          <w:rFonts w:cs="Calibri"/>
          <w:i/>
          <w:color w:val="000000"/>
          <w:lang w:eastAsia="en-AU"/>
        </w:rPr>
        <w:t>ontevidensis</w:t>
      </w:r>
      <w:r w:rsidR="00F55D62">
        <w:rPr>
          <w:rFonts w:cs="Calibri"/>
          <w:color w:val="000000"/>
          <w:lang w:eastAsia="en-AU"/>
        </w:rPr>
        <w:t>)</w:t>
      </w:r>
      <w:r w:rsidR="00F55D62" w:rsidRPr="00E83F1A">
        <w:rPr>
          <w:rFonts w:cs="Calibri"/>
          <w:color w:val="000000"/>
          <w:lang w:eastAsia="en-AU"/>
        </w:rPr>
        <w:t xml:space="preserve"> and</w:t>
      </w:r>
      <w:r w:rsidR="00F55D62">
        <w:rPr>
          <w:rFonts w:cs="Calibri"/>
          <w:color w:val="000000"/>
          <w:lang w:eastAsia="en-AU"/>
        </w:rPr>
        <w:t xml:space="preserve"> nardoo </w:t>
      </w:r>
      <w:r w:rsidR="00F55D62" w:rsidRPr="00E83F1A">
        <w:rPr>
          <w:rFonts w:cs="Calibri"/>
          <w:color w:val="000000"/>
          <w:lang w:eastAsia="en-AU"/>
        </w:rPr>
        <w:t>(</w:t>
      </w:r>
      <w:r w:rsidR="00F55D62" w:rsidRPr="007D5F6A">
        <w:rPr>
          <w:rFonts w:cs="Calibri"/>
          <w:i/>
          <w:color w:val="000000"/>
          <w:lang w:eastAsia="en-AU"/>
        </w:rPr>
        <w:t>Marsilea drummondii</w:t>
      </w:r>
      <w:r w:rsidR="00F55D62">
        <w:rPr>
          <w:rFonts w:cs="Calibri"/>
          <w:color w:val="000000"/>
          <w:lang w:eastAsia="en-AU"/>
        </w:rPr>
        <w:t>). Gooragool L</w:t>
      </w:r>
      <w:r w:rsidR="00F55D62" w:rsidRPr="00E83F1A">
        <w:rPr>
          <w:rFonts w:cs="Calibri"/>
          <w:color w:val="000000"/>
          <w:lang w:eastAsia="en-AU"/>
        </w:rPr>
        <w:t xml:space="preserve">agoon </w:t>
      </w:r>
      <w:r w:rsidR="00F55D62">
        <w:rPr>
          <w:rFonts w:cs="Calibri"/>
          <w:color w:val="000000"/>
          <w:lang w:eastAsia="en-AU"/>
        </w:rPr>
        <w:t xml:space="preserve">has a high diversity of aquatic species overall, but there were </w:t>
      </w:r>
      <w:r w:rsidR="00F55D62" w:rsidRPr="00E83F1A">
        <w:rPr>
          <w:rFonts w:cs="Calibri"/>
          <w:color w:val="000000"/>
          <w:lang w:eastAsia="en-AU"/>
        </w:rPr>
        <w:t xml:space="preserve">no </w:t>
      </w:r>
      <w:r w:rsidR="00F55D62">
        <w:rPr>
          <w:rFonts w:cs="Calibri"/>
          <w:color w:val="000000"/>
          <w:lang w:eastAsia="en-AU"/>
        </w:rPr>
        <w:t xml:space="preserve">new species identified in 2017-18 </w:t>
      </w:r>
      <w:r w:rsidR="00F55D62" w:rsidRPr="00E83F1A">
        <w:rPr>
          <w:rFonts w:cs="Calibri"/>
          <w:color w:val="000000"/>
          <w:lang w:eastAsia="en-AU"/>
        </w:rPr>
        <w:t>which</w:t>
      </w:r>
      <w:r w:rsidR="00F55D62">
        <w:rPr>
          <w:rFonts w:cs="Calibri"/>
          <w:color w:val="000000"/>
          <w:lang w:eastAsia="en-AU"/>
        </w:rPr>
        <w:t xml:space="preserve"> suggests that this</w:t>
      </w:r>
      <w:r w:rsidR="00F55D62" w:rsidRPr="00E83F1A">
        <w:rPr>
          <w:rFonts w:cs="Calibri"/>
          <w:color w:val="000000"/>
          <w:lang w:eastAsia="en-AU"/>
        </w:rPr>
        <w:t xml:space="preserve"> community </w:t>
      </w:r>
      <w:r w:rsidR="00F55D62">
        <w:rPr>
          <w:rFonts w:cs="Calibri"/>
          <w:color w:val="000000"/>
          <w:lang w:eastAsia="en-AU"/>
        </w:rPr>
        <w:t xml:space="preserve">is </w:t>
      </w:r>
      <w:r w:rsidR="00F55D62" w:rsidRPr="00E83F1A">
        <w:rPr>
          <w:rFonts w:cs="Calibri"/>
          <w:color w:val="000000"/>
          <w:lang w:eastAsia="en-AU"/>
        </w:rPr>
        <w:t>relative</w:t>
      </w:r>
      <w:r w:rsidR="00F55D62">
        <w:rPr>
          <w:rFonts w:cs="Calibri"/>
          <w:color w:val="000000"/>
          <w:lang w:eastAsia="en-AU"/>
        </w:rPr>
        <w:t xml:space="preserve">ly </w:t>
      </w:r>
      <w:r w:rsidR="00F55D62" w:rsidRPr="00E83F1A">
        <w:rPr>
          <w:rFonts w:cs="Calibri"/>
          <w:color w:val="000000"/>
          <w:lang w:eastAsia="en-AU"/>
        </w:rPr>
        <w:t xml:space="preserve">stable over time. </w:t>
      </w:r>
    </w:p>
    <w:p w14:paraId="10146B17" w14:textId="77777777" w:rsidR="00F55D62" w:rsidRDefault="00F55D62" w:rsidP="00F55D62">
      <w:pPr>
        <w:rPr>
          <w:rFonts w:eastAsia="Times New Roman"/>
          <w:sz w:val="22"/>
          <w:szCs w:val="22"/>
          <w:lang w:eastAsia="en-AU" w:bidi="th-TH"/>
        </w:rPr>
      </w:pPr>
      <w:r>
        <w:rPr>
          <w:lang w:eastAsia="en-AU"/>
        </w:rPr>
        <w:br w:type="page"/>
      </w:r>
    </w:p>
    <w:p w14:paraId="7A5D1A2F" w14:textId="77777777" w:rsidR="00F55D62" w:rsidRPr="009A2B54" w:rsidRDefault="00F55D62" w:rsidP="00F55D62">
      <w:pPr>
        <w:pStyle w:val="BodyText1"/>
        <w:spacing w:before="0"/>
        <w:rPr>
          <w:rFonts w:cs="Calibri"/>
          <w:color w:val="000000"/>
          <w:lang w:eastAsia="en-AU"/>
        </w:rPr>
      </w:pPr>
    </w:p>
    <w:p w14:paraId="60C26C31" w14:textId="77777777" w:rsidR="00F55D62" w:rsidRPr="00140D1B" w:rsidRDefault="00F55D62" w:rsidP="00F55D62">
      <w:pPr>
        <w:rPr>
          <w:lang w:eastAsia="zh-CN" w:bidi="th-TH"/>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F55D62" w14:paraId="094BE56C" w14:textId="77777777" w:rsidTr="00F55D62">
        <w:trPr>
          <w:trHeight w:val="3798"/>
        </w:trPr>
        <w:tc>
          <w:tcPr>
            <w:tcW w:w="9016" w:type="dxa"/>
            <w:vAlign w:val="center"/>
          </w:tcPr>
          <w:p w14:paraId="1DBD7C07" w14:textId="77777777" w:rsidR="00F55D62" w:rsidRDefault="00F55D62" w:rsidP="00694511">
            <w:pPr>
              <w:pStyle w:val="Caption"/>
              <w:rPr>
                <w:rFonts w:eastAsia="Times New Roman"/>
                <w:szCs w:val="22"/>
                <w:lang w:eastAsia="zh-CN" w:bidi="th-TH"/>
              </w:rPr>
            </w:pPr>
            <w:r>
              <w:rPr>
                <w:noProof/>
                <w:lang w:eastAsia="en-AU"/>
              </w:rPr>
              <w:drawing>
                <wp:inline distT="0" distB="0" distL="0" distR="0" wp14:anchorId="714B97ED" wp14:editId="7C105495">
                  <wp:extent cx="4281952" cy="2520000"/>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4281952" cy="2520000"/>
                          </a:xfrm>
                          <a:prstGeom prst="rect">
                            <a:avLst/>
                          </a:prstGeom>
                          <a:noFill/>
                          <a:ln>
                            <a:noFill/>
                          </a:ln>
                        </pic:spPr>
                      </pic:pic>
                    </a:graphicData>
                  </a:graphic>
                </wp:inline>
              </w:drawing>
            </w:r>
          </w:p>
        </w:tc>
      </w:tr>
      <w:tr w:rsidR="00F55D62" w14:paraId="6FF0A6BB" w14:textId="77777777" w:rsidTr="00F55D62">
        <w:tc>
          <w:tcPr>
            <w:tcW w:w="9016" w:type="dxa"/>
          </w:tcPr>
          <w:p w14:paraId="3FAD21A6" w14:textId="77777777" w:rsidR="00F55D62" w:rsidRDefault="00F55D62" w:rsidP="00694511">
            <w:pPr>
              <w:pStyle w:val="Caption"/>
              <w:rPr>
                <w:rFonts w:eastAsia="Times New Roman"/>
                <w:szCs w:val="22"/>
                <w:lang w:eastAsia="zh-CN" w:bidi="th-TH"/>
              </w:rPr>
            </w:pPr>
            <w:r>
              <w:rPr>
                <w:noProof/>
                <w:lang w:eastAsia="en-AU"/>
              </w:rPr>
              <w:drawing>
                <wp:inline distT="0" distB="0" distL="0" distR="0" wp14:anchorId="1989D124" wp14:editId="5729130A">
                  <wp:extent cx="4281952" cy="2520000"/>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4281952" cy="2520000"/>
                          </a:xfrm>
                          <a:prstGeom prst="rect">
                            <a:avLst/>
                          </a:prstGeom>
                          <a:noFill/>
                          <a:ln>
                            <a:noFill/>
                          </a:ln>
                        </pic:spPr>
                      </pic:pic>
                    </a:graphicData>
                  </a:graphic>
                </wp:inline>
              </w:drawing>
            </w:r>
          </w:p>
        </w:tc>
      </w:tr>
      <w:tr w:rsidR="00F55D62" w14:paraId="786913F1" w14:textId="77777777" w:rsidTr="00F55D62">
        <w:tc>
          <w:tcPr>
            <w:tcW w:w="9016" w:type="dxa"/>
          </w:tcPr>
          <w:p w14:paraId="7E39546F" w14:textId="77777777" w:rsidR="00F55D62" w:rsidRDefault="00F55D62" w:rsidP="00694511">
            <w:pPr>
              <w:pStyle w:val="Caption"/>
              <w:rPr>
                <w:rFonts w:eastAsia="Times New Roman"/>
                <w:szCs w:val="22"/>
                <w:lang w:eastAsia="zh-CN" w:bidi="th-TH"/>
              </w:rPr>
            </w:pPr>
            <w:r>
              <w:rPr>
                <w:noProof/>
                <w:lang w:eastAsia="en-AU"/>
              </w:rPr>
              <w:drawing>
                <wp:inline distT="0" distB="0" distL="0" distR="0" wp14:anchorId="5DCC52FA" wp14:editId="029833B1">
                  <wp:extent cx="4281952" cy="2520000"/>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4281952" cy="2520000"/>
                          </a:xfrm>
                          <a:prstGeom prst="rect">
                            <a:avLst/>
                          </a:prstGeom>
                          <a:noFill/>
                          <a:ln>
                            <a:noFill/>
                          </a:ln>
                        </pic:spPr>
                      </pic:pic>
                    </a:graphicData>
                  </a:graphic>
                </wp:inline>
              </w:drawing>
            </w:r>
          </w:p>
        </w:tc>
      </w:tr>
    </w:tbl>
    <w:p w14:paraId="722EFADC" w14:textId="12B23396" w:rsidR="00F55D62" w:rsidRDefault="00F55D62" w:rsidP="00694511">
      <w:pPr>
        <w:pStyle w:val="Caption"/>
      </w:pPr>
      <w:bookmarkStart w:id="225" w:name="_Ref521939456"/>
      <w:bookmarkStart w:id="226" w:name="_Toc530749712"/>
      <w:r>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23</w:t>
      </w:r>
      <w:r w:rsidR="00B72065">
        <w:rPr>
          <w:noProof/>
        </w:rPr>
        <w:fldChar w:fldCharType="end"/>
      </w:r>
      <w:bookmarkEnd w:id="225"/>
      <w:r>
        <w:t xml:space="preserve"> Species accumulation curve for aqua</w:t>
      </w:r>
      <w:r w:rsidR="0046141C">
        <w:t xml:space="preserve">tic species in wetlands in the </w:t>
      </w:r>
      <w:r w:rsidR="003A20AD">
        <w:t>mid-Murrumbidgee</w:t>
      </w:r>
      <w:r w:rsidR="00983149">
        <w:t xml:space="preserve"> </w:t>
      </w:r>
      <w:r>
        <w:t>between September 2-14 and March 2018.</w:t>
      </w:r>
      <w:bookmarkEnd w:id="226"/>
      <w:r>
        <w:t xml:space="preserve"> </w:t>
      </w:r>
    </w:p>
    <w:p w14:paraId="0F5AC2EF" w14:textId="77777777" w:rsidR="00F55D62" w:rsidRDefault="00F55D62" w:rsidP="00694511">
      <w:pPr>
        <w:pStyle w:val="Caption"/>
        <w:rPr>
          <w:lang w:eastAsia="zh-CN" w:bidi="th-TH"/>
        </w:rPr>
      </w:pPr>
    </w:p>
    <w:p w14:paraId="27F50BCA" w14:textId="77777777" w:rsidR="00F55D62" w:rsidRPr="007F16B8" w:rsidRDefault="00F55D62" w:rsidP="00F55D62">
      <w:pPr>
        <w:rPr>
          <w:b/>
        </w:rPr>
      </w:pPr>
      <w:r w:rsidRPr="007F16B8">
        <w:rPr>
          <w:rFonts w:eastAsia="Times New Roman"/>
          <w:b/>
          <w:szCs w:val="22"/>
          <w:lang w:eastAsia="zh-CN" w:bidi="th-TH"/>
        </w:rPr>
        <w:lastRenderedPageBreak/>
        <w:t>Did Commonwealth environmental water contribute to vegetation community diversity?</w:t>
      </w:r>
    </w:p>
    <w:p w14:paraId="7ED20A5D" w14:textId="77777777" w:rsidR="00F55D62" w:rsidRDefault="00F55D62" w:rsidP="00F55D62"/>
    <w:p w14:paraId="5AE484A6" w14:textId="6C7C9370" w:rsidR="00F55D62" w:rsidRDefault="00F55D62" w:rsidP="00F55D62">
      <w:pPr>
        <w:pStyle w:val="BodyText1"/>
      </w:pPr>
      <w:r w:rsidRPr="001A1E4D">
        <w:t>Considered across all sample years</w:t>
      </w:r>
      <w:r w:rsidR="008A41C8">
        <w:t>,</w:t>
      </w:r>
      <w:r w:rsidRPr="001A1E4D">
        <w:t xml:space="preserve"> there are still clear differences in the composition of vegetation communities at both the site (ANOSIM R 0.</w:t>
      </w:r>
      <w:r>
        <w:t>76</w:t>
      </w:r>
      <w:r w:rsidRPr="001A1E4D">
        <w:t>, p &lt; 0.001</w:t>
      </w:r>
      <w:r>
        <w:t>) (</w:t>
      </w:r>
      <w:r>
        <w:fldChar w:fldCharType="begin"/>
      </w:r>
      <w:r>
        <w:instrText xml:space="preserve"> REF _Ref522197581 \h </w:instrText>
      </w:r>
      <w:r>
        <w:fldChar w:fldCharType="separate"/>
      </w:r>
      <w:r w:rsidR="005771A0">
        <w:t xml:space="preserve">Figure </w:t>
      </w:r>
      <w:r w:rsidR="005771A0">
        <w:rPr>
          <w:noProof/>
        </w:rPr>
        <w:t>4</w:t>
      </w:r>
      <w:r w:rsidR="005771A0">
        <w:noBreakHyphen/>
      </w:r>
      <w:r w:rsidR="005771A0">
        <w:rPr>
          <w:noProof/>
        </w:rPr>
        <w:t>24</w:t>
      </w:r>
      <w:r>
        <w:fldChar w:fldCharType="end"/>
      </w:r>
      <w:r>
        <w:t>)</w:t>
      </w:r>
      <w:r w:rsidRPr="001A1E4D">
        <w:t xml:space="preserve"> and </w:t>
      </w:r>
      <w:r>
        <w:t>zone (water management unit) scale</w:t>
      </w:r>
      <w:r w:rsidRPr="001A1E4D">
        <w:t xml:space="preserve"> (</w:t>
      </w:r>
      <w:r w:rsidRPr="004F2FE4">
        <w:t>ANOSIM R 0.</w:t>
      </w:r>
      <w:r>
        <w:t>486</w:t>
      </w:r>
      <w:r w:rsidRPr="004F2FE4">
        <w:t>, p &lt; 0.001</w:t>
      </w:r>
      <w:proofErr w:type="gramStart"/>
      <w:r w:rsidRPr="004F2FE4">
        <w:t>)(</w:t>
      </w:r>
      <w:proofErr w:type="gramEnd"/>
      <w:r>
        <w:fldChar w:fldCharType="begin"/>
      </w:r>
      <w:r>
        <w:instrText xml:space="preserve"> REF _Ref522111217 \h </w:instrText>
      </w:r>
      <w:r>
        <w:fldChar w:fldCharType="separate"/>
      </w:r>
      <w:r w:rsidR="005771A0">
        <w:t xml:space="preserve">Figure </w:t>
      </w:r>
      <w:r w:rsidR="005771A0">
        <w:rPr>
          <w:noProof/>
        </w:rPr>
        <w:t>4</w:t>
      </w:r>
      <w:r w:rsidR="005771A0">
        <w:noBreakHyphen/>
      </w:r>
      <w:r w:rsidR="005771A0">
        <w:rPr>
          <w:noProof/>
        </w:rPr>
        <w:t>25</w:t>
      </w:r>
      <w:r>
        <w:fldChar w:fldCharType="end"/>
      </w:r>
      <w:r>
        <w:t>). The differences in the composition of plant communities between sites and zones are consistent across years, essentially demonstrating that each of the 12 wetlands supports a unique vegetation community and that wetlands within the three zones, while still significantly different to one another, are typically more similar to one another then they are to wetlands in the other zones.  For this reason</w:t>
      </w:r>
      <w:r w:rsidR="008A41C8">
        <w:t>,</w:t>
      </w:r>
      <w:r>
        <w:t xml:space="preserve"> we evaluate the contribution of environmental water to vegetation communities at both the site and zone scale. </w:t>
      </w:r>
    </w:p>
    <w:p w14:paraId="0BC1BFAE" w14:textId="77777777" w:rsidR="00F55D62" w:rsidRDefault="00F55D62" w:rsidP="009E2521">
      <w:pPr>
        <w:autoSpaceDE w:val="0"/>
        <w:autoSpaceDN w:val="0"/>
        <w:adjustRightInd w:val="0"/>
        <w:jc w:val="center"/>
        <w:rPr>
          <w:rFonts w:ascii="Times New Roman" w:hAnsi="Times New Roman"/>
          <w:sz w:val="24"/>
          <w:szCs w:val="24"/>
        </w:rPr>
      </w:pPr>
      <w:r>
        <w:rPr>
          <w:rFonts w:ascii="Times New Roman" w:hAnsi="Times New Roman"/>
          <w:noProof/>
          <w:sz w:val="24"/>
          <w:szCs w:val="24"/>
          <w:lang w:eastAsia="en-AU"/>
        </w:rPr>
        <w:drawing>
          <wp:inline distT="0" distB="0" distL="0" distR="0" wp14:anchorId="2403ABE0" wp14:editId="3BE5680D">
            <wp:extent cx="5006364" cy="4832733"/>
            <wp:effectExtent l="0" t="0" r="381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2" cstate="email">
                      <a:extLst>
                        <a:ext uri="{28A0092B-C50C-407E-A947-70E740481C1C}">
                          <a14:useLocalDpi xmlns:a14="http://schemas.microsoft.com/office/drawing/2010/main"/>
                        </a:ext>
                      </a:extLst>
                    </a:blip>
                    <a:srcRect r="17225"/>
                    <a:stretch/>
                  </pic:blipFill>
                  <pic:spPr bwMode="auto">
                    <a:xfrm>
                      <a:off x="0" y="0"/>
                      <a:ext cx="5032603" cy="4858062"/>
                    </a:xfrm>
                    <a:prstGeom prst="rect">
                      <a:avLst/>
                    </a:prstGeom>
                    <a:noFill/>
                    <a:ln>
                      <a:noFill/>
                    </a:ln>
                    <a:extLst>
                      <a:ext uri="{53640926-AAD7-44D8-BBD7-CCE9431645EC}">
                        <a14:shadowObscured xmlns:a14="http://schemas.microsoft.com/office/drawing/2010/main"/>
                      </a:ext>
                    </a:extLst>
                  </pic:spPr>
                </pic:pic>
              </a:graphicData>
            </a:graphic>
          </wp:inline>
        </w:drawing>
      </w:r>
    </w:p>
    <w:p w14:paraId="22E334DA" w14:textId="020D734F" w:rsidR="00F55D62" w:rsidRPr="008A41C8" w:rsidRDefault="00F55D62" w:rsidP="00694511">
      <w:pPr>
        <w:pStyle w:val="Caption"/>
      </w:pPr>
      <w:bookmarkStart w:id="227" w:name="_Ref522197581"/>
      <w:bookmarkStart w:id="228" w:name="_Toc530749713"/>
      <w:r>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24</w:t>
      </w:r>
      <w:r w:rsidR="00B72065">
        <w:rPr>
          <w:noProof/>
        </w:rPr>
        <w:fldChar w:fldCharType="end"/>
      </w:r>
      <w:bookmarkEnd w:id="227"/>
      <w:r>
        <w:t xml:space="preserve"> Multidimensional scaling plot of wetland vegetation community structure at each monitoring site during wet and dry phases between September 2014 and March 2018.  The greater the overlap the more similar the wet and dry phase communities.</w:t>
      </w:r>
      <w:bookmarkEnd w:id="228"/>
      <w:r>
        <w:t xml:space="preserve"> </w:t>
      </w:r>
      <w:r w:rsidR="008A41C8">
        <w:t>(GOO = Goorogool, MCK = McKennas, SUN = Sunshower, AVA = Avalon, EUL = Eulimbah, NAP = Nap Nap, TEL = Telephone, MER = Mercedes, PIG = Piggery, TBR = Two Bridges, WAG = Wagourah).</w:t>
      </w:r>
    </w:p>
    <w:p w14:paraId="016F6358" w14:textId="77777777" w:rsidR="00F55D62" w:rsidRDefault="00F55D62" w:rsidP="008A41C8">
      <w:pPr>
        <w:autoSpaceDE w:val="0"/>
        <w:autoSpaceDN w:val="0"/>
        <w:adjustRightInd w:val="0"/>
        <w:jc w:val="center"/>
        <w:rPr>
          <w:rFonts w:ascii="Times New Roman" w:hAnsi="Times New Roman"/>
          <w:sz w:val="24"/>
          <w:szCs w:val="24"/>
        </w:rPr>
      </w:pPr>
      <w:r>
        <w:rPr>
          <w:rFonts w:ascii="Times New Roman" w:hAnsi="Times New Roman"/>
          <w:noProof/>
          <w:sz w:val="24"/>
          <w:szCs w:val="24"/>
          <w:lang w:eastAsia="en-AU"/>
        </w:rPr>
        <w:lastRenderedPageBreak/>
        <w:drawing>
          <wp:inline distT="0" distB="0" distL="0" distR="0" wp14:anchorId="6AD583A0" wp14:editId="1C278737">
            <wp:extent cx="3501268" cy="4753155"/>
            <wp:effectExtent l="0" t="0" r="444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3513834" cy="4770214"/>
                    </a:xfrm>
                    <a:prstGeom prst="rect">
                      <a:avLst/>
                    </a:prstGeom>
                    <a:noFill/>
                  </pic:spPr>
                </pic:pic>
              </a:graphicData>
            </a:graphic>
          </wp:inline>
        </w:drawing>
      </w:r>
    </w:p>
    <w:p w14:paraId="2942D9C6" w14:textId="798D3885" w:rsidR="00F55D62" w:rsidRPr="00343563" w:rsidRDefault="00F55D62" w:rsidP="00694511">
      <w:pPr>
        <w:pStyle w:val="Caption"/>
      </w:pPr>
      <w:bookmarkStart w:id="229" w:name="_Ref522111217"/>
      <w:bookmarkStart w:id="230" w:name="_Toc530749714"/>
      <w:r>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25</w:t>
      </w:r>
      <w:r w:rsidR="00B72065">
        <w:rPr>
          <w:noProof/>
        </w:rPr>
        <w:fldChar w:fldCharType="end"/>
      </w:r>
      <w:bookmarkEnd w:id="229"/>
      <w:r>
        <w:t xml:space="preserve"> Multidimensional scaling plot of wetland vegetation community structure within the three water management zones during wet and dry phases between September 2014 and March 2018.  The greater the overlap the more similar the wet and dry phase communities.</w:t>
      </w:r>
      <w:bookmarkEnd w:id="230"/>
      <w:r>
        <w:t xml:space="preserve"> </w:t>
      </w:r>
    </w:p>
    <w:p w14:paraId="04A93A41" w14:textId="77777777" w:rsidR="00F55D62" w:rsidRDefault="00F55D62" w:rsidP="00F55D62">
      <w:pPr>
        <w:autoSpaceDE w:val="0"/>
        <w:autoSpaceDN w:val="0"/>
        <w:adjustRightInd w:val="0"/>
        <w:rPr>
          <w:rFonts w:ascii="Times New Roman" w:hAnsi="Times New Roman"/>
          <w:sz w:val="24"/>
          <w:szCs w:val="24"/>
        </w:rPr>
      </w:pPr>
    </w:p>
    <w:p w14:paraId="6B2C8CDD" w14:textId="5971C53A" w:rsidR="00F55D62" w:rsidRDefault="00F55D62" w:rsidP="00F55D62">
      <w:pPr>
        <w:pStyle w:val="BodyText1"/>
      </w:pPr>
      <w:r>
        <w:t>At the vegetation community scale, and a</w:t>
      </w:r>
      <w:r w:rsidRPr="001A1E4D">
        <w:t>s in previous years</w:t>
      </w:r>
      <w:r>
        <w:t>,</w:t>
      </w:r>
      <w:r w:rsidRPr="001A1E4D">
        <w:t xml:space="preserve"> </w:t>
      </w:r>
      <w:r>
        <w:t>vegetation communities in the Nimmie-</w:t>
      </w:r>
      <w:r w:rsidR="0064663B">
        <w:t>Caira</w:t>
      </w:r>
      <w:r>
        <w:t xml:space="preserve"> and Redbank zones were more similar to one another (</w:t>
      </w:r>
      <w:r w:rsidRPr="001A1E4D">
        <w:t>R = 0.</w:t>
      </w:r>
      <w:r>
        <w:t>357</w:t>
      </w:r>
      <w:r w:rsidRPr="001A1E4D">
        <w:t xml:space="preserve"> p </w:t>
      </w:r>
      <w:r>
        <w:t xml:space="preserve">&lt;0.001) than to the wetlands in the </w:t>
      </w:r>
      <w:r w:rsidR="003A20AD">
        <w:t>mid-Murrumbidgee</w:t>
      </w:r>
      <w:r w:rsidR="00983149">
        <w:t xml:space="preserve"> </w:t>
      </w:r>
      <w:r>
        <w:t>(</w:t>
      </w:r>
      <w:r w:rsidRPr="001A1E4D">
        <w:t>R = 0.</w:t>
      </w:r>
      <w:r>
        <w:t>678</w:t>
      </w:r>
      <w:r w:rsidRPr="001A1E4D">
        <w:t xml:space="preserve">, p </w:t>
      </w:r>
      <w:r>
        <w:t>&lt;0.001 and</w:t>
      </w:r>
      <w:r w:rsidRPr="002A1111">
        <w:t xml:space="preserve"> </w:t>
      </w:r>
      <w:r w:rsidRPr="001A1E4D">
        <w:t>R = 0.</w:t>
      </w:r>
      <w:r>
        <w:t>457</w:t>
      </w:r>
      <w:r w:rsidRPr="001A1E4D">
        <w:t xml:space="preserve">, p </w:t>
      </w:r>
      <w:r>
        <w:t>&lt;0.001 respectively</w:t>
      </w:r>
      <w:r w:rsidRPr="001A1E4D">
        <w:t>)</w:t>
      </w:r>
      <w:r>
        <w:t>.</w:t>
      </w:r>
      <w:r w:rsidRPr="001A1E4D">
        <w:t xml:space="preserve"> </w:t>
      </w:r>
      <w:r>
        <w:t xml:space="preserve">Within individual wetlands environmental watering actions since 2014 supported the establishment of aquatic communities which differed significantly from those occurring during the dry phase </w:t>
      </w:r>
      <w:r w:rsidRPr="001A1E4D">
        <w:t>(</w:t>
      </w:r>
      <w:r>
        <w:fldChar w:fldCharType="begin"/>
      </w:r>
      <w:r>
        <w:instrText xml:space="preserve"> REF _Ref522197581 \h </w:instrText>
      </w:r>
      <w:r>
        <w:fldChar w:fldCharType="separate"/>
      </w:r>
      <w:r w:rsidR="005771A0">
        <w:t xml:space="preserve">Figure </w:t>
      </w:r>
      <w:r w:rsidR="005771A0">
        <w:rPr>
          <w:noProof/>
        </w:rPr>
        <w:t>4</w:t>
      </w:r>
      <w:r w:rsidR="005771A0">
        <w:noBreakHyphen/>
      </w:r>
      <w:r w:rsidR="005771A0">
        <w:rPr>
          <w:noProof/>
        </w:rPr>
        <w:t>24</w:t>
      </w:r>
      <w:r>
        <w:fldChar w:fldCharType="end"/>
      </w:r>
      <w:r w:rsidRPr="001A1E4D">
        <w:t>)</w:t>
      </w:r>
      <w:r>
        <w:t>.</w:t>
      </w:r>
    </w:p>
    <w:p w14:paraId="2724FA27" w14:textId="7CA82F33" w:rsidR="00F55D62" w:rsidRDefault="00F55D62" w:rsidP="00F55D62">
      <w:pPr>
        <w:pStyle w:val="BodyText1"/>
      </w:pPr>
      <w:r>
        <w:t>Within each of the water management zones, environmental watering actions since 2014 (complimented by unregulated flows in 2016) contributed to significant differences in the composition of vegetation communities, which differed significantly between wet and dry phases in the Nimmie-</w:t>
      </w:r>
      <w:r w:rsidR="0064663B">
        <w:t>Caira</w:t>
      </w:r>
      <w:r>
        <w:t xml:space="preserve"> (R = 0. 33, p &lt;0.001</w:t>
      </w:r>
      <w:r w:rsidRPr="001A1E4D">
        <w:t>), Redbank</w:t>
      </w:r>
      <w:r>
        <w:t xml:space="preserve"> (</w:t>
      </w:r>
      <w:r w:rsidRPr="001A1E4D">
        <w:t>R = 0.</w:t>
      </w:r>
      <w:r>
        <w:t>126, p=0.027)</w:t>
      </w:r>
      <w:r w:rsidRPr="001A1E4D">
        <w:rPr>
          <w:rFonts w:cs="Lucida Console"/>
        </w:rPr>
        <w:t xml:space="preserve"> </w:t>
      </w:r>
      <w:r w:rsidR="0046141C">
        <w:rPr>
          <w:rFonts w:cs="Lucida Console"/>
        </w:rPr>
        <w:t xml:space="preserve">and </w:t>
      </w:r>
      <w:r w:rsidR="003A20AD">
        <w:rPr>
          <w:rFonts w:cs="Lucida Console"/>
        </w:rPr>
        <w:t>mid-Murrumbidgee</w:t>
      </w:r>
      <w:r w:rsidR="00983149">
        <w:rPr>
          <w:rFonts w:cs="Lucida Console"/>
        </w:rPr>
        <w:t xml:space="preserve"> </w:t>
      </w:r>
      <w:r>
        <w:t>(R = 0. 186, p &lt;0.001</w:t>
      </w:r>
      <w:r w:rsidRPr="001A1E4D">
        <w:t>) (</w:t>
      </w:r>
      <w:r>
        <w:fldChar w:fldCharType="begin"/>
      </w:r>
      <w:r>
        <w:instrText xml:space="preserve"> REF _Ref522111217 \h </w:instrText>
      </w:r>
      <w:r>
        <w:fldChar w:fldCharType="separate"/>
      </w:r>
      <w:r w:rsidR="005771A0">
        <w:t xml:space="preserve">Figure </w:t>
      </w:r>
      <w:r w:rsidR="005771A0">
        <w:rPr>
          <w:noProof/>
        </w:rPr>
        <w:t>4</w:t>
      </w:r>
      <w:r w:rsidR="005771A0">
        <w:noBreakHyphen/>
      </w:r>
      <w:r w:rsidR="005771A0">
        <w:rPr>
          <w:noProof/>
        </w:rPr>
        <w:t>25</w:t>
      </w:r>
      <w:r>
        <w:fldChar w:fldCharType="end"/>
      </w:r>
      <w:r>
        <w:t xml:space="preserve">). </w:t>
      </w:r>
    </w:p>
    <w:p w14:paraId="509D6FC7" w14:textId="5B27BA0D" w:rsidR="00F55D62" w:rsidRPr="00FD04F3" w:rsidRDefault="00F55D62" w:rsidP="00F55D62">
      <w:pPr>
        <w:pStyle w:val="BodyText1"/>
      </w:pPr>
      <w:r w:rsidRPr="00FD04F3">
        <w:lastRenderedPageBreak/>
        <w:t>Environmental water was part</w:t>
      </w:r>
      <w:r>
        <w:t>ic</w:t>
      </w:r>
      <w:r w:rsidRPr="00FD04F3">
        <w:t>ularly import</w:t>
      </w:r>
      <w:r>
        <w:t>ant</w:t>
      </w:r>
      <w:r w:rsidRPr="00FD04F3">
        <w:t xml:space="preserve"> in supporting the establishment of aquatic communities in all three water management si</w:t>
      </w:r>
      <w:r>
        <w:t>t</w:t>
      </w:r>
      <w:r w:rsidR="0046141C">
        <w:t xml:space="preserve">es. In the </w:t>
      </w:r>
      <w:r w:rsidR="003A20AD">
        <w:t>mid-Murrumbidgee</w:t>
      </w:r>
      <w:r w:rsidR="00983149">
        <w:t xml:space="preserve"> </w:t>
      </w:r>
      <w:r w:rsidRPr="00FD04F3">
        <w:t xml:space="preserve">environmental watering contributed to the establishment </w:t>
      </w:r>
      <w:r>
        <w:t xml:space="preserve">of </w:t>
      </w:r>
      <w:r w:rsidRPr="00FD04F3">
        <w:t>spiny mud grass (</w:t>
      </w:r>
      <w:r w:rsidRPr="00FD04F3">
        <w:rPr>
          <w:i/>
        </w:rPr>
        <w:t>Pseudoraphis spinescens</w:t>
      </w:r>
      <w:r w:rsidRPr="00FD04F3">
        <w:t>), common spike rush (</w:t>
      </w:r>
      <w:r w:rsidRPr="00FD04F3">
        <w:rPr>
          <w:i/>
        </w:rPr>
        <w:t>Eleocharis acuta</w:t>
      </w:r>
      <w:r w:rsidRPr="00FD04F3">
        <w:t>) and two fringing species</w:t>
      </w:r>
      <w:r w:rsidR="00E27B39">
        <w:t>,</w:t>
      </w:r>
      <w:r w:rsidRPr="00FD04F3">
        <w:t xml:space="preserve"> lesser joyweed (</w:t>
      </w:r>
      <w:r w:rsidRPr="00FD04F3">
        <w:rPr>
          <w:i/>
        </w:rPr>
        <w:t>Alternanthera denticulata</w:t>
      </w:r>
      <w:r w:rsidRPr="00FD04F3">
        <w:t>) and the culturally significant old man weed (</w:t>
      </w:r>
      <w:r w:rsidRPr="00FD04F3">
        <w:rPr>
          <w:i/>
        </w:rPr>
        <w:t>Centipeda cunninghamii</w:t>
      </w:r>
      <w:r w:rsidRPr="00FD04F3">
        <w:t>) (</w:t>
      </w:r>
      <w:r w:rsidRPr="00FD04F3">
        <w:fldChar w:fldCharType="begin"/>
      </w:r>
      <w:r w:rsidRPr="00FD04F3">
        <w:instrText xml:space="preserve"> REF _Ref522276869 \h  \* MERGEFORMAT </w:instrText>
      </w:r>
      <w:r w:rsidRPr="00FD04F3">
        <w:fldChar w:fldCharType="separate"/>
      </w:r>
      <w:r w:rsidR="005771A0">
        <w:t>Table 4</w:t>
      </w:r>
      <w:r w:rsidR="005771A0">
        <w:noBreakHyphen/>
        <w:t>6</w:t>
      </w:r>
      <w:r w:rsidRPr="00FD04F3">
        <w:fldChar w:fldCharType="end"/>
      </w:r>
      <w:r w:rsidRPr="00FD04F3">
        <w:t xml:space="preserve">). Dry wetlands were dominated </w:t>
      </w:r>
      <w:r>
        <w:t xml:space="preserve">by </w:t>
      </w:r>
      <w:r w:rsidRPr="00FD04F3">
        <w:t xml:space="preserve">annual terrestrial species and had higher coverage of </w:t>
      </w:r>
      <w:r>
        <w:t xml:space="preserve">the </w:t>
      </w:r>
      <w:r w:rsidRPr="00FD04F3">
        <w:t>weed species spear thistle (</w:t>
      </w:r>
      <w:r w:rsidRPr="00FD04F3">
        <w:rPr>
          <w:i/>
        </w:rPr>
        <w:t>Cirsium vulgare</w:t>
      </w:r>
      <w:r w:rsidRPr="00FD04F3">
        <w:t>)</w:t>
      </w:r>
      <w:r>
        <w:t>. In the Nimmie-</w:t>
      </w:r>
      <w:r w:rsidR="0064663B">
        <w:t>Caira</w:t>
      </w:r>
      <w:r w:rsidRPr="00FD04F3">
        <w:t xml:space="preserve"> wetlands are characterised by fringing black box with lignum and nitre goosefoot overstoreys. Wetlands receiving environmental water over the past four years were dominated by native aquatic species including Azolla (</w:t>
      </w:r>
      <w:r w:rsidRPr="00FD04F3">
        <w:rPr>
          <w:i/>
        </w:rPr>
        <w:t>Azolla filiculoides</w:t>
      </w:r>
      <w:r w:rsidRPr="00FD04F3">
        <w:t>), water milfoils (</w:t>
      </w:r>
      <w:r w:rsidRPr="00FD04F3">
        <w:rPr>
          <w:i/>
        </w:rPr>
        <w:t>Myriophyllum verrucosum</w:t>
      </w:r>
      <w:r w:rsidRPr="00FD04F3">
        <w:t xml:space="preserve"> and </w:t>
      </w:r>
      <w:r w:rsidRPr="00FD04F3">
        <w:rPr>
          <w:i/>
        </w:rPr>
        <w:t>M. papillosum</w:t>
      </w:r>
      <w:r w:rsidRPr="00FD04F3">
        <w:t>), and water primrose (</w:t>
      </w:r>
      <w:r w:rsidRPr="009B7915">
        <w:rPr>
          <w:i/>
        </w:rPr>
        <w:t>Ludwigia peploides</w:t>
      </w:r>
      <w:r w:rsidRPr="00FD04F3">
        <w:t xml:space="preserve">). </w:t>
      </w:r>
      <w:r>
        <w:t>W</w:t>
      </w:r>
      <w:r w:rsidRPr="00FD04F3">
        <w:t>etlands in their dry phase supported a mix of native species including old man weed (</w:t>
      </w:r>
      <w:r w:rsidRPr="00FD04F3">
        <w:rPr>
          <w:i/>
        </w:rPr>
        <w:t>Centipeda cunninghamii</w:t>
      </w:r>
      <w:r w:rsidRPr="00FD04F3">
        <w:t>)</w:t>
      </w:r>
      <w:r>
        <w:t xml:space="preserve"> </w:t>
      </w:r>
      <w:r w:rsidRPr="00FD04F3">
        <w:t>and nardoo (</w:t>
      </w:r>
      <w:r w:rsidRPr="009B7915">
        <w:rPr>
          <w:i/>
        </w:rPr>
        <w:t>Marsilea drummondii</w:t>
      </w:r>
      <w:r w:rsidRPr="00FD04F3">
        <w:t>)</w:t>
      </w:r>
      <w:r>
        <w:t>,</w:t>
      </w:r>
      <w:r w:rsidRPr="00FD04F3">
        <w:t xml:space="preserve"> along with exotic annual species heliotrope (</w:t>
      </w:r>
      <w:r w:rsidRPr="00FD04F3">
        <w:rPr>
          <w:i/>
        </w:rPr>
        <w:t>Heliotropium europaeum</w:t>
      </w:r>
      <w:r w:rsidRPr="00FD04F3">
        <w:t>) and trailing verbena (</w:t>
      </w:r>
      <w:r w:rsidRPr="00FD04F3">
        <w:rPr>
          <w:i/>
        </w:rPr>
        <w:t>Verbena supina</w:t>
      </w:r>
      <w:r w:rsidRPr="00FD04F3">
        <w:t xml:space="preserve">). Wetlands in the Redbank zone are predominantly tall emergent aquatic systems with fringing river red gum, </w:t>
      </w:r>
      <w:r>
        <w:t xml:space="preserve">and </w:t>
      </w:r>
      <w:r w:rsidRPr="00FD04F3">
        <w:t>environmental watering supported tall spike rush (</w:t>
      </w:r>
      <w:r w:rsidRPr="00FD04F3">
        <w:rPr>
          <w:i/>
        </w:rPr>
        <w:t>Eleocharis sphacelata</w:t>
      </w:r>
      <w:r w:rsidRPr="00FD04F3">
        <w:t>), swamp buttercup (</w:t>
      </w:r>
      <w:r w:rsidRPr="00FD04F3">
        <w:rPr>
          <w:i/>
        </w:rPr>
        <w:t>Ranunculus undosus</w:t>
      </w:r>
      <w:r w:rsidRPr="00FD04F3">
        <w:t xml:space="preserve">) and </w:t>
      </w:r>
      <w:r w:rsidR="005771A0" w:rsidRPr="00FD04F3">
        <w:t>poison</w:t>
      </w:r>
      <w:r w:rsidRPr="00FD04F3">
        <w:t xml:space="preserve"> pratia (</w:t>
      </w:r>
      <w:r w:rsidRPr="00FD04F3">
        <w:rPr>
          <w:i/>
        </w:rPr>
        <w:t>Pratia concolor</w:t>
      </w:r>
      <w:r w:rsidRPr="00FD04F3">
        <w:t xml:space="preserve">). </w:t>
      </w:r>
    </w:p>
    <w:p w14:paraId="42D5F551" w14:textId="77777777" w:rsidR="00F55D62" w:rsidRDefault="00F55D62" w:rsidP="00F55D62">
      <w:pPr>
        <w:rPr>
          <w:rFonts w:eastAsia="Times New Roman" w:cs="Angsana New"/>
          <w:sz w:val="22"/>
          <w:szCs w:val="22"/>
          <w:lang w:eastAsia="zh-CN" w:bidi="th-TH"/>
        </w:rPr>
      </w:pPr>
      <w:r>
        <w:br w:type="page"/>
      </w:r>
    </w:p>
    <w:p w14:paraId="2530FDF8" w14:textId="61BAF187" w:rsidR="00F55D62" w:rsidRDefault="00F55D62" w:rsidP="00694511">
      <w:pPr>
        <w:pStyle w:val="Caption"/>
      </w:pPr>
      <w:bookmarkStart w:id="231" w:name="_Ref522276869"/>
      <w:r>
        <w:lastRenderedPageBreak/>
        <w:t xml:space="preserve">Table </w:t>
      </w:r>
      <w:r w:rsidR="00B72065">
        <w:rPr>
          <w:noProof/>
        </w:rPr>
        <w:fldChar w:fldCharType="begin"/>
      </w:r>
      <w:r w:rsidR="00B72065">
        <w:rPr>
          <w:noProof/>
        </w:rPr>
        <w:instrText xml:space="preserve"> STYLEREF 1 \s </w:instrText>
      </w:r>
      <w:r w:rsidR="00B72065">
        <w:rPr>
          <w:noProof/>
        </w:rPr>
        <w:fldChar w:fldCharType="separate"/>
      </w:r>
      <w:r w:rsidR="00FA12C1">
        <w:rPr>
          <w:rFonts w:hint="cs"/>
          <w:noProof/>
          <w:cs/>
        </w:rPr>
        <w:t>‎</w:t>
      </w:r>
      <w:r w:rsidR="00FA12C1">
        <w:rPr>
          <w:noProof/>
        </w:rPr>
        <w:t>4</w:t>
      </w:r>
      <w:r w:rsidR="00B72065">
        <w:rPr>
          <w:noProof/>
        </w:rPr>
        <w:fldChar w:fldCharType="end"/>
      </w:r>
      <w:r w:rsidR="004B7421">
        <w:noBreakHyphen/>
      </w:r>
      <w:r w:rsidR="00B72065">
        <w:rPr>
          <w:noProof/>
        </w:rPr>
        <w:fldChar w:fldCharType="begin"/>
      </w:r>
      <w:r w:rsidR="00B72065">
        <w:rPr>
          <w:noProof/>
        </w:rPr>
        <w:instrText xml:space="preserve"> SEQ Table \* ARABIC \s 1 </w:instrText>
      </w:r>
      <w:r w:rsidR="00B72065">
        <w:rPr>
          <w:noProof/>
        </w:rPr>
        <w:fldChar w:fldCharType="separate"/>
      </w:r>
      <w:r w:rsidR="00FA12C1">
        <w:rPr>
          <w:noProof/>
        </w:rPr>
        <w:t>6</w:t>
      </w:r>
      <w:r w:rsidR="00B72065">
        <w:rPr>
          <w:noProof/>
        </w:rPr>
        <w:fldChar w:fldCharType="end"/>
      </w:r>
      <w:bookmarkEnd w:id="231"/>
      <w:r>
        <w:t xml:space="preserve"> SIMPER comparisons of vegetation communities while wetlands are wet (environmental water and unregulated flows) and dry in each water management zone </w:t>
      </w:r>
    </w:p>
    <w:tbl>
      <w:tblPr>
        <w:tblStyle w:val="TableGridLight"/>
        <w:tblW w:w="9072" w:type="dxa"/>
        <w:tblLook w:val="04A0" w:firstRow="1" w:lastRow="0" w:firstColumn="1" w:lastColumn="0" w:noHBand="0" w:noVBand="1"/>
      </w:tblPr>
      <w:tblGrid>
        <w:gridCol w:w="2608"/>
        <w:gridCol w:w="982"/>
        <w:gridCol w:w="982"/>
        <w:gridCol w:w="2536"/>
        <w:gridCol w:w="982"/>
        <w:gridCol w:w="982"/>
      </w:tblGrid>
      <w:tr w:rsidR="00F55D62" w:rsidRPr="00512C66" w14:paraId="625C19E8" w14:textId="77777777" w:rsidTr="00F55D62">
        <w:trPr>
          <w:trHeight w:val="283"/>
        </w:trPr>
        <w:tc>
          <w:tcPr>
            <w:tcW w:w="2608" w:type="dxa"/>
            <w:tcBorders>
              <w:top w:val="single" w:sz="6" w:space="0" w:color="07601F"/>
              <w:bottom w:val="single" w:sz="6" w:space="0" w:color="07601F"/>
            </w:tcBorders>
            <w:noWrap/>
            <w:hideMark/>
          </w:tcPr>
          <w:p w14:paraId="638BC8E4" w14:textId="77777777" w:rsidR="00F55D62" w:rsidRPr="00512C66" w:rsidRDefault="00F55D62" w:rsidP="00512C66">
            <w:pPr>
              <w:rPr>
                <w:sz w:val="18"/>
                <w:szCs w:val="18"/>
              </w:rPr>
            </w:pPr>
            <w:r w:rsidRPr="00512C66">
              <w:rPr>
                <w:sz w:val="18"/>
                <w:szCs w:val="18"/>
              </w:rPr>
              <w:t>Species supported by environmental water</w:t>
            </w:r>
          </w:p>
        </w:tc>
        <w:tc>
          <w:tcPr>
            <w:tcW w:w="982" w:type="dxa"/>
            <w:tcBorders>
              <w:top w:val="single" w:sz="6" w:space="0" w:color="07601F"/>
              <w:bottom w:val="single" w:sz="6" w:space="0" w:color="07601F"/>
            </w:tcBorders>
            <w:noWrap/>
            <w:hideMark/>
          </w:tcPr>
          <w:p w14:paraId="04A6BCB5" w14:textId="77777777" w:rsidR="00F55D62" w:rsidRPr="00512C66" w:rsidRDefault="00F55D62" w:rsidP="00512C66">
            <w:pPr>
              <w:rPr>
                <w:sz w:val="18"/>
                <w:szCs w:val="18"/>
              </w:rPr>
            </w:pPr>
            <w:r w:rsidRPr="00512C66">
              <w:rPr>
                <w:sz w:val="18"/>
                <w:szCs w:val="18"/>
              </w:rPr>
              <w:t>Average abund.</w:t>
            </w:r>
          </w:p>
          <w:p w14:paraId="0BA2121F" w14:textId="77777777" w:rsidR="00F55D62" w:rsidRPr="00512C66" w:rsidRDefault="00F55D62" w:rsidP="00512C66">
            <w:pPr>
              <w:rPr>
                <w:sz w:val="18"/>
                <w:szCs w:val="18"/>
              </w:rPr>
            </w:pPr>
            <w:r w:rsidRPr="00512C66">
              <w:rPr>
                <w:sz w:val="18"/>
                <w:szCs w:val="18"/>
              </w:rPr>
              <w:t>Wet</w:t>
            </w:r>
          </w:p>
        </w:tc>
        <w:tc>
          <w:tcPr>
            <w:tcW w:w="982" w:type="dxa"/>
            <w:tcBorders>
              <w:top w:val="single" w:sz="6" w:space="0" w:color="07601F"/>
              <w:bottom w:val="single" w:sz="6" w:space="0" w:color="07601F"/>
              <w:right w:val="single" w:sz="6" w:space="0" w:color="07601F"/>
            </w:tcBorders>
            <w:noWrap/>
            <w:hideMark/>
          </w:tcPr>
          <w:p w14:paraId="639DE2BC" w14:textId="77777777" w:rsidR="00F55D62" w:rsidRPr="00512C66" w:rsidRDefault="00F55D62" w:rsidP="00512C66">
            <w:pPr>
              <w:rPr>
                <w:sz w:val="18"/>
                <w:szCs w:val="18"/>
              </w:rPr>
            </w:pPr>
            <w:r w:rsidRPr="00512C66">
              <w:rPr>
                <w:sz w:val="18"/>
                <w:szCs w:val="18"/>
              </w:rPr>
              <w:t>Average abund.</w:t>
            </w:r>
          </w:p>
          <w:p w14:paraId="3B103E55" w14:textId="77777777" w:rsidR="00F55D62" w:rsidRPr="00512C66" w:rsidRDefault="00F55D62" w:rsidP="00512C66">
            <w:pPr>
              <w:rPr>
                <w:sz w:val="18"/>
                <w:szCs w:val="18"/>
              </w:rPr>
            </w:pPr>
            <w:r w:rsidRPr="00512C66">
              <w:rPr>
                <w:sz w:val="18"/>
                <w:szCs w:val="18"/>
              </w:rPr>
              <w:t>Dry</w:t>
            </w:r>
          </w:p>
        </w:tc>
        <w:tc>
          <w:tcPr>
            <w:tcW w:w="2536" w:type="dxa"/>
            <w:tcBorders>
              <w:top w:val="single" w:sz="6" w:space="0" w:color="07601F"/>
              <w:left w:val="single" w:sz="6" w:space="0" w:color="07601F"/>
              <w:bottom w:val="single" w:sz="6" w:space="0" w:color="07601F"/>
            </w:tcBorders>
          </w:tcPr>
          <w:p w14:paraId="79341C44" w14:textId="77777777" w:rsidR="00F55D62" w:rsidRPr="00512C66" w:rsidRDefault="00F55D62" w:rsidP="00512C66">
            <w:pPr>
              <w:rPr>
                <w:sz w:val="18"/>
                <w:szCs w:val="18"/>
              </w:rPr>
            </w:pPr>
            <w:r w:rsidRPr="00512C66">
              <w:rPr>
                <w:sz w:val="18"/>
                <w:szCs w:val="18"/>
              </w:rPr>
              <w:t>Species occurring during dry phases</w:t>
            </w:r>
          </w:p>
        </w:tc>
        <w:tc>
          <w:tcPr>
            <w:tcW w:w="982" w:type="dxa"/>
            <w:tcBorders>
              <w:top w:val="single" w:sz="6" w:space="0" w:color="07601F"/>
              <w:bottom w:val="single" w:sz="6" w:space="0" w:color="07601F"/>
            </w:tcBorders>
          </w:tcPr>
          <w:p w14:paraId="5F2D514A" w14:textId="77777777" w:rsidR="00F55D62" w:rsidRPr="00512C66" w:rsidRDefault="00F55D62" w:rsidP="00512C66">
            <w:pPr>
              <w:rPr>
                <w:sz w:val="18"/>
                <w:szCs w:val="18"/>
              </w:rPr>
            </w:pPr>
            <w:r w:rsidRPr="00512C66">
              <w:rPr>
                <w:sz w:val="18"/>
                <w:szCs w:val="18"/>
              </w:rPr>
              <w:t>Average abund.</w:t>
            </w:r>
          </w:p>
          <w:p w14:paraId="689475FF" w14:textId="77777777" w:rsidR="00F55D62" w:rsidRPr="00512C66" w:rsidRDefault="00F55D62" w:rsidP="00512C66">
            <w:pPr>
              <w:rPr>
                <w:sz w:val="18"/>
                <w:szCs w:val="18"/>
              </w:rPr>
            </w:pPr>
            <w:r w:rsidRPr="00512C66">
              <w:rPr>
                <w:sz w:val="18"/>
                <w:szCs w:val="18"/>
              </w:rPr>
              <w:t>Wet</w:t>
            </w:r>
          </w:p>
        </w:tc>
        <w:tc>
          <w:tcPr>
            <w:tcW w:w="982" w:type="dxa"/>
            <w:tcBorders>
              <w:top w:val="single" w:sz="6" w:space="0" w:color="07601F"/>
              <w:bottom w:val="single" w:sz="6" w:space="0" w:color="07601F"/>
            </w:tcBorders>
          </w:tcPr>
          <w:p w14:paraId="227FA9FB" w14:textId="77777777" w:rsidR="00F55D62" w:rsidRPr="00512C66" w:rsidRDefault="00F55D62" w:rsidP="00512C66">
            <w:pPr>
              <w:rPr>
                <w:sz w:val="18"/>
                <w:szCs w:val="18"/>
              </w:rPr>
            </w:pPr>
            <w:r w:rsidRPr="00512C66">
              <w:rPr>
                <w:sz w:val="18"/>
                <w:szCs w:val="18"/>
              </w:rPr>
              <w:t>Average abund.</w:t>
            </w:r>
          </w:p>
          <w:p w14:paraId="16A8BCB5" w14:textId="77777777" w:rsidR="00F55D62" w:rsidRPr="00512C66" w:rsidRDefault="00F55D62" w:rsidP="00512C66">
            <w:pPr>
              <w:rPr>
                <w:sz w:val="18"/>
                <w:szCs w:val="18"/>
              </w:rPr>
            </w:pPr>
            <w:r w:rsidRPr="00512C66">
              <w:rPr>
                <w:sz w:val="18"/>
                <w:szCs w:val="18"/>
              </w:rPr>
              <w:t>Dry</w:t>
            </w:r>
          </w:p>
        </w:tc>
      </w:tr>
      <w:tr w:rsidR="00F55D62" w:rsidRPr="00512C66" w14:paraId="71B542F5" w14:textId="77777777" w:rsidTr="00F55D62">
        <w:trPr>
          <w:trHeight w:val="283"/>
        </w:trPr>
        <w:tc>
          <w:tcPr>
            <w:tcW w:w="9072" w:type="dxa"/>
            <w:gridSpan w:val="6"/>
            <w:tcBorders>
              <w:top w:val="single" w:sz="6" w:space="0" w:color="07601F"/>
              <w:bottom w:val="single" w:sz="6" w:space="0" w:color="07601F"/>
            </w:tcBorders>
            <w:noWrap/>
          </w:tcPr>
          <w:p w14:paraId="025AD54B" w14:textId="268A6399" w:rsidR="00F55D62" w:rsidRPr="00512C66" w:rsidRDefault="003A20AD" w:rsidP="00512C66">
            <w:pPr>
              <w:rPr>
                <w:sz w:val="18"/>
                <w:szCs w:val="18"/>
              </w:rPr>
            </w:pPr>
            <w:r w:rsidRPr="00512C66">
              <w:rPr>
                <w:sz w:val="18"/>
                <w:szCs w:val="18"/>
              </w:rPr>
              <w:t>mid-Murrumbidgee</w:t>
            </w:r>
          </w:p>
        </w:tc>
      </w:tr>
      <w:tr w:rsidR="00F55D62" w:rsidRPr="00512C66" w14:paraId="2F1A2302" w14:textId="77777777" w:rsidTr="00F55D62">
        <w:trPr>
          <w:trHeight w:val="283"/>
        </w:trPr>
        <w:tc>
          <w:tcPr>
            <w:tcW w:w="2608" w:type="dxa"/>
            <w:tcBorders>
              <w:top w:val="single" w:sz="6" w:space="0" w:color="07601F"/>
            </w:tcBorders>
            <w:noWrap/>
            <w:hideMark/>
          </w:tcPr>
          <w:p w14:paraId="51D6B15C" w14:textId="77777777" w:rsidR="00F55D62" w:rsidRPr="00512C66" w:rsidRDefault="00F55D62" w:rsidP="00512C66">
            <w:pPr>
              <w:rPr>
                <w:i/>
                <w:sz w:val="18"/>
                <w:szCs w:val="18"/>
              </w:rPr>
            </w:pPr>
            <w:r w:rsidRPr="00512C66">
              <w:rPr>
                <w:i/>
                <w:sz w:val="18"/>
                <w:szCs w:val="18"/>
              </w:rPr>
              <w:t>Pseudoraphis spinescens</w:t>
            </w:r>
          </w:p>
        </w:tc>
        <w:tc>
          <w:tcPr>
            <w:tcW w:w="982" w:type="dxa"/>
            <w:tcBorders>
              <w:top w:val="single" w:sz="6" w:space="0" w:color="07601F"/>
            </w:tcBorders>
            <w:noWrap/>
            <w:hideMark/>
          </w:tcPr>
          <w:p w14:paraId="345EE6AC" w14:textId="77777777" w:rsidR="00F55D62" w:rsidRPr="00512C66" w:rsidRDefault="00F55D62" w:rsidP="00512C66">
            <w:pPr>
              <w:rPr>
                <w:sz w:val="18"/>
                <w:szCs w:val="18"/>
              </w:rPr>
            </w:pPr>
            <w:r w:rsidRPr="00512C66">
              <w:rPr>
                <w:sz w:val="18"/>
                <w:szCs w:val="18"/>
              </w:rPr>
              <w:t>0.68</w:t>
            </w:r>
          </w:p>
        </w:tc>
        <w:tc>
          <w:tcPr>
            <w:tcW w:w="982" w:type="dxa"/>
            <w:tcBorders>
              <w:top w:val="single" w:sz="6" w:space="0" w:color="07601F"/>
              <w:right w:val="single" w:sz="6" w:space="0" w:color="07601F"/>
            </w:tcBorders>
            <w:noWrap/>
            <w:hideMark/>
          </w:tcPr>
          <w:p w14:paraId="37C41C91" w14:textId="77777777" w:rsidR="00F55D62" w:rsidRPr="00512C66" w:rsidRDefault="00F55D62" w:rsidP="00512C66">
            <w:pPr>
              <w:rPr>
                <w:sz w:val="18"/>
                <w:szCs w:val="18"/>
              </w:rPr>
            </w:pPr>
            <w:r w:rsidRPr="00512C66">
              <w:rPr>
                <w:sz w:val="18"/>
                <w:szCs w:val="18"/>
              </w:rPr>
              <w:t>0.05</w:t>
            </w:r>
          </w:p>
        </w:tc>
        <w:tc>
          <w:tcPr>
            <w:tcW w:w="2536" w:type="dxa"/>
            <w:tcBorders>
              <w:top w:val="single" w:sz="6" w:space="0" w:color="07601F"/>
              <w:left w:val="single" w:sz="6" w:space="0" w:color="07601F"/>
            </w:tcBorders>
          </w:tcPr>
          <w:p w14:paraId="7988B679" w14:textId="77777777" w:rsidR="00F55D62" w:rsidRPr="00512C66" w:rsidRDefault="00F55D62" w:rsidP="00512C66">
            <w:pPr>
              <w:rPr>
                <w:i/>
                <w:sz w:val="18"/>
                <w:szCs w:val="18"/>
              </w:rPr>
            </w:pPr>
            <w:r w:rsidRPr="00512C66">
              <w:rPr>
                <w:i/>
                <w:sz w:val="18"/>
                <w:szCs w:val="18"/>
              </w:rPr>
              <w:t>Cirsium vulgare*</w:t>
            </w:r>
          </w:p>
        </w:tc>
        <w:tc>
          <w:tcPr>
            <w:tcW w:w="982" w:type="dxa"/>
            <w:tcBorders>
              <w:top w:val="single" w:sz="6" w:space="0" w:color="07601F"/>
            </w:tcBorders>
          </w:tcPr>
          <w:p w14:paraId="0CCD2AF5" w14:textId="77777777" w:rsidR="00F55D62" w:rsidRPr="00512C66" w:rsidRDefault="00F55D62" w:rsidP="00512C66">
            <w:pPr>
              <w:rPr>
                <w:sz w:val="18"/>
                <w:szCs w:val="18"/>
              </w:rPr>
            </w:pPr>
            <w:r w:rsidRPr="00512C66">
              <w:rPr>
                <w:sz w:val="18"/>
                <w:szCs w:val="18"/>
              </w:rPr>
              <w:t>0.29</w:t>
            </w:r>
          </w:p>
        </w:tc>
        <w:tc>
          <w:tcPr>
            <w:tcW w:w="982" w:type="dxa"/>
            <w:tcBorders>
              <w:top w:val="single" w:sz="6" w:space="0" w:color="07601F"/>
            </w:tcBorders>
          </w:tcPr>
          <w:p w14:paraId="35F5BB2B" w14:textId="77777777" w:rsidR="00F55D62" w:rsidRPr="00512C66" w:rsidRDefault="00F55D62" w:rsidP="00512C66">
            <w:pPr>
              <w:rPr>
                <w:sz w:val="18"/>
                <w:szCs w:val="18"/>
              </w:rPr>
            </w:pPr>
            <w:r w:rsidRPr="00512C66">
              <w:rPr>
                <w:sz w:val="18"/>
                <w:szCs w:val="18"/>
              </w:rPr>
              <w:t>1.03</w:t>
            </w:r>
          </w:p>
        </w:tc>
      </w:tr>
      <w:tr w:rsidR="00F55D62" w:rsidRPr="00512C66" w14:paraId="0683C9F0" w14:textId="77777777" w:rsidTr="00F55D62">
        <w:trPr>
          <w:trHeight w:val="283"/>
        </w:trPr>
        <w:tc>
          <w:tcPr>
            <w:tcW w:w="2608" w:type="dxa"/>
            <w:noWrap/>
            <w:hideMark/>
          </w:tcPr>
          <w:p w14:paraId="18BDDB05" w14:textId="77777777" w:rsidR="00F55D62" w:rsidRPr="00512C66" w:rsidRDefault="00F55D62" w:rsidP="00512C66">
            <w:pPr>
              <w:rPr>
                <w:i/>
                <w:sz w:val="18"/>
                <w:szCs w:val="18"/>
              </w:rPr>
            </w:pPr>
            <w:r w:rsidRPr="00512C66">
              <w:rPr>
                <w:i/>
                <w:sz w:val="18"/>
                <w:szCs w:val="18"/>
              </w:rPr>
              <w:t>Eleocharis acuta</w:t>
            </w:r>
          </w:p>
        </w:tc>
        <w:tc>
          <w:tcPr>
            <w:tcW w:w="982" w:type="dxa"/>
            <w:noWrap/>
            <w:hideMark/>
          </w:tcPr>
          <w:p w14:paraId="468819BF" w14:textId="77777777" w:rsidR="00F55D62" w:rsidRPr="00512C66" w:rsidRDefault="00F55D62" w:rsidP="00512C66">
            <w:pPr>
              <w:rPr>
                <w:sz w:val="18"/>
                <w:szCs w:val="18"/>
              </w:rPr>
            </w:pPr>
            <w:r w:rsidRPr="00512C66">
              <w:rPr>
                <w:sz w:val="18"/>
                <w:szCs w:val="18"/>
              </w:rPr>
              <w:t>0.98</w:t>
            </w:r>
          </w:p>
        </w:tc>
        <w:tc>
          <w:tcPr>
            <w:tcW w:w="982" w:type="dxa"/>
            <w:tcBorders>
              <w:right w:val="single" w:sz="6" w:space="0" w:color="07601F"/>
            </w:tcBorders>
            <w:noWrap/>
            <w:hideMark/>
          </w:tcPr>
          <w:p w14:paraId="6E508070" w14:textId="77777777" w:rsidR="00F55D62" w:rsidRPr="00512C66" w:rsidRDefault="00F55D62" w:rsidP="00512C66">
            <w:pPr>
              <w:rPr>
                <w:sz w:val="18"/>
                <w:szCs w:val="18"/>
              </w:rPr>
            </w:pPr>
            <w:r w:rsidRPr="00512C66">
              <w:rPr>
                <w:sz w:val="18"/>
                <w:szCs w:val="18"/>
              </w:rPr>
              <w:t>0.36</w:t>
            </w:r>
          </w:p>
        </w:tc>
        <w:tc>
          <w:tcPr>
            <w:tcW w:w="2536" w:type="dxa"/>
            <w:tcBorders>
              <w:left w:val="single" w:sz="6" w:space="0" w:color="07601F"/>
            </w:tcBorders>
          </w:tcPr>
          <w:p w14:paraId="215C308A" w14:textId="77777777" w:rsidR="00F55D62" w:rsidRPr="00512C66" w:rsidRDefault="00F55D62" w:rsidP="00512C66">
            <w:pPr>
              <w:rPr>
                <w:i/>
                <w:sz w:val="18"/>
                <w:szCs w:val="18"/>
              </w:rPr>
            </w:pPr>
            <w:r w:rsidRPr="00512C66">
              <w:rPr>
                <w:i/>
                <w:sz w:val="18"/>
                <w:szCs w:val="18"/>
              </w:rPr>
              <w:t>Dysphania pumilio </w:t>
            </w:r>
          </w:p>
        </w:tc>
        <w:tc>
          <w:tcPr>
            <w:tcW w:w="982" w:type="dxa"/>
          </w:tcPr>
          <w:p w14:paraId="68BEEEAE" w14:textId="77777777" w:rsidR="00F55D62" w:rsidRPr="00512C66" w:rsidRDefault="00F55D62" w:rsidP="00512C66">
            <w:pPr>
              <w:rPr>
                <w:sz w:val="18"/>
                <w:szCs w:val="18"/>
              </w:rPr>
            </w:pPr>
            <w:r w:rsidRPr="00512C66">
              <w:rPr>
                <w:sz w:val="18"/>
                <w:szCs w:val="18"/>
              </w:rPr>
              <w:t>0.27</w:t>
            </w:r>
          </w:p>
        </w:tc>
        <w:tc>
          <w:tcPr>
            <w:tcW w:w="982" w:type="dxa"/>
          </w:tcPr>
          <w:p w14:paraId="7FD76D29" w14:textId="77777777" w:rsidR="00F55D62" w:rsidRPr="00512C66" w:rsidRDefault="00F55D62" w:rsidP="00512C66">
            <w:pPr>
              <w:rPr>
                <w:sz w:val="18"/>
                <w:szCs w:val="18"/>
              </w:rPr>
            </w:pPr>
            <w:r w:rsidRPr="00512C66">
              <w:rPr>
                <w:sz w:val="18"/>
                <w:szCs w:val="18"/>
              </w:rPr>
              <w:t>0.71</w:t>
            </w:r>
          </w:p>
        </w:tc>
      </w:tr>
      <w:tr w:rsidR="00F55D62" w:rsidRPr="00512C66" w14:paraId="66A9F676" w14:textId="77777777" w:rsidTr="00F55D62">
        <w:trPr>
          <w:trHeight w:val="283"/>
        </w:trPr>
        <w:tc>
          <w:tcPr>
            <w:tcW w:w="2608" w:type="dxa"/>
            <w:noWrap/>
            <w:hideMark/>
          </w:tcPr>
          <w:p w14:paraId="08E6C266" w14:textId="77777777" w:rsidR="00F55D62" w:rsidRPr="00512C66" w:rsidRDefault="00F55D62" w:rsidP="00512C66">
            <w:pPr>
              <w:rPr>
                <w:i/>
                <w:sz w:val="18"/>
                <w:szCs w:val="18"/>
              </w:rPr>
            </w:pPr>
            <w:r w:rsidRPr="00512C66">
              <w:rPr>
                <w:i/>
                <w:sz w:val="18"/>
                <w:szCs w:val="18"/>
              </w:rPr>
              <w:t>Alternanthera denticulata</w:t>
            </w:r>
          </w:p>
        </w:tc>
        <w:tc>
          <w:tcPr>
            <w:tcW w:w="982" w:type="dxa"/>
            <w:noWrap/>
            <w:hideMark/>
          </w:tcPr>
          <w:p w14:paraId="17BC7E1A" w14:textId="77777777" w:rsidR="00F55D62" w:rsidRPr="00512C66" w:rsidRDefault="00F55D62" w:rsidP="00512C66">
            <w:pPr>
              <w:rPr>
                <w:sz w:val="18"/>
                <w:szCs w:val="18"/>
              </w:rPr>
            </w:pPr>
            <w:r w:rsidRPr="00512C66">
              <w:rPr>
                <w:sz w:val="18"/>
                <w:szCs w:val="18"/>
              </w:rPr>
              <w:t>0.55</w:t>
            </w:r>
          </w:p>
        </w:tc>
        <w:tc>
          <w:tcPr>
            <w:tcW w:w="982" w:type="dxa"/>
            <w:tcBorders>
              <w:right w:val="single" w:sz="6" w:space="0" w:color="07601F"/>
            </w:tcBorders>
            <w:noWrap/>
            <w:hideMark/>
          </w:tcPr>
          <w:p w14:paraId="353E6404" w14:textId="77777777" w:rsidR="00F55D62" w:rsidRPr="00512C66" w:rsidRDefault="00F55D62" w:rsidP="00512C66">
            <w:pPr>
              <w:rPr>
                <w:sz w:val="18"/>
                <w:szCs w:val="18"/>
              </w:rPr>
            </w:pPr>
            <w:r w:rsidRPr="00512C66">
              <w:rPr>
                <w:sz w:val="18"/>
                <w:szCs w:val="18"/>
              </w:rPr>
              <w:t>0.25</w:t>
            </w:r>
          </w:p>
        </w:tc>
        <w:tc>
          <w:tcPr>
            <w:tcW w:w="2536" w:type="dxa"/>
            <w:tcBorders>
              <w:left w:val="single" w:sz="6" w:space="0" w:color="07601F"/>
            </w:tcBorders>
          </w:tcPr>
          <w:p w14:paraId="358FCC9D" w14:textId="77777777" w:rsidR="00F55D62" w:rsidRPr="00512C66" w:rsidRDefault="00F55D62" w:rsidP="00512C66">
            <w:pPr>
              <w:rPr>
                <w:i/>
                <w:sz w:val="18"/>
                <w:szCs w:val="18"/>
              </w:rPr>
            </w:pPr>
            <w:r w:rsidRPr="00512C66">
              <w:rPr>
                <w:i/>
                <w:sz w:val="18"/>
                <w:szCs w:val="18"/>
              </w:rPr>
              <w:t>Poaceae*</w:t>
            </w:r>
          </w:p>
        </w:tc>
        <w:tc>
          <w:tcPr>
            <w:tcW w:w="982" w:type="dxa"/>
          </w:tcPr>
          <w:p w14:paraId="68A970BC" w14:textId="77777777" w:rsidR="00F55D62" w:rsidRPr="00512C66" w:rsidRDefault="00F55D62" w:rsidP="00512C66">
            <w:pPr>
              <w:rPr>
                <w:sz w:val="18"/>
                <w:szCs w:val="18"/>
              </w:rPr>
            </w:pPr>
            <w:r w:rsidRPr="00512C66">
              <w:rPr>
                <w:sz w:val="18"/>
                <w:szCs w:val="18"/>
              </w:rPr>
              <w:t>0.17</w:t>
            </w:r>
          </w:p>
        </w:tc>
        <w:tc>
          <w:tcPr>
            <w:tcW w:w="982" w:type="dxa"/>
          </w:tcPr>
          <w:p w14:paraId="4756C3FF" w14:textId="77777777" w:rsidR="00F55D62" w:rsidRPr="00512C66" w:rsidRDefault="00F55D62" w:rsidP="00512C66">
            <w:pPr>
              <w:rPr>
                <w:sz w:val="18"/>
                <w:szCs w:val="18"/>
              </w:rPr>
            </w:pPr>
            <w:r w:rsidRPr="00512C66">
              <w:rPr>
                <w:sz w:val="18"/>
                <w:szCs w:val="18"/>
              </w:rPr>
              <w:t>0.60</w:t>
            </w:r>
          </w:p>
        </w:tc>
      </w:tr>
      <w:tr w:rsidR="00F55D62" w:rsidRPr="00512C66" w14:paraId="1F8DE909" w14:textId="77777777" w:rsidTr="00F55D62">
        <w:trPr>
          <w:trHeight w:val="283"/>
        </w:trPr>
        <w:tc>
          <w:tcPr>
            <w:tcW w:w="2608" w:type="dxa"/>
            <w:noWrap/>
            <w:hideMark/>
          </w:tcPr>
          <w:p w14:paraId="2160EB21" w14:textId="77777777" w:rsidR="00F55D62" w:rsidRPr="00512C66" w:rsidRDefault="00F55D62" w:rsidP="00512C66">
            <w:pPr>
              <w:rPr>
                <w:i/>
                <w:sz w:val="18"/>
                <w:szCs w:val="18"/>
              </w:rPr>
            </w:pPr>
            <w:r w:rsidRPr="00512C66">
              <w:rPr>
                <w:i/>
                <w:sz w:val="18"/>
                <w:szCs w:val="18"/>
              </w:rPr>
              <w:t>Centipeda cunninghamii</w:t>
            </w:r>
          </w:p>
        </w:tc>
        <w:tc>
          <w:tcPr>
            <w:tcW w:w="982" w:type="dxa"/>
            <w:noWrap/>
            <w:hideMark/>
          </w:tcPr>
          <w:p w14:paraId="1E2917CC" w14:textId="77777777" w:rsidR="00F55D62" w:rsidRPr="00512C66" w:rsidRDefault="00F55D62" w:rsidP="00512C66">
            <w:pPr>
              <w:rPr>
                <w:sz w:val="18"/>
                <w:szCs w:val="18"/>
              </w:rPr>
            </w:pPr>
            <w:r w:rsidRPr="00512C66">
              <w:rPr>
                <w:sz w:val="18"/>
                <w:szCs w:val="18"/>
              </w:rPr>
              <w:t>0.74</w:t>
            </w:r>
          </w:p>
        </w:tc>
        <w:tc>
          <w:tcPr>
            <w:tcW w:w="982" w:type="dxa"/>
            <w:tcBorders>
              <w:right w:val="single" w:sz="6" w:space="0" w:color="07601F"/>
            </w:tcBorders>
            <w:noWrap/>
            <w:hideMark/>
          </w:tcPr>
          <w:p w14:paraId="2982B98A" w14:textId="77777777" w:rsidR="00F55D62" w:rsidRPr="00512C66" w:rsidRDefault="00F55D62" w:rsidP="00512C66">
            <w:pPr>
              <w:rPr>
                <w:sz w:val="18"/>
                <w:szCs w:val="18"/>
              </w:rPr>
            </w:pPr>
            <w:r w:rsidRPr="00512C66">
              <w:rPr>
                <w:sz w:val="18"/>
                <w:szCs w:val="18"/>
              </w:rPr>
              <w:t>0.44</w:t>
            </w:r>
          </w:p>
        </w:tc>
        <w:tc>
          <w:tcPr>
            <w:tcW w:w="2536" w:type="dxa"/>
            <w:tcBorders>
              <w:left w:val="single" w:sz="6" w:space="0" w:color="07601F"/>
            </w:tcBorders>
          </w:tcPr>
          <w:p w14:paraId="1714A11A" w14:textId="77777777" w:rsidR="00F55D62" w:rsidRPr="00512C66" w:rsidRDefault="00F55D62" w:rsidP="00512C66">
            <w:pPr>
              <w:rPr>
                <w:i/>
                <w:sz w:val="18"/>
                <w:szCs w:val="18"/>
              </w:rPr>
            </w:pPr>
            <w:r w:rsidRPr="00512C66">
              <w:rPr>
                <w:i/>
                <w:sz w:val="18"/>
                <w:szCs w:val="18"/>
              </w:rPr>
              <w:t>Calotis scapigera</w:t>
            </w:r>
          </w:p>
        </w:tc>
        <w:tc>
          <w:tcPr>
            <w:tcW w:w="982" w:type="dxa"/>
          </w:tcPr>
          <w:p w14:paraId="0D751E3E" w14:textId="77777777" w:rsidR="00F55D62" w:rsidRPr="00512C66" w:rsidRDefault="00F55D62" w:rsidP="00512C66">
            <w:pPr>
              <w:rPr>
                <w:sz w:val="18"/>
                <w:szCs w:val="18"/>
              </w:rPr>
            </w:pPr>
            <w:r w:rsidRPr="00512C66">
              <w:rPr>
                <w:sz w:val="18"/>
                <w:szCs w:val="18"/>
              </w:rPr>
              <w:t>0.24</w:t>
            </w:r>
          </w:p>
        </w:tc>
        <w:tc>
          <w:tcPr>
            <w:tcW w:w="982" w:type="dxa"/>
          </w:tcPr>
          <w:p w14:paraId="6115E20D" w14:textId="77777777" w:rsidR="00F55D62" w:rsidRPr="00512C66" w:rsidRDefault="00F55D62" w:rsidP="00512C66">
            <w:pPr>
              <w:rPr>
                <w:sz w:val="18"/>
                <w:szCs w:val="18"/>
              </w:rPr>
            </w:pPr>
            <w:r w:rsidRPr="00512C66">
              <w:rPr>
                <w:sz w:val="18"/>
                <w:szCs w:val="18"/>
              </w:rPr>
              <w:t>0.64</w:t>
            </w:r>
          </w:p>
        </w:tc>
      </w:tr>
      <w:tr w:rsidR="00F55D62" w:rsidRPr="00512C66" w14:paraId="430C21E2" w14:textId="77777777" w:rsidTr="00F55D62">
        <w:trPr>
          <w:trHeight w:val="283"/>
        </w:trPr>
        <w:tc>
          <w:tcPr>
            <w:tcW w:w="2608" w:type="dxa"/>
            <w:noWrap/>
            <w:hideMark/>
          </w:tcPr>
          <w:p w14:paraId="2231CFB8" w14:textId="489B0CF5" w:rsidR="00F55D62" w:rsidRPr="00512C66" w:rsidRDefault="00F55D62" w:rsidP="00512C66">
            <w:pPr>
              <w:rPr>
                <w:i/>
                <w:sz w:val="18"/>
                <w:szCs w:val="18"/>
              </w:rPr>
            </w:pPr>
            <w:r w:rsidRPr="00512C66">
              <w:rPr>
                <w:i/>
                <w:sz w:val="18"/>
                <w:szCs w:val="18"/>
              </w:rPr>
              <w:t>Persi</w:t>
            </w:r>
            <w:r w:rsidR="007B68BD" w:rsidRPr="00512C66">
              <w:rPr>
                <w:i/>
                <w:sz w:val="18"/>
                <w:szCs w:val="18"/>
              </w:rPr>
              <w:t>cari</w:t>
            </w:r>
            <w:r w:rsidR="0064663B" w:rsidRPr="00512C66">
              <w:rPr>
                <w:i/>
                <w:sz w:val="18"/>
                <w:szCs w:val="18"/>
              </w:rPr>
              <w:t>a</w:t>
            </w:r>
            <w:r w:rsidRPr="00512C66">
              <w:rPr>
                <w:i/>
                <w:sz w:val="18"/>
                <w:szCs w:val="18"/>
              </w:rPr>
              <w:t xml:space="preserve"> prostrata</w:t>
            </w:r>
          </w:p>
        </w:tc>
        <w:tc>
          <w:tcPr>
            <w:tcW w:w="982" w:type="dxa"/>
            <w:noWrap/>
            <w:hideMark/>
          </w:tcPr>
          <w:p w14:paraId="6BFA8A53" w14:textId="77777777" w:rsidR="00F55D62" w:rsidRPr="00512C66" w:rsidRDefault="00F55D62" w:rsidP="00512C66">
            <w:pPr>
              <w:rPr>
                <w:sz w:val="18"/>
                <w:szCs w:val="18"/>
              </w:rPr>
            </w:pPr>
            <w:r w:rsidRPr="00512C66">
              <w:rPr>
                <w:sz w:val="18"/>
                <w:szCs w:val="18"/>
              </w:rPr>
              <w:t>0.39</w:t>
            </w:r>
          </w:p>
        </w:tc>
        <w:tc>
          <w:tcPr>
            <w:tcW w:w="982" w:type="dxa"/>
            <w:tcBorders>
              <w:right w:val="single" w:sz="6" w:space="0" w:color="07601F"/>
            </w:tcBorders>
            <w:noWrap/>
            <w:hideMark/>
          </w:tcPr>
          <w:p w14:paraId="0599931C" w14:textId="77777777" w:rsidR="00F55D62" w:rsidRPr="00512C66" w:rsidRDefault="00F55D62" w:rsidP="00512C66">
            <w:pPr>
              <w:rPr>
                <w:sz w:val="18"/>
                <w:szCs w:val="18"/>
              </w:rPr>
            </w:pPr>
            <w:r w:rsidRPr="00512C66">
              <w:rPr>
                <w:sz w:val="18"/>
                <w:szCs w:val="18"/>
              </w:rPr>
              <w:t>0.13</w:t>
            </w:r>
          </w:p>
        </w:tc>
        <w:tc>
          <w:tcPr>
            <w:tcW w:w="2536" w:type="dxa"/>
            <w:tcBorders>
              <w:left w:val="single" w:sz="6" w:space="0" w:color="07601F"/>
            </w:tcBorders>
          </w:tcPr>
          <w:p w14:paraId="6FAD3D82" w14:textId="77777777" w:rsidR="00F55D62" w:rsidRPr="00512C66" w:rsidRDefault="00F55D62" w:rsidP="00512C66">
            <w:pPr>
              <w:rPr>
                <w:i/>
                <w:sz w:val="18"/>
                <w:szCs w:val="18"/>
              </w:rPr>
            </w:pPr>
            <w:r w:rsidRPr="00512C66">
              <w:rPr>
                <w:i/>
                <w:sz w:val="18"/>
                <w:szCs w:val="18"/>
              </w:rPr>
              <w:t>Polygonum aviculare*</w:t>
            </w:r>
          </w:p>
        </w:tc>
        <w:tc>
          <w:tcPr>
            <w:tcW w:w="982" w:type="dxa"/>
          </w:tcPr>
          <w:p w14:paraId="641DA819" w14:textId="77777777" w:rsidR="00F55D62" w:rsidRPr="00512C66" w:rsidRDefault="00F55D62" w:rsidP="00512C66">
            <w:pPr>
              <w:rPr>
                <w:sz w:val="18"/>
                <w:szCs w:val="18"/>
              </w:rPr>
            </w:pPr>
            <w:r w:rsidRPr="00512C66">
              <w:rPr>
                <w:sz w:val="18"/>
                <w:szCs w:val="18"/>
              </w:rPr>
              <w:t>0.14</w:t>
            </w:r>
          </w:p>
        </w:tc>
        <w:tc>
          <w:tcPr>
            <w:tcW w:w="982" w:type="dxa"/>
          </w:tcPr>
          <w:p w14:paraId="60C6BB4B" w14:textId="77777777" w:rsidR="00F55D62" w:rsidRPr="00512C66" w:rsidRDefault="00F55D62" w:rsidP="00512C66">
            <w:pPr>
              <w:rPr>
                <w:sz w:val="18"/>
                <w:szCs w:val="18"/>
              </w:rPr>
            </w:pPr>
            <w:r w:rsidRPr="00512C66">
              <w:rPr>
                <w:sz w:val="18"/>
                <w:szCs w:val="18"/>
              </w:rPr>
              <w:t>0.53</w:t>
            </w:r>
          </w:p>
        </w:tc>
      </w:tr>
      <w:tr w:rsidR="00F55D62" w:rsidRPr="00512C66" w14:paraId="688511AE" w14:textId="77777777" w:rsidTr="00F55D62">
        <w:trPr>
          <w:trHeight w:val="283"/>
        </w:trPr>
        <w:tc>
          <w:tcPr>
            <w:tcW w:w="2608" w:type="dxa"/>
            <w:tcBorders>
              <w:bottom w:val="single" w:sz="6" w:space="0" w:color="07601F"/>
            </w:tcBorders>
            <w:noWrap/>
            <w:hideMark/>
          </w:tcPr>
          <w:p w14:paraId="437CBBAF" w14:textId="77777777" w:rsidR="00F55D62" w:rsidRPr="00512C66" w:rsidRDefault="00F55D62" w:rsidP="00512C66">
            <w:pPr>
              <w:rPr>
                <w:i/>
                <w:sz w:val="18"/>
                <w:szCs w:val="18"/>
              </w:rPr>
            </w:pPr>
            <w:r w:rsidRPr="00512C66">
              <w:rPr>
                <w:i/>
                <w:sz w:val="18"/>
                <w:szCs w:val="18"/>
              </w:rPr>
              <w:t>Panicum effusum</w:t>
            </w:r>
          </w:p>
        </w:tc>
        <w:tc>
          <w:tcPr>
            <w:tcW w:w="982" w:type="dxa"/>
            <w:tcBorders>
              <w:bottom w:val="single" w:sz="6" w:space="0" w:color="07601F"/>
            </w:tcBorders>
            <w:noWrap/>
            <w:hideMark/>
          </w:tcPr>
          <w:p w14:paraId="23390796" w14:textId="77777777" w:rsidR="00F55D62" w:rsidRPr="00512C66" w:rsidRDefault="00F55D62" w:rsidP="00512C66">
            <w:pPr>
              <w:rPr>
                <w:sz w:val="18"/>
                <w:szCs w:val="18"/>
              </w:rPr>
            </w:pPr>
            <w:r w:rsidRPr="00512C66">
              <w:rPr>
                <w:sz w:val="18"/>
                <w:szCs w:val="18"/>
              </w:rPr>
              <w:t>0.32</w:t>
            </w:r>
          </w:p>
        </w:tc>
        <w:tc>
          <w:tcPr>
            <w:tcW w:w="982" w:type="dxa"/>
            <w:tcBorders>
              <w:bottom w:val="single" w:sz="6" w:space="0" w:color="07601F"/>
              <w:right w:val="single" w:sz="6" w:space="0" w:color="07601F"/>
            </w:tcBorders>
            <w:noWrap/>
            <w:hideMark/>
          </w:tcPr>
          <w:p w14:paraId="5DE4C541" w14:textId="77777777" w:rsidR="00F55D62" w:rsidRPr="00512C66" w:rsidRDefault="00F55D62" w:rsidP="00512C66">
            <w:pPr>
              <w:rPr>
                <w:sz w:val="18"/>
                <w:szCs w:val="18"/>
              </w:rPr>
            </w:pPr>
            <w:r w:rsidRPr="00512C66">
              <w:rPr>
                <w:sz w:val="18"/>
                <w:szCs w:val="18"/>
              </w:rPr>
              <w:t>0.1</w:t>
            </w:r>
          </w:p>
        </w:tc>
        <w:tc>
          <w:tcPr>
            <w:tcW w:w="2536" w:type="dxa"/>
            <w:tcBorders>
              <w:left w:val="single" w:sz="6" w:space="0" w:color="07601F"/>
              <w:bottom w:val="single" w:sz="6" w:space="0" w:color="07601F"/>
            </w:tcBorders>
          </w:tcPr>
          <w:p w14:paraId="2C703E8F" w14:textId="77777777" w:rsidR="00F55D62" w:rsidRPr="00512C66" w:rsidRDefault="00F55D62" w:rsidP="00512C66">
            <w:pPr>
              <w:rPr>
                <w:i/>
                <w:sz w:val="18"/>
                <w:szCs w:val="18"/>
              </w:rPr>
            </w:pPr>
            <w:r w:rsidRPr="00512C66">
              <w:rPr>
                <w:i/>
                <w:sz w:val="18"/>
                <w:szCs w:val="18"/>
              </w:rPr>
              <w:t>Lactuca serriola*</w:t>
            </w:r>
          </w:p>
        </w:tc>
        <w:tc>
          <w:tcPr>
            <w:tcW w:w="982" w:type="dxa"/>
            <w:tcBorders>
              <w:bottom w:val="single" w:sz="6" w:space="0" w:color="07601F"/>
            </w:tcBorders>
          </w:tcPr>
          <w:p w14:paraId="691CB5A9" w14:textId="77777777" w:rsidR="00F55D62" w:rsidRPr="00512C66" w:rsidRDefault="00F55D62" w:rsidP="00512C66">
            <w:pPr>
              <w:rPr>
                <w:sz w:val="18"/>
                <w:szCs w:val="18"/>
              </w:rPr>
            </w:pPr>
            <w:r w:rsidRPr="00512C66">
              <w:rPr>
                <w:sz w:val="18"/>
                <w:szCs w:val="18"/>
              </w:rPr>
              <w:t>0.05</w:t>
            </w:r>
          </w:p>
        </w:tc>
        <w:tc>
          <w:tcPr>
            <w:tcW w:w="982" w:type="dxa"/>
            <w:tcBorders>
              <w:bottom w:val="single" w:sz="6" w:space="0" w:color="07601F"/>
            </w:tcBorders>
          </w:tcPr>
          <w:p w14:paraId="0D71F9B3" w14:textId="77777777" w:rsidR="00F55D62" w:rsidRPr="00512C66" w:rsidRDefault="00F55D62" w:rsidP="00512C66">
            <w:pPr>
              <w:rPr>
                <w:sz w:val="18"/>
                <w:szCs w:val="18"/>
              </w:rPr>
            </w:pPr>
            <w:r w:rsidRPr="00512C66">
              <w:rPr>
                <w:sz w:val="18"/>
                <w:szCs w:val="18"/>
              </w:rPr>
              <w:t>0.29</w:t>
            </w:r>
          </w:p>
        </w:tc>
      </w:tr>
      <w:tr w:rsidR="00F55D62" w:rsidRPr="00512C66" w14:paraId="3F95B1CC" w14:textId="77777777" w:rsidTr="00F55D62">
        <w:trPr>
          <w:trHeight w:val="283"/>
        </w:trPr>
        <w:tc>
          <w:tcPr>
            <w:tcW w:w="9072" w:type="dxa"/>
            <w:gridSpan w:val="6"/>
            <w:tcBorders>
              <w:top w:val="single" w:sz="6" w:space="0" w:color="07601F"/>
              <w:bottom w:val="single" w:sz="6" w:space="0" w:color="07601F"/>
            </w:tcBorders>
            <w:noWrap/>
          </w:tcPr>
          <w:p w14:paraId="54042F41" w14:textId="6D7CEECD" w:rsidR="00F55D62" w:rsidRPr="00512C66" w:rsidRDefault="00F55D62" w:rsidP="00512C66">
            <w:pPr>
              <w:rPr>
                <w:sz w:val="18"/>
                <w:szCs w:val="18"/>
              </w:rPr>
            </w:pPr>
            <w:r w:rsidRPr="00512C66">
              <w:rPr>
                <w:sz w:val="18"/>
                <w:szCs w:val="18"/>
              </w:rPr>
              <w:t>Nimmie-</w:t>
            </w:r>
            <w:r w:rsidR="0064663B" w:rsidRPr="00512C66">
              <w:rPr>
                <w:sz w:val="18"/>
                <w:szCs w:val="18"/>
              </w:rPr>
              <w:t>Caira</w:t>
            </w:r>
            <w:r w:rsidRPr="00512C66">
              <w:rPr>
                <w:sz w:val="18"/>
                <w:szCs w:val="18"/>
              </w:rPr>
              <w:t xml:space="preserve"> </w:t>
            </w:r>
          </w:p>
        </w:tc>
      </w:tr>
      <w:tr w:rsidR="00F55D62" w:rsidRPr="00512C66" w14:paraId="5171FEC1" w14:textId="77777777" w:rsidTr="00F55D62">
        <w:trPr>
          <w:trHeight w:val="283"/>
        </w:trPr>
        <w:tc>
          <w:tcPr>
            <w:tcW w:w="2608" w:type="dxa"/>
            <w:tcBorders>
              <w:top w:val="single" w:sz="6" w:space="0" w:color="07601F"/>
            </w:tcBorders>
            <w:noWrap/>
            <w:hideMark/>
          </w:tcPr>
          <w:p w14:paraId="6CD2A923" w14:textId="77777777" w:rsidR="00F55D62" w:rsidRPr="00512C66" w:rsidRDefault="00F55D62" w:rsidP="00512C66">
            <w:pPr>
              <w:rPr>
                <w:i/>
                <w:sz w:val="18"/>
                <w:szCs w:val="18"/>
              </w:rPr>
            </w:pPr>
            <w:r w:rsidRPr="00512C66">
              <w:rPr>
                <w:i/>
                <w:sz w:val="18"/>
                <w:szCs w:val="18"/>
              </w:rPr>
              <w:t>Azolla filiculoides</w:t>
            </w:r>
          </w:p>
        </w:tc>
        <w:tc>
          <w:tcPr>
            <w:tcW w:w="982" w:type="dxa"/>
            <w:tcBorders>
              <w:top w:val="single" w:sz="6" w:space="0" w:color="07601F"/>
            </w:tcBorders>
            <w:noWrap/>
            <w:hideMark/>
          </w:tcPr>
          <w:p w14:paraId="68AF8F3C" w14:textId="77777777" w:rsidR="00F55D62" w:rsidRPr="00512C66" w:rsidRDefault="00F55D62" w:rsidP="00512C66">
            <w:pPr>
              <w:rPr>
                <w:sz w:val="18"/>
                <w:szCs w:val="18"/>
              </w:rPr>
            </w:pPr>
            <w:r w:rsidRPr="00512C66">
              <w:rPr>
                <w:sz w:val="18"/>
                <w:szCs w:val="18"/>
              </w:rPr>
              <w:t>0.77</w:t>
            </w:r>
          </w:p>
        </w:tc>
        <w:tc>
          <w:tcPr>
            <w:tcW w:w="982" w:type="dxa"/>
            <w:tcBorders>
              <w:top w:val="single" w:sz="6" w:space="0" w:color="07601F"/>
              <w:right w:val="single" w:sz="6" w:space="0" w:color="07601F"/>
            </w:tcBorders>
            <w:noWrap/>
            <w:hideMark/>
          </w:tcPr>
          <w:p w14:paraId="3216E3D0" w14:textId="77777777" w:rsidR="00F55D62" w:rsidRPr="00512C66" w:rsidRDefault="00F55D62" w:rsidP="00512C66">
            <w:pPr>
              <w:rPr>
                <w:sz w:val="18"/>
                <w:szCs w:val="18"/>
              </w:rPr>
            </w:pPr>
            <w:r w:rsidRPr="00512C66">
              <w:rPr>
                <w:sz w:val="18"/>
                <w:szCs w:val="18"/>
              </w:rPr>
              <w:t>0.01</w:t>
            </w:r>
          </w:p>
        </w:tc>
        <w:tc>
          <w:tcPr>
            <w:tcW w:w="2536" w:type="dxa"/>
            <w:tcBorders>
              <w:top w:val="single" w:sz="6" w:space="0" w:color="07601F"/>
              <w:left w:val="single" w:sz="6" w:space="0" w:color="07601F"/>
            </w:tcBorders>
          </w:tcPr>
          <w:p w14:paraId="332E756F" w14:textId="77777777" w:rsidR="00F55D62" w:rsidRPr="00512C66" w:rsidRDefault="00F55D62" w:rsidP="00512C66">
            <w:pPr>
              <w:rPr>
                <w:i/>
                <w:sz w:val="18"/>
                <w:szCs w:val="18"/>
              </w:rPr>
            </w:pPr>
            <w:r w:rsidRPr="00512C66">
              <w:rPr>
                <w:i/>
                <w:sz w:val="18"/>
                <w:szCs w:val="18"/>
              </w:rPr>
              <w:t>Marsilea drummondii</w:t>
            </w:r>
          </w:p>
        </w:tc>
        <w:tc>
          <w:tcPr>
            <w:tcW w:w="982" w:type="dxa"/>
            <w:tcBorders>
              <w:top w:val="single" w:sz="6" w:space="0" w:color="07601F"/>
            </w:tcBorders>
          </w:tcPr>
          <w:p w14:paraId="185BF91F" w14:textId="77777777" w:rsidR="00F55D62" w:rsidRPr="00512C66" w:rsidRDefault="00F55D62" w:rsidP="00512C66">
            <w:pPr>
              <w:rPr>
                <w:sz w:val="18"/>
                <w:szCs w:val="18"/>
              </w:rPr>
            </w:pPr>
            <w:r w:rsidRPr="00512C66">
              <w:rPr>
                <w:sz w:val="18"/>
                <w:szCs w:val="18"/>
              </w:rPr>
              <w:t>0.72</w:t>
            </w:r>
          </w:p>
        </w:tc>
        <w:tc>
          <w:tcPr>
            <w:tcW w:w="982" w:type="dxa"/>
            <w:tcBorders>
              <w:top w:val="single" w:sz="6" w:space="0" w:color="07601F"/>
            </w:tcBorders>
          </w:tcPr>
          <w:p w14:paraId="1B70CCEA" w14:textId="77777777" w:rsidR="00F55D62" w:rsidRPr="00512C66" w:rsidRDefault="00F55D62" w:rsidP="00512C66">
            <w:pPr>
              <w:rPr>
                <w:sz w:val="18"/>
                <w:szCs w:val="18"/>
              </w:rPr>
            </w:pPr>
            <w:r w:rsidRPr="00512C66">
              <w:rPr>
                <w:sz w:val="18"/>
                <w:szCs w:val="18"/>
              </w:rPr>
              <w:t>1.23</w:t>
            </w:r>
          </w:p>
        </w:tc>
      </w:tr>
      <w:tr w:rsidR="00F55D62" w:rsidRPr="00512C66" w14:paraId="29912A67" w14:textId="77777777" w:rsidTr="00F55D62">
        <w:trPr>
          <w:trHeight w:val="283"/>
        </w:trPr>
        <w:tc>
          <w:tcPr>
            <w:tcW w:w="2608" w:type="dxa"/>
            <w:noWrap/>
            <w:hideMark/>
          </w:tcPr>
          <w:p w14:paraId="1D471279" w14:textId="77777777" w:rsidR="00F55D62" w:rsidRPr="00512C66" w:rsidRDefault="00F55D62" w:rsidP="00512C66">
            <w:pPr>
              <w:rPr>
                <w:i/>
                <w:sz w:val="18"/>
                <w:szCs w:val="18"/>
              </w:rPr>
            </w:pPr>
            <w:r w:rsidRPr="00512C66">
              <w:rPr>
                <w:i/>
                <w:sz w:val="18"/>
                <w:szCs w:val="18"/>
              </w:rPr>
              <w:t>Eleocharis acuta</w:t>
            </w:r>
          </w:p>
        </w:tc>
        <w:tc>
          <w:tcPr>
            <w:tcW w:w="982" w:type="dxa"/>
            <w:noWrap/>
            <w:hideMark/>
          </w:tcPr>
          <w:p w14:paraId="4A9C7610" w14:textId="77777777" w:rsidR="00F55D62" w:rsidRPr="00512C66" w:rsidRDefault="00F55D62" w:rsidP="00512C66">
            <w:pPr>
              <w:rPr>
                <w:sz w:val="18"/>
                <w:szCs w:val="18"/>
              </w:rPr>
            </w:pPr>
            <w:r w:rsidRPr="00512C66">
              <w:rPr>
                <w:sz w:val="18"/>
                <w:szCs w:val="18"/>
              </w:rPr>
              <w:t>0.90</w:t>
            </w:r>
          </w:p>
        </w:tc>
        <w:tc>
          <w:tcPr>
            <w:tcW w:w="982" w:type="dxa"/>
            <w:tcBorders>
              <w:right w:val="single" w:sz="6" w:space="0" w:color="07601F"/>
            </w:tcBorders>
            <w:noWrap/>
            <w:hideMark/>
          </w:tcPr>
          <w:p w14:paraId="6F6A0FF0" w14:textId="77777777" w:rsidR="00F55D62" w:rsidRPr="00512C66" w:rsidRDefault="00F55D62" w:rsidP="00512C66">
            <w:pPr>
              <w:rPr>
                <w:sz w:val="18"/>
                <w:szCs w:val="18"/>
              </w:rPr>
            </w:pPr>
            <w:r w:rsidRPr="00512C66">
              <w:rPr>
                <w:sz w:val="18"/>
                <w:szCs w:val="18"/>
              </w:rPr>
              <w:t>0.18</w:t>
            </w:r>
          </w:p>
        </w:tc>
        <w:tc>
          <w:tcPr>
            <w:tcW w:w="2536" w:type="dxa"/>
            <w:tcBorders>
              <w:left w:val="single" w:sz="6" w:space="0" w:color="07601F"/>
            </w:tcBorders>
          </w:tcPr>
          <w:p w14:paraId="52F25901" w14:textId="77777777" w:rsidR="00F55D62" w:rsidRPr="00512C66" w:rsidRDefault="00F55D62" w:rsidP="00512C66">
            <w:pPr>
              <w:rPr>
                <w:i/>
                <w:sz w:val="18"/>
                <w:szCs w:val="18"/>
              </w:rPr>
            </w:pPr>
            <w:r w:rsidRPr="00512C66">
              <w:rPr>
                <w:i/>
                <w:sz w:val="18"/>
                <w:szCs w:val="18"/>
              </w:rPr>
              <w:t>Heliotropium europaeum*</w:t>
            </w:r>
          </w:p>
        </w:tc>
        <w:tc>
          <w:tcPr>
            <w:tcW w:w="982" w:type="dxa"/>
          </w:tcPr>
          <w:p w14:paraId="364D6E14" w14:textId="77777777" w:rsidR="00F55D62" w:rsidRPr="00512C66" w:rsidRDefault="00F55D62" w:rsidP="00512C66">
            <w:pPr>
              <w:rPr>
                <w:sz w:val="18"/>
                <w:szCs w:val="18"/>
              </w:rPr>
            </w:pPr>
            <w:r w:rsidRPr="00512C66">
              <w:rPr>
                <w:sz w:val="18"/>
                <w:szCs w:val="18"/>
              </w:rPr>
              <w:t>0.1</w:t>
            </w:r>
          </w:p>
        </w:tc>
        <w:tc>
          <w:tcPr>
            <w:tcW w:w="982" w:type="dxa"/>
          </w:tcPr>
          <w:p w14:paraId="5384D2A0" w14:textId="77777777" w:rsidR="00F55D62" w:rsidRPr="00512C66" w:rsidRDefault="00F55D62" w:rsidP="00512C66">
            <w:pPr>
              <w:rPr>
                <w:sz w:val="18"/>
                <w:szCs w:val="18"/>
              </w:rPr>
            </w:pPr>
            <w:r w:rsidRPr="00512C66">
              <w:rPr>
                <w:sz w:val="18"/>
                <w:szCs w:val="18"/>
              </w:rPr>
              <w:t>1.03</w:t>
            </w:r>
          </w:p>
        </w:tc>
      </w:tr>
      <w:tr w:rsidR="00F55D62" w:rsidRPr="00512C66" w14:paraId="300766CB" w14:textId="77777777" w:rsidTr="00F55D62">
        <w:trPr>
          <w:trHeight w:val="283"/>
        </w:trPr>
        <w:tc>
          <w:tcPr>
            <w:tcW w:w="2608" w:type="dxa"/>
            <w:noWrap/>
            <w:hideMark/>
          </w:tcPr>
          <w:p w14:paraId="411488EF" w14:textId="77777777" w:rsidR="00F55D62" w:rsidRPr="00512C66" w:rsidRDefault="00F55D62" w:rsidP="00512C66">
            <w:pPr>
              <w:rPr>
                <w:i/>
                <w:sz w:val="18"/>
                <w:szCs w:val="18"/>
              </w:rPr>
            </w:pPr>
            <w:r w:rsidRPr="00512C66">
              <w:rPr>
                <w:i/>
                <w:sz w:val="18"/>
                <w:szCs w:val="18"/>
              </w:rPr>
              <w:t>Myriophyllum verrucosum</w:t>
            </w:r>
          </w:p>
        </w:tc>
        <w:tc>
          <w:tcPr>
            <w:tcW w:w="982" w:type="dxa"/>
            <w:noWrap/>
            <w:hideMark/>
          </w:tcPr>
          <w:p w14:paraId="4BD618A8" w14:textId="77777777" w:rsidR="00F55D62" w:rsidRPr="00512C66" w:rsidRDefault="00F55D62" w:rsidP="00512C66">
            <w:pPr>
              <w:rPr>
                <w:sz w:val="18"/>
                <w:szCs w:val="18"/>
              </w:rPr>
            </w:pPr>
            <w:r w:rsidRPr="00512C66">
              <w:rPr>
                <w:sz w:val="18"/>
                <w:szCs w:val="18"/>
              </w:rPr>
              <w:t>0.75</w:t>
            </w:r>
          </w:p>
        </w:tc>
        <w:tc>
          <w:tcPr>
            <w:tcW w:w="982" w:type="dxa"/>
            <w:tcBorders>
              <w:right w:val="single" w:sz="6" w:space="0" w:color="07601F"/>
            </w:tcBorders>
            <w:noWrap/>
            <w:hideMark/>
          </w:tcPr>
          <w:p w14:paraId="6F7CCB15" w14:textId="77777777" w:rsidR="00F55D62" w:rsidRPr="00512C66" w:rsidRDefault="00F55D62" w:rsidP="00512C66">
            <w:pPr>
              <w:rPr>
                <w:sz w:val="18"/>
                <w:szCs w:val="18"/>
              </w:rPr>
            </w:pPr>
            <w:r w:rsidRPr="00512C66">
              <w:rPr>
                <w:sz w:val="18"/>
                <w:szCs w:val="18"/>
              </w:rPr>
              <w:t>0.06</w:t>
            </w:r>
          </w:p>
        </w:tc>
        <w:tc>
          <w:tcPr>
            <w:tcW w:w="2536" w:type="dxa"/>
            <w:tcBorders>
              <w:left w:val="single" w:sz="6" w:space="0" w:color="07601F"/>
            </w:tcBorders>
          </w:tcPr>
          <w:p w14:paraId="2187CD9B" w14:textId="77777777" w:rsidR="00F55D62" w:rsidRPr="00512C66" w:rsidRDefault="00F55D62" w:rsidP="00512C66">
            <w:pPr>
              <w:rPr>
                <w:i/>
                <w:sz w:val="18"/>
                <w:szCs w:val="18"/>
              </w:rPr>
            </w:pPr>
            <w:r w:rsidRPr="00512C66">
              <w:rPr>
                <w:i/>
                <w:sz w:val="18"/>
                <w:szCs w:val="18"/>
              </w:rPr>
              <w:t>Centipeda cunninghamii</w:t>
            </w:r>
          </w:p>
        </w:tc>
        <w:tc>
          <w:tcPr>
            <w:tcW w:w="982" w:type="dxa"/>
          </w:tcPr>
          <w:p w14:paraId="71E77937" w14:textId="77777777" w:rsidR="00F55D62" w:rsidRPr="00512C66" w:rsidRDefault="00F55D62" w:rsidP="00512C66">
            <w:pPr>
              <w:rPr>
                <w:sz w:val="18"/>
                <w:szCs w:val="18"/>
              </w:rPr>
            </w:pPr>
            <w:r w:rsidRPr="00512C66">
              <w:rPr>
                <w:sz w:val="18"/>
                <w:szCs w:val="18"/>
              </w:rPr>
              <w:t>0.64</w:t>
            </w:r>
          </w:p>
        </w:tc>
        <w:tc>
          <w:tcPr>
            <w:tcW w:w="982" w:type="dxa"/>
          </w:tcPr>
          <w:p w14:paraId="58221EE0" w14:textId="77777777" w:rsidR="00F55D62" w:rsidRPr="00512C66" w:rsidRDefault="00F55D62" w:rsidP="00512C66">
            <w:pPr>
              <w:rPr>
                <w:sz w:val="18"/>
                <w:szCs w:val="18"/>
              </w:rPr>
            </w:pPr>
            <w:r w:rsidRPr="00512C66">
              <w:rPr>
                <w:sz w:val="18"/>
                <w:szCs w:val="18"/>
              </w:rPr>
              <w:t>1.00</w:t>
            </w:r>
          </w:p>
        </w:tc>
      </w:tr>
      <w:tr w:rsidR="00F55D62" w:rsidRPr="00512C66" w14:paraId="68BC59C5" w14:textId="77777777" w:rsidTr="00F55D62">
        <w:trPr>
          <w:trHeight w:val="283"/>
        </w:trPr>
        <w:tc>
          <w:tcPr>
            <w:tcW w:w="2608" w:type="dxa"/>
            <w:noWrap/>
            <w:hideMark/>
          </w:tcPr>
          <w:p w14:paraId="26FF5769" w14:textId="77777777" w:rsidR="00F55D62" w:rsidRPr="00512C66" w:rsidRDefault="00F55D62" w:rsidP="00512C66">
            <w:pPr>
              <w:rPr>
                <w:i/>
                <w:sz w:val="18"/>
                <w:szCs w:val="18"/>
              </w:rPr>
            </w:pPr>
            <w:r w:rsidRPr="00512C66">
              <w:rPr>
                <w:i/>
                <w:sz w:val="18"/>
                <w:szCs w:val="18"/>
              </w:rPr>
              <w:t>Ludwigia peploides</w:t>
            </w:r>
          </w:p>
        </w:tc>
        <w:tc>
          <w:tcPr>
            <w:tcW w:w="982" w:type="dxa"/>
            <w:noWrap/>
            <w:hideMark/>
          </w:tcPr>
          <w:p w14:paraId="2CC90C92" w14:textId="77777777" w:rsidR="00F55D62" w:rsidRPr="00512C66" w:rsidRDefault="00F55D62" w:rsidP="00512C66">
            <w:pPr>
              <w:rPr>
                <w:sz w:val="18"/>
                <w:szCs w:val="18"/>
              </w:rPr>
            </w:pPr>
            <w:r w:rsidRPr="00512C66">
              <w:rPr>
                <w:sz w:val="18"/>
                <w:szCs w:val="18"/>
              </w:rPr>
              <w:t>1.00</w:t>
            </w:r>
          </w:p>
        </w:tc>
        <w:tc>
          <w:tcPr>
            <w:tcW w:w="982" w:type="dxa"/>
            <w:tcBorders>
              <w:right w:val="single" w:sz="6" w:space="0" w:color="07601F"/>
            </w:tcBorders>
            <w:noWrap/>
            <w:hideMark/>
          </w:tcPr>
          <w:p w14:paraId="37F40412" w14:textId="77777777" w:rsidR="00F55D62" w:rsidRPr="00512C66" w:rsidRDefault="00F55D62" w:rsidP="00512C66">
            <w:pPr>
              <w:rPr>
                <w:sz w:val="18"/>
                <w:szCs w:val="18"/>
              </w:rPr>
            </w:pPr>
            <w:r w:rsidRPr="00512C66">
              <w:rPr>
                <w:sz w:val="18"/>
                <w:szCs w:val="18"/>
              </w:rPr>
              <w:t>0.36</w:t>
            </w:r>
          </w:p>
        </w:tc>
        <w:tc>
          <w:tcPr>
            <w:tcW w:w="2536" w:type="dxa"/>
            <w:tcBorders>
              <w:left w:val="single" w:sz="6" w:space="0" w:color="07601F"/>
            </w:tcBorders>
          </w:tcPr>
          <w:p w14:paraId="274D07DF" w14:textId="77777777" w:rsidR="00F55D62" w:rsidRPr="00512C66" w:rsidRDefault="00F55D62" w:rsidP="00512C66">
            <w:pPr>
              <w:rPr>
                <w:i/>
                <w:sz w:val="18"/>
                <w:szCs w:val="18"/>
              </w:rPr>
            </w:pPr>
            <w:r w:rsidRPr="00512C66">
              <w:rPr>
                <w:i/>
                <w:sz w:val="18"/>
                <w:szCs w:val="18"/>
              </w:rPr>
              <w:t>Verbena supina*</w:t>
            </w:r>
          </w:p>
        </w:tc>
        <w:tc>
          <w:tcPr>
            <w:tcW w:w="982" w:type="dxa"/>
          </w:tcPr>
          <w:p w14:paraId="5133CDFA" w14:textId="77777777" w:rsidR="00F55D62" w:rsidRPr="00512C66" w:rsidRDefault="00F55D62" w:rsidP="00512C66">
            <w:pPr>
              <w:rPr>
                <w:sz w:val="18"/>
                <w:szCs w:val="18"/>
              </w:rPr>
            </w:pPr>
            <w:r w:rsidRPr="00512C66">
              <w:rPr>
                <w:sz w:val="18"/>
                <w:szCs w:val="18"/>
              </w:rPr>
              <w:t>0.1</w:t>
            </w:r>
          </w:p>
        </w:tc>
        <w:tc>
          <w:tcPr>
            <w:tcW w:w="982" w:type="dxa"/>
          </w:tcPr>
          <w:p w14:paraId="4B71D31A" w14:textId="77777777" w:rsidR="00F55D62" w:rsidRPr="00512C66" w:rsidRDefault="00F55D62" w:rsidP="00512C66">
            <w:pPr>
              <w:rPr>
                <w:sz w:val="18"/>
                <w:szCs w:val="18"/>
              </w:rPr>
            </w:pPr>
            <w:r w:rsidRPr="00512C66">
              <w:rPr>
                <w:sz w:val="18"/>
                <w:szCs w:val="18"/>
              </w:rPr>
              <w:t>0.54</w:t>
            </w:r>
          </w:p>
        </w:tc>
      </w:tr>
      <w:tr w:rsidR="00F55D62" w:rsidRPr="00512C66" w14:paraId="76879A70" w14:textId="77777777" w:rsidTr="00F55D62">
        <w:trPr>
          <w:trHeight w:val="283"/>
        </w:trPr>
        <w:tc>
          <w:tcPr>
            <w:tcW w:w="2608" w:type="dxa"/>
            <w:noWrap/>
            <w:hideMark/>
          </w:tcPr>
          <w:p w14:paraId="1CCCC5CB" w14:textId="77777777" w:rsidR="00F55D62" w:rsidRPr="00512C66" w:rsidRDefault="00F55D62" w:rsidP="00512C66">
            <w:pPr>
              <w:rPr>
                <w:i/>
                <w:sz w:val="18"/>
                <w:szCs w:val="18"/>
              </w:rPr>
            </w:pPr>
            <w:r w:rsidRPr="00512C66">
              <w:rPr>
                <w:i/>
                <w:sz w:val="18"/>
                <w:szCs w:val="18"/>
              </w:rPr>
              <w:t>Eleocharis pusilla</w:t>
            </w:r>
          </w:p>
        </w:tc>
        <w:tc>
          <w:tcPr>
            <w:tcW w:w="982" w:type="dxa"/>
            <w:noWrap/>
            <w:hideMark/>
          </w:tcPr>
          <w:p w14:paraId="76CCAD72" w14:textId="77777777" w:rsidR="00F55D62" w:rsidRPr="00512C66" w:rsidRDefault="00F55D62" w:rsidP="00512C66">
            <w:pPr>
              <w:rPr>
                <w:sz w:val="18"/>
                <w:szCs w:val="18"/>
              </w:rPr>
            </w:pPr>
            <w:r w:rsidRPr="00512C66">
              <w:rPr>
                <w:sz w:val="18"/>
                <w:szCs w:val="18"/>
              </w:rPr>
              <w:t>1.01</w:t>
            </w:r>
          </w:p>
        </w:tc>
        <w:tc>
          <w:tcPr>
            <w:tcW w:w="982" w:type="dxa"/>
            <w:tcBorders>
              <w:right w:val="single" w:sz="6" w:space="0" w:color="07601F"/>
            </w:tcBorders>
            <w:noWrap/>
            <w:hideMark/>
          </w:tcPr>
          <w:p w14:paraId="2526F12A" w14:textId="77777777" w:rsidR="00F55D62" w:rsidRPr="00512C66" w:rsidRDefault="00F55D62" w:rsidP="00512C66">
            <w:pPr>
              <w:rPr>
                <w:sz w:val="18"/>
                <w:szCs w:val="18"/>
              </w:rPr>
            </w:pPr>
            <w:r w:rsidRPr="00512C66">
              <w:rPr>
                <w:sz w:val="18"/>
                <w:szCs w:val="18"/>
              </w:rPr>
              <w:t>0.52</w:t>
            </w:r>
          </w:p>
        </w:tc>
        <w:tc>
          <w:tcPr>
            <w:tcW w:w="2536" w:type="dxa"/>
            <w:tcBorders>
              <w:left w:val="single" w:sz="6" w:space="0" w:color="07601F"/>
            </w:tcBorders>
          </w:tcPr>
          <w:p w14:paraId="61FEB0BF" w14:textId="77777777" w:rsidR="00F55D62" w:rsidRPr="00512C66" w:rsidRDefault="00F55D62" w:rsidP="00512C66">
            <w:pPr>
              <w:rPr>
                <w:i/>
                <w:sz w:val="18"/>
                <w:szCs w:val="18"/>
              </w:rPr>
            </w:pPr>
            <w:r w:rsidRPr="00512C66">
              <w:rPr>
                <w:i/>
                <w:sz w:val="18"/>
                <w:szCs w:val="18"/>
              </w:rPr>
              <w:t>Dysphania pumilio </w:t>
            </w:r>
          </w:p>
        </w:tc>
        <w:tc>
          <w:tcPr>
            <w:tcW w:w="982" w:type="dxa"/>
          </w:tcPr>
          <w:p w14:paraId="02CF7D16" w14:textId="77777777" w:rsidR="00F55D62" w:rsidRPr="00512C66" w:rsidRDefault="00F55D62" w:rsidP="00512C66">
            <w:pPr>
              <w:rPr>
                <w:sz w:val="18"/>
                <w:szCs w:val="18"/>
              </w:rPr>
            </w:pPr>
            <w:r w:rsidRPr="00512C66">
              <w:rPr>
                <w:sz w:val="18"/>
                <w:szCs w:val="18"/>
              </w:rPr>
              <w:t>0.13</w:t>
            </w:r>
          </w:p>
        </w:tc>
        <w:tc>
          <w:tcPr>
            <w:tcW w:w="982" w:type="dxa"/>
          </w:tcPr>
          <w:p w14:paraId="6CFE6578" w14:textId="77777777" w:rsidR="00F55D62" w:rsidRPr="00512C66" w:rsidRDefault="00F55D62" w:rsidP="00512C66">
            <w:pPr>
              <w:rPr>
                <w:sz w:val="18"/>
                <w:szCs w:val="18"/>
              </w:rPr>
            </w:pPr>
            <w:r w:rsidRPr="00512C66">
              <w:rPr>
                <w:sz w:val="18"/>
                <w:szCs w:val="18"/>
              </w:rPr>
              <w:t>0.48</w:t>
            </w:r>
          </w:p>
        </w:tc>
      </w:tr>
      <w:tr w:rsidR="00F55D62" w:rsidRPr="00512C66" w14:paraId="0AC14276" w14:textId="77777777" w:rsidTr="00F55D62">
        <w:trPr>
          <w:trHeight w:val="283"/>
        </w:trPr>
        <w:tc>
          <w:tcPr>
            <w:tcW w:w="2608" w:type="dxa"/>
            <w:tcBorders>
              <w:bottom w:val="single" w:sz="6" w:space="0" w:color="07601F"/>
            </w:tcBorders>
            <w:noWrap/>
            <w:hideMark/>
          </w:tcPr>
          <w:p w14:paraId="4B3CB68B" w14:textId="77777777" w:rsidR="00F55D62" w:rsidRPr="00512C66" w:rsidRDefault="00F55D62" w:rsidP="00512C66">
            <w:pPr>
              <w:rPr>
                <w:i/>
                <w:sz w:val="18"/>
                <w:szCs w:val="18"/>
              </w:rPr>
            </w:pPr>
            <w:r w:rsidRPr="00512C66">
              <w:rPr>
                <w:i/>
                <w:sz w:val="18"/>
                <w:szCs w:val="18"/>
              </w:rPr>
              <w:t>Myriophyllum papillosum</w:t>
            </w:r>
          </w:p>
        </w:tc>
        <w:tc>
          <w:tcPr>
            <w:tcW w:w="982" w:type="dxa"/>
            <w:tcBorders>
              <w:bottom w:val="single" w:sz="6" w:space="0" w:color="07601F"/>
            </w:tcBorders>
            <w:noWrap/>
            <w:hideMark/>
          </w:tcPr>
          <w:p w14:paraId="7333D613" w14:textId="77777777" w:rsidR="00F55D62" w:rsidRPr="00512C66" w:rsidRDefault="00F55D62" w:rsidP="00512C66">
            <w:pPr>
              <w:rPr>
                <w:sz w:val="18"/>
                <w:szCs w:val="18"/>
              </w:rPr>
            </w:pPr>
            <w:r w:rsidRPr="00512C66">
              <w:rPr>
                <w:sz w:val="18"/>
                <w:szCs w:val="18"/>
              </w:rPr>
              <w:t>0.43</w:t>
            </w:r>
          </w:p>
        </w:tc>
        <w:tc>
          <w:tcPr>
            <w:tcW w:w="982" w:type="dxa"/>
            <w:tcBorders>
              <w:bottom w:val="single" w:sz="6" w:space="0" w:color="07601F"/>
              <w:right w:val="single" w:sz="6" w:space="0" w:color="07601F"/>
            </w:tcBorders>
            <w:noWrap/>
            <w:hideMark/>
          </w:tcPr>
          <w:p w14:paraId="26A8801B" w14:textId="77777777" w:rsidR="00F55D62" w:rsidRPr="00512C66" w:rsidRDefault="00F55D62" w:rsidP="00512C66">
            <w:pPr>
              <w:rPr>
                <w:sz w:val="18"/>
                <w:szCs w:val="18"/>
              </w:rPr>
            </w:pPr>
            <w:r w:rsidRPr="00512C66">
              <w:rPr>
                <w:sz w:val="18"/>
                <w:szCs w:val="18"/>
              </w:rPr>
              <w:t>0.06</w:t>
            </w:r>
          </w:p>
        </w:tc>
        <w:tc>
          <w:tcPr>
            <w:tcW w:w="2536" w:type="dxa"/>
            <w:tcBorders>
              <w:left w:val="single" w:sz="6" w:space="0" w:color="07601F"/>
              <w:bottom w:val="single" w:sz="6" w:space="0" w:color="07601F"/>
            </w:tcBorders>
          </w:tcPr>
          <w:p w14:paraId="2947402F" w14:textId="77777777" w:rsidR="00F55D62" w:rsidRPr="00512C66" w:rsidRDefault="00F55D62" w:rsidP="00512C66">
            <w:pPr>
              <w:rPr>
                <w:i/>
                <w:sz w:val="18"/>
                <w:szCs w:val="18"/>
              </w:rPr>
            </w:pPr>
            <w:r w:rsidRPr="00512C66">
              <w:rPr>
                <w:i/>
                <w:sz w:val="18"/>
                <w:szCs w:val="18"/>
              </w:rPr>
              <w:t>Xanthium occidentale*</w:t>
            </w:r>
          </w:p>
        </w:tc>
        <w:tc>
          <w:tcPr>
            <w:tcW w:w="982" w:type="dxa"/>
            <w:tcBorders>
              <w:bottom w:val="single" w:sz="6" w:space="0" w:color="07601F"/>
            </w:tcBorders>
          </w:tcPr>
          <w:p w14:paraId="2D7623A4" w14:textId="77777777" w:rsidR="00F55D62" w:rsidRPr="00512C66" w:rsidRDefault="00F55D62" w:rsidP="00512C66">
            <w:pPr>
              <w:rPr>
                <w:sz w:val="18"/>
                <w:szCs w:val="18"/>
              </w:rPr>
            </w:pPr>
            <w:r w:rsidRPr="00512C66">
              <w:rPr>
                <w:sz w:val="18"/>
                <w:szCs w:val="18"/>
              </w:rPr>
              <w:t>0.05</w:t>
            </w:r>
          </w:p>
        </w:tc>
        <w:tc>
          <w:tcPr>
            <w:tcW w:w="982" w:type="dxa"/>
            <w:tcBorders>
              <w:bottom w:val="single" w:sz="6" w:space="0" w:color="07601F"/>
            </w:tcBorders>
          </w:tcPr>
          <w:p w14:paraId="284218E1" w14:textId="77777777" w:rsidR="00F55D62" w:rsidRPr="00512C66" w:rsidRDefault="00F55D62" w:rsidP="00512C66">
            <w:pPr>
              <w:rPr>
                <w:sz w:val="18"/>
                <w:szCs w:val="18"/>
              </w:rPr>
            </w:pPr>
            <w:r w:rsidRPr="00512C66">
              <w:rPr>
                <w:sz w:val="18"/>
                <w:szCs w:val="18"/>
              </w:rPr>
              <w:t>0.35</w:t>
            </w:r>
          </w:p>
        </w:tc>
      </w:tr>
      <w:tr w:rsidR="00F55D62" w:rsidRPr="00512C66" w14:paraId="58344A76" w14:textId="77777777" w:rsidTr="00F55D62">
        <w:trPr>
          <w:trHeight w:val="283"/>
        </w:trPr>
        <w:tc>
          <w:tcPr>
            <w:tcW w:w="9072" w:type="dxa"/>
            <w:gridSpan w:val="6"/>
            <w:tcBorders>
              <w:top w:val="single" w:sz="6" w:space="0" w:color="07601F"/>
              <w:bottom w:val="single" w:sz="6" w:space="0" w:color="07601F"/>
            </w:tcBorders>
            <w:noWrap/>
          </w:tcPr>
          <w:p w14:paraId="331F70B9" w14:textId="77777777" w:rsidR="00F55D62" w:rsidRPr="00512C66" w:rsidRDefault="00F55D62" w:rsidP="00512C66">
            <w:pPr>
              <w:rPr>
                <w:sz w:val="18"/>
                <w:szCs w:val="18"/>
              </w:rPr>
            </w:pPr>
            <w:r w:rsidRPr="00512C66">
              <w:rPr>
                <w:sz w:val="18"/>
                <w:szCs w:val="18"/>
              </w:rPr>
              <w:t>Redbank</w:t>
            </w:r>
          </w:p>
        </w:tc>
      </w:tr>
      <w:tr w:rsidR="00F55D62" w:rsidRPr="00512C66" w14:paraId="0C871490" w14:textId="77777777" w:rsidTr="00F55D62">
        <w:trPr>
          <w:trHeight w:val="283"/>
        </w:trPr>
        <w:tc>
          <w:tcPr>
            <w:tcW w:w="2608" w:type="dxa"/>
            <w:tcBorders>
              <w:top w:val="single" w:sz="6" w:space="0" w:color="07601F"/>
            </w:tcBorders>
            <w:noWrap/>
            <w:hideMark/>
          </w:tcPr>
          <w:p w14:paraId="6919883A" w14:textId="77777777" w:rsidR="00F55D62" w:rsidRPr="00512C66" w:rsidRDefault="00F55D62" w:rsidP="00512C66">
            <w:pPr>
              <w:rPr>
                <w:i/>
                <w:sz w:val="18"/>
                <w:szCs w:val="18"/>
              </w:rPr>
            </w:pPr>
            <w:r w:rsidRPr="00512C66">
              <w:rPr>
                <w:i/>
                <w:sz w:val="18"/>
                <w:szCs w:val="18"/>
              </w:rPr>
              <w:t>Eleocharis sphacelata</w:t>
            </w:r>
          </w:p>
        </w:tc>
        <w:tc>
          <w:tcPr>
            <w:tcW w:w="982" w:type="dxa"/>
            <w:tcBorders>
              <w:top w:val="single" w:sz="6" w:space="0" w:color="07601F"/>
            </w:tcBorders>
            <w:noWrap/>
            <w:hideMark/>
          </w:tcPr>
          <w:p w14:paraId="138C0079" w14:textId="77777777" w:rsidR="00F55D62" w:rsidRPr="00512C66" w:rsidRDefault="00F55D62" w:rsidP="00512C66">
            <w:pPr>
              <w:rPr>
                <w:sz w:val="18"/>
                <w:szCs w:val="18"/>
              </w:rPr>
            </w:pPr>
            <w:r w:rsidRPr="00512C66">
              <w:rPr>
                <w:sz w:val="18"/>
                <w:szCs w:val="18"/>
              </w:rPr>
              <w:t>1.89</w:t>
            </w:r>
          </w:p>
        </w:tc>
        <w:tc>
          <w:tcPr>
            <w:tcW w:w="982" w:type="dxa"/>
            <w:tcBorders>
              <w:top w:val="single" w:sz="6" w:space="0" w:color="07601F"/>
              <w:right w:val="single" w:sz="6" w:space="0" w:color="07601F"/>
            </w:tcBorders>
            <w:noWrap/>
            <w:hideMark/>
          </w:tcPr>
          <w:p w14:paraId="7CFAEEE8" w14:textId="77777777" w:rsidR="00F55D62" w:rsidRPr="00512C66" w:rsidRDefault="00F55D62" w:rsidP="00512C66">
            <w:pPr>
              <w:rPr>
                <w:sz w:val="18"/>
                <w:szCs w:val="18"/>
              </w:rPr>
            </w:pPr>
            <w:r w:rsidRPr="00512C66">
              <w:rPr>
                <w:sz w:val="18"/>
                <w:szCs w:val="18"/>
              </w:rPr>
              <w:t>0.78</w:t>
            </w:r>
          </w:p>
        </w:tc>
        <w:tc>
          <w:tcPr>
            <w:tcW w:w="2536" w:type="dxa"/>
            <w:tcBorders>
              <w:top w:val="single" w:sz="6" w:space="0" w:color="07601F"/>
              <w:left w:val="single" w:sz="6" w:space="0" w:color="07601F"/>
            </w:tcBorders>
          </w:tcPr>
          <w:p w14:paraId="41AC2907" w14:textId="77777777" w:rsidR="00F55D62" w:rsidRPr="00512C66" w:rsidRDefault="00F55D62" w:rsidP="00512C66">
            <w:pPr>
              <w:rPr>
                <w:i/>
                <w:sz w:val="18"/>
                <w:szCs w:val="18"/>
              </w:rPr>
            </w:pPr>
            <w:r w:rsidRPr="00512C66">
              <w:rPr>
                <w:i/>
                <w:sz w:val="18"/>
                <w:szCs w:val="18"/>
              </w:rPr>
              <w:t>Centipeda cunninghamii</w:t>
            </w:r>
          </w:p>
        </w:tc>
        <w:tc>
          <w:tcPr>
            <w:tcW w:w="982" w:type="dxa"/>
            <w:tcBorders>
              <w:top w:val="single" w:sz="6" w:space="0" w:color="07601F"/>
            </w:tcBorders>
          </w:tcPr>
          <w:p w14:paraId="04AEB701" w14:textId="77777777" w:rsidR="00F55D62" w:rsidRPr="00512C66" w:rsidRDefault="00F55D62" w:rsidP="00512C66">
            <w:pPr>
              <w:rPr>
                <w:sz w:val="18"/>
                <w:szCs w:val="18"/>
              </w:rPr>
            </w:pPr>
            <w:r w:rsidRPr="00512C66">
              <w:rPr>
                <w:sz w:val="18"/>
                <w:szCs w:val="18"/>
              </w:rPr>
              <w:t>0.41</w:t>
            </w:r>
          </w:p>
        </w:tc>
        <w:tc>
          <w:tcPr>
            <w:tcW w:w="982" w:type="dxa"/>
            <w:tcBorders>
              <w:top w:val="single" w:sz="6" w:space="0" w:color="07601F"/>
            </w:tcBorders>
          </w:tcPr>
          <w:p w14:paraId="3DAF6373" w14:textId="77777777" w:rsidR="00F55D62" w:rsidRPr="00512C66" w:rsidRDefault="00F55D62" w:rsidP="00512C66">
            <w:pPr>
              <w:rPr>
                <w:sz w:val="18"/>
                <w:szCs w:val="18"/>
              </w:rPr>
            </w:pPr>
            <w:r w:rsidRPr="00512C66">
              <w:rPr>
                <w:sz w:val="18"/>
                <w:szCs w:val="18"/>
              </w:rPr>
              <w:t>1.15</w:t>
            </w:r>
          </w:p>
        </w:tc>
      </w:tr>
      <w:tr w:rsidR="00F55D62" w:rsidRPr="00512C66" w14:paraId="3F669237" w14:textId="77777777" w:rsidTr="00F55D62">
        <w:trPr>
          <w:trHeight w:val="283"/>
        </w:trPr>
        <w:tc>
          <w:tcPr>
            <w:tcW w:w="2608" w:type="dxa"/>
            <w:noWrap/>
            <w:hideMark/>
          </w:tcPr>
          <w:p w14:paraId="352C8D5D" w14:textId="77777777" w:rsidR="00F55D62" w:rsidRPr="00512C66" w:rsidRDefault="00F55D62" w:rsidP="00512C66">
            <w:pPr>
              <w:rPr>
                <w:i/>
                <w:sz w:val="18"/>
                <w:szCs w:val="18"/>
              </w:rPr>
            </w:pPr>
            <w:r w:rsidRPr="00512C66">
              <w:rPr>
                <w:i/>
                <w:sz w:val="18"/>
                <w:szCs w:val="18"/>
              </w:rPr>
              <w:t>Ranunculus undosus</w:t>
            </w:r>
          </w:p>
        </w:tc>
        <w:tc>
          <w:tcPr>
            <w:tcW w:w="982" w:type="dxa"/>
            <w:noWrap/>
            <w:hideMark/>
          </w:tcPr>
          <w:p w14:paraId="0937F358" w14:textId="77777777" w:rsidR="00F55D62" w:rsidRPr="00512C66" w:rsidRDefault="00F55D62" w:rsidP="00512C66">
            <w:pPr>
              <w:rPr>
                <w:sz w:val="18"/>
                <w:szCs w:val="18"/>
              </w:rPr>
            </w:pPr>
            <w:r w:rsidRPr="00512C66">
              <w:rPr>
                <w:sz w:val="18"/>
                <w:szCs w:val="18"/>
              </w:rPr>
              <w:t>0.61</w:t>
            </w:r>
          </w:p>
        </w:tc>
        <w:tc>
          <w:tcPr>
            <w:tcW w:w="982" w:type="dxa"/>
            <w:tcBorders>
              <w:right w:val="single" w:sz="6" w:space="0" w:color="07601F"/>
            </w:tcBorders>
            <w:noWrap/>
            <w:hideMark/>
          </w:tcPr>
          <w:p w14:paraId="427F202E" w14:textId="77777777" w:rsidR="00F55D62" w:rsidRPr="00512C66" w:rsidRDefault="00F55D62" w:rsidP="00512C66">
            <w:pPr>
              <w:rPr>
                <w:sz w:val="18"/>
                <w:szCs w:val="18"/>
              </w:rPr>
            </w:pPr>
            <w:r w:rsidRPr="00512C66">
              <w:rPr>
                <w:sz w:val="18"/>
                <w:szCs w:val="18"/>
              </w:rPr>
              <w:t>0.13</w:t>
            </w:r>
          </w:p>
        </w:tc>
        <w:tc>
          <w:tcPr>
            <w:tcW w:w="2536" w:type="dxa"/>
            <w:tcBorders>
              <w:left w:val="single" w:sz="6" w:space="0" w:color="07601F"/>
            </w:tcBorders>
          </w:tcPr>
          <w:p w14:paraId="22025ACE" w14:textId="77777777" w:rsidR="00F55D62" w:rsidRPr="00512C66" w:rsidRDefault="00F55D62" w:rsidP="00512C66">
            <w:pPr>
              <w:rPr>
                <w:i/>
                <w:sz w:val="18"/>
                <w:szCs w:val="18"/>
              </w:rPr>
            </w:pPr>
            <w:r w:rsidRPr="00512C66">
              <w:rPr>
                <w:i/>
                <w:sz w:val="18"/>
                <w:szCs w:val="18"/>
              </w:rPr>
              <w:t>Dysphania pumilio </w:t>
            </w:r>
          </w:p>
        </w:tc>
        <w:tc>
          <w:tcPr>
            <w:tcW w:w="982" w:type="dxa"/>
          </w:tcPr>
          <w:p w14:paraId="4F625F5C" w14:textId="77777777" w:rsidR="00F55D62" w:rsidRPr="00512C66" w:rsidRDefault="00F55D62" w:rsidP="00512C66">
            <w:pPr>
              <w:rPr>
                <w:sz w:val="18"/>
                <w:szCs w:val="18"/>
              </w:rPr>
            </w:pPr>
            <w:r w:rsidRPr="00512C66">
              <w:rPr>
                <w:sz w:val="18"/>
                <w:szCs w:val="18"/>
              </w:rPr>
              <w:t>0.21</w:t>
            </w:r>
          </w:p>
        </w:tc>
        <w:tc>
          <w:tcPr>
            <w:tcW w:w="982" w:type="dxa"/>
          </w:tcPr>
          <w:p w14:paraId="0BF1340D" w14:textId="77777777" w:rsidR="00F55D62" w:rsidRPr="00512C66" w:rsidRDefault="00F55D62" w:rsidP="00512C66">
            <w:pPr>
              <w:rPr>
                <w:sz w:val="18"/>
                <w:szCs w:val="18"/>
              </w:rPr>
            </w:pPr>
            <w:r w:rsidRPr="00512C66">
              <w:rPr>
                <w:sz w:val="18"/>
                <w:szCs w:val="18"/>
              </w:rPr>
              <w:t>0.46</w:t>
            </w:r>
          </w:p>
        </w:tc>
      </w:tr>
      <w:tr w:rsidR="00F55D62" w:rsidRPr="00512C66" w14:paraId="560C875D" w14:textId="77777777" w:rsidTr="00F55D62">
        <w:trPr>
          <w:trHeight w:val="283"/>
        </w:trPr>
        <w:tc>
          <w:tcPr>
            <w:tcW w:w="2608" w:type="dxa"/>
            <w:noWrap/>
            <w:hideMark/>
          </w:tcPr>
          <w:p w14:paraId="5D042A5C" w14:textId="77777777" w:rsidR="00F55D62" w:rsidRPr="00512C66" w:rsidRDefault="00F55D62" w:rsidP="00512C66">
            <w:pPr>
              <w:rPr>
                <w:i/>
                <w:sz w:val="18"/>
                <w:szCs w:val="18"/>
              </w:rPr>
            </w:pPr>
            <w:r w:rsidRPr="00512C66">
              <w:rPr>
                <w:i/>
                <w:sz w:val="18"/>
                <w:szCs w:val="18"/>
              </w:rPr>
              <w:t>Azolla filiculoides</w:t>
            </w:r>
          </w:p>
        </w:tc>
        <w:tc>
          <w:tcPr>
            <w:tcW w:w="982" w:type="dxa"/>
            <w:noWrap/>
            <w:hideMark/>
          </w:tcPr>
          <w:p w14:paraId="03D9F839" w14:textId="77777777" w:rsidR="00F55D62" w:rsidRPr="00512C66" w:rsidRDefault="00F55D62" w:rsidP="00512C66">
            <w:pPr>
              <w:rPr>
                <w:sz w:val="18"/>
                <w:szCs w:val="18"/>
              </w:rPr>
            </w:pPr>
            <w:r w:rsidRPr="00512C66">
              <w:rPr>
                <w:sz w:val="18"/>
                <w:szCs w:val="18"/>
              </w:rPr>
              <w:t>0.87</w:t>
            </w:r>
          </w:p>
        </w:tc>
        <w:tc>
          <w:tcPr>
            <w:tcW w:w="982" w:type="dxa"/>
            <w:tcBorders>
              <w:right w:val="single" w:sz="6" w:space="0" w:color="07601F"/>
            </w:tcBorders>
            <w:noWrap/>
            <w:hideMark/>
          </w:tcPr>
          <w:p w14:paraId="5C144C4A" w14:textId="77777777" w:rsidR="00F55D62" w:rsidRPr="00512C66" w:rsidRDefault="00F55D62" w:rsidP="00512C66">
            <w:pPr>
              <w:rPr>
                <w:sz w:val="18"/>
                <w:szCs w:val="18"/>
              </w:rPr>
            </w:pPr>
            <w:r w:rsidRPr="00512C66">
              <w:rPr>
                <w:sz w:val="18"/>
                <w:szCs w:val="18"/>
              </w:rPr>
              <w:t>0.47</w:t>
            </w:r>
          </w:p>
        </w:tc>
        <w:tc>
          <w:tcPr>
            <w:tcW w:w="2536" w:type="dxa"/>
            <w:tcBorders>
              <w:left w:val="single" w:sz="6" w:space="0" w:color="07601F"/>
            </w:tcBorders>
          </w:tcPr>
          <w:p w14:paraId="11BFABD2" w14:textId="77777777" w:rsidR="00F55D62" w:rsidRPr="00512C66" w:rsidRDefault="00F55D62" w:rsidP="00512C66">
            <w:pPr>
              <w:rPr>
                <w:i/>
                <w:sz w:val="18"/>
                <w:szCs w:val="18"/>
              </w:rPr>
            </w:pPr>
            <w:r w:rsidRPr="00512C66">
              <w:rPr>
                <w:i/>
                <w:sz w:val="18"/>
                <w:szCs w:val="18"/>
              </w:rPr>
              <w:t>Chamaesyce drummondii</w:t>
            </w:r>
          </w:p>
        </w:tc>
        <w:tc>
          <w:tcPr>
            <w:tcW w:w="982" w:type="dxa"/>
          </w:tcPr>
          <w:p w14:paraId="012F5136" w14:textId="77777777" w:rsidR="00F55D62" w:rsidRPr="00512C66" w:rsidRDefault="00F55D62" w:rsidP="00512C66">
            <w:pPr>
              <w:rPr>
                <w:sz w:val="18"/>
                <w:szCs w:val="18"/>
              </w:rPr>
            </w:pPr>
            <w:r w:rsidRPr="00512C66">
              <w:rPr>
                <w:sz w:val="18"/>
                <w:szCs w:val="18"/>
              </w:rPr>
              <w:t>0.11</w:t>
            </w:r>
          </w:p>
        </w:tc>
        <w:tc>
          <w:tcPr>
            <w:tcW w:w="982" w:type="dxa"/>
          </w:tcPr>
          <w:p w14:paraId="0F4B47C2" w14:textId="77777777" w:rsidR="00F55D62" w:rsidRPr="00512C66" w:rsidRDefault="00F55D62" w:rsidP="00512C66">
            <w:pPr>
              <w:rPr>
                <w:sz w:val="18"/>
                <w:szCs w:val="18"/>
              </w:rPr>
            </w:pPr>
            <w:r w:rsidRPr="00512C66">
              <w:rPr>
                <w:sz w:val="18"/>
                <w:szCs w:val="18"/>
              </w:rPr>
              <w:t>0.33</w:t>
            </w:r>
          </w:p>
        </w:tc>
      </w:tr>
      <w:tr w:rsidR="00F55D62" w:rsidRPr="00512C66" w14:paraId="7BE74DB8" w14:textId="77777777" w:rsidTr="00F55D62">
        <w:trPr>
          <w:trHeight w:val="283"/>
        </w:trPr>
        <w:tc>
          <w:tcPr>
            <w:tcW w:w="2608" w:type="dxa"/>
            <w:noWrap/>
            <w:hideMark/>
          </w:tcPr>
          <w:p w14:paraId="39B1CE5E" w14:textId="77777777" w:rsidR="00F55D62" w:rsidRPr="00512C66" w:rsidRDefault="00F55D62" w:rsidP="00512C66">
            <w:pPr>
              <w:rPr>
                <w:i/>
                <w:sz w:val="18"/>
                <w:szCs w:val="18"/>
              </w:rPr>
            </w:pPr>
            <w:r w:rsidRPr="00512C66">
              <w:rPr>
                <w:i/>
                <w:sz w:val="18"/>
                <w:szCs w:val="18"/>
              </w:rPr>
              <w:t>Marsilea drummondii</w:t>
            </w:r>
          </w:p>
        </w:tc>
        <w:tc>
          <w:tcPr>
            <w:tcW w:w="982" w:type="dxa"/>
            <w:noWrap/>
            <w:hideMark/>
          </w:tcPr>
          <w:p w14:paraId="7546CA8E" w14:textId="77777777" w:rsidR="00F55D62" w:rsidRPr="00512C66" w:rsidRDefault="00F55D62" w:rsidP="00512C66">
            <w:pPr>
              <w:rPr>
                <w:sz w:val="18"/>
                <w:szCs w:val="18"/>
              </w:rPr>
            </w:pPr>
            <w:r w:rsidRPr="00512C66">
              <w:rPr>
                <w:sz w:val="18"/>
                <w:szCs w:val="18"/>
              </w:rPr>
              <w:t>0.92</w:t>
            </w:r>
          </w:p>
        </w:tc>
        <w:tc>
          <w:tcPr>
            <w:tcW w:w="982" w:type="dxa"/>
            <w:tcBorders>
              <w:right w:val="single" w:sz="6" w:space="0" w:color="07601F"/>
            </w:tcBorders>
            <w:noWrap/>
            <w:hideMark/>
          </w:tcPr>
          <w:p w14:paraId="37D5A4B2" w14:textId="77777777" w:rsidR="00F55D62" w:rsidRPr="00512C66" w:rsidRDefault="00F55D62" w:rsidP="00512C66">
            <w:pPr>
              <w:rPr>
                <w:sz w:val="18"/>
                <w:szCs w:val="18"/>
              </w:rPr>
            </w:pPr>
            <w:r w:rsidRPr="00512C66">
              <w:rPr>
                <w:sz w:val="18"/>
                <w:szCs w:val="18"/>
              </w:rPr>
              <w:t>0.55</w:t>
            </w:r>
          </w:p>
        </w:tc>
        <w:tc>
          <w:tcPr>
            <w:tcW w:w="2536" w:type="dxa"/>
            <w:tcBorders>
              <w:left w:val="single" w:sz="6" w:space="0" w:color="07601F"/>
            </w:tcBorders>
          </w:tcPr>
          <w:p w14:paraId="1A1C04ED" w14:textId="0E8E3711" w:rsidR="00F55D62" w:rsidRPr="00512C66" w:rsidRDefault="00F55D62" w:rsidP="00512C66">
            <w:pPr>
              <w:rPr>
                <w:i/>
                <w:sz w:val="18"/>
                <w:szCs w:val="18"/>
              </w:rPr>
            </w:pPr>
            <w:r w:rsidRPr="00512C66">
              <w:rPr>
                <w:i/>
                <w:sz w:val="18"/>
                <w:szCs w:val="18"/>
              </w:rPr>
              <w:t>Persi</w:t>
            </w:r>
            <w:r w:rsidR="007B68BD" w:rsidRPr="00512C66">
              <w:rPr>
                <w:i/>
                <w:sz w:val="18"/>
                <w:szCs w:val="18"/>
              </w:rPr>
              <w:t>ca</w:t>
            </w:r>
            <w:r w:rsidR="0064663B" w:rsidRPr="00512C66">
              <w:rPr>
                <w:i/>
                <w:sz w:val="18"/>
                <w:szCs w:val="18"/>
              </w:rPr>
              <w:t>r</w:t>
            </w:r>
            <w:r w:rsidR="007B68BD" w:rsidRPr="00512C66">
              <w:rPr>
                <w:i/>
                <w:sz w:val="18"/>
                <w:szCs w:val="18"/>
              </w:rPr>
              <w:t>i</w:t>
            </w:r>
            <w:r w:rsidR="0064663B" w:rsidRPr="00512C66">
              <w:rPr>
                <w:i/>
                <w:sz w:val="18"/>
                <w:szCs w:val="18"/>
              </w:rPr>
              <w:t>a</w:t>
            </w:r>
            <w:r w:rsidRPr="00512C66">
              <w:rPr>
                <w:i/>
                <w:sz w:val="18"/>
                <w:szCs w:val="18"/>
              </w:rPr>
              <w:t xml:space="preserve"> decipiens</w:t>
            </w:r>
          </w:p>
        </w:tc>
        <w:tc>
          <w:tcPr>
            <w:tcW w:w="982" w:type="dxa"/>
          </w:tcPr>
          <w:p w14:paraId="3FF5BDC8" w14:textId="77777777" w:rsidR="00F55D62" w:rsidRPr="00512C66" w:rsidRDefault="00F55D62" w:rsidP="00512C66">
            <w:pPr>
              <w:rPr>
                <w:sz w:val="18"/>
                <w:szCs w:val="18"/>
              </w:rPr>
            </w:pPr>
            <w:r w:rsidRPr="00512C66">
              <w:rPr>
                <w:sz w:val="18"/>
                <w:szCs w:val="18"/>
              </w:rPr>
              <w:t>0.27</w:t>
            </w:r>
          </w:p>
        </w:tc>
        <w:tc>
          <w:tcPr>
            <w:tcW w:w="982" w:type="dxa"/>
          </w:tcPr>
          <w:p w14:paraId="517E78A6" w14:textId="77777777" w:rsidR="00F55D62" w:rsidRPr="00512C66" w:rsidRDefault="00F55D62" w:rsidP="00512C66">
            <w:pPr>
              <w:rPr>
                <w:sz w:val="18"/>
                <w:szCs w:val="18"/>
              </w:rPr>
            </w:pPr>
            <w:r w:rsidRPr="00512C66">
              <w:rPr>
                <w:sz w:val="18"/>
                <w:szCs w:val="18"/>
              </w:rPr>
              <w:t>0.49</w:t>
            </w:r>
          </w:p>
        </w:tc>
      </w:tr>
      <w:tr w:rsidR="00F55D62" w:rsidRPr="00512C66" w14:paraId="6B79E587" w14:textId="77777777" w:rsidTr="00F55D62">
        <w:trPr>
          <w:trHeight w:val="283"/>
        </w:trPr>
        <w:tc>
          <w:tcPr>
            <w:tcW w:w="2608" w:type="dxa"/>
            <w:noWrap/>
            <w:hideMark/>
          </w:tcPr>
          <w:p w14:paraId="739D8EBE" w14:textId="77777777" w:rsidR="00F55D62" w:rsidRPr="00512C66" w:rsidRDefault="00F55D62" w:rsidP="00512C66">
            <w:pPr>
              <w:rPr>
                <w:i/>
                <w:sz w:val="18"/>
                <w:szCs w:val="18"/>
              </w:rPr>
            </w:pPr>
            <w:r w:rsidRPr="00512C66">
              <w:rPr>
                <w:i/>
                <w:sz w:val="18"/>
                <w:szCs w:val="18"/>
              </w:rPr>
              <w:t>Ludwigia peploides</w:t>
            </w:r>
          </w:p>
        </w:tc>
        <w:tc>
          <w:tcPr>
            <w:tcW w:w="982" w:type="dxa"/>
            <w:noWrap/>
            <w:hideMark/>
          </w:tcPr>
          <w:p w14:paraId="7E79F572" w14:textId="77777777" w:rsidR="00F55D62" w:rsidRPr="00512C66" w:rsidRDefault="00F55D62" w:rsidP="00512C66">
            <w:pPr>
              <w:rPr>
                <w:sz w:val="18"/>
                <w:szCs w:val="18"/>
              </w:rPr>
            </w:pPr>
            <w:r w:rsidRPr="00512C66">
              <w:rPr>
                <w:sz w:val="18"/>
                <w:szCs w:val="18"/>
              </w:rPr>
              <w:t>0.91</w:t>
            </w:r>
          </w:p>
        </w:tc>
        <w:tc>
          <w:tcPr>
            <w:tcW w:w="982" w:type="dxa"/>
            <w:tcBorders>
              <w:right w:val="single" w:sz="6" w:space="0" w:color="07601F"/>
            </w:tcBorders>
            <w:noWrap/>
            <w:hideMark/>
          </w:tcPr>
          <w:p w14:paraId="27CA224F" w14:textId="77777777" w:rsidR="00F55D62" w:rsidRPr="00512C66" w:rsidRDefault="00F55D62" w:rsidP="00512C66">
            <w:pPr>
              <w:rPr>
                <w:sz w:val="18"/>
                <w:szCs w:val="18"/>
              </w:rPr>
            </w:pPr>
            <w:r w:rsidRPr="00512C66">
              <w:rPr>
                <w:sz w:val="18"/>
                <w:szCs w:val="18"/>
              </w:rPr>
              <w:t>0.56</w:t>
            </w:r>
          </w:p>
        </w:tc>
        <w:tc>
          <w:tcPr>
            <w:tcW w:w="2536" w:type="dxa"/>
            <w:tcBorders>
              <w:left w:val="single" w:sz="6" w:space="0" w:color="07601F"/>
            </w:tcBorders>
          </w:tcPr>
          <w:p w14:paraId="1092E8F9" w14:textId="77777777" w:rsidR="00F55D62" w:rsidRPr="00512C66" w:rsidRDefault="00F55D62" w:rsidP="00512C66">
            <w:pPr>
              <w:rPr>
                <w:i/>
                <w:sz w:val="18"/>
                <w:szCs w:val="18"/>
              </w:rPr>
            </w:pPr>
            <w:r w:rsidRPr="00512C66">
              <w:rPr>
                <w:i/>
                <w:sz w:val="18"/>
                <w:szCs w:val="18"/>
              </w:rPr>
              <w:t>Sclerolaena muricata</w:t>
            </w:r>
          </w:p>
        </w:tc>
        <w:tc>
          <w:tcPr>
            <w:tcW w:w="982" w:type="dxa"/>
          </w:tcPr>
          <w:p w14:paraId="6F005BBD" w14:textId="77777777" w:rsidR="00F55D62" w:rsidRPr="00512C66" w:rsidRDefault="00F55D62" w:rsidP="00512C66">
            <w:pPr>
              <w:rPr>
                <w:sz w:val="18"/>
                <w:szCs w:val="18"/>
              </w:rPr>
            </w:pPr>
            <w:r w:rsidRPr="00512C66">
              <w:rPr>
                <w:sz w:val="18"/>
                <w:szCs w:val="18"/>
              </w:rPr>
              <w:t>0.29</w:t>
            </w:r>
          </w:p>
        </w:tc>
        <w:tc>
          <w:tcPr>
            <w:tcW w:w="982" w:type="dxa"/>
          </w:tcPr>
          <w:p w14:paraId="7BCC6634" w14:textId="77777777" w:rsidR="00F55D62" w:rsidRPr="00512C66" w:rsidRDefault="00F55D62" w:rsidP="00512C66">
            <w:pPr>
              <w:rPr>
                <w:sz w:val="18"/>
                <w:szCs w:val="18"/>
              </w:rPr>
            </w:pPr>
            <w:r w:rsidRPr="00512C66">
              <w:rPr>
                <w:sz w:val="18"/>
                <w:szCs w:val="18"/>
              </w:rPr>
              <w:t>0.49</w:t>
            </w:r>
          </w:p>
        </w:tc>
      </w:tr>
      <w:tr w:rsidR="00F55D62" w:rsidRPr="00512C66" w14:paraId="189288C0" w14:textId="77777777" w:rsidTr="00F55D62">
        <w:trPr>
          <w:trHeight w:val="283"/>
        </w:trPr>
        <w:tc>
          <w:tcPr>
            <w:tcW w:w="2608" w:type="dxa"/>
            <w:tcBorders>
              <w:bottom w:val="single" w:sz="6" w:space="0" w:color="07601F"/>
            </w:tcBorders>
            <w:noWrap/>
            <w:hideMark/>
          </w:tcPr>
          <w:p w14:paraId="3E6769FF" w14:textId="77777777" w:rsidR="00F55D62" w:rsidRPr="00512C66" w:rsidRDefault="00F55D62" w:rsidP="00512C66">
            <w:pPr>
              <w:rPr>
                <w:i/>
                <w:sz w:val="18"/>
                <w:szCs w:val="18"/>
              </w:rPr>
            </w:pPr>
            <w:r w:rsidRPr="00512C66">
              <w:rPr>
                <w:i/>
                <w:sz w:val="18"/>
                <w:szCs w:val="18"/>
              </w:rPr>
              <w:t>Pratia concolor</w:t>
            </w:r>
          </w:p>
        </w:tc>
        <w:tc>
          <w:tcPr>
            <w:tcW w:w="982" w:type="dxa"/>
            <w:tcBorders>
              <w:bottom w:val="single" w:sz="6" w:space="0" w:color="07601F"/>
            </w:tcBorders>
            <w:noWrap/>
            <w:hideMark/>
          </w:tcPr>
          <w:p w14:paraId="205A4284" w14:textId="77777777" w:rsidR="00F55D62" w:rsidRPr="00512C66" w:rsidRDefault="00F55D62" w:rsidP="00512C66">
            <w:pPr>
              <w:rPr>
                <w:sz w:val="18"/>
                <w:szCs w:val="18"/>
              </w:rPr>
            </w:pPr>
            <w:r w:rsidRPr="00512C66">
              <w:rPr>
                <w:sz w:val="18"/>
                <w:szCs w:val="18"/>
              </w:rPr>
              <w:t>0.41</w:t>
            </w:r>
          </w:p>
        </w:tc>
        <w:tc>
          <w:tcPr>
            <w:tcW w:w="982" w:type="dxa"/>
            <w:tcBorders>
              <w:bottom w:val="single" w:sz="6" w:space="0" w:color="07601F"/>
              <w:right w:val="single" w:sz="6" w:space="0" w:color="07601F"/>
            </w:tcBorders>
            <w:noWrap/>
            <w:hideMark/>
          </w:tcPr>
          <w:p w14:paraId="41B6847D" w14:textId="77777777" w:rsidR="00F55D62" w:rsidRPr="00512C66" w:rsidRDefault="00F55D62" w:rsidP="00512C66">
            <w:pPr>
              <w:rPr>
                <w:sz w:val="18"/>
                <w:szCs w:val="18"/>
              </w:rPr>
            </w:pPr>
            <w:r w:rsidRPr="00512C66">
              <w:rPr>
                <w:sz w:val="18"/>
                <w:szCs w:val="18"/>
              </w:rPr>
              <w:t>0.09</w:t>
            </w:r>
          </w:p>
        </w:tc>
        <w:tc>
          <w:tcPr>
            <w:tcW w:w="2536" w:type="dxa"/>
            <w:tcBorders>
              <w:left w:val="single" w:sz="6" w:space="0" w:color="07601F"/>
              <w:bottom w:val="single" w:sz="6" w:space="0" w:color="07601F"/>
            </w:tcBorders>
          </w:tcPr>
          <w:p w14:paraId="120594A4" w14:textId="77777777" w:rsidR="00F55D62" w:rsidRPr="00512C66" w:rsidRDefault="00F55D62" w:rsidP="00512C66">
            <w:pPr>
              <w:rPr>
                <w:i/>
                <w:sz w:val="18"/>
                <w:szCs w:val="18"/>
              </w:rPr>
            </w:pPr>
            <w:r w:rsidRPr="00512C66">
              <w:rPr>
                <w:i/>
                <w:sz w:val="18"/>
                <w:szCs w:val="18"/>
              </w:rPr>
              <w:t>Heliotropium europaeum</w:t>
            </w:r>
          </w:p>
        </w:tc>
        <w:tc>
          <w:tcPr>
            <w:tcW w:w="982" w:type="dxa"/>
            <w:tcBorders>
              <w:bottom w:val="single" w:sz="6" w:space="0" w:color="07601F"/>
            </w:tcBorders>
          </w:tcPr>
          <w:p w14:paraId="7B241A43" w14:textId="77777777" w:rsidR="00F55D62" w:rsidRPr="00512C66" w:rsidRDefault="00F55D62" w:rsidP="00512C66">
            <w:pPr>
              <w:rPr>
                <w:sz w:val="18"/>
                <w:szCs w:val="18"/>
              </w:rPr>
            </w:pPr>
            <w:r w:rsidRPr="00512C66">
              <w:rPr>
                <w:sz w:val="18"/>
                <w:szCs w:val="18"/>
              </w:rPr>
              <w:t>0.16</w:t>
            </w:r>
          </w:p>
        </w:tc>
        <w:tc>
          <w:tcPr>
            <w:tcW w:w="982" w:type="dxa"/>
            <w:tcBorders>
              <w:bottom w:val="single" w:sz="6" w:space="0" w:color="07601F"/>
            </w:tcBorders>
          </w:tcPr>
          <w:p w14:paraId="33106F81" w14:textId="77777777" w:rsidR="00F55D62" w:rsidRPr="00512C66" w:rsidRDefault="00F55D62" w:rsidP="00512C66">
            <w:pPr>
              <w:rPr>
                <w:sz w:val="18"/>
                <w:szCs w:val="18"/>
              </w:rPr>
            </w:pPr>
            <w:r w:rsidRPr="00512C66">
              <w:rPr>
                <w:sz w:val="18"/>
                <w:szCs w:val="18"/>
              </w:rPr>
              <w:t>0.36</w:t>
            </w:r>
          </w:p>
        </w:tc>
      </w:tr>
    </w:tbl>
    <w:p w14:paraId="4894DBE8" w14:textId="77777777" w:rsidR="00F55D62" w:rsidRDefault="00F55D62" w:rsidP="00F55D62"/>
    <w:p w14:paraId="11C528ED" w14:textId="5F2F2DE3" w:rsidR="00F55D62" w:rsidRDefault="00512C66" w:rsidP="00512C66">
      <w:r>
        <w:t>*Denotes introduced species</w:t>
      </w:r>
      <w:r w:rsidR="00F55D62">
        <w:br w:type="page"/>
      </w:r>
    </w:p>
    <w:p w14:paraId="53BFD72D" w14:textId="77777777" w:rsidR="00F55D62" w:rsidRPr="00E020E6" w:rsidRDefault="00F55D62" w:rsidP="00F55D62">
      <w:pPr>
        <w:pStyle w:val="Subtitle"/>
      </w:pPr>
      <w:r w:rsidRPr="00E020E6">
        <w:lastRenderedPageBreak/>
        <w:t>Discussion</w:t>
      </w:r>
    </w:p>
    <w:p w14:paraId="01AEB357" w14:textId="1E196EC0" w:rsidR="00F55D62" w:rsidRDefault="00F55D62" w:rsidP="00F55D62">
      <w:pPr>
        <w:pStyle w:val="BodyText1"/>
      </w:pPr>
      <w:r>
        <w:t xml:space="preserve">There were </w:t>
      </w:r>
      <w:r w:rsidR="003048CD">
        <w:t xml:space="preserve">four </w:t>
      </w:r>
      <w:r>
        <w:t>key watering actions undertaken in 2017-18 that influenced the hydrology of four of the 12 monitored wetlands</w:t>
      </w:r>
      <w:r w:rsidR="007B68BD">
        <w:t xml:space="preserve"> and that were monitored under LTIM</w:t>
      </w:r>
      <w:r>
        <w:t>. These act</w:t>
      </w:r>
      <w:r w:rsidR="0046141C">
        <w:t xml:space="preserve">ions connected wetlands in the </w:t>
      </w:r>
      <w:r w:rsidR="003A20AD">
        <w:t>mid-Murrumbidgee</w:t>
      </w:r>
      <w:r w:rsidR="00983149">
        <w:t xml:space="preserve"> </w:t>
      </w:r>
      <w:r>
        <w:t>to the main river channel in order to:</w:t>
      </w:r>
      <w:r w:rsidRPr="007F6843">
        <w:t xml:space="preserve"> </w:t>
      </w:r>
    </w:p>
    <w:p w14:paraId="2622C9DA" w14:textId="77777777" w:rsidR="00F55D62" w:rsidRDefault="00F55D62" w:rsidP="00075F64">
      <w:pPr>
        <w:pStyle w:val="BodyText1"/>
        <w:numPr>
          <w:ilvl w:val="0"/>
          <w:numId w:val="3"/>
        </w:numPr>
      </w:pPr>
      <w:r w:rsidRPr="0005189C">
        <w:t>protect and maintain the health of existing extent of riparian, floodplain and wetland native vegetation communities</w:t>
      </w:r>
    </w:p>
    <w:p w14:paraId="1FA68159" w14:textId="77777777" w:rsidR="00F55D62" w:rsidRDefault="00F55D62" w:rsidP="00075F64">
      <w:pPr>
        <w:pStyle w:val="BodyText1"/>
        <w:numPr>
          <w:ilvl w:val="0"/>
          <w:numId w:val="3"/>
        </w:numPr>
      </w:pPr>
      <w:r>
        <w:t>improve</w:t>
      </w:r>
      <w:r w:rsidRPr="0005189C">
        <w:t xml:space="preserve"> reproduction and recruitment opportunities for riparian, floodplain and wetland native vegetation communities</w:t>
      </w:r>
      <w:r w:rsidRPr="007F6843">
        <w:t xml:space="preserve"> </w:t>
      </w:r>
    </w:p>
    <w:p w14:paraId="51BCF2F2" w14:textId="77777777" w:rsidR="00F55D62" w:rsidRDefault="00F55D62" w:rsidP="00075F64">
      <w:pPr>
        <w:pStyle w:val="BodyText1"/>
        <w:numPr>
          <w:ilvl w:val="0"/>
          <w:numId w:val="3"/>
        </w:numPr>
      </w:pPr>
      <w:r w:rsidRPr="0005189C">
        <w:t>reinstating a more natural wetting-drying cycle for wetland vegetation</w:t>
      </w:r>
    </w:p>
    <w:p w14:paraId="58C10FEB" w14:textId="660DABBA" w:rsidR="00F55D62" w:rsidRDefault="00F55D62" w:rsidP="00F55D62">
      <w:pPr>
        <w:pStyle w:val="BodyText1"/>
      </w:pPr>
      <w:r>
        <w:t>Overall the</w:t>
      </w:r>
      <w:r w:rsidR="003E72C5">
        <w:t>se watering action were</w:t>
      </w:r>
      <w:r>
        <w:t xml:space="preserve"> successful in achieving the stated objectives with respect to vegetation, but outcomes varied between individual wetlands (</w:t>
      </w:r>
      <w:r>
        <w:fldChar w:fldCharType="begin"/>
      </w:r>
      <w:r>
        <w:instrText xml:space="preserve"> REF _Ref523304820 \h </w:instrText>
      </w:r>
      <w:r>
        <w:fldChar w:fldCharType="separate"/>
      </w:r>
      <w:r w:rsidR="005771A0">
        <w:t xml:space="preserve">Table </w:t>
      </w:r>
      <w:r w:rsidR="005771A0">
        <w:rPr>
          <w:noProof/>
        </w:rPr>
        <w:t>4</w:t>
      </w:r>
      <w:r w:rsidR="005771A0">
        <w:noBreakHyphen/>
      </w:r>
      <w:r w:rsidR="005771A0">
        <w:rPr>
          <w:noProof/>
        </w:rPr>
        <w:t>7</w:t>
      </w:r>
      <w:r>
        <w:fldChar w:fldCharType="end"/>
      </w:r>
      <w:r>
        <w:t xml:space="preserve">). The connectivity created during the </w:t>
      </w:r>
      <w:r w:rsidR="003A20AD">
        <w:t>mid-Murrumbidgee</w:t>
      </w:r>
      <w:r w:rsidR="00983149">
        <w:t xml:space="preserve"> </w:t>
      </w:r>
      <w:r w:rsidR="00563E91">
        <w:t>wetland reconnection</w:t>
      </w:r>
      <w:r>
        <w:t xml:space="preserve"> may have contributed to the dispersal and subsequent establishment of two new aquatic species at McKenna’s and Sunshower Lagoons, which were previously inundated by an unre</w:t>
      </w:r>
      <w:r w:rsidR="003E72C5">
        <w:t>gulated flow in 2016-17, but have</w:t>
      </w:r>
      <w:r>
        <w:t xml:space="preserve"> not received Commonwealth environmental water since 2012 </w:t>
      </w:r>
      <w:r w:rsidR="00AE08F3">
        <w:fldChar w:fldCharType="begin"/>
      </w:r>
      <w:r w:rsidR="00AE08F3">
        <w:instrText xml:space="preserve"> ADDIN EN.CITE &lt;EndNote&gt;&lt;Cite&gt;&lt;Author&gt;Wolfenden&lt;/Author&gt;&lt;Year&gt;2017&lt;/Year&gt;&lt;RecNum&gt;3958&lt;/RecNum&gt;&lt;DisplayText&gt;(Wolfenden&lt;style face="italic"&gt; et al.&lt;/style&gt; 2017)&lt;/DisplayText&gt;&lt;record&gt;&lt;rec-number&gt;3958&lt;/rec-number&gt;&lt;foreign-keys&gt;&lt;key app="EN" db-id="vxxvsda2b05fxpeaw2dp552mtrd5trxdrf0s" timestamp="1508987179"&gt;3958&lt;/key&gt;&lt;/foreign-keys&gt;&lt;ref-type name="Journal Article"&gt;17&lt;/ref-type&gt;&lt;contributors&gt;&lt;authors&gt;&lt;author&gt;Wolfenden, Benjamin J&lt;/author&gt;&lt;author&gt;Wassens, Skye M&lt;/author&gt;&lt;author&gt;Jenkins, Kim M&lt;/author&gt;&lt;author&gt;Baldwin, Darren S&lt;/author&gt;&lt;author&gt;Kobayashi, Tsuyoshi&lt;/author&gt;&lt;author&gt;Maguire, James&lt;/author&gt;&lt;/authors&gt;&lt;/contributors&gt;&lt;titles&gt;&lt;title&gt;Adaptive Management of Return Flows: Lessons from a Case Study in Environmental Water Delivery to a Floodplain River&lt;/title&gt;&lt;secondary-title&gt;Environmental Management&lt;/secondary-title&gt;&lt;/titles&gt;&lt;periodical&gt;&lt;full-title&gt;Environmental Management&lt;/full-title&gt;&lt;/periodical&gt;&lt;pages&gt;1-16&lt;/pages&gt;&lt;dates&gt;&lt;year&gt;2017&lt;/year&gt;&lt;/dates&gt;&lt;isbn&gt;0364-152X&lt;/isbn&gt;&lt;urls&gt;&lt;/urls&gt;&lt;/record&gt;&lt;/Cite&gt;&lt;/EndNote&gt;</w:instrText>
      </w:r>
      <w:r w:rsidR="00AE08F3">
        <w:fldChar w:fldCharType="separate"/>
      </w:r>
      <w:r w:rsidR="00AE08F3">
        <w:rPr>
          <w:noProof/>
        </w:rPr>
        <w:t>(Wolfenden</w:t>
      </w:r>
      <w:r w:rsidR="00AE08F3" w:rsidRPr="00AE08F3">
        <w:rPr>
          <w:i/>
          <w:noProof/>
        </w:rPr>
        <w:t xml:space="preserve"> et al.</w:t>
      </w:r>
      <w:r w:rsidR="00AE08F3">
        <w:rPr>
          <w:noProof/>
        </w:rPr>
        <w:t xml:space="preserve"> 2017)</w:t>
      </w:r>
      <w:r w:rsidR="00AE08F3">
        <w:fldChar w:fldCharType="end"/>
      </w:r>
      <w:r>
        <w:t xml:space="preserve">. Gooragool and Yarradda Lagoons have received environmental water more frequently and consequently support a more diverse </w:t>
      </w:r>
      <w:r w:rsidR="003E72C5">
        <w:t xml:space="preserve">and temporally stable </w:t>
      </w:r>
      <w:r>
        <w:t xml:space="preserve">aquatic </w:t>
      </w:r>
      <w:r w:rsidR="003E72C5">
        <w:t>vegetation community</w:t>
      </w:r>
      <w:r>
        <w:t xml:space="preserve">. </w:t>
      </w:r>
    </w:p>
    <w:p w14:paraId="018C9AB1" w14:textId="552959D8" w:rsidR="00F55D62" w:rsidRDefault="0046141C" w:rsidP="00F55D62">
      <w:pPr>
        <w:pStyle w:val="BodyText1"/>
      </w:pPr>
      <w:r>
        <w:t xml:space="preserve">While the wetlands in the </w:t>
      </w:r>
      <w:r w:rsidR="003A20AD">
        <w:t>mid-Murrumbidgee</w:t>
      </w:r>
      <w:r w:rsidR="00983149">
        <w:t xml:space="preserve"> </w:t>
      </w:r>
      <w:r w:rsidR="00563E91">
        <w:t>contained</w:t>
      </w:r>
      <w:r w:rsidR="00F55D62">
        <w:t xml:space="preserve"> water through most of the monitoring period, monitored wetlands in the Nimmie-Caira which received Commonwealth and NSW OEH</w:t>
      </w:r>
      <w:r w:rsidR="00563E91">
        <w:t xml:space="preserve"> environmental water between </w:t>
      </w:r>
      <w:r w:rsidR="00F55D62">
        <w:t xml:space="preserve">April </w:t>
      </w:r>
      <w:r w:rsidR="00563E91">
        <w:t xml:space="preserve">and June </w:t>
      </w:r>
      <w:r w:rsidR="00F55D62">
        <w:t>2017</w:t>
      </w:r>
      <w:r w:rsidR="003E72C5">
        <w:t>,</w:t>
      </w:r>
      <w:r w:rsidR="00F55D62">
        <w:t xml:space="preserve"> as well as those in the Redbank system</w:t>
      </w:r>
      <w:r w:rsidR="003E72C5">
        <w:t>,</w:t>
      </w:r>
      <w:r w:rsidR="00F55D62">
        <w:t xml:space="preserve"> were largely dry by the start of </w:t>
      </w:r>
      <w:r w:rsidR="00563E91">
        <w:t>the monitoring</w:t>
      </w:r>
      <w:r w:rsidR="00F55D62">
        <w:t xml:space="preserve"> period.  Allowing for an occasional short drying period can have a positive impact on vegetation communities in some seasonally inundated wetlands, and can be particularly important for improving the condition of overstorey species such as black box and river red gum which may become stressed if inundated for extended periods.  In this case the decision to allow wetlands in the Redbank zone to dry over 2017-18 may assist in the breakdown of tall spike rush litter which can otherwise contribute to poor water quality. As a consequence, while species diversity and percentage cover of aquatic species were lower overall in the Nimmie-</w:t>
      </w:r>
      <w:r w:rsidR="0064663B">
        <w:t>Caira</w:t>
      </w:r>
      <w:r w:rsidR="00F55D62">
        <w:t xml:space="preserve"> and Redbank wetlands in 2017-18 the drying intervention may contribute to greater diversity and improved water quality in 2018-19, and wetlands in the Nimmie-</w:t>
      </w:r>
      <w:r w:rsidR="0064663B">
        <w:t>Caira</w:t>
      </w:r>
      <w:r w:rsidR="00F55D62">
        <w:t xml:space="preserve"> and Redbank systems will be the priority for Commonwealth environmental watering actions in 2018-19.   </w:t>
      </w:r>
    </w:p>
    <w:p w14:paraId="0A17367F" w14:textId="77777777" w:rsidR="00F55D62" w:rsidRDefault="00F55D62" w:rsidP="00F55D62">
      <w:pPr>
        <w:rPr>
          <w:rFonts w:eastAsia="Times New Roman" w:cs="Angsana New"/>
          <w:sz w:val="22"/>
          <w:szCs w:val="22"/>
          <w:lang w:eastAsia="zh-CN" w:bidi="th-TH"/>
        </w:rPr>
      </w:pPr>
    </w:p>
    <w:p w14:paraId="37925079" w14:textId="77777777" w:rsidR="00F55D62" w:rsidRPr="007F6843" w:rsidRDefault="00F55D62" w:rsidP="001A150E">
      <w:pPr>
        <w:pStyle w:val="TOC1"/>
        <w:rPr>
          <w:rStyle w:val="Strong"/>
        </w:rPr>
      </w:pPr>
      <w:r w:rsidRPr="007F6843">
        <w:rPr>
          <w:rStyle w:val="Strong"/>
        </w:rPr>
        <w:t xml:space="preserve">Summary of expected outcomes </w:t>
      </w:r>
    </w:p>
    <w:p w14:paraId="032608FE" w14:textId="4217468A" w:rsidR="00F55D62" w:rsidRDefault="00F55D62" w:rsidP="00694511">
      <w:pPr>
        <w:pStyle w:val="Caption"/>
      </w:pPr>
      <w:bookmarkStart w:id="232" w:name="_Ref523304820"/>
      <w:bookmarkStart w:id="233" w:name="_Ref523304815"/>
      <w:r>
        <w:t xml:space="preserve">Table </w:t>
      </w:r>
      <w:r w:rsidR="00B72065">
        <w:rPr>
          <w:noProof/>
        </w:rPr>
        <w:fldChar w:fldCharType="begin"/>
      </w:r>
      <w:r w:rsidR="00B72065">
        <w:rPr>
          <w:noProof/>
        </w:rPr>
        <w:instrText xml:space="preserve"> STYLEREF 1 \s </w:instrText>
      </w:r>
      <w:r w:rsidR="00B72065">
        <w:rPr>
          <w:noProof/>
        </w:rPr>
        <w:fldChar w:fldCharType="separate"/>
      </w:r>
      <w:r w:rsidR="00FA12C1">
        <w:rPr>
          <w:rFonts w:hint="cs"/>
          <w:noProof/>
          <w:cs/>
        </w:rPr>
        <w:t>‎</w:t>
      </w:r>
      <w:r w:rsidR="00FA12C1">
        <w:rPr>
          <w:noProof/>
        </w:rPr>
        <w:t>4</w:t>
      </w:r>
      <w:r w:rsidR="00B72065">
        <w:rPr>
          <w:noProof/>
        </w:rPr>
        <w:fldChar w:fldCharType="end"/>
      </w:r>
      <w:r w:rsidR="004B7421">
        <w:noBreakHyphen/>
      </w:r>
      <w:r w:rsidR="00B72065">
        <w:rPr>
          <w:noProof/>
        </w:rPr>
        <w:fldChar w:fldCharType="begin"/>
      </w:r>
      <w:r w:rsidR="00B72065">
        <w:rPr>
          <w:noProof/>
        </w:rPr>
        <w:instrText xml:space="preserve"> SEQ Table \* ARABIC \s 1 </w:instrText>
      </w:r>
      <w:r w:rsidR="00B72065">
        <w:rPr>
          <w:noProof/>
        </w:rPr>
        <w:fldChar w:fldCharType="separate"/>
      </w:r>
      <w:r w:rsidR="00FA12C1">
        <w:rPr>
          <w:noProof/>
        </w:rPr>
        <w:t>7</w:t>
      </w:r>
      <w:r w:rsidR="00B72065">
        <w:rPr>
          <w:noProof/>
        </w:rPr>
        <w:fldChar w:fldCharType="end"/>
      </w:r>
      <w:bookmarkEnd w:id="232"/>
      <w:r>
        <w:t xml:space="preserve"> Evaluation of expected outcomes of monitored environmental watering actions watering actions</w:t>
      </w:r>
      <w:bookmarkEnd w:id="233"/>
      <w: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3"/>
        <w:gridCol w:w="2850"/>
        <w:gridCol w:w="3134"/>
        <w:gridCol w:w="1515"/>
      </w:tblGrid>
      <w:tr w:rsidR="00F55D62" w:rsidRPr="009F099B" w14:paraId="290C74C6" w14:textId="77777777" w:rsidTr="00F55D62">
        <w:trPr>
          <w:trHeight w:val="915"/>
        </w:trPr>
        <w:tc>
          <w:tcPr>
            <w:tcW w:w="862" w:type="pct"/>
            <w:vAlign w:val="center"/>
          </w:tcPr>
          <w:p w14:paraId="65339797" w14:textId="77777777" w:rsidR="00F55D62" w:rsidRPr="009F099B" w:rsidRDefault="00F55D62" w:rsidP="008A41C8">
            <w:pPr>
              <w:pStyle w:val="TabletextCEWO"/>
            </w:pPr>
            <w:r w:rsidRPr="009F099B">
              <w:t>Event</w:t>
            </w:r>
          </w:p>
        </w:tc>
        <w:tc>
          <w:tcPr>
            <w:tcW w:w="1572" w:type="pct"/>
            <w:vAlign w:val="center"/>
          </w:tcPr>
          <w:p w14:paraId="074B7937" w14:textId="77777777" w:rsidR="00F55D62" w:rsidRPr="009F099B" w:rsidRDefault="00F55D62" w:rsidP="008A41C8">
            <w:pPr>
              <w:pStyle w:val="TabletextCEWO"/>
            </w:pPr>
            <w:r w:rsidRPr="009F099B">
              <w:t>Expected outcomes</w:t>
            </w:r>
          </w:p>
        </w:tc>
        <w:tc>
          <w:tcPr>
            <w:tcW w:w="1729" w:type="pct"/>
            <w:vAlign w:val="center"/>
          </w:tcPr>
          <w:p w14:paraId="7575F909" w14:textId="77777777" w:rsidR="00F55D62" w:rsidRPr="009F099B" w:rsidRDefault="00F55D62" w:rsidP="008A41C8">
            <w:pPr>
              <w:pStyle w:val="TabletextCEWO"/>
            </w:pPr>
            <w:r w:rsidRPr="009F099B">
              <w:t>Evaluation</w:t>
            </w:r>
          </w:p>
        </w:tc>
        <w:tc>
          <w:tcPr>
            <w:tcW w:w="836" w:type="pct"/>
            <w:vAlign w:val="center"/>
          </w:tcPr>
          <w:p w14:paraId="49DFC81A" w14:textId="77777777" w:rsidR="00F55D62" w:rsidRPr="009F099B" w:rsidRDefault="00F55D62" w:rsidP="008A41C8">
            <w:pPr>
              <w:pStyle w:val="TabletextCEWO"/>
            </w:pPr>
            <w:r w:rsidRPr="009F099B">
              <w:t>Was this outcome achieved</w:t>
            </w:r>
          </w:p>
        </w:tc>
      </w:tr>
      <w:tr w:rsidR="00F55D62" w:rsidRPr="00B03260" w14:paraId="74EEE0E4" w14:textId="77777777" w:rsidTr="00F55D62">
        <w:trPr>
          <w:trHeight w:val="915"/>
        </w:trPr>
        <w:tc>
          <w:tcPr>
            <w:tcW w:w="862" w:type="pct"/>
            <w:vMerge w:val="restart"/>
            <w:vAlign w:val="center"/>
          </w:tcPr>
          <w:p w14:paraId="5DE895E9" w14:textId="19CC29F7" w:rsidR="00F55D62" w:rsidRDefault="00983149" w:rsidP="008A41C8">
            <w:pPr>
              <w:pStyle w:val="TabletextCEWO"/>
            </w:pPr>
            <w:r>
              <w:t xml:space="preserve">mid-Murrumbidge </w:t>
            </w:r>
            <w:r w:rsidR="00F55D62" w:rsidRPr="00B03260">
              <w:t>wetlands reconnection</w:t>
            </w:r>
          </w:p>
          <w:p w14:paraId="3ECBFE83" w14:textId="77777777" w:rsidR="00F55D62" w:rsidRPr="00B03260" w:rsidRDefault="00F55D62" w:rsidP="008A41C8">
            <w:pPr>
              <w:pStyle w:val="TabletextCEWO"/>
            </w:pPr>
          </w:p>
          <w:p w14:paraId="32EFAC86" w14:textId="77777777" w:rsidR="00F55D62" w:rsidRDefault="00F55D62" w:rsidP="008A41C8">
            <w:pPr>
              <w:pStyle w:val="TabletextCEWO"/>
            </w:pPr>
            <w:r w:rsidRPr="00B03260">
              <w:t>Yarradda Lagoon Pumping</w:t>
            </w:r>
          </w:p>
          <w:p w14:paraId="2FBA6EB7" w14:textId="77777777" w:rsidR="00F55D62" w:rsidRPr="00B03260" w:rsidRDefault="00F55D62" w:rsidP="008A41C8">
            <w:pPr>
              <w:pStyle w:val="TabletextCEWO"/>
            </w:pPr>
          </w:p>
          <w:p w14:paraId="2B7CAFBC" w14:textId="681F1095" w:rsidR="00F55D62" w:rsidRDefault="00F55D62" w:rsidP="008A41C8">
            <w:pPr>
              <w:pStyle w:val="TabletextCEWO"/>
            </w:pPr>
            <w:r w:rsidRPr="00B03260">
              <w:t xml:space="preserve">Gooragool </w:t>
            </w:r>
            <w:r w:rsidR="007B68BD">
              <w:t xml:space="preserve">Lagoon </w:t>
            </w:r>
            <w:r w:rsidRPr="00B03260">
              <w:t>Pumping</w:t>
            </w:r>
          </w:p>
          <w:p w14:paraId="696E802F" w14:textId="77777777" w:rsidR="003048CD" w:rsidRDefault="003048CD" w:rsidP="008A41C8">
            <w:pPr>
              <w:pStyle w:val="TabletextCEWO"/>
            </w:pPr>
          </w:p>
          <w:p w14:paraId="1E363AC0" w14:textId="54868375" w:rsidR="003048CD" w:rsidRPr="00B03260" w:rsidRDefault="007B68BD" w:rsidP="008A41C8">
            <w:pPr>
              <w:pStyle w:val="TabletextCEWO"/>
            </w:pPr>
            <w:r>
              <w:t>Gooragoll L</w:t>
            </w:r>
            <w:r w:rsidR="003048CD">
              <w:t>agoon offset</w:t>
            </w:r>
          </w:p>
        </w:tc>
        <w:tc>
          <w:tcPr>
            <w:tcW w:w="1572" w:type="pct"/>
          </w:tcPr>
          <w:p w14:paraId="21788A2E" w14:textId="77777777" w:rsidR="00F55D62" w:rsidRPr="00B03260" w:rsidRDefault="00F55D62" w:rsidP="008A41C8">
            <w:pPr>
              <w:pStyle w:val="TabletextCEWO"/>
            </w:pPr>
            <w:r>
              <w:t xml:space="preserve">- </w:t>
            </w:r>
            <w:r w:rsidRPr="0005189C">
              <w:t>protect and maintain the health of existing extent of riparian, floodplain and wetland native vegetation communities</w:t>
            </w:r>
          </w:p>
        </w:tc>
        <w:tc>
          <w:tcPr>
            <w:tcW w:w="1729" w:type="pct"/>
          </w:tcPr>
          <w:p w14:paraId="2859C38E" w14:textId="6A7066E6" w:rsidR="00F55D62" w:rsidRDefault="00F55D62" w:rsidP="008A41C8">
            <w:pPr>
              <w:pStyle w:val="TabletextCEWO"/>
            </w:pPr>
            <w:r>
              <w:t xml:space="preserve">Species diversity and cover of key aquatic species was maintained at Gooragool and increased at Yarradda,  Sunshower and </w:t>
            </w:r>
            <w:r w:rsidR="00E27B39">
              <w:t>McKennas</w:t>
            </w:r>
            <w:r>
              <w:t xml:space="preserve"> </w:t>
            </w:r>
          </w:p>
        </w:tc>
        <w:tc>
          <w:tcPr>
            <w:tcW w:w="836" w:type="pct"/>
          </w:tcPr>
          <w:p w14:paraId="16AFE4F2" w14:textId="77777777" w:rsidR="00F55D62" w:rsidRDefault="00F55D62" w:rsidP="008A41C8">
            <w:pPr>
              <w:pStyle w:val="TabletextCEWO"/>
            </w:pPr>
            <w:r>
              <w:t>Yes</w:t>
            </w:r>
          </w:p>
        </w:tc>
      </w:tr>
      <w:tr w:rsidR="00F55D62" w:rsidRPr="00B03260" w14:paraId="7A3E68B5" w14:textId="77777777" w:rsidTr="00F55D62">
        <w:trPr>
          <w:trHeight w:val="615"/>
        </w:trPr>
        <w:tc>
          <w:tcPr>
            <w:tcW w:w="862" w:type="pct"/>
            <w:vMerge/>
            <w:vAlign w:val="center"/>
          </w:tcPr>
          <w:p w14:paraId="0B3687E3" w14:textId="77777777" w:rsidR="00F55D62" w:rsidRPr="00B03260" w:rsidRDefault="00F55D62" w:rsidP="008A41C8">
            <w:pPr>
              <w:pStyle w:val="TabletextCEWO"/>
            </w:pPr>
          </w:p>
        </w:tc>
        <w:tc>
          <w:tcPr>
            <w:tcW w:w="1572" w:type="pct"/>
          </w:tcPr>
          <w:p w14:paraId="4607C916" w14:textId="77777777" w:rsidR="00F55D62" w:rsidRDefault="00F55D62" w:rsidP="008A41C8">
            <w:pPr>
              <w:pStyle w:val="TabletextCEWO"/>
            </w:pPr>
            <w:r>
              <w:t>- improve</w:t>
            </w:r>
            <w:r w:rsidRPr="0005189C">
              <w:t xml:space="preserve"> reproduction and recruitment opportunities for riparian, floodplain and wetland native vegetation communities</w:t>
            </w:r>
          </w:p>
          <w:p w14:paraId="33BA1E9E" w14:textId="77777777" w:rsidR="00F55D62" w:rsidRPr="00B03260" w:rsidRDefault="00F55D62" w:rsidP="008A41C8">
            <w:pPr>
              <w:pStyle w:val="TabletextCEWO"/>
            </w:pPr>
          </w:p>
        </w:tc>
        <w:tc>
          <w:tcPr>
            <w:tcW w:w="1729" w:type="pct"/>
          </w:tcPr>
          <w:p w14:paraId="06357422" w14:textId="77777777" w:rsidR="00F55D62" w:rsidRPr="00B03260" w:rsidRDefault="00F55D62" w:rsidP="008A41C8">
            <w:pPr>
              <w:pStyle w:val="TabletextCEWO"/>
            </w:pPr>
            <w:r>
              <w:t xml:space="preserve">While this program does not specifically monitor flowering and seed set of aquatic plant species, the hydrological regimes created at Goorgool, Yarradda, </w:t>
            </w:r>
            <w:proofErr w:type="gramStart"/>
            <w:r>
              <w:t>Sunshower</w:t>
            </w:r>
            <w:proofErr w:type="gramEnd"/>
            <w:r>
              <w:t xml:space="preserve"> where sufficient to allow resident native aquatic plant species to achieve seed set. </w:t>
            </w:r>
          </w:p>
        </w:tc>
        <w:tc>
          <w:tcPr>
            <w:tcW w:w="836" w:type="pct"/>
          </w:tcPr>
          <w:p w14:paraId="4BB502EF" w14:textId="77777777" w:rsidR="00F55D62" w:rsidRPr="00B03260" w:rsidRDefault="00F55D62" w:rsidP="008A41C8">
            <w:pPr>
              <w:pStyle w:val="TabletextCEWO"/>
            </w:pPr>
            <w:r>
              <w:t>Yes (for 3 of 4 wetlands)</w:t>
            </w:r>
          </w:p>
        </w:tc>
      </w:tr>
      <w:tr w:rsidR="00F55D62" w:rsidRPr="00B03260" w14:paraId="08678531" w14:textId="77777777" w:rsidTr="00F55D62">
        <w:trPr>
          <w:trHeight w:val="915"/>
        </w:trPr>
        <w:tc>
          <w:tcPr>
            <w:tcW w:w="862" w:type="pct"/>
            <w:vMerge/>
            <w:vAlign w:val="center"/>
          </w:tcPr>
          <w:p w14:paraId="4743D872" w14:textId="77777777" w:rsidR="00F55D62" w:rsidRPr="00B03260" w:rsidRDefault="00F55D62" w:rsidP="008A41C8">
            <w:pPr>
              <w:pStyle w:val="TabletextCEWO"/>
            </w:pPr>
          </w:p>
        </w:tc>
        <w:tc>
          <w:tcPr>
            <w:tcW w:w="1572" w:type="pct"/>
          </w:tcPr>
          <w:p w14:paraId="10D36E73" w14:textId="77777777" w:rsidR="00F55D62" w:rsidRPr="0005189C" w:rsidRDefault="00F55D62" w:rsidP="008A41C8">
            <w:pPr>
              <w:pStyle w:val="TabletextCEWO"/>
            </w:pPr>
            <w:r>
              <w:t xml:space="preserve">- </w:t>
            </w:r>
            <w:r w:rsidRPr="0005189C">
              <w:t>reinstating a more natural wetting-drying cycle for wetland vegetation</w:t>
            </w:r>
          </w:p>
          <w:p w14:paraId="1A40EDDF" w14:textId="77777777" w:rsidR="00F55D62" w:rsidRPr="00B03260" w:rsidRDefault="00F55D62" w:rsidP="008A41C8">
            <w:pPr>
              <w:pStyle w:val="TabletextCEWO"/>
            </w:pPr>
          </w:p>
        </w:tc>
        <w:tc>
          <w:tcPr>
            <w:tcW w:w="1729" w:type="pct"/>
          </w:tcPr>
          <w:p w14:paraId="47F2516A" w14:textId="752F9BEE" w:rsidR="00F55D62" w:rsidRPr="00B03260" w:rsidRDefault="00F55D62" w:rsidP="008A41C8">
            <w:pPr>
              <w:pStyle w:val="TabletextCEWO"/>
            </w:pPr>
            <w:r>
              <w:t xml:space="preserve">The wetting and drying cycle for Gooragool and Yarradda have been maintained close to their long-term average since 2014. Inundation frequency at </w:t>
            </w:r>
            <w:r w:rsidR="00E27B39">
              <w:t>McKennas</w:t>
            </w:r>
            <w:r w:rsidR="007B68BD">
              <w:t xml:space="preserve"> and S</w:t>
            </w:r>
            <w:r>
              <w:t>unshower is lower than the long-term average and this is reflected in lower diversity and cover of aquatic species at these wetlands.</w:t>
            </w:r>
          </w:p>
        </w:tc>
        <w:tc>
          <w:tcPr>
            <w:tcW w:w="836" w:type="pct"/>
          </w:tcPr>
          <w:p w14:paraId="362A1B56" w14:textId="77777777" w:rsidR="00F55D62" w:rsidRPr="00B03260" w:rsidRDefault="00F55D62" w:rsidP="008A41C8">
            <w:pPr>
              <w:pStyle w:val="TabletextCEWO"/>
            </w:pPr>
            <w:r>
              <w:t>Yes (for 2 or 4 wetlands)</w:t>
            </w:r>
          </w:p>
        </w:tc>
      </w:tr>
    </w:tbl>
    <w:p w14:paraId="066D5F34" w14:textId="77777777" w:rsidR="00F55D62" w:rsidRDefault="00F55D62" w:rsidP="00F55D62"/>
    <w:p w14:paraId="2CE9FC6C" w14:textId="77777777" w:rsidR="00F55D62" w:rsidRDefault="00F55D62" w:rsidP="00F55D62">
      <w:pPr>
        <w:pStyle w:val="BodyText1"/>
      </w:pPr>
    </w:p>
    <w:p w14:paraId="27858D5C" w14:textId="77777777" w:rsidR="00F55D62" w:rsidRPr="00CF59D0" w:rsidRDefault="00F55D62" w:rsidP="00F55D62">
      <w:pPr>
        <w:pStyle w:val="BodyText1"/>
        <w:rPr>
          <w:b/>
        </w:rPr>
      </w:pPr>
      <w:r w:rsidRPr="00CF59D0">
        <w:rPr>
          <w:b/>
        </w:rPr>
        <w:t>Management implications</w:t>
      </w:r>
    </w:p>
    <w:p w14:paraId="498CB8E5" w14:textId="737465AB" w:rsidR="00F55D62" w:rsidRDefault="00F55D62" w:rsidP="00F55D62">
      <w:pPr>
        <w:pStyle w:val="BodyText1"/>
      </w:pPr>
      <w:r>
        <w:t xml:space="preserve">Wetlands included in this monitoring program represent a wide range of hydrological regimes and geomorphologies ranging from deep permanent lagoons and creek lines to shallow temporary wetlands. While the hydrological regimes of all wetlands have been modified to some extent by river regulation, the condition of the wetlands also varies, particularly in the </w:t>
      </w:r>
      <w:r w:rsidR="003A20AD">
        <w:t>mid-Murrumbidgee</w:t>
      </w:r>
      <w:r w:rsidR="00983149">
        <w:t xml:space="preserve"> </w:t>
      </w:r>
      <w:r>
        <w:t xml:space="preserve">where river regulation has greatly altered the frequency of reconnections between the river and the wetlands thereby greatly extending the drying periods at </w:t>
      </w:r>
      <w:r w:rsidR="00E27B39">
        <w:t>McKennas</w:t>
      </w:r>
      <w:r>
        <w:t xml:space="preserve"> and</w:t>
      </w:r>
      <w:r w:rsidR="00563E91">
        <w:t xml:space="preserve"> Sunshower Lagoons.  Given the </w:t>
      </w:r>
      <w:r>
        <w:t xml:space="preserve">diversity of wetland types and vegetation communities represented in this study it is difficult to make generalisations on the expected outcomes with respect to the contribution of Commonwealth environmental water to species and community diversity. Seasonally inundated wetlands that have been maintained through repeat delivery of environmental water are typically in good condition, transitioning between </w:t>
      </w:r>
      <w:r>
        <w:lastRenderedPageBreak/>
        <w:t xml:space="preserve">stable, high diversity aquatic communities during wet phases and a predictable suite of largely native annual species during brief dry periods. The stable nature of these communities mean that both species losses and additions are infrequent, with species additions more likely to represent increased detection over time rather than genuine changes to the species pool. In contrast, wetlands in the </w:t>
      </w:r>
      <w:r w:rsidR="003A20AD">
        <w:t>mid-Murrumbidgee</w:t>
      </w:r>
      <w:r w:rsidR="00983149">
        <w:t xml:space="preserve"> </w:t>
      </w:r>
      <w:r>
        <w:t>that have received limited environmental water over the past four years tend to be more variable, with new additions to the species pool and increases in species diversity more common,</w:t>
      </w:r>
      <w:r w:rsidR="00563E91">
        <w:t xml:space="preserve"> and the composition of </w:t>
      </w:r>
      <w:r>
        <w:t xml:space="preserve">aquatic and terrestrial communities </w:t>
      </w:r>
      <w:r w:rsidR="00563E91">
        <w:t xml:space="preserve">is </w:t>
      </w:r>
      <w:r>
        <w:t xml:space="preserve">more variable from year to year. Understanding the water needs of individual wetlands and the context in which the watering action is taking place is therefore important.  </w:t>
      </w:r>
    </w:p>
    <w:p w14:paraId="0A81084F" w14:textId="77777777" w:rsidR="00245D41" w:rsidRDefault="00245D41" w:rsidP="00245D41"/>
    <w:p w14:paraId="73DF6B68" w14:textId="526A09F0" w:rsidR="00F55D62" w:rsidRDefault="00F55D62">
      <w:pPr>
        <w:rPr>
          <w:lang w:eastAsia="en-AU" w:bidi="th-TH"/>
        </w:rPr>
      </w:pPr>
      <w:r>
        <w:rPr>
          <w:lang w:eastAsia="en-AU" w:bidi="th-TH"/>
        </w:rPr>
        <w:br w:type="page"/>
      </w:r>
    </w:p>
    <w:p w14:paraId="2A5BD5D4" w14:textId="77777777" w:rsidR="005771A0" w:rsidRPr="00386EAD" w:rsidRDefault="005771A0" w:rsidP="005771A0">
      <w:pPr>
        <w:pStyle w:val="Heading2"/>
      </w:pPr>
      <w:bookmarkStart w:id="234" w:name="_Ref529357594"/>
      <w:bookmarkStart w:id="235" w:name="_Toc530749446"/>
      <w:bookmarkStart w:id="236" w:name="_Toc2592451"/>
      <w:r w:rsidRPr="00386EAD">
        <w:lastRenderedPageBreak/>
        <w:t>Wetland fish</w:t>
      </w:r>
      <w:bookmarkEnd w:id="234"/>
      <w:bookmarkEnd w:id="235"/>
      <w:bookmarkEnd w:id="236"/>
    </w:p>
    <w:p w14:paraId="2026F644" w14:textId="77777777" w:rsidR="005771A0" w:rsidRPr="00A80943" w:rsidRDefault="005771A0" w:rsidP="005771A0">
      <w:pPr>
        <w:pStyle w:val="BodyText1"/>
      </w:pPr>
      <w:bookmarkStart w:id="237" w:name="_Toc460839461"/>
      <w:bookmarkStart w:id="238" w:name="_Toc460839737"/>
      <w:bookmarkStart w:id="239" w:name="_Toc460839886"/>
      <w:bookmarkStart w:id="240" w:name="_Toc460840006"/>
      <w:bookmarkStart w:id="241" w:name="_Toc460840370"/>
      <w:bookmarkStart w:id="242" w:name="_Toc460843741"/>
      <w:bookmarkStart w:id="243" w:name="_Toc460851515"/>
      <w:bookmarkStart w:id="244" w:name="_Toc460934825"/>
      <w:bookmarkStart w:id="245" w:name="_Toc471725717"/>
      <w:bookmarkStart w:id="246" w:name="_Toc473907095"/>
      <w:r>
        <w:t>Prepared by Ben Wolfenden (CSU), Skye Wassens (CSU) and Jason Thiem (DPI Fisheries)</w:t>
      </w:r>
    </w:p>
    <w:p w14:paraId="11C256CA" w14:textId="77777777" w:rsidR="005771A0" w:rsidRDefault="005771A0" w:rsidP="005771A0">
      <w:pPr>
        <w:pStyle w:val="Subtitle"/>
      </w:pPr>
      <w:r w:rsidRPr="00F56682">
        <w:t>Introduction</w:t>
      </w:r>
      <w:bookmarkEnd w:id="237"/>
      <w:bookmarkEnd w:id="238"/>
      <w:bookmarkEnd w:id="239"/>
      <w:bookmarkEnd w:id="240"/>
      <w:bookmarkEnd w:id="241"/>
      <w:bookmarkEnd w:id="242"/>
      <w:bookmarkEnd w:id="243"/>
      <w:bookmarkEnd w:id="244"/>
      <w:bookmarkEnd w:id="245"/>
      <w:bookmarkEnd w:id="246"/>
    </w:p>
    <w:p w14:paraId="67882CD1" w14:textId="3010D315" w:rsidR="005771A0" w:rsidRPr="004C355D" w:rsidRDefault="005771A0" w:rsidP="005771A0">
      <w:pPr>
        <w:pStyle w:val="BodyText1"/>
      </w:pPr>
      <w:bookmarkStart w:id="247" w:name="_Toc460839462"/>
      <w:bookmarkStart w:id="248" w:name="_Toc460839738"/>
      <w:bookmarkStart w:id="249" w:name="_Toc460839887"/>
      <w:bookmarkStart w:id="250" w:name="_Toc460840007"/>
      <w:bookmarkStart w:id="251" w:name="_Toc460840371"/>
      <w:bookmarkStart w:id="252" w:name="_Toc460843742"/>
      <w:bookmarkStart w:id="253" w:name="_Toc460851516"/>
      <w:bookmarkStart w:id="254" w:name="_Toc460934826"/>
      <w:bookmarkStart w:id="255" w:name="_Toc471725718"/>
      <w:bookmarkStart w:id="256" w:name="_Toc473907096"/>
      <w:r w:rsidRPr="004C355D">
        <w:t xml:space="preserve">Native fish communities in the Murrumbidgee </w:t>
      </w:r>
      <w:r>
        <w:t>c</w:t>
      </w:r>
      <w:r w:rsidRPr="004C355D">
        <w:t xml:space="preserve">atchment are severely degraded, exhibiting declines in abundance, distribution and species richness </w:t>
      </w:r>
      <w:r>
        <w:rPr>
          <w:noProof/>
        </w:rPr>
        <w:t>(Gilligan 2005)</w:t>
      </w:r>
      <w:r w:rsidRPr="004C355D">
        <w:t>. In particular small-bodied floodplain species such as the Murray hardyhead (</w:t>
      </w:r>
      <w:r w:rsidRPr="00772D97">
        <w:rPr>
          <w:i/>
        </w:rPr>
        <w:t>Craterocephalus fluviatilis</w:t>
      </w:r>
      <w:r w:rsidRPr="004C355D">
        <w:t>), southern pygmy perch (</w:t>
      </w:r>
      <w:r w:rsidRPr="00772D97">
        <w:rPr>
          <w:i/>
        </w:rPr>
        <w:t>Nannoperca australis</w:t>
      </w:r>
      <w:r w:rsidRPr="004C355D">
        <w:t>), southern purple-spotted gudgeon (</w:t>
      </w:r>
      <w:r w:rsidRPr="00772D97">
        <w:rPr>
          <w:i/>
        </w:rPr>
        <w:t>Mogurnda adspersa</w:t>
      </w:r>
      <w:r w:rsidRPr="004C355D">
        <w:t>) and olive perchlet (</w:t>
      </w:r>
      <w:r w:rsidRPr="00772D97">
        <w:rPr>
          <w:i/>
        </w:rPr>
        <w:t>Ambassis agassizii</w:t>
      </w:r>
      <w:r w:rsidRPr="004C355D">
        <w:t xml:space="preserve">) were historically abundant throughout Murrumbidgee River wetland habitats </w:t>
      </w:r>
      <w:r w:rsidR="00AE08F3">
        <w:rPr>
          <w:noProof/>
        </w:rPr>
        <w:fldChar w:fldCharType="begin"/>
      </w:r>
      <w:r w:rsidR="00AE08F3">
        <w:rPr>
          <w:noProof/>
        </w:rPr>
        <w:instrText xml:space="preserve"> ADDIN EN.CITE &lt;EndNote&gt;&lt;Cite&gt;&lt;Author&gt;Anderson&lt;/Author&gt;&lt;Year&gt;1915&lt;/Year&gt;&lt;RecNum&gt;3294&lt;/RecNum&gt;&lt;DisplayText&gt;(Anderson 1915; Cadwallader 1977)&lt;/DisplayText&gt;&lt;record&gt;&lt;rec-number&gt;3294&lt;/rec-number&gt;&lt;foreign-keys&gt;&lt;key app="EN" db-id="vxxvsda2b05fxpeaw2dp552mtrd5trxdrf0s" timestamp="1343691738"&gt;3294&lt;/key&gt;&lt;/foreign-keys&gt;&lt;ref-type name="Journal Article"&gt;17&lt;/ref-type&gt;&lt;contributors&gt;&lt;authors&gt;&lt;author&gt;Anderson, H. K. &lt;/author&gt;&lt;/authors&gt;&lt;/contributors&gt;&lt;titles&gt;&lt;title&gt;Rescue Operations on the Murrumbidgee River&lt;/title&gt;&lt;secondary-title&gt;The Australian Zoologist&lt;/secondary-title&gt;&lt;/titles&gt;&lt;periodical&gt;&lt;full-title&gt;The Australian Zoologist&lt;/full-title&gt;&lt;/periodical&gt;&lt;pages&gt;157-160&lt;/pages&gt;&lt;volume&gt;1&lt;/volume&gt;&lt;dates&gt;&lt;year&gt;1915&lt;/year&gt;&lt;/dates&gt;&lt;urls&gt;&lt;/urls&gt;&lt;/record&gt;&lt;/Cite&gt;&lt;Cite&gt;&lt;Author&gt;Cadwallader&lt;/Author&gt;&lt;Year&gt;1977&lt;/Year&gt;&lt;RecNum&gt;3460&lt;/RecNum&gt;&lt;record&gt;&lt;rec-number&gt;3460&lt;/rec-number&gt;&lt;foreign-keys&gt;&lt;key app="EN" db-id="vxxvsda2b05fxpeaw2dp552mtrd5trxdrf0s" timestamp="1382935021"&gt;3460&lt;/key&gt;&lt;/foreign-keys&gt;&lt;ref-type name="Book"&gt;6&lt;/ref-type&gt;&lt;contributors&gt;&lt;authors&gt;&lt;author&gt;Cadwallader, Philip L&lt;/author&gt;&lt;/authors&gt;&lt;/contributors&gt;&lt;titles&gt;&lt;title&gt;J.O. Langtry&amp;apos;s 1949-50 Murray River investigations&lt;/title&gt;&lt;/titles&gt;&lt;dates&gt;&lt;year&gt;1977&lt;/year&gt;&lt;/dates&gt;&lt;publisher&gt;Fisheries and Wildlife Division, Victoria&lt;/publisher&gt;&lt;isbn&gt;0724118454&lt;/isbn&gt;&lt;urls&gt;&lt;/urls&gt;&lt;/record&gt;&lt;/Cite&gt;&lt;/EndNote&gt;</w:instrText>
      </w:r>
      <w:r w:rsidR="00AE08F3">
        <w:rPr>
          <w:noProof/>
        </w:rPr>
        <w:fldChar w:fldCharType="separate"/>
      </w:r>
      <w:r w:rsidR="00AE08F3">
        <w:rPr>
          <w:noProof/>
        </w:rPr>
        <w:t>(Anderson 1915; Cadwallader 1977)</w:t>
      </w:r>
      <w:r w:rsidR="00AE08F3">
        <w:rPr>
          <w:noProof/>
        </w:rPr>
        <w:fldChar w:fldCharType="end"/>
      </w:r>
      <w:r w:rsidRPr="004C355D">
        <w:t xml:space="preserve"> but are now considered locally extinct from the mid and lower Murrumbidgee </w:t>
      </w:r>
      <w:r w:rsidR="00AE08F3">
        <w:rPr>
          <w:noProof/>
        </w:rPr>
        <w:fldChar w:fldCharType="begin"/>
      </w:r>
      <w:r w:rsidR="00AE08F3">
        <w:rPr>
          <w:noProof/>
        </w:rPr>
        <w:instrText xml:space="preserve"> ADDIN EN.CITE &lt;EndNote&gt;&lt;Cite&gt;&lt;Author&gt;Gilligan&lt;/Author&gt;&lt;Year&gt;2005&lt;/Year&gt;&lt;RecNum&gt;3503&lt;/RecNum&gt;&lt;DisplayText&gt;(Gilligan 2005)&lt;/DisplayText&gt;&lt;record&gt;&lt;rec-number&gt;3503&lt;/rec-number&gt;&lt;foreign-keys&gt;&lt;key app="EN" db-id="vxxvsda2b05fxpeaw2dp552mtrd5trxdrf0s" timestamp="1392869454"&gt;3503&lt;/key&gt;&lt;/foreign-keys&gt;&lt;ref-type name="Journal Article"&gt;17&lt;/ref-type&gt;&lt;contributors&gt;&lt;authors&gt;&lt;author&gt;Gilligan, D&lt;/author&gt;&lt;/authors&gt;&lt;/contributors&gt;&lt;titles&gt;&lt;title&gt;Fish communities of the Murrumbidgee catchment: status and trends&lt;/title&gt;&lt;secondary-title&gt;NSW Department of Primary Industries. Fisheries final report series&lt;/secondary-title&gt;&lt;/titles&gt;&lt;periodical&gt;&lt;full-title&gt;NSW Department of Primary Industries. Fisheries final report series&lt;/full-title&gt;&lt;/periodical&gt;&lt;pages&gt;138&lt;/pages&gt;&lt;number&gt;75&lt;/number&gt;&lt;dates&gt;&lt;year&gt;2005&lt;/year&gt;&lt;/dates&gt;&lt;isbn&gt;1449-9967&lt;/isbn&gt;&lt;urls&gt;&lt;/urls&gt;&lt;/record&gt;&lt;/Cite&gt;&lt;/EndNote&gt;</w:instrText>
      </w:r>
      <w:r w:rsidR="00AE08F3">
        <w:rPr>
          <w:noProof/>
        </w:rPr>
        <w:fldChar w:fldCharType="separate"/>
      </w:r>
      <w:r w:rsidR="00AE08F3">
        <w:rPr>
          <w:noProof/>
        </w:rPr>
        <w:t>(Gilligan 2005)</w:t>
      </w:r>
      <w:r w:rsidR="00AE08F3">
        <w:rPr>
          <w:noProof/>
        </w:rPr>
        <w:fldChar w:fldCharType="end"/>
      </w:r>
      <w:r w:rsidRPr="004C355D">
        <w:t>.</w:t>
      </w:r>
      <w:r w:rsidRPr="00261723">
        <w:t xml:space="preserve"> </w:t>
      </w:r>
      <w:r w:rsidRPr="004C355D">
        <w:t xml:space="preserve">Reductions in the frequency and duration of small-medium natural flow events prevent regular connections between the river and off-channel habitats </w:t>
      </w:r>
      <w:r w:rsidR="00AE08F3">
        <w:rPr>
          <w:noProof/>
        </w:rPr>
        <w:fldChar w:fldCharType="begin"/>
      </w:r>
      <w:r w:rsidR="00AE08F3">
        <w:rPr>
          <w:noProof/>
        </w:rPr>
        <w:instrText xml:space="preserve"> ADDIN EN.CITE &lt;EndNote&gt;&lt;Cite&gt;&lt;Author&gt;Arthington&lt;/Author&gt;&lt;Year&gt;2003&lt;/Year&gt;&lt;RecNum&gt;1546&lt;/RecNum&gt;&lt;DisplayText&gt;(Arthington&lt;style face="italic"&gt; et al.&lt;/style&gt; 2003; Balcombe&lt;style face="italic"&gt; et al.&lt;/style&gt; 2006b)&lt;/DisplayText&gt;&lt;record&gt;&lt;rec-number&gt;1546&lt;/rec-number&gt;&lt;foreign-keys&gt;&lt;key app="EN" db-id="vxxvsda2b05fxpeaw2dp552mtrd5trxdrf0s" timestamp="0"&gt;1546&lt;/key&gt;&lt;/foreign-keys&gt;&lt;ref-type name="Journal Article"&gt;17&lt;/ref-type&gt;&lt;contributors&gt;&lt;authors&gt;&lt;author&gt;Arthington, A. H.&lt;/author&gt;&lt;author&gt;Pusey, B.&lt;/author&gt;&lt;/authors&gt;&lt;/contributors&gt;&lt;titles&gt;&lt;title&gt;Flow restoration and protection in Australian rivers&lt;/title&gt;&lt;secondary-title&gt;River Research and Applications&lt;/secondary-title&gt;&lt;/titles&gt;&lt;periodical&gt;&lt;full-title&gt;River Research and Applications&lt;/full-title&gt;&lt;/periodical&gt;&lt;pages&gt;377-395&lt;/pages&gt;&lt;volume&gt;19&lt;/volume&gt;&lt;number&gt;5-6&lt;/number&gt;&lt;keywords&gt;&lt;keyword&gt;Australia&lt;/keyword&gt;&lt;keyword&gt;flow regulation&lt;/keyword&gt;&lt;keyword&gt;Murrumbidgee&lt;/keyword&gt;&lt;keyword&gt;hydroperiod&lt;/keyword&gt;&lt;keyword&gt;flooding&lt;/keyword&gt;&lt;/keywords&gt;&lt;dates&gt;&lt;year&gt;2003&lt;/year&gt;&lt;/dates&gt;&lt;urls&gt;&lt;/urls&gt;&lt;/record&gt;&lt;/Cite&gt;&lt;Cite&gt;&lt;Author&gt;Balcombe&lt;/Author&gt;&lt;Year&gt;2006&lt;/Year&gt;&lt;RecNum&gt;3689&lt;/RecNum&gt;&lt;record&gt;&lt;rec-number&gt;3689&lt;/rec-number&gt;&lt;foreign-keys&gt;&lt;key app="EN" db-id="vxxvsda2b05fxpeaw2dp552mtrd5trxdrf0s" timestamp="1424668585"&gt;3689&lt;/key&gt;&lt;/foreign-keys&gt;&lt;ref-type name="Journal Article"&gt;17&lt;/ref-type&gt;&lt;contributors&gt;&lt;authors&gt;&lt;author&gt;Balcombe, Stephen R&lt;/author&gt;&lt;author&gt;Arthington, Angela H&lt;/author&gt;&lt;author&gt;Foster, Neal D&lt;/author&gt;&lt;author&gt;Thoms, Martin C&lt;/author&gt;&lt;author&gt;Wilson, Glenn G&lt;/author&gt;&lt;author&gt;Bunn, Stuart E&lt;/author&gt;&lt;/authors&gt;&lt;/contributors&gt;&lt;titles&gt;&lt;title&gt;Fish assemblages of an Australian dryland river: abundance, assemblage structure and recruitment patterns in the Warrego River, Murray–Darling Basin&lt;/title&gt;&lt;secondary-title&gt;Marine and Freshwater Research&lt;/secondary-title&gt;&lt;/titles&gt;&lt;periodical&gt;&lt;full-title&gt;Marine and Freshwater Research&lt;/full-title&gt;&lt;/periodical&gt;&lt;pages&gt;619-633&lt;/pages&gt;&lt;volume&gt;57&lt;/volume&gt;&lt;number&gt;6&lt;/number&gt;&lt;dates&gt;&lt;year&gt;2006&lt;/year&gt;&lt;/dates&gt;&lt;isbn&gt;1448-6059&lt;/isbn&gt;&lt;urls&gt;&lt;/urls&gt;&lt;/record&gt;&lt;/Cite&gt;&lt;/EndNote&gt;</w:instrText>
      </w:r>
      <w:r w:rsidR="00AE08F3">
        <w:rPr>
          <w:noProof/>
        </w:rPr>
        <w:fldChar w:fldCharType="separate"/>
      </w:r>
      <w:r w:rsidR="00AE08F3">
        <w:rPr>
          <w:noProof/>
        </w:rPr>
        <w:t>(Arthington</w:t>
      </w:r>
      <w:r w:rsidR="00AE08F3" w:rsidRPr="00AE08F3">
        <w:rPr>
          <w:i/>
          <w:noProof/>
        </w:rPr>
        <w:t xml:space="preserve"> et al.</w:t>
      </w:r>
      <w:r w:rsidR="00AE08F3">
        <w:rPr>
          <w:noProof/>
        </w:rPr>
        <w:t xml:space="preserve"> 2003; Balcombe</w:t>
      </w:r>
      <w:r w:rsidR="00AE08F3" w:rsidRPr="00AE08F3">
        <w:rPr>
          <w:i/>
          <w:noProof/>
        </w:rPr>
        <w:t xml:space="preserve"> et al.</w:t>
      </w:r>
      <w:r w:rsidR="00AE08F3">
        <w:rPr>
          <w:noProof/>
        </w:rPr>
        <w:t xml:space="preserve"> 2006b)</w:t>
      </w:r>
      <w:r w:rsidR="00AE08F3">
        <w:rPr>
          <w:noProof/>
        </w:rPr>
        <w:fldChar w:fldCharType="end"/>
      </w:r>
      <w:r>
        <w:rPr>
          <w:noProof/>
        </w:rPr>
        <w:t>, permanently changing the hydrological cycle of wetlands</w:t>
      </w:r>
      <w:r w:rsidRPr="004C355D">
        <w:t>.</w:t>
      </w:r>
      <w:r>
        <w:t xml:space="preserve"> For species that rely on permanent off-channel sites for growth and recruitment, these changes have </w:t>
      </w:r>
      <w:r w:rsidRPr="004C355D">
        <w:t xml:space="preserve">significantly contributed to native fish declines in the Murrumbidgee Catchment. </w:t>
      </w:r>
    </w:p>
    <w:p w14:paraId="6E2C38EC" w14:textId="223AA152" w:rsidR="005771A0" w:rsidRPr="00A44626" w:rsidRDefault="005771A0" w:rsidP="005771A0">
      <w:pPr>
        <w:pStyle w:val="BodyText1"/>
        <w:rPr>
          <w:lang w:val="en-GB"/>
        </w:rPr>
      </w:pPr>
      <w:r w:rsidRPr="00E43260">
        <w:rPr>
          <w:lang w:val="en-GB"/>
        </w:rPr>
        <w:t xml:space="preserve">During </w:t>
      </w:r>
      <w:r>
        <w:rPr>
          <w:lang w:val="en-GB"/>
        </w:rPr>
        <w:t>July-September</w:t>
      </w:r>
      <w:r w:rsidRPr="00E43260">
        <w:rPr>
          <w:lang w:val="en-GB"/>
        </w:rPr>
        <w:t xml:space="preserve"> </w:t>
      </w:r>
      <w:r>
        <w:rPr>
          <w:lang w:val="en-GB"/>
        </w:rPr>
        <w:t xml:space="preserve">2017 </w:t>
      </w:r>
      <w:r w:rsidRPr="00E43260">
        <w:rPr>
          <w:lang w:val="en-GB"/>
        </w:rPr>
        <w:t xml:space="preserve">all </w:t>
      </w:r>
      <w:r>
        <w:rPr>
          <w:lang w:val="en-GB"/>
        </w:rPr>
        <w:t>four</w:t>
      </w:r>
      <w:r w:rsidRPr="00E43260">
        <w:rPr>
          <w:lang w:val="en-GB"/>
        </w:rPr>
        <w:t xml:space="preserve"> </w:t>
      </w:r>
      <w:r>
        <w:rPr>
          <w:lang w:val="en-GB"/>
        </w:rPr>
        <w:t>of the</w:t>
      </w:r>
      <w:r w:rsidRPr="00E43260">
        <w:rPr>
          <w:lang w:val="en-GB"/>
        </w:rPr>
        <w:t xml:space="preserve"> wetlands </w:t>
      </w:r>
      <w:r>
        <w:rPr>
          <w:lang w:val="en-GB"/>
        </w:rPr>
        <w:t xml:space="preserve">in the </w:t>
      </w:r>
      <w:r w:rsidR="003A20AD">
        <w:rPr>
          <w:lang w:val="en-GB"/>
        </w:rPr>
        <w:t>mid-Murrumbidgee</w:t>
      </w:r>
      <w:r w:rsidR="00983149">
        <w:rPr>
          <w:lang w:val="en-GB"/>
        </w:rPr>
        <w:t xml:space="preserve"> </w:t>
      </w:r>
      <w:r>
        <w:rPr>
          <w:lang w:val="en-GB"/>
        </w:rPr>
        <w:t xml:space="preserve">zone that are </w:t>
      </w:r>
      <w:r w:rsidRPr="00E43260">
        <w:rPr>
          <w:lang w:val="en-GB"/>
        </w:rPr>
        <w:t xml:space="preserve">monitored under LTIM were inundated </w:t>
      </w:r>
      <w:r>
        <w:rPr>
          <w:lang w:val="en-GB"/>
        </w:rPr>
        <w:t xml:space="preserve">during the pumping, off sets and subsequent reconnection during the </w:t>
      </w:r>
      <w:r w:rsidR="003A20AD">
        <w:rPr>
          <w:lang w:val="en-GB"/>
        </w:rPr>
        <w:t>mid-Murrumbidgee</w:t>
      </w:r>
      <w:r w:rsidR="00983149">
        <w:rPr>
          <w:lang w:val="en-GB"/>
        </w:rPr>
        <w:t xml:space="preserve"> </w:t>
      </w:r>
      <w:r>
        <w:rPr>
          <w:lang w:val="en-GB"/>
        </w:rPr>
        <w:t xml:space="preserve">wetland reconnection flow. Further downstream, this pulse of environmental water also inundated Waugorah Lagoon in the Redbank zone. </w:t>
      </w:r>
    </w:p>
    <w:p w14:paraId="2D3D793B" w14:textId="0A598C27" w:rsidR="003048CD" w:rsidRDefault="005771A0" w:rsidP="003048CD">
      <w:pPr>
        <w:pStyle w:val="BodyText1"/>
      </w:pPr>
      <w:r w:rsidRPr="00B31839">
        <w:rPr>
          <w:lang w:val="en-GB"/>
        </w:rPr>
        <w:t>These deliveries sought to inundate fringing wetlands to continue recovery of wetland vegetation communities, and provide habitat to support survival and maintain the condition of waterbirds and native aquatic biota (including fish, turtles, frogs and invertebrates)</w:t>
      </w:r>
      <w:r>
        <w:rPr>
          <w:lang w:val="en-GB"/>
        </w:rPr>
        <w:t xml:space="preserve">. </w:t>
      </w:r>
      <w:r w:rsidRPr="00B31839">
        <w:rPr>
          <w:lang w:val="en-GB"/>
        </w:rPr>
        <w:t xml:space="preserve">In this section, we evaluate the environmental watering actions </w:t>
      </w:r>
      <w:r w:rsidRPr="00B31839">
        <w:t xml:space="preserve">targeting wetland fish communities </w:t>
      </w:r>
      <w:r w:rsidR="003048CD">
        <w:t>against the following criteria:</w:t>
      </w:r>
    </w:p>
    <w:p w14:paraId="141432CE" w14:textId="77777777" w:rsidR="005771A0" w:rsidRPr="00B31839" w:rsidRDefault="005771A0" w:rsidP="00075F64">
      <w:pPr>
        <w:pStyle w:val="BodyText1"/>
        <w:numPr>
          <w:ilvl w:val="0"/>
          <w:numId w:val="24"/>
        </w:numPr>
      </w:pPr>
      <w:r w:rsidRPr="00B31839">
        <w:t xml:space="preserve">What did Commonwealth environmental water contribute to native fish populations and native fish diversity? </w:t>
      </w:r>
    </w:p>
    <w:p w14:paraId="65EDC0BB" w14:textId="77777777" w:rsidR="005771A0" w:rsidRPr="00CE4754" w:rsidRDefault="005771A0" w:rsidP="00075F64">
      <w:pPr>
        <w:pStyle w:val="BodyText1"/>
        <w:numPr>
          <w:ilvl w:val="0"/>
          <w:numId w:val="24"/>
        </w:numPr>
      </w:pPr>
      <w:r w:rsidRPr="00CE4754">
        <w:t>What did Commonwealth environmental water contribute to native fish community resilience and native fish survival?</w:t>
      </w:r>
    </w:p>
    <w:p w14:paraId="6D07B31A" w14:textId="286257C3" w:rsidR="003048CD" w:rsidRDefault="003048CD">
      <w:pPr>
        <w:rPr>
          <w:rFonts w:eastAsia="Times New Roman" w:cs="Angsana New"/>
          <w:sz w:val="22"/>
          <w:szCs w:val="22"/>
          <w:lang w:eastAsia="zh-CN" w:bidi="th-TH"/>
        </w:rPr>
      </w:pPr>
      <w:bookmarkStart w:id="257" w:name="_Toc460851557"/>
      <w:bookmarkStart w:id="258" w:name="_Toc460934867"/>
      <w:bookmarkStart w:id="259" w:name="_Toc471725759"/>
      <w:bookmarkStart w:id="260" w:name="_Toc473907137"/>
      <w:bookmarkStart w:id="261" w:name="_Toc460839463"/>
      <w:bookmarkStart w:id="262" w:name="_Toc460839739"/>
      <w:bookmarkStart w:id="263" w:name="_Toc460840008"/>
      <w:bookmarkStart w:id="264" w:name="_Toc460840372"/>
      <w:bookmarkStart w:id="265" w:name="_Toc460843743"/>
      <w:bookmarkEnd w:id="247"/>
      <w:bookmarkEnd w:id="248"/>
      <w:bookmarkEnd w:id="249"/>
      <w:bookmarkEnd w:id="250"/>
      <w:bookmarkEnd w:id="251"/>
      <w:bookmarkEnd w:id="252"/>
      <w:bookmarkEnd w:id="253"/>
      <w:bookmarkEnd w:id="254"/>
      <w:bookmarkEnd w:id="255"/>
      <w:bookmarkEnd w:id="256"/>
      <w:r>
        <w:br w:type="page"/>
      </w:r>
    </w:p>
    <w:p w14:paraId="5FCD9207" w14:textId="77777777" w:rsidR="005771A0" w:rsidRDefault="005771A0" w:rsidP="005771A0">
      <w:pPr>
        <w:pStyle w:val="BodyText1"/>
      </w:pPr>
    </w:p>
    <w:p w14:paraId="5B6EDF3C" w14:textId="77777777" w:rsidR="005771A0" w:rsidRPr="004C355D" w:rsidRDefault="005771A0" w:rsidP="005771A0">
      <w:pPr>
        <w:pStyle w:val="Subtitle"/>
      </w:pPr>
      <w:r w:rsidRPr="004C355D">
        <w:t>Methods</w:t>
      </w:r>
      <w:bookmarkEnd w:id="257"/>
      <w:bookmarkEnd w:id="258"/>
      <w:bookmarkEnd w:id="259"/>
      <w:bookmarkEnd w:id="260"/>
    </w:p>
    <w:p w14:paraId="4776E520" w14:textId="77777777" w:rsidR="005771A0" w:rsidRPr="004C355D" w:rsidRDefault="005771A0" w:rsidP="005771A0">
      <w:pPr>
        <w:pStyle w:val="BodyText1"/>
      </w:pPr>
      <w:r w:rsidRPr="004C355D">
        <w:t xml:space="preserve">Since 2014, wetland fish have been monitored across the 12 LTIM </w:t>
      </w:r>
      <w:r>
        <w:t xml:space="preserve">surveyed </w:t>
      </w:r>
      <w:r w:rsidRPr="004C355D">
        <w:t xml:space="preserve">wetlands four times per year (September, November, January and March). Detailed survey methodology is contained in </w:t>
      </w:r>
      <w:r>
        <w:rPr>
          <w:noProof/>
        </w:rPr>
        <w:t>Wassens, Jenkins et al. (2014)</w:t>
      </w:r>
      <w:r w:rsidRPr="004C355D">
        <w:t>. Wetland fish are surveyed using a combination o</w:t>
      </w:r>
      <w:r>
        <w:t>f</w:t>
      </w:r>
      <w:r w:rsidRPr="004C355D">
        <w:t xml:space="preserve"> large (n=2) and small (n = 2) fyke nets which are set overnight. The fish Catch-Per-Unit Effort (CPUE) is based on the number of</w:t>
      </w:r>
      <w:r>
        <w:t xml:space="preserve"> fish</w:t>
      </w:r>
      <w:r w:rsidRPr="004C355D">
        <w:t xml:space="preserve"> collected per hour, with this value adjusted for differences in the width of the net wings where the net is set (</w:t>
      </w:r>
      <w:r>
        <w:t xml:space="preserve">NB: </w:t>
      </w:r>
      <w:r w:rsidRPr="004C355D">
        <w:t>nets can only be set when</w:t>
      </w:r>
      <w:r>
        <w:t xml:space="preserve"> water depths are above 30cm). The total CPUE for all four nets is summed to create a single catch per unit effort for each site per sampling occasion.</w:t>
      </w:r>
    </w:p>
    <w:p w14:paraId="3740DEC8" w14:textId="77777777" w:rsidR="005771A0" w:rsidRPr="00676E4E" w:rsidRDefault="005771A0" w:rsidP="005771A0">
      <w:pPr>
        <w:pStyle w:val="BodyText1"/>
        <w:rPr>
          <w:b/>
          <w:bCs/>
          <w:i/>
          <w:iCs/>
          <w:szCs w:val="24"/>
        </w:rPr>
      </w:pPr>
      <w:bookmarkStart w:id="266" w:name="_Ref458075945"/>
      <w:bookmarkStart w:id="267" w:name="_Toc460934117"/>
      <w:bookmarkStart w:id="268" w:name="_Toc475593700"/>
      <w:bookmarkEnd w:id="261"/>
      <w:bookmarkEnd w:id="262"/>
      <w:bookmarkEnd w:id="263"/>
      <w:bookmarkEnd w:id="264"/>
      <w:bookmarkEnd w:id="265"/>
      <w:r w:rsidRPr="00BB2314">
        <w:rPr>
          <w:b/>
          <w:bCs/>
          <w:i/>
          <w:iCs/>
          <w:szCs w:val="24"/>
        </w:rPr>
        <w:t>Data analysis</w:t>
      </w:r>
      <w:r w:rsidRPr="00676E4E">
        <w:rPr>
          <w:b/>
          <w:bCs/>
          <w:i/>
          <w:iCs/>
          <w:szCs w:val="24"/>
        </w:rPr>
        <w:t xml:space="preserve"> </w:t>
      </w:r>
    </w:p>
    <w:p w14:paraId="4EAF768C" w14:textId="1B5CF83D" w:rsidR="005771A0" w:rsidRDefault="005771A0" w:rsidP="005771A0">
      <w:pPr>
        <w:pStyle w:val="BodyText1"/>
        <w:rPr>
          <w:noProof/>
        </w:rPr>
      </w:pPr>
      <w:r>
        <w:rPr>
          <w:noProof/>
        </w:rPr>
        <w:t>We tested for differences in fish community composition (CPUE) using a two way permutational analysis of variance (PERMANOVA) with Water Year (n=4) and Zone (n=3) as fixed factors. Because many sites were dry, we took the average CPUE for across all sample times for each site</w:t>
      </w:r>
      <w:r w:rsidRPr="00DD0EE8">
        <w:rPr>
          <w:noProof/>
        </w:rPr>
        <w:t xml:space="preserve"> </w:t>
      </w:r>
      <w:r>
        <w:rPr>
          <w:noProof/>
        </w:rPr>
        <w:t>for each species, and ran the above model in it’s unbalanced form, noting that this results in a loss of statistical power. Data were fourth-root transformed to reduce the influence of highly abundant species on community data. Resemblance matrices were calculated using a Bray Curtis distance measure. Post-hoc tests</w:t>
      </w:r>
      <w:r w:rsidRPr="00B7409C">
        <w:t xml:space="preserve"> </w:t>
      </w:r>
      <w:r w:rsidRPr="00F56682">
        <w:t>were used to further isolate significant terms</w:t>
      </w:r>
      <w:r>
        <w:t>. Because of the reduced design power, post-hoc r</w:t>
      </w:r>
      <w:r w:rsidRPr="00F56682">
        <w:t xml:space="preserve">esults were considered significant at </w:t>
      </w:r>
      <w:r>
        <w:t>p</w:t>
      </w:r>
      <w:r w:rsidRPr="00F56682">
        <w:t>&lt;0.</w:t>
      </w:r>
      <w:r>
        <w:t>10</w:t>
      </w:r>
      <w:r w:rsidRPr="00F56682">
        <w:t>.</w:t>
      </w:r>
      <w:r>
        <w:t xml:space="preserve"> Species contributions to significant factors were calculated using a similarity percentages test (</w:t>
      </w:r>
      <w:r>
        <w:rPr>
          <w:noProof/>
        </w:rPr>
        <w:t xml:space="preserve">SIMPER). For highly influential species identified by SIMPER, separate univariate tests were carried out, using a linear mixed-effects model testing for an interation between Water Year and Zone, with a random effect for site netsed within zone. The length-frequency distribution of the four most abundant fish species was compared among sample occasions within each wetland zone, pooling length data for each species across all sites sampled within each zone. Comparisons were made using a boot-strapped two-sample Kolmogorov-Smirnov test </w:t>
      </w:r>
      <w:r w:rsidR="00AE08F3">
        <w:rPr>
          <w:noProof/>
        </w:rPr>
        <w:fldChar w:fldCharType="begin"/>
      </w:r>
      <w:r w:rsidR="00AE08F3">
        <w:rPr>
          <w:noProof/>
        </w:rPr>
        <w:instrText xml:space="preserve"> ADDIN EN.CITE &lt;EndNote&gt;&lt;Cite&gt;&lt;Author&gt;Ogle&lt;/Author&gt;&lt;Year&gt;2015&lt;/Year&gt;&lt;RecNum&gt;3960&lt;/RecNum&gt;&lt;DisplayText&gt;(Ogle 2015)&lt;/DisplayText&gt;&lt;record&gt;&lt;rec-number&gt;3960&lt;/rec-number&gt;&lt;foreign-keys&gt;&lt;key app="EN" db-id="vxxvsda2b05fxpeaw2dp552mtrd5trxdrf0s" timestamp="1508989353"&gt;3960&lt;/key&gt;&lt;/foreign-keys&gt;&lt;ref-type name="Journal Article"&gt;17&lt;/ref-type&gt;&lt;contributors&gt;&lt;authors&gt;&lt;author&gt;Ogle, DH&lt;/author&gt;&lt;/authors&gt;&lt;/contributors&gt;&lt;titles&gt;&lt;title&gt;FSA: fisheries stock analysis&lt;/title&gt;&lt;secondary-title&gt;R package version 0.6&lt;/secondary-title&gt;&lt;/titles&gt;&lt;periodical&gt;&lt;full-title&gt;R package version 0.6&lt;/full-title&gt;&lt;/periodical&gt;&lt;volume&gt;13&lt;/volume&gt;&lt;dates&gt;&lt;year&gt;2015&lt;/year&gt;&lt;/dates&gt;&lt;urls&gt;&lt;/urls&gt;&lt;/record&gt;&lt;/Cite&gt;&lt;/EndNote&gt;</w:instrText>
      </w:r>
      <w:r w:rsidR="00AE08F3">
        <w:rPr>
          <w:noProof/>
        </w:rPr>
        <w:fldChar w:fldCharType="separate"/>
      </w:r>
      <w:r w:rsidR="00AE08F3">
        <w:rPr>
          <w:noProof/>
        </w:rPr>
        <w:t>(Ogle 2015)</w:t>
      </w:r>
      <w:r w:rsidR="00AE08F3">
        <w:rPr>
          <w:noProof/>
        </w:rPr>
        <w:fldChar w:fldCharType="end"/>
      </w:r>
      <w:r>
        <w:rPr>
          <w:noProof/>
        </w:rPr>
        <w:t xml:space="preserve"> for all species with a minimum of 30 individuals. Differences were considered significant at p&lt;0.05. P-values were corrected for multiple comparisons. </w:t>
      </w:r>
    </w:p>
    <w:p w14:paraId="3C63B52C" w14:textId="59440570" w:rsidR="005771A0" w:rsidRDefault="005771A0" w:rsidP="005771A0">
      <w:pPr>
        <w:pStyle w:val="BodyText1"/>
        <w:rPr>
          <w:noProof/>
        </w:rPr>
      </w:pPr>
      <w:r>
        <w:rPr>
          <w:noProof/>
        </w:rPr>
        <w:t xml:space="preserve">All analyses were performed using the R environment. PERMANOVA tests were carried out in R using the vegan package </w:t>
      </w:r>
      <w:r w:rsidR="00AE08F3">
        <w:rPr>
          <w:noProof/>
        </w:rPr>
        <w:fldChar w:fldCharType="begin"/>
      </w:r>
      <w:r w:rsidR="00AE08F3">
        <w:rPr>
          <w:noProof/>
        </w:rPr>
        <w:instrText xml:space="preserve"> ADDIN EN.CITE &lt;EndNote&gt;&lt;Cite&gt;&lt;Author&gt;Oksanen&lt;/Author&gt;&lt;Year&gt;2011&lt;/Year&gt;&lt;RecNum&gt;4035&lt;/RecNum&gt;&lt;DisplayText&gt;(Oksanen&lt;style face="italic"&gt; et al.&lt;/style&gt; 2011)&lt;/DisplayText&gt;&lt;record&gt;&lt;rec-number&gt;4035&lt;/rec-number&gt;&lt;foreign-keys&gt;&lt;key app="EN" db-id="vxxvsda2b05fxpeaw2dp552mtrd5trxdrf0s" timestamp="1541464245"&gt;4035&lt;/key&gt;&lt;/foreign-keys&gt;&lt;ref-type name="Journal Article"&gt;17&lt;/ref-type&gt;&lt;contributors&gt;&lt;authors&gt;&lt;author&gt;Oksanen, Jari&lt;/author&gt;&lt;author&gt;Blanchet, F Guillaume&lt;/author&gt;&lt;author&gt;Kindt, Roeland&lt;/author&gt;&lt;author&gt;Legendre, Pierre&lt;/author&gt;&lt;author&gt;Minchin, Peter R&lt;/author&gt;&lt;author&gt;O’hara, RB&lt;/author&gt;&lt;author&gt;Simpson, Gavin L&lt;/author&gt;&lt;author&gt;Solymos, Peter&lt;/author&gt;&lt;author&gt;Stevens, M Henry H&lt;/author&gt;&lt;author&gt;Wagner, Helene&lt;/author&gt;&lt;/authors&gt;&lt;/contributors&gt;&lt;titles&gt;&lt;title&gt;vegan: Community ecology package&lt;/title&gt;&lt;secondary-title&gt;R package version&lt;/secondary-title&gt;&lt;/titles&gt;&lt;periodical&gt;&lt;full-title&gt;R package version&lt;/full-title&gt;&lt;/periodical&gt;&lt;pages&gt;117-118&lt;/pages&gt;&lt;dates&gt;&lt;year&gt;2011&lt;/year&gt;&lt;/dates&gt;&lt;urls&gt;&lt;/urls&gt;&lt;/record&gt;&lt;/Cite&gt;&lt;/EndNote&gt;</w:instrText>
      </w:r>
      <w:r w:rsidR="00AE08F3">
        <w:rPr>
          <w:noProof/>
        </w:rPr>
        <w:fldChar w:fldCharType="separate"/>
      </w:r>
      <w:r w:rsidR="00AE08F3">
        <w:rPr>
          <w:noProof/>
        </w:rPr>
        <w:t>(Oksanen</w:t>
      </w:r>
      <w:r w:rsidR="00AE08F3" w:rsidRPr="00AE08F3">
        <w:rPr>
          <w:i/>
          <w:noProof/>
        </w:rPr>
        <w:t xml:space="preserve"> et al.</w:t>
      </w:r>
      <w:r w:rsidR="00AE08F3">
        <w:rPr>
          <w:noProof/>
        </w:rPr>
        <w:t xml:space="preserve"> 2011)</w:t>
      </w:r>
      <w:r w:rsidR="00AE08F3">
        <w:rPr>
          <w:noProof/>
        </w:rPr>
        <w:fldChar w:fldCharType="end"/>
      </w:r>
      <w:r>
        <w:rPr>
          <w:noProof/>
        </w:rPr>
        <w:t xml:space="preserve"> with Bonferroni-corrected pairwise contrasts calulcated using the adonis.pair function in the EcoUtils package. </w:t>
      </w:r>
      <w:r>
        <w:rPr>
          <w:noProof/>
        </w:rPr>
        <w:lastRenderedPageBreak/>
        <w:t xml:space="preserve">Mixed effects models were calculated using the lmer function in the lme4 package (version 1.1.17, </w:t>
      </w:r>
      <w:r w:rsidR="00AE08F3">
        <w:rPr>
          <w:noProof/>
        </w:rPr>
        <w:fldChar w:fldCharType="begin"/>
      </w:r>
      <w:r w:rsidR="00AE08F3">
        <w:rPr>
          <w:noProof/>
        </w:rPr>
        <w:instrText xml:space="preserve"> ADDIN EN.CITE &lt;EndNote&gt;&lt;Cite&gt;&lt;Author&gt;Bates&lt;/Author&gt;&lt;Year&gt;2015&lt;/Year&gt;&lt;RecNum&gt;3969&lt;/RecNum&gt;&lt;DisplayText&gt;(Bates&lt;style face="italic"&gt; et al.&lt;/style&gt; 2015)&lt;/DisplayText&gt;&lt;record&gt;&lt;rec-number&gt;3969&lt;/rec-number&gt;&lt;foreign-keys&gt;&lt;key app="EN" db-id="vxxvsda2b05fxpeaw2dp552mtrd5trxdrf0s" timestamp="1509074505"&gt;3969&lt;/key&gt;&lt;/foreign-keys&gt;&lt;ref-type name="Journal Article"&gt;17&lt;/ref-type&gt;&lt;contributors&gt;&lt;authors&gt;&lt;author&gt;Bates, D.&lt;/author&gt;&lt;author&gt;Maechler, M.&lt;/author&gt;&lt;author&gt;Bolker, B.&lt;/author&gt;&lt;author&gt;Walker, S. &lt;/author&gt;&lt;/authors&gt;&lt;/contributors&gt;&lt;titles&gt;&lt;title&gt;Fitting Linear Mixed-Effects Models Using lme4&lt;/title&gt;&lt;secondary-title&gt;Journal of Statistical Software&lt;/secondary-title&gt;&lt;/titles&gt;&lt;periodical&gt;&lt;full-title&gt;Journal of Statistical Software&lt;/full-title&gt;&lt;/periodical&gt;&lt;pages&gt;1-48&lt;/pages&gt;&lt;volume&gt;67&lt;/volume&gt;&lt;number&gt;1&lt;/number&gt;&lt;dates&gt;&lt;year&gt;2015&lt;/year&gt;&lt;/dates&gt;&lt;urls&gt;&lt;/urls&gt;&lt;electronic-resource-num&gt;doi:10.18637/jss.v067.i01&lt;/electronic-resource-num&gt;&lt;/record&gt;&lt;/Cite&gt;&lt;/EndNote&gt;</w:instrText>
      </w:r>
      <w:r w:rsidR="00AE08F3">
        <w:rPr>
          <w:noProof/>
        </w:rPr>
        <w:fldChar w:fldCharType="separate"/>
      </w:r>
      <w:r w:rsidR="00AE08F3">
        <w:rPr>
          <w:noProof/>
        </w:rPr>
        <w:t>(Bates</w:t>
      </w:r>
      <w:r w:rsidR="00AE08F3" w:rsidRPr="00AE08F3">
        <w:rPr>
          <w:i/>
          <w:noProof/>
        </w:rPr>
        <w:t xml:space="preserve"> et al.</w:t>
      </w:r>
      <w:r w:rsidR="00AE08F3">
        <w:rPr>
          <w:noProof/>
        </w:rPr>
        <w:t xml:space="preserve"> 2015)</w:t>
      </w:r>
      <w:r w:rsidR="00AE08F3">
        <w:rPr>
          <w:noProof/>
        </w:rPr>
        <w:fldChar w:fldCharType="end"/>
      </w:r>
      <w:r>
        <w:rPr>
          <w:noProof/>
        </w:rPr>
        <w:t xml:space="preserve">. Length-frequency anaalyses were carried out using the FSA package (version 0.8.20, </w:t>
      </w:r>
      <w:r w:rsidR="00AE08F3">
        <w:rPr>
          <w:noProof/>
        </w:rPr>
        <w:fldChar w:fldCharType="begin"/>
      </w:r>
      <w:r w:rsidR="00AE08F3">
        <w:rPr>
          <w:noProof/>
        </w:rPr>
        <w:instrText xml:space="preserve"> ADDIN EN.CITE &lt;EndNote&gt;&lt;Cite&gt;&lt;Author&gt;Ogle&lt;/Author&gt;&lt;Year&gt;2015&lt;/Year&gt;&lt;RecNum&gt;3960&lt;/RecNum&gt;&lt;DisplayText&gt;(Ogle 2015)&lt;/DisplayText&gt;&lt;record&gt;&lt;rec-number&gt;3960&lt;/rec-number&gt;&lt;foreign-keys&gt;&lt;key app="EN" db-id="vxxvsda2b05fxpeaw2dp552mtrd5trxdrf0s" timestamp="1508989353"&gt;3960&lt;/key&gt;&lt;/foreign-keys&gt;&lt;ref-type name="Journal Article"&gt;17&lt;/ref-type&gt;&lt;contributors&gt;&lt;authors&gt;&lt;author&gt;Ogle, DH&lt;/author&gt;&lt;/authors&gt;&lt;/contributors&gt;&lt;titles&gt;&lt;title&gt;FSA: fisheries stock analysis&lt;/title&gt;&lt;secondary-title&gt;R package version 0.6&lt;/secondary-title&gt;&lt;/titles&gt;&lt;periodical&gt;&lt;full-title&gt;R package version 0.6&lt;/full-title&gt;&lt;/periodical&gt;&lt;volume&gt;13&lt;/volume&gt;&lt;dates&gt;&lt;year&gt;2015&lt;/year&gt;&lt;/dates&gt;&lt;urls&gt;&lt;/urls&gt;&lt;/record&gt;&lt;/Cite&gt;&lt;/EndNote&gt;</w:instrText>
      </w:r>
      <w:r w:rsidR="00AE08F3">
        <w:rPr>
          <w:noProof/>
        </w:rPr>
        <w:fldChar w:fldCharType="separate"/>
      </w:r>
      <w:r w:rsidR="00AE08F3">
        <w:rPr>
          <w:noProof/>
        </w:rPr>
        <w:t>(Ogle 2015)</w:t>
      </w:r>
      <w:r w:rsidR="00AE08F3">
        <w:rPr>
          <w:noProof/>
        </w:rPr>
        <w:fldChar w:fldCharType="end"/>
      </w:r>
      <w:r>
        <w:rPr>
          <w:noProof/>
        </w:rPr>
        <w:t xml:space="preserve">. </w:t>
      </w:r>
    </w:p>
    <w:p w14:paraId="582A2A6E" w14:textId="77777777" w:rsidR="005771A0" w:rsidRDefault="005771A0" w:rsidP="005771A0">
      <w:pPr>
        <w:pStyle w:val="BodyText1"/>
        <w:rPr>
          <w:noProof/>
        </w:rPr>
      </w:pPr>
    </w:p>
    <w:p w14:paraId="64AAA8CF" w14:textId="77777777" w:rsidR="005771A0" w:rsidRDefault="005771A0" w:rsidP="005771A0">
      <w:pPr>
        <w:pStyle w:val="Subtitle"/>
      </w:pPr>
      <w:bookmarkStart w:id="269" w:name="_Toc460839464"/>
      <w:bookmarkStart w:id="270" w:name="_Toc460839740"/>
      <w:bookmarkStart w:id="271" w:name="_Toc460839888"/>
      <w:bookmarkStart w:id="272" w:name="_Toc460840009"/>
      <w:bookmarkStart w:id="273" w:name="_Toc460840373"/>
      <w:bookmarkStart w:id="274" w:name="_Toc460843744"/>
      <w:bookmarkStart w:id="275" w:name="_Toc460851517"/>
      <w:bookmarkStart w:id="276" w:name="_Toc460934827"/>
      <w:bookmarkStart w:id="277" w:name="_Toc471725719"/>
      <w:bookmarkStart w:id="278" w:name="_Toc473907097"/>
      <w:bookmarkEnd w:id="266"/>
      <w:bookmarkEnd w:id="267"/>
      <w:bookmarkEnd w:id="268"/>
      <w:r w:rsidRPr="00F56682">
        <w:t>Results</w:t>
      </w:r>
      <w:bookmarkEnd w:id="269"/>
      <w:bookmarkEnd w:id="270"/>
      <w:bookmarkEnd w:id="271"/>
      <w:bookmarkEnd w:id="272"/>
      <w:bookmarkEnd w:id="273"/>
      <w:bookmarkEnd w:id="274"/>
      <w:bookmarkEnd w:id="275"/>
      <w:bookmarkEnd w:id="276"/>
      <w:bookmarkEnd w:id="277"/>
      <w:bookmarkEnd w:id="278"/>
      <w:r w:rsidRPr="00F56682">
        <w:t xml:space="preserve"> </w:t>
      </w:r>
    </w:p>
    <w:p w14:paraId="021AE7CB" w14:textId="77777777" w:rsidR="005771A0" w:rsidRPr="005D7877" w:rsidRDefault="005771A0" w:rsidP="005771A0">
      <w:pPr>
        <w:pStyle w:val="TOC1"/>
        <w:rPr>
          <w:rStyle w:val="Emphasis"/>
          <w:i/>
          <w:sz w:val="22"/>
        </w:rPr>
      </w:pPr>
      <w:r w:rsidRPr="005D7877">
        <w:rPr>
          <w:rStyle w:val="Emphasis"/>
          <w:i/>
          <w:sz w:val="22"/>
        </w:rPr>
        <w:t xml:space="preserve">What did Commonwealth environmental water contribute to native fish populations and </w:t>
      </w:r>
      <w:r w:rsidRPr="005D7877">
        <w:rPr>
          <w:rStyle w:val="Strong"/>
          <w:i w:val="0"/>
        </w:rPr>
        <w:t>native</w:t>
      </w:r>
      <w:r w:rsidRPr="005D7877">
        <w:rPr>
          <w:rStyle w:val="Emphasis"/>
          <w:i/>
          <w:sz w:val="22"/>
        </w:rPr>
        <w:t xml:space="preserve"> fish diversity? </w:t>
      </w:r>
    </w:p>
    <w:p w14:paraId="5D3AFB03" w14:textId="77777777" w:rsidR="005771A0" w:rsidRPr="004C355D" w:rsidRDefault="005771A0" w:rsidP="005771A0">
      <w:pPr>
        <w:pStyle w:val="BodyText1"/>
      </w:pPr>
      <w:r>
        <w:t>During 2017-18 a total of 22,019 fish were captured in wetland fyke nets, which is fewer than previous LTIM monitoring years (2014-15 = 40,025; 2015-16 = 78,206; 2016-17 = 118,463). Six</w:t>
      </w:r>
      <w:r w:rsidRPr="004C355D">
        <w:t xml:space="preserve"> native and </w:t>
      </w:r>
      <w:r>
        <w:t xml:space="preserve">six </w:t>
      </w:r>
      <w:r w:rsidRPr="004C355D">
        <w:t>exoti</w:t>
      </w:r>
      <w:r>
        <w:t>c fish species were captured across the 12</w:t>
      </w:r>
      <w:r w:rsidRPr="004C355D">
        <w:t xml:space="preserve"> LTIM wetland sites between September 201</w:t>
      </w:r>
      <w:r>
        <w:t xml:space="preserve">7 </w:t>
      </w:r>
      <w:r w:rsidRPr="004C355D">
        <w:t>and March 201</w:t>
      </w:r>
      <w:r>
        <w:t>8</w:t>
      </w:r>
      <w:r w:rsidRPr="004C355D">
        <w:t xml:space="preserve">. </w:t>
      </w:r>
      <w:r>
        <w:t>Silver perch and unspecked hardyhead were not observed during 2017-18 and so the number of native species is fewer than the 8 recorded for 2016-17.</w:t>
      </w:r>
    </w:p>
    <w:p w14:paraId="3ABC78A3" w14:textId="77777777" w:rsidR="005771A0" w:rsidRDefault="005771A0" w:rsidP="005771A0">
      <w:pPr>
        <w:pStyle w:val="BodyText1"/>
      </w:pPr>
      <w:r>
        <w:t>As noted previously, c</w:t>
      </w:r>
      <w:r w:rsidRPr="004C355D">
        <w:t xml:space="preserve">arp gudgeon were </w:t>
      </w:r>
      <w:r>
        <w:t xml:space="preserve">by far </w:t>
      </w:r>
      <w:r w:rsidRPr="004C355D">
        <w:t>the most abundant native species</w:t>
      </w:r>
      <w:r>
        <w:t>,</w:t>
      </w:r>
      <w:r w:rsidRPr="004C355D">
        <w:t xml:space="preserve"> occurring across all three monitoring zones</w:t>
      </w:r>
      <w:r>
        <w:t xml:space="preserve"> (</w:t>
      </w:r>
      <w:r>
        <w:fldChar w:fldCharType="begin"/>
      </w:r>
      <w:r>
        <w:instrText xml:space="preserve"> REF _Ref491980413 \h  \* MERGEFORMAT </w:instrText>
      </w:r>
      <w:r>
        <w:fldChar w:fldCharType="separate"/>
      </w:r>
      <w:r>
        <w:t xml:space="preserve">Figure </w:t>
      </w:r>
      <w:r>
        <w:rPr>
          <w:noProof/>
        </w:rPr>
        <w:t>1</w:t>
      </w:r>
      <w:r>
        <w:fldChar w:fldCharType="end"/>
      </w:r>
      <w:r>
        <w:t>) and comprising 65% of the total catch for 2017-18. The next most common native species, bony herring and smelt, each represented just 0.6% of total fish caught. Although fewer native carp gudgeon were caught in 2017-18 relative to the three previous LTIM monitoring years, fewer eastern gambusia and European carp meant the overall ratio of native to exotic fish was 1.96, the highest for any LTIM year in the Murrumbidgee (2014-15 = 1.03, 2015-16 = 1.02, 2016-17= 0.22).</w:t>
      </w:r>
    </w:p>
    <w:p w14:paraId="6B6CC7D3" w14:textId="3E4B87AD" w:rsidR="005771A0" w:rsidRDefault="005771A0" w:rsidP="005771A0">
      <w:pPr>
        <w:pStyle w:val="BodyText1"/>
      </w:pPr>
      <w:r>
        <w:t>Overall, patterns of fish CPUE were variable across space and time (</w:t>
      </w:r>
      <w:r>
        <w:fldChar w:fldCharType="begin"/>
      </w:r>
      <w:r>
        <w:instrText xml:space="preserve"> REF _Ref491980413 \h  \* MERGEFORMAT </w:instrText>
      </w:r>
      <w:r>
        <w:fldChar w:fldCharType="separate"/>
      </w:r>
      <w:r>
        <w:t xml:space="preserve">Figure </w:t>
      </w:r>
      <w:r>
        <w:rPr>
          <w:noProof/>
        </w:rPr>
        <w:t>1</w:t>
      </w:r>
      <w:r>
        <w:fldChar w:fldCharType="end"/>
      </w:r>
      <w:r>
        <w:t xml:space="preserve"> to </w:t>
      </w:r>
      <w:r>
        <w:fldChar w:fldCharType="begin"/>
      </w:r>
      <w:r>
        <w:instrText xml:space="preserve"> REF _Ref523393855 \h  \* MERGEFORMAT </w:instrText>
      </w:r>
      <w:r>
        <w:fldChar w:fldCharType="separate"/>
      </w:r>
      <w:r w:rsidRPr="000C525D">
        <w:t xml:space="preserve">Figure </w:t>
      </w:r>
      <w:r>
        <w:rPr>
          <w:noProof/>
        </w:rPr>
        <w:t>2</w:t>
      </w:r>
      <w:r w:rsidRPr="000C525D">
        <w:noBreakHyphen/>
      </w:r>
      <w:r>
        <w:rPr>
          <w:noProof/>
        </w:rPr>
        <w:t>4</w:t>
      </w:r>
      <w:r>
        <w:fldChar w:fldCharType="end"/>
      </w:r>
      <w:r>
        <w:t xml:space="preserve">). Community analysis found broad general patterns of variability, suggesting fish communities were broadly similar across Zones and Water Years (note overlapping areas in </w:t>
      </w:r>
      <w:r>
        <w:fldChar w:fldCharType="begin"/>
      </w:r>
      <w:r>
        <w:instrText xml:space="preserve"> REF _Ref492561229 \h  \* MERGEFORMAT </w:instrText>
      </w:r>
      <w:r>
        <w:fldChar w:fldCharType="separate"/>
      </w:r>
      <w:r w:rsidRPr="000C525D">
        <w:t xml:space="preserve">Figure </w:t>
      </w:r>
      <w:r>
        <w:rPr>
          <w:noProof/>
        </w:rPr>
        <w:t>2</w:t>
      </w:r>
      <w:r w:rsidRPr="000C525D">
        <w:noBreakHyphen/>
      </w:r>
      <w:r>
        <w:rPr>
          <w:noProof/>
        </w:rPr>
        <w:t>5</w:t>
      </w:r>
      <w:r>
        <w:fldChar w:fldCharType="end"/>
      </w:r>
      <w:r>
        <w:t>). However, significant differences among zones and water years were detected (</w:t>
      </w:r>
      <w:r w:rsidRPr="003B037B">
        <w:t xml:space="preserve">df = </w:t>
      </w:r>
      <w:r>
        <w:t>6</w:t>
      </w:r>
      <w:r w:rsidRPr="003B037B">
        <w:t>, Pseudo-F=</w:t>
      </w:r>
      <w:r>
        <w:t xml:space="preserve">2.122, </w:t>
      </w:r>
      <w:proofErr w:type="gramStart"/>
      <w:r>
        <w:t>p(</w:t>
      </w:r>
      <w:proofErr w:type="gramEnd"/>
      <w:r>
        <w:t>perm)&lt;</w:t>
      </w:r>
      <w:r w:rsidRPr="003B037B">
        <w:t>0.</w:t>
      </w:r>
      <w:r>
        <w:t xml:space="preserve">001; </w:t>
      </w:r>
      <w:r>
        <w:fldChar w:fldCharType="begin"/>
      </w:r>
      <w:r>
        <w:instrText xml:space="preserve"> REF _Ref492561229 \h  \* MERGEFORMAT </w:instrText>
      </w:r>
      <w:r>
        <w:fldChar w:fldCharType="separate"/>
      </w:r>
      <w:r w:rsidRPr="000C525D">
        <w:t xml:space="preserve">Figure </w:t>
      </w:r>
      <w:r>
        <w:rPr>
          <w:noProof/>
        </w:rPr>
        <w:t>2</w:t>
      </w:r>
      <w:r w:rsidRPr="000C525D">
        <w:noBreakHyphen/>
      </w:r>
      <w:r>
        <w:rPr>
          <w:noProof/>
        </w:rPr>
        <w:t>5</w:t>
      </w:r>
      <w:r>
        <w:fldChar w:fldCharType="end"/>
      </w:r>
      <w:r>
        <w:t xml:space="preserve">). These patterns were attributed to differences between the Nimmie-Caira / Redbank zones and the </w:t>
      </w:r>
      <w:r w:rsidR="003A20AD">
        <w:t>mid-Murrumbidgee</w:t>
      </w:r>
      <w:r w:rsidR="00983149">
        <w:t xml:space="preserve"> </w:t>
      </w:r>
      <w:r>
        <w:t>(</w:t>
      </w:r>
      <w:proofErr w:type="gramStart"/>
      <w:r>
        <w:t>p(</w:t>
      </w:r>
      <w:proofErr w:type="gramEnd"/>
      <w:r>
        <w:t>perm)=0.013 and 0.036, respectively). Community composition did not differ between the Nimmie-Caira and Redbank Zones (</w:t>
      </w:r>
      <w:proofErr w:type="gramStart"/>
      <w:r>
        <w:t>p(</w:t>
      </w:r>
      <w:proofErr w:type="gramEnd"/>
      <w:r>
        <w:t>perm)=0.127). Simper results confirm that these observed patterns were driven by several highly abundant species – carp gudgeon, common carp and gambusia.</w:t>
      </w:r>
    </w:p>
    <w:p w14:paraId="473AD5D9" w14:textId="416A57A4" w:rsidR="005771A0" w:rsidRDefault="005771A0" w:rsidP="005771A0">
      <w:pPr>
        <w:pStyle w:val="BodyText1"/>
      </w:pPr>
      <w:r>
        <w:t xml:space="preserve">Native carp gudgeon exhibited different patterns over time across the three zones. In the </w:t>
      </w:r>
      <w:r w:rsidR="003A20AD">
        <w:t>mid-Murrumbidgee</w:t>
      </w:r>
      <w:r>
        <w:t xml:space="preserve">, numbers of carp gudgeon have increased each year since </w:t>
      </w:r>
      <w:r>
        <w:lastRenderedPageBreak/>
        <w:t>2014-15, although differences were only significant between the 2014-15 (range 0.004-0.248 individuals m</w:t>
      </w:r>
      <w:r w:rsidRPr="00ED1D65">
        <w:rPr>
          <w:vertAlign w:val="superscript"/>
        </w:rPr>
        <w:t>-</w:t>
      </w:r>
      <w:r>
        <w:rPr>
          <w:vertAlign w:val="superscript"/>
        </w:rPr>
        <w:t>2</w:t>
      </w:r>
      <w:r>
        <w:t xml:space="preserve"> hr</w:t>
      </w:r>
      <w:r>
        <w:rPr>
          <w:vertAlign w:val="superscript"/>
        </w:rPr>
        <w:t>-1</w:t>
      </w:r>
      <w:r>
        <w:t>) and 2017-18 (range 2.141-11.900 individuals m</w:t>
      </w:r>
      <w:r w:rsidRPr="00ED1D65">
        <w:rPr>
          <w:vertAlign w:val="superscript"/>
        </w:rPr>
        <w:t>-</w:t>
      </w:r>
      <w:r>
        <w:rPr>
          <w:vertAlign w:val="superscript"/>
        </w:rPr>
        <w:t>2</w:t>
      </w:r>
      <w:r>
        <w:t xml:space="preserve"> hr</w:t>
      </w:r>
      <w:r>
        <w:rPr>
          <w:vertAlign w:val="superscript"/>
        </w:rPr>
        <w:t>-1</w:t>
      </w:r>
      <w:r>
        <w:t>) water years (</w:t>
      </w:r>
      <w:r>
        <w:fldChar w:fldCharType="begin"/>
      </w:r>
      <w:r>
        <w:instrText xml:space="preserve"> REF _Ref529274129 \h </w:instrText>
      </w:r>
      <w:r>
        <w:fldChar w:fldCharType="separate"/>
      </w:r>
      <w:r>
        <w:t xml:space="preserve">Table </w:t>
      </w:r>
      <w:r>
        <w:rPr>
          <w:noProof/>
        </w:rPr>
        <w:t>4</w:t>
      </w:r>
      <w:r>
        <w:noBreakHyphen/>
      </w:r>
      <w:r>
        <w:rPr>
          <w:noProof/>
        </w:rPr>
        <w:t>5</w:t>
      </w:r>
      <w:r>
        <w:fldChar w:fldCharType="end"/>
      </w:r>
      <w:r>
        <w:t>; tukey’s p=0.008). In the Redbank and Nimmie-caira zones, carp gudgeon numbers appeared to increase slightly in 2015-16 and have since declined (these trends are not statistically significant at alpha=0.05).</w:t>
      </w:r>
    </w:p>
    <w:p w14:paraId="372ACAC3" w14:textId="77777777" w:rsidR="005771A0" w:rsidRDefault="005771A0" w:rsidP="005771A0">
      <w:pPr>
        <w:pStyle w:val="BodyText1"/>
      </w:pPr>
      <w:r>
        <w:t>E</w:t>
      </w:r>
      <w:r w:rsidRPr="00FD0102">
        <w:t>xotic fish</w:t>
      </w:r>
      <w:r>
        <w:t xml:space="preserve"> </w:t>
      </w:r>
      <w:r w:rsidRPr="00FD0102">
        <w:t>were</w:t>
      </w:r>
      <w:r>
        <w:t xml:space="preserve"> found widespread and in high abundances during 2016-17</w:t>
      </w:r>
      <w:r w:rsidRPr="00E27444">
        <w:t xml:space="preserve"> </w:t>
      </w:r>
      <w:r w:rsidRPr="00FD0102">
        <w:t>with gambusia, common carp, goldfish and oriental weatherloach (</w:t>
      </w:r>
      <w:r w:rsidRPr="00FD0102">
        <w:rPr>
          <w:i/>
        </w:rPr>
        <w:t>Misgurnus anguillicaudatus</w:t>
      </w:r>
      <w:r w:rsidRPr="00FD0102">
        <w:t>) the most co</w:t>
      </w:r>
      <w:r>
        <w:t xml:space="preserve">mmonly recorded exotic species </w:t>
      </w:r>
      <w:proofErr w:type="gramStart"/>
      <w:r>
        <w:t xml:space="preserve">( </w:t>
      </w:r>
      <w:proofErr w:type="gramEnd"/>
      <w:r>
        <w:fldChar w:fldCharType="begin"/>
      </w:r>
      <w:r>
        <w:instrText xml:space="preserve"> REF _Ref523393855 \h  \* MERGEFORMAT </w:instrText>
      </w:r>
      <w:r>
        <w:fldChar w:fldCharType="separate"/>
      </w:r>
      <w:r w:rsidRPr="000C525D">
        <w:t xml:space="preserve">Figure </w:t>
      </w:r>
      <w:r>
        <w:rPr>
          <w:noProof/>
        </w:rPr>
        <w:t>4</w:t>
      </w:r>
      <w:r w:rsidRPr="000C525D">
        <w:rPr>
          <w:noProof/>
        </w:rPr>
        <w:noBreakHyphen/>
      </w:r>
      <w:r>
        <w:rPr>
          <w:noProof/>
        </w:rPr>
        <w:t>25</w:t>
      </w:r>
      <w:r>
        <w:fldChar w:fldCharType="end"/>
      </w:r>
      <w:r>
        <w:t>)</w:t>
      </w:r>
      <w:r w:rsidRPr="00FD0102">
        <w:t>.</w:t>
      </w:r>
      <w:r>
        <w:t xml:space="preserve"> Numbers of carp increased in 2016-17 but were significantly lower in 2017-18 than 2016-17 for both the Redbank (tukey’s p&lt;0.001) and Nimmie-Caira (tukey’s p=0.005) zones. Across all zones, there were significantly fewer eastern gambusia caught in 2014-15 than 2016-17 (</w:t>
      </w:r>
      <w:r>
        <w:fldChar w:fldCharType="begin"/>
      </w:r>
      <w:r>
        <w:instrText xml:space="preserve"> REF _Ref522715794 \h  \* MERGEFORMAT </w:instrText>
      </w:r>
      <w:r>
        <w:fldChar w:fldCharType="separate"/>
      </w:r>
      <w:r>
        <w:t xml:space="preserve">Table </w:t>
      </w:r>
      <w:r>
        <w:rPr>
          <w:noProof/>
        </w:rPr>
        <w:t>1</w:t>
      </w:r>
      <w:r>
        <w:fldChar w:fldCharType="end"/>
      </w:r>
      <w:r>
        <w:t>; tukey’s p=0.010).</w:t>
      </w:r>
    </w:p>
    <w:p w14:paraId="7FB16803" w14:textId="77777777" w:rsidR="005771A0" w:rsidRDefault="005771A0" w:rsidP="005771A0">
      <w:pPr>
        <w:pStyle w:val="BodyText1"/>
      </w:pPr>
      <w:r>
        <w:t xml:space="preserve"> </w:t>
      </w:r>
    </w:p>
    <w:p w14:paraId="53F03EBD" w14:textId="25A79EB9" w:rsidR="005771A0" w:rsidRPr="00ED1D65" w:rsidRDefault="005771A0" w:rsidP="00694511">
      <w:pPr>
        <w:pStyle w:val="Caption"/>
        <w:rPr>
          <w:lang w:eastAsia="zh-CN"/>
        </w:rPr>
      </w:pPr>
      <w:bookmarkStart w:id="279" w:name="_Ref529274129"/>
      <w:r>
        <w:t xml:space="preserve">Table </w:t>
      </w:r>
      <w:r w:rsidR="00B72065">
        <w:rPr>
          <w:noProof/>
        </w:rPr>
        <w:fldChar w:fldCharType="begin"/>
      </w:r>
      <w:r w:rsidR="00B72065">
        <w:rPr>
          <w:noProof/>
        </w:rPr>
        <w:instrText xml:space="preserve"> STYLEREF 1 \s </w:instrText>
      </w:r>
      <w:r w:rsidR="00B72065">
        <w:rPr>
          <w:noProof/>
        </w:rPr>
        <w:fldChar w:fldCharType="separate"/>
      </w:r>
      <w:r w:rsidR="00FA12C1">
        <w:rPr>
          <w:rFonts w:hint="cs"/>
          <w:noProof/>
          <w:cs/>
        </w:rPr>
        <w:t>‎</w:t>
      </w:r>
      <w:r w:rsidR="00FA12C1">
        <w:rPr>
          <w:noProof/>
        </w:rPr>
        <w:t>4</w:t>
      </w:r>
      <w:r w:rsidR="00B72065">
        <w:rPr>
          <w:noProof/>
        </w:rPr>
        <w:fldChar w:fldCharType="end"/>
      </w:r>
      <w:r w:rsidR="004B7421">
        <w:noBreakHyphen/>
      </w:r>
      <w:r w:rsidR="00B72065">
        <w:rPr>
          <w:noProof/>
        </w:rPr>
        <w:fldChar w:fldCharType="begin"/>
      </w:r>
      <w:r w:rsidR="00B72065">
        <w:rPr>
          <w:noProof/>
        </w:rPr>
        <w:instrText xml:space="preserve"> SEQ Table \* ARABIC \s 1 </w:instrText>
      </w:r>
      <w:r w:rsidR="00B72065">
        <w:rPr>
          <w:noProof/>
        </w:rPr>
        <w:fldChar w:fldCharType="separate"/>
      </w:r>
      <w:r w:rsidR="00FA12C1">
        <w:rPr>
          <w:noProof/>
        </w:rPr>
        <w:t>8</w:t>
      </w:r>
      <w:r w:rsidR="00B72065">
        <w:rPr>
          <w:noProof/>
        </w:rPr>
        <w:fldChar w:fldCharType="end"/>
      </w:r>
      <w:bookmarkEnd w:id="279"/>
      <w:r>
        <w:t xml:space="preserve"> Linear mixed-effects model results (f-ratio and significance) for the three most common species reported in Murrumbidgee LTIM weltand surveys. </w:t>
      </w:r>
    </w:p>
    <w:tbl>
      <w:tblPr>
        <w:tblStyle w:val="CEWOtable"/>
        <w:tblW w:w="9308" w:type="dxa"/>
        <w:tblLook w:val="04A0" w:firstRow="1" w:lastRow="0" w:firstColumn="1" w:lastColumn="0" w:noHBand="0" w:noVBand="1"/>
      </w:tblPr>
      <w:tblGrid>
        <w:gridCol w:w="3411"/>
        <w:gridCol w:w="1965"/>
        <w:gridCol w:w="1966"/>
        <w:gridCol w:w="1966"/>
      </w:tblGrid>
      <w:tr w:rsidR="005771A0" w:rsidRPr="001022A1" w14:paraId="5F48CA80" w14:textId="77777777" w:rsidTr="000676FB">
        <w:trPr>
          <w:cnfStyle w:val="100000000000" w:firstRow="1" w:lastRow="0" w:firstColumn="0" w:lastColumn="0" w:oddVBand="0" w:evenVBand="0" w:oddHBand="0" w:evenHBand="0" w:firstRowFirstColumn="0" w:firstRowLastColumn="0" w:lastRowFirstColumn="0" w:lastRowLastColumn="0"/>
          <w:trHeight w:val="655"/>
        </w:trPr>
        <w:tc>
          <w:tcPr>
            <w:tcW w:w="3411" w:type="dxa"/>
          </w:tcPr>
          <w:p w14:paraId="42A3B80B" w14:textId="77777777" w:rsidR="005771A0" w:rsidRPr="001022A1" w:rsidRDefault="005771A0" w:rsidP="000676FB">
            <w:pPr>
              <w:pStyle w:val="BodyText"/>
              <w:rPr>
                <w:b/>
                <w:lang w:eastAsia="zh-CN" w:bidi="th-TH"/>
              </w:rPr>
            </w:pPr>
          </w:p>
        </w:tc>
        <w:tc>
          <w:tcPr>
            <w:tcW w:w="1965" w:type="dxa"/>
          </w:tcPr>
          <w:p w14:paraId="1DD8609B" w14:textId="77777777" w:rsidR="005771A0" w:rsidRPr="001022A1" w:rsidRDefault="005771A0" w:rsidP="000676FB">
            <w:pPr>
              <w:pStyle w:val="BodyText"/>
              <w:rPr>
                <w:b/>
                <w:lang w:eastAsia="zh-CN" w:bidi="th-TH"/>
              </w:rPr>
            </w:pPr>
            <w:r w:rsidRPr="001022A1">
              <w:rPr>
                <w:b/>
                <w:lang w:eastAsia="zh-CN" w:bidi="th-TH"/>
              </w:rPr>
              <w:t>Carp</w:t>
            </w:r>
          </w:p>
        </w:tc>
        <w:tc>
          <w:tcPr>
            <w:tcW w:w="1966" w:type="dxa"/>
          </w:tcPr>
          <w:p w14:paraId="10FECF49" w14:textId="77777777" w:rsidR="005771A0" w:rsidRPr="001022A1" w:rsidRDefault="005771A0" w:rsidP="000676FB">
            <w:pPr>
              <w:pStyle w:val="BodyText"/>
              <w:rPr>
                <w:b/>
                <w:lang w:eastAsia="zh-CN" w:bidi="th-TH"/>
              </w:rPr>
            </w:pPr>
            <w:r w:rsidRPr="001022A1">
              <w:rPr>
                <w:b/>
                <w:lang w:eastAsia="zh-CN" w:bidi="th-TH"/>
              </w:rPr>
              <w:t>Gambusia</w:t>
            </w:r>
          </w:p>
        </w:tc>
        <w:tc>
          <w:tcPr>
            <w:tcW w:w="1966" w:type="dxa"/>
          </w:tcPr>
          <w:p w14:paraId="1A62E71C" w14:textId="77777777" w:rsidR="005771A0" w:rsidRPr="001022A1" w:rsidRDefault="005771A0" w:rsidP="000676FB">
            <w:pPr>
              <w:pStyle w:val="BodyText"/>
              <w:rPr>
                <w:b/>
                <w:lang w:eastAsia="zh-CN" w:bidi="th-TH"/>
              </w:rPr>
            </w:pPr>
            <w:r w:rsidRPr="001022A1">
              <w:rPr>
                <w:b/>
                <w:lang w:eastAsia="zh-CN" w:bidi="th-TH"/>
              </w:rPr>
              <w:t>Carp gudgeon</w:t>
            </w:r>
          </w:p>
        </w:tc>
      </w:tr>
      <w:tr w:rsidR="005771A0" w14:paraId="53175819" w14:textId="77777777" w:rsidTr="000676FB">
        <w:trPr>
          <w:trHeight w:val="386"/>
        </w:trPr>
        <w:tc>
          <w:tcPr>
            <w:tcW w:w="3411" w:type="dxa"/>
          </w:tcPr>
          <w:p w14:paraId="068D8C96" w14:textId="77777777" w:rsidR="005771A0" w:rsidRDefault="005771A0" w:rsidP="000676FB">
            <w:pPr>
              <w:pStyle w:val="BodyText"/>
              <w:rPr>
                <w:lang w:eastAsia="zh-CN" w:bidi="th-TH"/>
              </w:rPr>
            </w:pPr>
            <w:r>
              <w:rPr>
                <w:lang w:eastAsia="zh-CN" w:bidi="th-TH"/>
              </w:rPr>
              <w:t>WaterYear (n=4)</w:t>
            </w:r>
          </w:p>
        </w:tc>
        <w:tc>
          <w:tcPr>
            <w:tcW w:w="1965" w:type="dxa"/>
          </w:tcPr>
          <w:p w14:paraId="7F57022C" w14:textId="77777777" w:rsidR="005771A0" w:rsidRDefault="005771A0" w:rsidP="000676FB">
            <w:pPr>
              <w:pStyle w:val="BodyText"/>
              <w:rPr>
                <w:lang w:eastAsia="zh-CN" w:bidi="th-TH"/>
              </w:rPr>
            </w:pPr>
            <w:r>
              <w:rPr>
                <w:lang w:eastAsia="zh-CN" w:bidi="th-TH"/>
              </w:rPr>
              <w:t>14.028***</w:t>
            </w:r>
          </w:p>
        </w:tc>
        <w:tc>
          <w:tcPr>
            <w:tcW w:w="1966" w:type="dxa"/>
          </w:tcPr>
          <w:p w14:paraId="47FB4E37" w14:textId="77777777" w:rsidR="005771A0" w:rsidRDefault="005771A0" w:rsidP="000676FB">
            <w:pPr>
              <w:pStyle w:val="BodyText"/>
              <w:rPr>
                <w:lang w:eastAsia="zh-CN" w:bidi="th-TH"/>
              </w:rPr>
            </w:pPr>
            <w:r>
              <w:rPr>
                <w:lang w:eastAsia="zh-CN" w:bidi="th-TH"/>
              </w:rPr>
              <w:t>4.126**</w:t>
            </w:r>
          </w:p>
        </w:tc>
        <w:tc>
          <w:tcPr>
            <w:tcW w:w="1966" w:type="dxa"/>
          </w:tcPr>
          <w:p w14:paraId="0EF4741E" w14:textId="77777777" w:rsidR="005771A0" w:rsidRDefault="005771A0" w:rsidP="000676FB">
            <w:pPr>
              <w:pStyle w:val="BodyText"/>
              <w:rPr>
                <w:lang w:eastAsia="zh-CN" w:bidi="th-TH"/>
              </w:rPr>
            </w:pPr>
            <w:r>
              <w:rPr>
                <w:lang w:eastAsia="zh-CN" w:bidi="th-TH"/>
              </w:rPr>
              <w:t>2.937*</w:t>
            </w:r>
          </w:p>
        </w:tc>
      </w:tr>
      <w:tr w:rsidR="005771A0" w14:paraId="03D56EBB" w14:textId="77777777" w:rsidTr="000676FB">
        <w:trPr>
          <w:trHeight w:val="386"/>
        </w:trPr>
        <w:tc>
          <w:tcPr>
            <w:tcW w:w="3411" w:type="dxa"/>
          </w:tcPr>
          <w:p w14:paraId="419B8F93" w14:textId="77777777" w:rsidR="005771A0" w:rsidRDefault="005771A0" w:rsidP="000676FB">
            <w:pPr>
              <w:pStyle w:val="BodyText"/>
              <w:rPr>
                <w:lang w:eastAsia="zh-CN" w:bidi="th-TH"/>
              </w:rPr>
            </w:pPr>
            <w:r>
              <w:rPr>
                <w:lang w:eastAsia="zh-CN" w:bidi="th-TH"/>
              </w:rPr>
              <w:t>Zone (n=3)</w:t>
            </w:r>
          </w:p>
        </w:tc>
        <w:tc>
          <w:tcPr>
            <w:tcW w:w="1965" w:type="dxa"/>
          </w:tcPr>
          <w:p w14:paraId="07DFC1BD" w14:textId="77777777" w:rsidR="005771A0" w:rsidRDefault="005771A0" w:rsidP="000676FB">
            <w:pPr>
              <w:pStyle w:val="BodyText"/>
              <w:rPr>
                <w:lang w:eastAsia="zh-CN" w:bidi="th-TH"/>
              </w:rPr>
            </w:pPr>
            <w:r>
              <w:rPr>
                <w:lang w:eastAsia="zh-CN" w:bidi="th-TH"/>
              </w:rPr>
              <w:t>2.479</w:t>
            </w:r>
          </w:p>
        </w:tc>
        <w:tc>
          <w:tcPr>
            <w:tcW w:w="1966" w:type="dxa"/>
          </w:tcPr>
          <w:p w14:paraId="2E182024" w14:textId="77777777" w:rsidR="005771A0" w:rsidRDefault="005771A0" w:rsidP="000676FB">
            <w:pPr>
              <w:pStyle w:val="BodyText"/>
              <w:rPr>
                <w:lang w:eastAsia="zh-CN" w:bidi="th-TH"/>
              </w:rPr>
            </w:pPr>
            <w:r>
              <w:rPr>
                <w:lang w:eastAsia="zh-CN" w:bidi="th-TH"/>
              </w:rPr>
              <w:t>1.142</w:t>
            </w:r>
          </w:p>
        </w:tc>
        <w:tc>
          <w:tcPr>
            <w:tcW w:w="1966" w:type="dxa"/>
          </w:tcPr>
          <w:p w14:paraId="6E95CC8F" w14:textId="77777777" w:rsidR="005771A0" w:rsidRDefault="005771A0" w:rsidP="000676FB">
            <w:pPr>
              <w:pStyle w:val="BodyText"/>
              <w:rPr>
                <w:lang w:eastAsia="zh-CN" w:bidi="th-TH"/>
              </w:rPr>
            </w:pPr>
            <w:r>
              <w:rPr>
                <w:lang w:eastAsia="zh-CN" w:bidi="th-TH"/>
              </w:rPr>
              <w:t>0.715</w:t>
            </w:r>
          </w:p>
        </w:tc>
      </w:tr>
      <w:tr w:rsidR="005771A0" w14:paraId="0D70AEBA" w14:textId="77777777" w:rsidTr="000676FB">
        <w:trPr>
          <w:trHeight w:val="386"/>
        </w:trPr>
        <w:tc>
          <w:tcPr>
            <w:tcW w:w="3411" w:type="dxa"/>
          </w:tcPr>
          <w:p w14:paraId="2E05BB40" w14:textId="77777777" w:rsidR="005771A0" w:rsidRDefault="005771A0" w:rsidP="000676FB">
            <w:pPr>
              <w:pStyle w:val="BodyText"/>
              <w:rPr>
                <w:lang w:eastAsia="zh-CN" w:bidi="th-TH"/>
              </w:rPr>
            </w:pPr>
            <w:r>
              <w:rPr>
                <w:lang w:eastAsia="zh-CN" w:bidi="th-TH"/>
              </w:rPr>
              <w:t>WaterYear x Zone</w:t>
            </w:r>
          </w:p>
        </w:tc>
        <w:tc>
          <w:tcPr>
            <w:tcW w:w="1965" w:type="dxa"/>
          </w:tcPr>
          <w:p w14:paraId="2CED4C62" w14:textId="77777777" w:rsidR="005771A0" w:rsidRDefault="005771A0" w:rsidP="000676FB">
            <w:pPr>
              <w:pStyle w:val="BodyText"/>
              <w:rPr>
                <w:lang w:eastAsia="zh-CN" w:bidi="th-TH"/>
              </w:rPr>
            </w:pPr>
            <w:r>
              <w:rPr>
                <w:lang w:eastAsia="zh-CN" w:bidi="th-TH"/>
              </w:rPr>
              <w:t>4.388***</w:t>
            </w:r>
          </w:p>
        </w:tc>
        <w:tc>
          <w:tcPr>
            <w:tcW w:w="1966" w:type="dxa"/>
          </w:tcPr>
          <w:p w14:paraId="2698260B" w14:textId="77777777" w:rsidR="005771A0" w:rsidRDefault="005771A0" w:rsidP="000676FB">
            <w:pPr>
              <w:pStyle w:val="BodyText"/>
              <w:rPr>
                <w:lang w:eastAsia="zh-CN" w:bidi="th-TH"/>
              </w:rPr>
            </w:pPr>
            <w:r>
              <w:rPr>
                <w:lang w:eastAsia="zh-CN" w:bidi="th-TH"/>
              </w:rPr>
              <w:t>0.157</w:t>
            </w:r>
          </w:p>
        </w:tc>
        <w:tc>
          <w:tcPr>
            <w:tcW w:w="1966" w:type="dxa"/>
          </w:tcPr>
          <w:p w14:paraId="35F830B0" w14:textId="77777777" w:rsidR="005771A0" w:rsidRDefault="005771A0" w:rsidP="000676FB">
            <w:pPr>
              <w:pStyle w:val="BodyText"/>
              <w:rPr>
                <w:lang w:eastAsia="zh-CN" w:bidi="th-TH"/>
              </w:rPr>
            </w:pPr>
            <w:r>
              <w:rPr>
                <w:lang w:eastAsia="zh-CN" w:bidi="th-TH"/>
              </w:rPr>
              <w:t>6.197***</w:t>
            </w:r>
          </w:p>
        </w:tc>
      </w:tr>
      <w:tr w:rsidR="005771A0" w14:paraId="21F68610" w14:textId="77777777" w:rsidTr="000676FB">
        <w:trPr>
          <w:trHeight w:val="369"/>
        </w:trPr>
        <w:tc>
          <w:tcPr>
            <w:tcW w:w="3411" w:type="dxa"/>
          </w:tcPr>
          <w:p w14:paraId="36EBC06E" w14:textId="77777777" w:rsidR="005771A0" w:rsidRPr="00031523" w:rsidRDefault="005771A0" w:rsidP="000676FB">
            <w:pPr>
              <w:pStyle w:val="BodyText"/>
              <w:rPr>
                <w:i/>
                <w:lang w:eastAsia="zh-CN" w:bidi="th-TH"/>
              </w:rPr>
            </w:pPr>
            <w:r>
              <w:rPr>
                <w:i/>
                <w:lang w:eastAsia="zh-CN" w:bidi="th-TH"/>
              </w:rPr>
              <w:t>r-squared</w:t>
            </w:r>
          </w:p>
        </w:tc>
        <w:tc>
          <w:tcPr>
            <w:tcW w:w="1965" w:type="dxa"/>
          </w:tcPr>
          <w:p w14:paraId="0D4211E8" w14:textId="77777777" w:rsidR="005771A0" w:rsidRDefault="005771A0" w:rsidP="000676FB">
            <w:pPr>
              <w:pStyle w:val="BodyText"/>
              <w:rPr>
                <w:lang w:eastAsia="zh-CN" w:bidi="th-TH"/>
              </w:rPr>
            </w:pPr>
            <w:r>
              <w:rPr>
                <w:lang w:eastAsia="zh-CN" w:bidi="th-TH"/>
              </w:rPr>
              <w:t>0.34</w:t>
            </w:r>
          </w:p>
        </w:tc>
        <w:tc>
          <w:tcPr>
            <w:tcW w:w="1966" w:type="dxa"/>
          </w:tcPr>
          <w:p w14:paraId="3AB5B1DF" w14:textId="77777777" w:rsidR="005771A0" w:rsidRDefault="005771A0" w:rsidP="000676FB">
            <w:pPr>
              <w:pStyle w:val="BodyText"/>
              <w:rPr>
                <w:lang w:eastAsia="zh-CN" w:bidi="th-TH"/>
              </w:rPr>
            </w:pPr>
            <w:r>
              <w:rPr>
                <w:lang w:eastAsia="zh-CN" w:bidi="th-TH"/>
              </w:rPr>
              <w:t>0.23</w:t>
            </w:r>
          </w:p>
        </w:tc>
        <w:tc>
          <w:tcPr>
            <w:tcW w:w="1966" w:type="dxa"/>
          </w:tcPr>
          <w:p w14:paraId="67758184" w14:textId="77777777" w:rsidR="005771A0" w:rsidRDefault="005771A0" w:rsidP="000676FB">
            <w:pPr>
              <w:pStyle w:val="BodyText"/>
              <w:rPr>
                <w:lang w:eastAsia="zh-CN" w:bidi="th-TH"/>
              </w:rPr>
            </w:pPr>
            <w:r>
              <w:rPr>
                <w:lang w:eastAsia="zh-CN" w:bidi="th-TH"/>
              </w:rPr>
              <w:t>0.48</w:t>
            </w:r>
          </w:p>
        </w:tc>
      </w:tr>
    </w:tbl>
    <w:p w14:paraId="0981D6E1" w14:textId="77777777" w:rsidR="005771A0" w:rsidRDefault="005771A0" w:rsidP="005771A0">
      <w:pPr>
        <w:pStyle w:val="BodyText"/>
        <w:rPr>
          <w:lang w:eastAsia="zh-CN" w:bidi="th-TH"/>
        </w:rPr>
      </w:pPr>
    </w:p>
    <w:p w14:paraId="551D18A7" w14:textId="77777777" w:rsidR="005771A0" w:rsidRDefault="005771A0" w:rsidP="005771A0">
      <w:pPr>
        <w:rPr>
          <w:lang w:eastAsia="zh-CN" w:bidi="th-TH"/>
        </w:rPr>
      </w:pPr>
      <w:r>
        <w:rPr>
          <w:lang w:eastAsia="zh-CN" w:bidi="th-TH"/>
        </w:rPr>
        <w:br w:type="page"/>
      </w:r>
    </w:p>
    <w:p w14:paraId="5847B13B" w14:textId="77777777" w:rsidR="005771A0" w:rsidRPr="00ED1D65" w:rsidRDefault="005771A0" w:rsidP="005771A0">
      <w:pPr>
        <w:pStyle w:val="BodyText"/>
        <w:rPr>
          <w:lang w:eastAsia="zh-CN" w:bidi="th-TH"/>
        </w:rPr>
      </w:pPr>
    </w:p>
    <w:p w14:paraId="51671A38" w14:textId="77777777" w:rsidR="005771A0" w:rsidRPr="00CD7E40" w:rsidRDefault="005771A0" w:rsidP="005771A0">
      <w:pPr>
        <w:pStyle w:val="BodyText"/>
        <w:rPr>
          <w:highlight w:val="yellow"/>
        </w:rPr>
      </w:pPr>
      <w:r>
        <w:rPr>
          <w:noProof/>
          <w:highlight w:val="yellow"/>
          <w:lang w:eastAsia="en-AU"/>
        </w:rPr>
        <w:drawing>
          <wp:inline distT="0" distB="0" distL="0" distR="0" wp14:anchorId="1A62DE5D" wp14:editId="5DF95C11">
            <wp:extent cx="6048375" cy="3456214"/>
            <wp:effectExtent l="0" t="0" r="0" b="0"/>
            <wp:docPr id="14370" name="Picture 14370" descr="Wetland_fish_2017-18_Gudge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etland_fish_2017-18_Gudgeon"/>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6057254" cy="3461288"/>
                    </a:xfrm>
                    <a:prstGeom prst="rect">
                      <a:avLst/>
                    </a:prstGeom>
                    <a:noFill/>
                    <a:ln>
                      <a:noFill/>
                    </a:ln>
                  </pic:spPr>
                </pic:pic>
              </a:graphicData>
            </a:graphic>
          </wp:inline>
        </w:drawing>
      </w:r>
    </w:p>
    <w:p w14:paraId="7B65C4DC" w14:textId="342175FD" w:rsidR="005771A0" w:rsidRDefault="005771A0" w:rsidP="00694511">
      <w:pPr>
        <w:pStyle w:val="Caption"/>
      </w:pPr>
      <w:bookmarkStart w:id="280" w:name="_Ref491980413"/>
      <w:bookmarkStart w:id="281" w:name="_Toc530749715"/>
      <w:r>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26</w:t>
      </w:r>
      <w:r w:rsidR="00B72065">
        <w:rPr>
          <w:noProof/>
        </w:rPr>
        <w:fldChar w:fldCharType="end"/>
      </w:r>
      <w:bookmarkEnd w:id="280"/>
      <w:r w:rsidRPr="000C525D">
        <w:t xml:space="preserve"> Mean catch per unit effort (fish </w:t>
      </w:r>
      <w:r>
        <w:t>m</w:t>
      </w:r>
      <w:r>
        <w:rPr>
          <w:vertAlign w:val="superscript"/>
        </w:rPr>
        <w:t>-1</w:t>
      </w:r>
      <w:r>
        <w:t xml:space="preserve"> h</w:t>
      </w:r>
      <w:r>
        <w:rPr>
          <w:vertAlign w:val="superscript"/>
        </w:rPr>
        <w:t>-1</w:t>
      </w:r>
      <w:proofErr w:type="gramStart"/>
      <w:r w:rsidRPr="000C525D">
        <w:t>)(</w:t>
      </w:r>
      <w:proofErr w:type="gramEnd"/>
      <w:r w:rsidRPr="000C525D">
        <w:t xml:space="preserve"> (CPUE) (</w:t>
      </w:r>
      <w:r>
        <w:t>+</w:t>
      </w:r>
      <w:r w:rsidRPr="000C525D">
        <w:t xml:space="preserve"> SE) of</w:t>
      </w:r>
      <w:r>
        <w:t xml:space="preserve"> exotic mosquito fish (Gambusia holbrookii) and native </w:t>
      </w:r>
      <w:r w:rsidRPr="000C525D">
        <w:t>carp gudgeon</w:t>
      </w:r>
      <w:r>
        <w:t xml:space="preserve"> (Hypseleotris spp.)</w:t>
      </w:r>
      <w:r w:rsidRPr="000C525D">
        <w:t xml:space="preserve"> over the four sample periods in </w:t>
      </w:r>
      <w:r>
        <w:t>all years</w:t>
      </w:r>
      <w:r w:rsidRPr="000C525D">
        <w:t xml:space="preserve">. </w:t>
      </w:r>
      <w:r>
        <w:t>Note that the y-axis is on a square root scale.</w:t>
      </w:r>
      <w:bookmarkEnd w:id="281"/>
    </w:p>
    <w:p w14:paraId="0A3E290E" w14:textId="77777777" w:rsidR="005771A0" w:rsidRDefault="005771A0" w:rsidP="005771A0">
      <w:pPr>
        <w:rPr>
          <w:i/>
          <w:iCs/>
          <w:szCs w:val="18"/>
        </w:rPr>
      </w:pPr>
      <w:r>
        <w:br w:type="page"/>
      </w:r>
    </w:p>
    <w:p w14:paraId="0DB9BEC1" w14:textId="77777777" w:rsidR="005771A0" w:rsidRDefault="005771A0" w:rsidP="00694511">
      <w:pPr>
        <w:pStyle w:val="Caption"/>
      </w:pPr>
    </w:p>
    <w:p w14:paraId="29D79C3A" w14:textId="77777777" w:rsidR="005771A0" w:rsidRPr="00CD7E40" w:rsidRDefault="005771A0" w:rsidP="005771A0">
      <w:pPr>
        <w:pStyle w:val="BodyText"/>
        <w:rPr>
          <w:highlight w:val="yellow"/>
          <w:lang w:eastAsia="zh-CN" w:bidi="th-TH"/>
        </w:rPr>
      </w:pPr>
      <w:r>
        <w:rPr>
          <w:noProof/>
          <w:lang w:eastAsia="en-AU"/>
        </w:rPr>
        <w:drawing>
          <wp:inline distT="0" distB="0" distL="0" distR="0" wp14:anchorId="424DE08D" wp14:editId="40AC5C09">
            <wp:extent cx="5640705" cy="4029075"/>
            <wp:effectExtent l="0" t="0" r="0" b="9525"/>
            <wp:docPr id="14368" name="Picture 14368" descr="Wetland_fish_2017-18_larg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etland_fish_2017-18_largeB"/>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5640705" cy="4029075"/>
                    </a:xfrm>
                    <a:prstGeom prst="rect">
                      <a:avLst/>
                    </a:prstGeom>
                    <a:noFill/>
                    <a:ln>
                      <a:noFill/>
                    </a:ln>
                  </pic:spPr>
                </pic:pic>
              </a:graphicData>
            </a:graphic>
          </wp:inline>
        </w:drawing>
      </w:r>
    </w:p>
    <w:p w14:paraId="4F9113B1" w14:textId="2AC08CC0" w:rsidR="005771A0" w:rsidRPr="000C525D" w:rsidRDefault="005771A0" w:rsidP="00694511">
      <w:pPr>
        <w:pStyle w:val="Caption"/>
      </w:pPr>
      <w:bookmarkStart w:id="282" w:name="_Ref491981760"/>
      <w:bookmarkStart w:id="283" w:name="_Toc530749716"/>
      <w:r w:rsidRPr="000C525D">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27</w:t>
      </w:r>
      <w:r w:rsidR="00B72065">
        <w:rPr>
          <w:noProof/>
        </w:rPr>
        <w:fldChar w:fldCharType="end"/>
      </w:r>
      <w:bookmarkEnd w:id="282"/>
      <w:r>
        <w:t xml:space="preserve"> </w:t>
      </w:r>
      <w:r w:rsidRPr="000C525D">
        <w:t>Mean catch per unit effort (fish per net hour</w:t>
      </w:r>
      <w:proofErr w:type="gramStart"/>
      <w:r w:rsidRPr="000C525D">
        <w:t>)(</w:t>
      </w:r>
      <w:proofErr w:type="gramEnd"/>
      <w:r w:rsidRPr="000C525D">
        <w:t xml:space="preserve"> (CPUE) (</w:t>
      </w:r>
      <w:r>
        <w:t>+</w:t>
      </w:r>
      <w:r w:rsidRPr="000C525D">
        <w:t xml:space="preserve"> SE) of </w:t>
      </w:r>
      <w:r>
        <w:t>large and medium</w:t>
      </w:r>
      <w:r w:rsidRPr="000C525D">
        <w:t xml:space="preserve">-bodied native fish species excluding carp gudgeon over the four sample periods in all years. </w:t>
      </w:r>
      <w:r>
        <w:t>Note that the y-axis is on a square root scale.</w:t>
      </w:r>
      <w:bookmarkEnd w:id="283"/>
    </w:p>
    <w:p w14:paraId="0BAD571A" w14:textId="77777777" w:rsidR="005771A0" w:rsidRPr="000C525D" w:rsidRDefault="005771A0" w:rsidP="00694511">
      <w:pPr>
        <w:pStyle w:val="Caption"/>
      </w:pPr>
    </w:p>
    <w:p w14:paraId="13F34635" w14:textId="77777777" w:rsidR="005771A0" w:rsidRPr="00CD7E40" w:rsidRDefault="005771A0" w:rsidP="005771A0">
      <w:pPr>
        <w:pStyle w:val="BodyText"/>
        <w:rPr>
          <w:highlight w:val="yellow"/>
          <w:lang w:eastAsia="zh-CN" w:bidi="th-TH"/>
        </w:rPr>
      </w:pPr>
    </w:p>
    <w:p w14:paraId="76D916D9" w14:textId="77777777" w:rsidR="005771A0" w:rsidRPr="00CD7E40" w:rsidRDefault="005771A0" w:rsidP="005771A0">
      <w:pPr>
        <w:pStyle w:val="BodyText"/>
        <w:rPr>
          <w:highlight w:val="yellow"/>
          <w:lang w:eastAsia="zh-CN" w:bidi="th-TH"/>
        </w:rPr>
      </w:pPr>
      <w:r>
        <w:rPr>
          <w:noProof/>
          <w:lang w:eastAsia="en-AU"/>
        </w:rPr>
        <w:lastRenderedPageBreak/>
        <w:drawing>
          <wp:inline distT="0" distB="0" distL="0" distR="0" wp14:anchorId="2F53A4CE" wp14:editId="36E63D04">
            <wp:extent cx="5486400" cy="6400800"/>
            <wp:effectExtent l="0" t="0" r="0" b="0"/>
            <wp:docPr id="62" name="Picture 62" descr="Wetland_fish_2017-18_small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etland_fish_2017-18_smallB"/>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5486400" cy="6400800"/>
                    </a:xfrm>
                    <a:prstGeom prst="rect">
                      <a:avLst/>
                    </a:prstGeom>
                    <a:noFill/>
                    <a:ln>
                      <a:noFill/>
                    </a:ln>
                  </pic:spPr>
                </pic:pic>
              </a:graphicData>
            </a:graphic>
          </wp:inline>
        </w:drawing>
      </w:r>
    </w:p>
    <w:p w14:paraId="014E7A7F" w14:textId="32AEE851" w:rsidR="005771A0" w:rsidRDefault="005771A0" w:rsidP="00694511">
      <w:pPr>
        <w:pStyle w:val="Caption"/>
      </w:pPr>
      <w:bookmarkStart w:id="284" w:name="_Ref459126753"/>
      <w:bookmarkStart w:id="285" w:name="_Toc473907422"/>
      <w:bookmarkStart w:id="286" w:name="_Toc460853273"/>
      <w:bookmarkStart w:id="287" w:name="_Toc530749717"/>
      <w:r w:rsidRPr="000C525D">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28</w:t>
      </w:r>
      <w:r w:rsidR="00B72065">
        <w:rPr>
          <w:noProof/>
        </w:rPr>
        <w:fldChar w:fldCharType="end"/>
      </w:r>
      <w:bookmarkEnd w:id="284"/>
      <w:r w:rsidRPr="000C525D">
        <w:t xml:space="preserve"> (b) Mean catch per unit effort (fish per net hour</w:t>
      </w:r>
      <w:proofErr w:type="gramStart"/>
      <w:r w:rsidRPr="000C525D">
        <w:t>)(</w:t>
      </w:r>
      <w:proofErr w:type="gramEnd"/>
      <w:r w:rsidRPr="000C525D">
        <w:t xml:space="preserve"> (CPUE) (</w:t>
      </w:r>
      <w:r>
        <w:t>+</w:t>
      </w:r>
      <w:r w:rsidRPr="000C525D">
        <w:t xml:space="preserve"> SE) of small-bodied native fish species excluding carp gudgeon over the four sample periods in all years.</w:t>
      </w:r>
      <w:bookmarkEnd w:id="285"/>
      <w:r w:rsidRPr="000C525D">
        <w:t xml:space="preserve"> </w:t>
      </w:r>
      <w:bookmarkEnd w:id="286"/>
      <w:r>
        <w:t>Note that the y-axis is on a square root scale.</w:t>
      </w:r>
      <w:bookmarkEnd w:id="287"/>
    </w:p>
    <w:p w14:paraId="3ABE10C3" w14:textId="77777777" w:rsidR="005771A0" w:rsidRDefault="005771A0" w:rsidP="00694511">
      <w:pPr>
        <w:pStyle w:val="Caption"/>
      </w:pPr>
    </w:p>
    <w:p w14:paraId="2895CC47" w14:textId="77777777" w:rsidR="005771A0" w:rsidRDefault="005771A0" w:rsidP="00694511">
      <w:pPr>
        <w:pStyle w:val="Caption"/>
      </w:pPr>
    </w:p>
    <w:p w14:paraId="15CA9105" w14:textId="77777777" w:rsidR="005771A0" w:rsidRDefault="005771A0" w:rsidP="00694511">
      <w:pPr>
        <w:pStyle w:val="Caption"/>
      </w:pPr>
      <w:r>
        <w:rPr>
          <w:noProof/>
          <w:lang w:eastAsia="en-AU"/>
        </w:rPr>
        <w:lastRenderedPageBreak/>
        <w:drawing>
          <wp:inline distT="0" distB="0" distL="0" distR="0" wp14:anchorId="39BF958D" wp14:editId="05D90690">
            <wp:extent cx="5762625" cy="6581775"/>
            <wp:effectExtent l="0" t="0" r="9525" b="9525"/>
            <wp:docPr id="60" name="Picture 60" descr="Wetland_fish_2017-18_exo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etland_fish_2017-18_exotic"/>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5762625" cy="6581775"/>
                    </a:xfrm>
                    <a:prstGeom prst="rect">
                      <a:avLst/>
                    </a:prstGeom>
                    <a:noFill/>
                    <a:ln>
                      <a:noFill/>
                    </a:ln>
                  </pic:spPr>
                </pic:pic>
              </a:graphicData>
            </a:graphic>
          </wp:inline>
        </w:drawing>
      </w:r>
    </w:p>
    <w:p w14:paraId="172A1C66" w14:textId="17941F5B" w:rsidR="005771A0" w:rsidRDefault="005771A0" w:rsidP="00694511">
      <w:pPr>
        <w:pStyle w:val="Caption"/>
      </w:pPr>
      <w:bookmarkStart w:id="288" w:name="_Ref523393855"/>
      <w:bookmarkStart w:id="289" w:name="_Toc530749718"/>
      <w:r w:rsidRPr="000C525D">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29</w:t>
      </w:r>
      <w:r w:rsidR="00B72065">
        <w:rPr>
          <w:noProof/>
        </w:rPr>
        <w:fldChar w:fldCharType="end"/>
      </w:r>
      <w:bookmarkEnd w:id="288"/>
      <w:r w:rsidRPr="000C525D">
        <w:t xml:space="preserve"> (b) Mean catch per unit effort (fish per net hour</w:t>
      </w:r>
      <w:r>
        <w:t>)</w:t>
      </w:r>
      <w:r w:rsidRPr="000C525D">
        <w:t xml:space="preserve"> </w:t>
      </w:r>
      <w:r>
        <w:t>+/- standard error</w:t>
      </w:r>
      <w:r w:rsidRPr="000C525D">
        <w:t xml:space="preserve"> of </w:t>
      </w:r>
      <w:r>
        <w:t xml:space="preserve">exotic </w:t>
      </w:r>
      <w:r w:rsidRPr="000C525D">
        <w:t xml:space="preserve">fish species excluding </w:t>
      </w:r>
      <w:r>
        <w:t>gambusia</w:t>
      </w:r>
      <w:r w:rsidRPr="000C525D">
        <w:t xml:space="preserve"> over the four sample periods in all years. </w:t>
      </w:r>
      <w:r>
        <w:t>Note that the y-axis is on a square root scale.</w:t>
      </w:r>
      <w:bookmarkEnd w:id="289"/>
    </w:p>
    <w:p w14:paraId="459035A5" w14:textId="77777777" w:rsidR="005771A0" w:rsidRDefault="005771A0" w:rsidP="00694511">
      <w:pPr>
        <w:pStyle w:val="Caption"/>
      </w:pPr>
    </w:p>
    <w:p w14:paraId="4866C472" w14:textId="77777777" w:rsidR="005771A0" w:rsidRDefault="005771A0" w:rsidP="00694511">
      <w:pPr>
        <w:pStyle w:val="Caption"/>
      </w:pPr>
    </w:p>
    <w:p w14:paraId="298B2A86" w14:textId="77777777" w:rsidR="005771A0" w:rsidRPr="000C525D" w:rsidRDefault="005771A0" w:rsidP="00694511">
      <w:pPr>
        <w:pStyle w:val="Caption"/>
      </w:pPr>
    </w:p>
    <w:p w14:paraId="5AEB19BD" w14:textId="77777777" w:rsidR="005771A0" w:rsidRPr="00CD7E40" w:rsidRDefault="005771A0" w:rsidP="005771A0">
      <w:pPr>
        <w:pStyle w:val="BodyText"/>
        <w:jc w:val="center"/>
        <w:rPr>
          <w:highlight w:val="yellow"/>
          <w:lang w:eastAsia="zh-CN" w:bidi="th-TH"/>
        </w:rPr>
      </w:pPr>
      <w:r>
        <w:rPr>
          <w:noProof/>
          <w:highlight w:val="yellow"/>
          <w:lang w:eastAsia="en-AU"/>
        </w:rPr>
        <w:lastRenderedPageBreak/>
        <w:drawing>
          <wp:inline distT="0" distB="0" distL="0" distR="0" wp14:anchorId="71DD6899" wp14:editId="5602AED1">
            <wp:extent cx="4114800" cy="5953125"/>
            <wp:effectExtent l="0" t="0" r="0" b="9525"/>
            <wp:docPr id="54" name="Picture 54" descr="Wetland_fish_201718_nM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etland_fish_201718_nMDS"/>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4114800" cy="5953125"/>
                    </a:xfrm>
                    <a:prstGeom prst="rect">
                      <a:avLst/>
                    </a:prstGeom>
                    <a:noFill/>
                    <a:ln>
                      <a:noFill/>
                    </a:ln>
                  </pic:spPr>
                </pic:pic>
              </a:graphicData>
            </a:graphic>
          </wp:inline>
        </w:drawing>
      </w:r>
    </w:p>
    <w:p w14:paraId="0847574F" w14:textId="4638C7A8" w:rsidR="005771A0" w:rsidRPr="000C525D" w:rsidRDefault="005771A0" w:rsidP="00694511">
      <w:pPr>
        <w:pStyle w:val="Caption"/>
      </w:pPr>
      <w:bookmarkStart w:id="290" w:name="_Ref492561229"/>
      <w:bookmarkStart w:id="291" w:name="_Toc530749719"/>
      <w:r w:rsidRPr="000C525D">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30</w:t>
      </w:r>
      <w:r w:rsidR="00B72065">
        <w:rPr>
          <w:noProof/>
        </w:rPr>
        <w:fldChar w:fldCharType="end"/>
      </w:r>
      <w:bookmarkEnd w:id="290"/>
      <w:r>
        <w:t xml:space="preserve"> A </w:t>
      </w:r>
      <w:r w:rsidR="00DB78EF">
        <w:t>non-</w:t>
      </w:r>
      <w:r>
        <w:t>metric multidimensional scaling plot of fish community composition for the Murrumbidgee Wetlands 201</w:t>
      </w:r>
      <w:r w:rsidR="00B6230E">
        <w:t>4 to 20</w:t>
      </w:r>
      <w:r>
        <w:t>1</w:t>
      </w:r>
      <w:r w:rsidR="00B6230E">
        <w:t>8</w:t>
      </w:r>
      <w:r>
        <w:t>. Stress = 0.18</w:t>
      </w:r>
      <w:r w:rsidRPr="000C525D">
        <w:t>.</w:t>
      </w:r>
      <w:bookmarkEnd w:id="291"/>
      <w:r w:rsidRPr="000C525D">
        <w:t xml:space="preserve"> </w:t>
      </w:r>
    </w:p>
    <w:p w14:paraId="33ED178A" w14:textId="77777777" w:rsidR="005771A0" w:rsidRPr="00CD7E40" w:rsidRDefault="005771A0" w:rsidP="005771A0">
      <w:pPr>
        <w:rPr>
          <w:rFonts w:ascii="Calibri" w:hAnsi="Calibri"/>
          <w:highlight w:val="yellow"/>
          <w:lang w:eastAsia="zh-CN" w:bidi="th-TH"/>
        </w:rPr>
      </w:pPr>
    </w:p>
    <w:p w14:paraId="29ACD88F" w14:textId="77777777" w:rsidR="005771A0" w:rsidRPr="00FD0102" w:rsidRDefault="005771A0" w:rsidP="005771A0">
      <w:pPr>
        <w:pStyle w:val="Question"/>
        <w:rPr>
          <w:i/>
        </w:rPr>
      </w:pPr>
      <w:bookmarkStart w:id="292" w:name="_Toc460839519"/>
      <w:bookmarkStart w:id="293" w:name="_Toc460839795"/>
      <w:bookmarkStart w:id="294" w:name="_Toc460840064"/>
      <w:bookmarkStart w:id="295" w:name="_Toc460840428"/>
      <w:bookmarkStart w:id="296" w:name="_Toc460843798"/>
      <w:r w:rsidRPr="00FD0102">
        <w:rPr>
          <w:i/>
        </w:rPr>
        <w:t>What did Commonwealth environmental water contribute to native fish community resilience and native fish survival?</w:t>
      </w:r>
      <w:bookmarkEnd w:id="292"/>
      <w:bookmarkEnd w:id="293"/>
      <w:bookmarkEnd w:id="294"/>
      <w:bookmarkEnd w:id="295"/>
      <w:bookmarkEnd w:id="296"/>
      <w:r w:rsidRPr="00FD0102">
        <w:rPr>
          <w:i/>
        </w:rPr>
        <w:t xml:space="preserve"> </w:t>
      </w:r>
    </w:p>
    <w:p w14:paraId="66FCAE1A" w14:textId="198E745D" w:rsidR="005771A0" w:rsidRDefault="005771A0" w:rsidP="005771A0">
      <w:pPr>
        <w:pStyle w:val="BodyText1"/>
      </w:pPr>
      <w:r w:rsidRPr="00FD0102">
        <w:t xml:space="preserve">Resilience is maintained by supporting fish recruitment and survival across multiple seasons. Size distributions can be used to describe the </w:t>
      </w:r>
      <w:r w:rsidR="00515AF6">
        <w:t xml:space="preserve">approximate </w:t>
      </w:r>
      <w:r w:rsidRPr="00FD0102">
        <w:t>age distribution of the populations, with higher proportions of smaller individuals indicating the presence of young-of-year. For most species we expect to observe higher proportions of juveniles early in the season with the size distribution tending towards larger individual as fish grow through summer, but this can be influenced by water temperature</w:t>
      </w:r>
      <w:r>
        <w:t>s and the timing of inundation.</w:t>
      </w:r>
    </w:p>
    <w:p w14:paraId="06B01894" w14:textId="72A0DD39" w:rsidR="005771A0" w:rsidRDefault="005771A0" w:rsidP="005771A0">
      <w:pPr>
        <w:pStyle w:val="BodyText1"/>
      </w:pPr>
      <w:r>
        <w:lastRenderedPageBreak/>
        <w:t>Overall, KS tests found significant differences among most sample occasions for all species, although few individuals captured during 2017-18 means many tests could not be carried out (</w:t>
      </w:r>
      <w:r>
        <w:fldChar w:fldCharType="begin"/>
      </w:r>
      <w:r>
        <w:instrText xml:space="preserve"> REF _Ref492471201 \h  \* MERGEFORMAT </w:instrText>
      </w:r>
      <w:r>
        <w:fldChar w:fldCharType="separate"/>
      </w:r>
      <w:r w:rsidR="00B6230E" w:rsidRPr="00FC2A40">
        <w:t xml:space="preserve">Table </w:t>
      </w:r>
      <w:r w:rsidR="00B6230E">
        <w:rPr>
          <w:noProof/>
        </w:rPr>
        <w:t>4</w:t>
      </w:r>
      <w:r w:rsidR="00B6230E">
        <w:rPr>
          <w:noProof/>
        </w:rPr>
        <w:noBreakHyphen/>
        <w:t>6</w:t>
      </w:r>
      <w:r>
        <w:fldChar w:fldCharType="end"/>
      </w:r>
      <w:r>
        <w:t>). The size structure of bony bream (</w:t>
      </w:r>
      <w:r>
        <w:fldChar w:fldCharType="begin"/>
      </w:r>
      <w:r>
        <w:instrText xml:space="preserve"> REF _Ref529274430 \h </w:instrText>
      </w:r>
      <w:r>
        <w:fldChar w:fldCharType="separate"/>
      </w:r>
      <w:r w:rsidR="00B6230E">
        <w:t xml:space="preserve">Figure </w:t>
      </w:r>
      <w:r w:rsidR="00B6230E">
        <w:rPr>
          <w:noProof/>
        </w:rPr>
        <w:t>4</w:t>
      </w:r>
      <w:r w:rsidR="00B6230E">
        <w:noBreakHyphen/>
      </w:r>
      <w:r w:rsidR="00B6230E">
        <w:rPr>
          <w:noProof/>
        </w:rPr>
        <w:t>31</w:t>
      </w:r>
      <w:r>
        <w:fldChar w:fldCharType="end"/>
      </w:r>
      <w:r>
        <w:t>), carp gudgeon (</w:t>
      </w:r>
      <w:r>
        <w:fldChar w:fldCharType="begin"/>
      </w:r>
      <w:r>
        <w:instrText xml:space="preserve"> REF _Ref529274446 \h </w:instrText>
      </w:r>
      <w:r>
        <w:fldChar w:fldCharType="separate"/>
      </w:r>
      <w:r w:rsidR="00B6230E">
        <w:t xml:space="preserve">Figure </w:t>
      </w:r>
      <w:r w:rsidR="00B6230E">
        <w:rPr>
          <w:noProof/>
        </w:rPr>
        <w:t>4</w:t>
      </w:r>
      <w:r w:rsidR="00B6230E">
        <w:noBreakHyphen/>
      </w:r>
      <w:r w:rsidR="00B6230E">
        <w:rPr>
          <w:noProof/>
        </w:rPr>
        <w:t>35</w:t>
      </w:r>
      <w:r>
        <w:fldChar w:fldCharType="end"/>
      </w:r>
      <w:r>
        <w:t>) and gambusia (</w:t>
      </w:r>
      <w:r>
        <w:fldChar w:fldCharType="begin"/>
      </w:r>
      <w:r>
        <w:instrText xml:space="preserve"> REF _Ref529274458 \h </w:instrText>
      </w:r>
      <w:r>
        <w:fldChar w:fldCharType="separate"/>
      </w:r>
      <w:r w:rsidR="00B6230E">
        <w:t xml:space="preserve">Figure </w:t>
      </w:r>
      <w:r w:rsidR="00B6230E">
        <w:rPr>
          <w:noProof/>
        </w:rPr>
        <w:t>4</w:t>
      </w:r>
      <w:r w:rsidR="00B6230E">
        <w:noBreakHyphen/>
      </w:r>
      <w:r w:rsidR="00B6230E">
        <w:rPr>
          <w:noProof/>
        </w:rPr>
        <w:t>36</w:t>
      </w:r>
      <w:r>
        <w:fldChar w:fldCharType="end"/>
      </w:r>
      <w:r w:rsidR="00B6230E">
        <w:t>)</w:t>
      </w:r>
      <w:r>
        <w:t xml:space="preserve"> was skewed toward larger individuals during the November sample occasion, dominated again by smaller individuals during March. For weatherloach (</w:t>
      </w:r>
      <w:r>
        <w:fldChar w:fldCharType="begin"/>
      </w:r>
      <w:r>
        <w:instrText xml:space="preserve"> REF _Ref529274477 \h </w:instrText>
      </w:r>
      <w:r>
        <w:fldChar w:fldCharType="separate"/>
      </w:r>
      <w:r w:rsidR="00B6230E" w:rsidRPr="00FD0102">
        <w:t xml:space="preserve">Figure </w:t>
      </w:r>
      <w:r w:rsidR="00B6230E">
        <w:rPr>
          <w:noProof/>
        </w:rPr>
        <w:t>4</w:t>
      </w:r>
      <w:r w:rsidR="00B6230E">
        <w:noBreakHyphen/>
      </w:r>
      <w:r w:rsidR="00B6230E">
        <w:rPr>
          <w:noProof/>
        </w:rPr>
        <w:t>34</w:t>
      </w:r>
      <w:r>
        <w:fldChar w:fldCharType="end"/>
      </w:r>
      <w:r>
        <w:t>) and carp (</w:t>
      </w:r>
      <w:r>
        <w:fldChar w:fldCharType="begin"/>
      </w:r>
      <w:r>
        <w:instrText xml:space="preserve"> REF _Ref529274568 \h </w:instrText>
      </w:r>
      <w:r>
        <w:fldChar w:fldCharType="separate"/>
      </w:r>
      <w:r w:rsidR="00B6230E" w:rsidRPr="00FD0102">
        <w:t xml:space="preserve">Figure </w:t>
      </w:r>
      <w:r w:rsidR="00B6230E">
        <w:rPr>
          <w:noProof/>
        </w:rPr>
        <w:t>4</w:t>
      </w:r>
      <w:r w:rsidR="00B6230E">
        <w:noBreakHyphen/>
      </w:r>
      <w:r w:rsidR="00B6230E">
        <w:rPr>
          <w:noProof/>
        </w:rPr>
        <w:t>32</w:t>
      </w:r>
      <w:r>
        <w:fldChar w:fldCharType="end"/>
      </w:r>
      <w:r>
        <w:t xml:space="preserve">) larger fish were instead seen during either of the latter two sample occasions. Some important exceptions include a higher proportion of larger bony bream and gambusia in the </w:t>
      </w:r>
      <w:r w:rsidR="003A20AD">
        <w:t>mid-Murrumbidgee</w:t>
      </w:r>
      <w:r w:rsidR="00983149">
        <w:t xml:space="preserve"> </w:t>
      </w:r>
      <w:r>
        <w:t>during January, where in the Nimmie-Caira and Redbank zones larger individuals of these species were observed during November.</w:t>
      </w:r>
    </w:p>
    <w:p w14:paraId="2CABA648" w14:textId="63D4EE55" w:rsidR="00B6230E" w:rsidRDefault="00B6230E">
      <w:pPr>
        <w:rPr>
          <w:rFonts w:eastAsia="Times New Roman" w:cs="Angsana New"/>
          <w:lang w:eastAsia="zh-CN" w:bidi="th-TH"/>
        </w:rPr>
      </w:pPr>
      <w:r>
        <w:rPr>
          <w:rFonts w:eastAsia="Times New Roman" w:cs="Angsana New"/>
          <w:lang w:eastAsia="zh-CN" w:bidi="th-TH"/>
        </w:rPr>
        <w:br w:type="page"/>
      </w:r>
    </w:p>
    <w:p w14:paraId="7AC82D15" w14:textId="77777777" w:rsidR="005771A0" w:rsidRPr="00FD0102" w:rsidRDefault="005771A0" w:rsidP="005771A0">
      <w:pPr>
        <w:tabs>
          <w:tab w:val="left" w:pos="851"/>
        </w:tabs>
        <w:spacing w:before="120"/>
        <w:rPr>
          <w:rFonts w:eastAsia="Times New Roman" w:cs="Angsana New"/>
          <w:lang w:eastAsia="zh-CN" w:bidi="th-TH"/>
        </w:rPr>
      </w:pPr>
    </w:p>
    <w:p w14:paraId="5016DAB1" w14:textId="77777777" w:rsidR="005771A0" w:rsidRPr="00CD7E40" w:rsidRDefault="005771A0" w:rsidP="005771A0">
      <w:pPr>
        <w:tabs>
          <w:tab w:val="left" w:pos="851"/>
        </w:tabs>
        <w:spacing w:before="120"/>
        <w:rPr>
          <w:rFonts w:eastAsia="Times New Roman" w:cs="Angsana New"/>
          <w:highlight w:val="yellow"/>
          <w:lang w:eastAsia="zh-CN" w:bidi="th-TH"/>
        </w:rPr>
      </w:pPr>
      <w:r>
        <w:rPr>
          <w:rFonts w:eastAsia="Times New Roman" w:cs="Angsana New"/>
          <w:noProof/>
          <w:highlight w:val="yellow"/>
          <w:lang w:eastAsia="en-AU"/>
        </w:rPr>
        <w:drawing>
          <wp:inline distT="0" distB="0" distL="0" distR="0" wp14:anchorId="3FF95DDE" wp14:editId="5C92F499">
            <wp:extent cx="5762625" cy="5762625"/>
            <wp:effectExtent l="0" t="0" r="9525" b="9525"/>
            <wp:docPr id="31" name="Picture 31" descr="bony_lengthfre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ony_lengthfreq"/>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5762625" cy="5762625"/>
                    </a:xfrm>
                    <a:prstGeom prst="rect">
                      <a:avLst/>
                    </a:prstGeom>
                    <a:noFill/>
                    <a:ln>
                      <a:noFill/>
                    </a:ln>
                  </pic:spPr>
                </pic:pic>
              </a:graphicData>
            </a:graphic>
          </wp:inline>
        </w:drawing>
      </w:r>
    </w:p>
    <w:p w14:paraId="17D09D88" w14:textId="77777777" w:rsidR="005771A0" w:rsidRDefault="005771A0" w:rsidP="00694511">
      <w:pPr>
        <w:pStyle w:val="Caption"/>
      </w:pPr>
    </w:p>
    <w:p w14:paraId="39382D18" w14:textId="761D3857" w:rsidR="005771A0" w:rsidRPr="00FD0102" w:rsidRDefault="005771A0" w:rsidP="00694511">
      <w:pPr>
        <w:pStyle w:val="Caption"/>
      </w:pPr>
      <w:bookmarkStart w:id="297" w:name="_Ref529274430"/>
      <w:bookmarkStart w:id="298" w:name="_Toc530749720"/>
      <w:r>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31</w:t>
      </w:r>
      <w:r w:rsidR="00B72065">
        <w:rPr>
          <w:noProof/>
        </w:rPr>
        <w:fldChar w:fldCharType="end"/>
      </w:r>
      <w:bookmarkEnd w:id="297"/>
      <w:r>
        <w:t xml:space="preserve"> Length-frequency distribution diagrams showing differences in the age structure of bony bream captured across the three monitoring zones during the four sampling events (1=September, 2=November, 3=January, 4=March) from 2014 to 2017.</w:t>
      </w:r>
      <w:bookmarkEnd w:id="298"/>
      <w:r w:rsidRPr="00FD0102">
        <w:t xml:space="preserve"> </w:t>
      </w:r>
    </w:p>
    <w:p w14:paraId="3B26BE85" w14:textId="77777777" w:rsidR="005771A0" w:rsidRDefault="005771A0" w:rsidP="005771A0">
      <w:pPr>
        <w:rPr>
          <w:noProof/>
          <w:highlight w:val="yellow"/>
        </w:rPr>
      </w:pPr>
    </w:p>
    <w:p w14:paraId="5867D51F" w14:textId="77777777" w:rsidR="005771A0" w:rsidRDefault="005771A0" w:rsidP="005771A0">
      <w:pPr>
        <w:rPr>
          <w:noProof/>
          <w:highlight w:val="yellow"/>
        </w:rPr>
      </w:pPr>
    </w:p>
    <w:p w14:paraId="2267FA2E" w14:textId="77777777" w:rsidR="005771A0" w:rsidRDefault="005771A0" w:rsidP="005771A0">
      <w:pPr>
        <w:rPr>
          <w:noProof/>
          <w:highlight w:val="yellow"/>
        </w:rPr>
      </w:pPr>
    </w:p>
    <w:p w14:paraId="09F56A1E" w14:textId="77777777" w:rsidR="005771A0" w:rsidRDefault="005771A0" w:rsidP="00694511">
      <w:pPr>
        <w:pStyle w:val="Caption"/>
      </w:pPr>
      <w:bookmarkStart w:id="299" w:name="_Ref492470951"/>
    </w:p>
    <w:p w14:paraId="26F4A53E" w14:textId="77777777" w:rsidR="005771A0" w:rsidRDefault="005771A0" w:rsidP="00694511">
      <w:pPr>
        <w:pStyle w:val="Caption"/>
        <w:rPr>
          <w:noProof/>
          <w:highlight w:val="yellow"/>
        </w:rPr>
      </w:pPr>
      <w:bookmarkStart w:id="300" w:name="_Ref529274496"/>
      <w:r>
        <w:rPr>
          <w:noProof/>
          <w:lang w:eastAsia="en-AU"/>
        </w:rPr>
        <w:lastRenderedPageBreak/>
        <w:drawing>
          <wp:inline distT="0" distB="0" distL="0" distR="0" wp14:anchorId="0CBE8174" wp14:editId="0378F9E3">
            <wp:extent cx="5762625" cy="5762625"/>
            <wp:effectExtent l="0" t="0" r="9525" b="9525"/>
            <wp:docPr id="30" name="Picture 30" descr="cypcar_lengthfre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ypcar_lengthfreq"/>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5762625" cy="5762625"/>
                    </a:xfrm>
                    <a:prstGeom prst="rect">
                      <a:avLst/>
                    </a:prstGeom>
                    <a:noFill/>
                    <a:ln>
                      <a:noFill/>
                    </a:ln>
                  </pic:spPr>
                </pic:pic>
              </a:graphicData>
            </a:graphic>
          </wp:inline>
        </w:drawing>
      </w:r>
      <w:bookmarkEnd w:id="299"/>
      <w:bookmarkEnd w:id="300"/>
      <w:r>
        <w:rPr>
          <w:noProof/>
          <w:highlight w:val="yellow"/>
        </w:rPr>
        <w:t xml:space="preserve"> </w:t>
      </w:r>
    </w:p>
    <w:p w14:paraId="1273F2AC" w14:textId="77777777" w:rsidR="005771A0" w:rsidRDefault="005771A0" w:rsidP="005771A0">
      <w:pPr>
        <w:rPr>
          <w:noProof/>
          <w:highlight w:val="yellow"/>
        </w:rPr>
      </w:pPr>
    </w:p>
    <w:p w14:paraId="05317E57" w14:textId="44746CB0" w:rsidR="005771A0" w:rsidRPr="00FD0102" w:rsidRDefault="005771A0" w:rsidP="00694511">
      <w:pPr>
        <w:pStyle w:val="Caption"/>
      </w:pPr>
      <w:bookmarkStart w:id="301" w:name="_Ref529274568"/>
      <w:bookmarkStart w:id="302" w:name="_Ref529274559"/>
      <w:bookmarkStart w:id="303" w:name="_Toc530749721"/>
      <w:r w:rsidRPr="00FD0102">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32</w:t>
      </w:r>
      <w:r w:rsidR="00B72065">
        <w:rPr>
          <w:noProof/>
        </w:rPr>
        <w:fldChar w:fldCharType="end"/>
      </w:r>
      <w:bookmarkEnd w:id="301"/>
      <w:r w:rsidRPr="00FD0102">
        <w:t xml:space="preserve"> </w:t>
      </w:r>
      <w:r>
        <w:t>Length-frequency distribution diagrams showing differences in the age structure of common carp captured across the three monitoring zones during the four sampling events (1=September, 2=November, 3=January, 4=March) from 2014 to 2017.</w:t>
      </w:r>
      <w:bookmarkEnd w:id="302"/>
      <w:bookmarkEnd w:id="303"/>
      <w:r w:rsidRPr="00FD0102">
        <w:t xml:space="preserve"> </w:t>
      </w:r>
    </w:p>
    <w:p w14:paraId="56C87884" w14:textId="77777777" w:rsidR="005771A0" w:rsidRDefault="005771A0" w:rsidP="005771A0">
      <w:pPr>
        <w:rPr>
          <w:noProof/>
          <w:highlight w:val="yellow"/>
        </w:rPr>
      </w:pPr>
    </w:p>
    <w:p w14:paraId="63C44089" w14:textId="77777777" w:rsidR="005771A0" w:rsidRDefault="005771A0" w:rsidP="005771A0">
      <w:pPr>
        <w:rPr>
          <w:noProof/>
          <w:highlight w:val="yellow"/>
        </w:rPr>
      </w:pPr>
    </w:p>
    <w:p w14:paraId="7AECA6C6" w14:textId="77777777" w:rsidR="005771A0" w:rsidRDefault="005771A0" w:rsidP="005771A0">
      <w:pPr>
        <w:rPr>
          <w:noProof/>
          <w:highlight w:val="yellow"/>
        </w:rPr>
      </w:pPr>
      <w:r>
        <w:rPr>
          <w:noProof/>
          <w:highlight w:val="yellow"/>
          <w:lang w:eastAsia="en-AU"/>
        </w:rPr>
        <w:lastRenderedPageBreak/>
        <w:drawing>
          <wp:inline distT="0" distB="0" distL="0" distR="0" wp14:anchorId="53173C86" wp14:editId="3D79D053">
            <wp:extent cx="5762625" cy="5762625"/>
            <wp:effectExtent l="0" t="0" r="9525" b="9525"/>
            <wp:docPr id="29" name="Picture 29" descr="goldfish_lengthfre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oldfish_lengthfreq"/>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5762625" cy="5762625"/>
                    </a:xfrm>
                    <a:prstGeom prst="rect">
                      <a:avLst/>
                    </a:prstGeom>
                    <a:noFill/>
                    <a:ln>
                      <a:noFill/>
                    </a:ln>
                  </pic:spPr>
                </pic:pic>
              </a:graphicData>
            </a:graphic>
          </wp:inline>
        </w:drawing>
      </w:r>
    </w:p>
    <w:p w14:paraId="63C7066B" w14:textId="77777777" w:rsidR="005771A0" w:rsidRDefault="005771A0" w:rsidP="005771A0">
      <w:pPr>
        <w:rPr>
          <w:noProof/>
          <w:highlight w:val="yellow"/>
        </w:rPr>
      </w:pPr>
    </w:p>
    <w:p w14:paraId="654E26E3" w14:textId="59DB67DF" w:rsidR="005771A0" w:rsidRPr="00FD0102" w:rsidRDefault="005771A0" w:rsidP="00694511">
      <w:pPr>
        <w:pStyle w:val="Caption"/>
      </w:pPr>
      <w:bookmarkStart w:id="304" w:name="_Toc530749722"/>
      <w:r>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33</w:t>
      </w:r>
      <w:r w:rsidR="00B72065">
        <w:rPr>
          <w:noProof/>
        </w:rPr>
        <w:fldChar w:fldCharType="end"/>
      </w:r>
      <w:r>
        <w:t xml:space="preserve"> Length-frequency distribution diagrams showing differences in the age structure of goldfish captured across the three monitoring zones during the four sampling events (1=September, 2=November, 3=January, 4=March) from 2014 to 2017.</w:t>
      </w:r>
      <w:bookmarkEnd w:id="304"/>
      <w:r w:rsidRPr="00FD0102">
        <w:t xml:space="preserve"> </w:t>
      </w:r>
    </w:p>
    <w:p w14:paraId="0236C183" w14:textId="77777777" w:rsidR="005771A0" w:rsidRDefault="005771A0" w:rsidP="005771A0">
      <w:pPr>
        <w:rPr>
          <w:noProof/>
          <w:highlight w:val="yellow"/>
        </w:rPr>
      </w:pPr>
    </w:p>
    <w:p w14:paraId="09AA796A" w14:textId="77777777" w:rsidR="005771A0" w:rsidRDefault="005771A0" w:rsidP="005771A0">
      <w:pPr>
        <w:rPr>
          <w:noProof/>
          <w:highlight w:val="yellow"/>
        </w:rPr>
      </w:pPr>
    </w:p>
    <w:p w14:paraId="6C007B2C" w14:textId="77777777" w:rsidR="005771A0" w:rsidRDefault="005771A0" w:rsidP="00694511">
      <w:pPr>
        <w:pStyle w:val="Caption"/>
      </w:pPr>
      <w:bookmarkStart w:id="305" w:name="_Ref492470925"/>
    </w:p>
    <w:p w14:paraId="6982497F" w14:textId="77777777" w:rsidR="005771A0" w:rsidRDefault="005771A0" w:rsidP="00694511">
      <w:pPr>
        <w:pStyle w:val="Caption"/>
      </w:pPr>
      <w:r>
        <w:rPr>
          <w:noProof/>
          <w:lang w:eastAsia="en-AU"/>
        </w:rPr>
        <w:lastRenderedPageBreak/>
        <w:drawing>
          <wp:inline distT="0" distB="0" distL="0" distR="0" wp14:anchorId="0539CC5C" wp14:editId="15618E7C">
            <wp:extent cx="5762625" cy="5762625"/>
            <wp:effectExtent l="0" t="0" r="9525" b="9525"/>
            <wp:docPr id="28" name="Picture 28" descr="weatherloach_lengthfre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eatherloach_lengthfreq"/>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5762625" cy="5762625"/>
                    </a:xfrm>
                    <a:prstGeom prst="rect">
                      <a:avLst/>
                    </a:prstGeom>
                    <a:noFill/>
                    <a:ln>
                      <a:noFill/>
                    </a:ln>
                  </pic:spPr>
                </pic:pic>
              </a:graphicData>
            </a:graphic>
          </wp:inline>
        </w:drawing>
      </w:r>
    </w:p>
    <w:p w14:paraId="464A8E3D" w14:textId="215A7114" w:rsidR="005771A0" w:rsidRPr="00FD0102" w:rsidRDefault="005771A0" w:rsidP="00694511">
      <w:pPr>
        <w:pStyle w:val="Caption"/>
      </w:pPr>
      <w:bookmarkStart w:id="306" w:name="_Ref529274477"/>
      <w:bookmarkStart w:id="307" w:name="_Toc530749723"/>
      <w:r w:rsidRPr="00FD0102">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34</w:t>
      </w:r>
      <w:r w:rsidR="00B72065">
        <w:rPr>
          <w:noProof/>
        </w:rPr>
        <w:fldChar w:fldCharType="end"/>
      </w:r>
      <w:bookmarkEnd w:id="305"/>
      <w:bookmarkEnd w:id="306"/>
      <w:r w:rsidRPr="00FD0102">
        <w:t xml:space="preserve"> </w:t>
      </w:r>
      <w:r>
        <w:t>Length-frequency distribution diagrams showing differences in the age structure of oriental weatherloach captured across the three monitoring zones during the four sampling events (1=September, 2=November, 3=January, 4=March) from 2014 to 2017.</w:t>
      </w:r>
      <w:bookmarkEnd w:id="307"/>
      <w:r w:rsidRPr="00FD0102">
        <w:t xml:space="preserve"> </w:t>
      </w:r>
    </w:p>
    <w:p w14:paraId="353F92BA" w14:textId="77777777" w:rsidR="005771A0" w:rsidRDefault="005771A0" w:rsidP="005771A0">
      <w:pPr>
        <w:rPr>
          <w:noProof/>
          <w:highlight w:val="yellow"/>
        </w:rPr>
      </w:pPr>
    </w:p>
    <w:p w14:paraId="62ECB7DE" w14:textId="77777777" w:rsidR="005771A0" w:rsidRDefault="005771A0" w:rsidP="005771A0">
      <w:pPr>
        <w:rPr>
          <w:noProof/>
          <w:highlight w:val="yellow"/>
        </w:rPr>
      </w:pPr>
      <w:r>
        <w:rPr>
          <w:noProof/>
          <w:highlight w:val="yellow"/>
          <w:lang w:eastAsia="en-AU"/>
        </w:rPr>
        <w:lastRenderedPageBreak/>
        <w:drawing>
          <wp:inline distT="0" distB="0" distL="0" distR="0" wp14:anchorId="5AA3F334" wp14:editId="5EB5E8A8">
            <wp:extent cx="5762625" cy="5762625"/>
            <wp:effectExtent l="0" t="0" r="9525" b="9525"/>
            <wp:docPr id="27" name="Picture 27" descr="Hypspp_lengthfre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ypspp_lengthfreq"/>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5762625" cy="5762625"/>
                    </a:xfrm>
                    <a:prstGeom prst="rect">
                      <a:avLst/>
                    </a:prstGeom>
                    <a:noFill/>
                    <a:ln>
                      <a:noFill/>
                    </a:ln>
                  </pic:spPr>
                </pic:pic>
              </a:graphicData>
            </a:graphic>
          </wp:inline>
        </w:drawing>
      </w:r>
    </w:p>
    <w:p w14:paraId="2E56B8BC" w14:textId="77777777" w:rsidR="005771A0" w:rsidRDefault="005771A0" w:rsidP="00694511">
      <w:pPr>
        <w:pStyle w:val="Caption"/>
      </w:pPr>
    </w:p>
    <w:p w14:paraId="4FF9CC27" w14:textId="5322E231" w:rsidR="005771A0" w:rsidRPr="00FD0102" w:rsidRDefault="005771A0" w:rsidP="00694511">
      <w:pPr>
        <w:pStyle w:val="Caption"/>
      </w:pPr>
      <w:bookmarkStart w:id="308" w:name="_Ref529274446"/>
      <w:bookmarkStart w:id="309" w:name="_Toc530749724"/>
      <w:r>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35</w:t>
      </w:r>
      <w:r w:rsidR="00B72065">
        <w:rPr>
          <w:noProof/>
        </w:rPr>
        <w:fldChar w:fldCharType="end"/>
      </w:r>
      <w:bookmarkEnd w:id="308"/>
      <w:r>
        <w:t xml:space="preserve"> Length-frequency distribution diagrams showing differences in the age structure of carp gudgeon captured across the three monitoring zones during the four sampling events (1=September, 2=November, 3=January, 4=March) from 2014 to 2017.</w:t>
      </w:r>
      <w:bookmarkEnd w:id="309"/>
      <w:r w:rsidRPr="00FD0102">
        <w:t xml:space="preserve"> </w:t>
      </w:r>
    </w:p>
    <w:p w14:paraId="3D19D56D" w14:textId="77777777" w:rsidR="005771A0" w:rsidRDefault="005771A0" w:rsidP="005771A0">
      <w:pPr>
        <w:rPr>
          <w:noProof/>
          <w:highlight w:val="yellow"/>
        </w:rPr>
      </w:pPr>
    </w:p>
    <w:p w14:paraId="231D8799" w14:textId="77777777" w:rsidR="005771A0" w:rsidRDefault="005771A0" w:rsidP="005771A0">
      <w:pPr>
        <w:rPr>
          <w:noProof/>
          <w:highlight w:val="yellow"/>
        </w:rPr>
      </w:pPr>
      <w:r>
        <w:rPr>
          <w:noProof/>
          <w:highlight w:val="yellow"/>
          <w:lang w:eastAsia="en-AU"/>
        </w:rPr>
        <w:lastRenderedPageBreak/>
        <w:drawing>
          <wp:inline distT="0" distB="0" distL="0" distR="0" wp14:anchorId="03AB5BE9" wp14:editId="5FF1BC2E">
            <wp:extent cx="5762625" cy="5762625"/>
            <wp:effectExtent l="0" t="0" r="9525" b="9525"/>
            <wp:docPr id="26" name="Picture 26" descr="gamhol_lengthfre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amhol_lengthfreq"/>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5762625" cy="5762625"/>
                    </a:xfrm>
                    <a:prstGeom prst="rect">
                      <a:avLst/>
                    </a:prstGeom>
                    <a:noFill/>
                    <a:ln>
                      <a:noFill/>
                    </a:ln>
                  </pic:spPr>
                </pic:pic>
              </a:graphicData>
            </a:graphic>
          </wp:inline>
        </w:drawing>
      </w:r>
    </w:p>
    <w:p w14:paraId="3EE7B99F" w14:textId="77777777" w:rsidR="005771A0" w:rsidRDefault="005771A0" w:rsidP="00694511">
      <w:pPr>
        <w:pStyle w:val="Caption"/>
      </w:pPr>
    </w:p>
    <w:p w14:paraId="5AC8D5B6" w14:textId="515A7177" w:rsidR="005771A0" w:rsidRPr="00FD0102" w:rsidRDefault="005771A0" w:rsidP="00694511">
      <w:pPr>
        <w:pStyle w:val="Caption"/>
      </w:pPr>
      <w:bookmarkStart w:id="310" w:name="_Ref529274458"/>
      <w:bookmarkStart w:id="311" w:name="_Toc530749725"/>
      <w:r>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36</w:t>
      </w:r>
      <w:r w:rsidR="00B72065">
        <w:rPr>
          <w:noProof/>
        </w:rPr>
        <w:fldChar w:fldCharType="end"/>
      </w:r>
      <w:bookmarkEnd w:id="310"/>
      <w:r>
        <w:t xml:space="preserve"> Length-frequency distribution diagrams showing differences in the age structure of eastern gambusia captured across the three monitoring zones during the four sampling events (1=September, 2=November, 3=January, 4=March) from 2014 to 2017.</w:t>
      </w:r>
      <w:bookmarkEnd w:id="311"/>
      <w:r w:rsidRPr="00FD0102">
        <w:t xml:space="preserve"> </w:t>
      </w:r>
    </w:p>
    <w:p w14:paraId="65BB95DC" w14:textId="77777777" w:rsidR="005771A0" w:rsidRPr="00CD7E40" w:rsidRDefault="005771A0" w:rsidP="005771A0">
      <w:pPr>
        <w:rPr>
          <w:noProof/>
          <w:highlight w:val="yellow"/>
        </w:rPr>
      </w:pPr>
    </w:p>
    <w:p w14:paraId="68710497" w14:textId="77777777" w:rsidR="005771A0" w:rsidRDefault="005771A0" w:rsidP="005771A0">
      <w:pPr>
        <w:rPr>
          <w:rFonts w:ascii="Calibri" w:hAnsi="Calibri"/>
          <w:highlight w:val="yellow"/>
        </w:rPr>
        <w:sectPr w:rsidR="005771A0" w:rsidSect="00FE0BCC">
          <w:pgSz w:w="11906" w:h="16838" w:code="9"/>
          <w:pgMar w:top="1134" w:right="1274" w:bottom="1134" w:left="1560" w:header="709" w:footer="709" w:gutter="0"/>
          <w:cols w:space="708"/>
          <w:docGrid w:linePitch="360"/>
        </w:sectPr>
      </w:pPr>
    </w:p>
    <w:p w14:paraId="52CA15BB" w14:textId="7C6D64A3" w:rsidR="005771A0" w:rsidRPr="00FC2A40" w:rsidRDefault="005771A0" w:rsidP="00694511">
      <w:pPr>
        <w:pStyle w:val="Caption"/>
        <w:rPr>
          <w:rFonts w:ascii="Calibri" w:hAnsi="Calibri"/>
        </w:rPr>
      </w:pPr>
      <w:bookmarkStart w:id="312" w:name="_Ref492471201"/>
      <w:r w:rsidRPr="00FC2A40">
        <w:lastRenderedPageBreak/>
        <w:t xml:space="preserve">Table </w:t>
      </w:r>
      <w:r w:rsidR="00B72065">
        <w:rPr>
          <w:noProof/>
        </w:rPr>
        <w:fldChar w:fldCharType="begin"/>
      </w:r>
      <w:r w:rsidR="00B72065">
        <w:rPr>
          <w:noProof/>
        </w:rPr>
        <w:instrText xml:space="preserve"> STYLEREF 1 \s </w:instrText>
      </w:r>
      <w:r w:rsidR="00B72065">
        <w:rPr>
          <w:noProof/>
        </w:rPr>
        <w:fldChar w:fldCharType="separate"/>
      </w:r>
      <w:r w:rsidR="00FA12C1">
        <w:rPr>
          <w:rFonts w:hint="cs"/>
          <w:noProof/>
          <w:cs/>
        </w:rPr>
        <w:t>‎</w:t>
      </w:r>
      <w:r w:rsidR="00FA12C1">
        <w:rPr>
          <w:noProof/>
        </w:rPr>
        <w:t>4</w:t>
      </w:r>
      <w:r w:rsidR="00B72065">
        <w:rPr>
          <w:noProof/>
        </w:rPr>
        <w:fldChar w:fldCharType="end"/>
      </w:r>
      <w:r w:rsidR="004B7421">
        <w:noBreakHyphen/>
      </w:r>
      <w:r w:rsidR="00B72065">
        <w:rPr>
          <w:noProof/>
        </w:rPr>
        <w:fldChar w:fldCharType="begin"/>
      </w:r>
      <w:r w:rsidR="00B72065">
        <w:rPr>
          <w:noProof/>
        </w:rPr>
        <w:instrText xml:space="preserve"> SEQ Table \* ARABIC \s 1 </w:instrText>
      </w:r>
      <w:r w:rsidR="00B72065">
        <w:rPr>
          <w:noProof/>
        </w:rPr>
        <w:fldChar w:fldCharType="separate"/>
      </w:r>
      <w:r w:rsidR="00FA12C1">
        <w:rPr>
          <w:noProof/>
        </w:rPr>
        <w:t>9</w:t>
      </w:r>
      <w:r w:rsidR="00B72065">
        <w:rPr>
          <w:noProof/>
        </w:rPr>
        <w:fldChar w:fldCharType="end"/>
      </w:r>
      <w:bookmarkEnd w:id="312"/>
      <w:r w:rsidRPr="00FC2A40">
        <w:t xml:space="preserve"> Length-frequency distribution Kolmogorov-Smirnov D-test statistics for the six most abundant fish species samples in 201</w:t>
      </w:r>
      <w:r>
        <w:t>7</w:t>
      </w:r>
      <w:r w:rsidRPr="00FC2A40">
        <w:t>-1</w:t>
      </w:r>
      <w:r>
        <w:t>8</w:t>
      </w:r>
      <w:r w:rsidRPr="00FC2A40">
        <w:t xml:space="preserve">. </w:t>
      </w:r>
      <w:r>
        <w:t>Results</w:t>
      </w:r>
      <w:r w:rsidRPr="00FC2A40">
        <w:t xml:space="preserve"> compare distributions </w:t>
      </w:r>
      <w:r>
        <w:t>among sample occasions within zones</w:t>
      </w:r>
      <w:r w:rsidRPr="00FC2A40">
        <w:t xml:space="preserve">. </w:t>
      </w:r>
      <w:r>
        <w:t xml:space="preserve">The number of samples available for each sample month is indicated </w:t>
      </w:r>
      <w:r w:rsidRPr="00FC2A40">
        <w:t>in italic</w:t>
      </w:r>
      <w:r>
        <w:t xml:space="preserve"> font. NS indicated where too few </w:t>
      </w:r>
      <w:r w:rsidRPr="00FC2A40">
        <w:t>data</w:t>
      </w:r>
      <w:r>
        <w:t xml:space="preserve"> (&lt;30 individuals) were</w:t>
      </w:r>
      <w:r w:rsidRPr="00FC2A40">
        <w:t xml:space="preserve"> available for a comparison. Significance</w:t>
      </w:r>
      <w:r>
        <w:t xml:space="preserve"> (</w:t>
      </w:r>
      <w:r w:rsidRPr="003E4710">
        <w:t>grey shading</w:t>
      </w:r>
      <w:r>
        <w:t>)</w:t>
      </w:r>
      <w:r w:rsidRPr="00FC2A40">
        <w:t xml:space="preserve"> is indicated * = p&lt;0.05, ** = p&lt;0.01, ***=p&lt;0.001.</w:t>
      </w:r>
    </w:p>
    <w:tbl>
      <w:tblPr>
        <w:tblStyle w:val="CEWOtable"/>
        <w:tblW w:w="7852" w:type="dxa"/>
        <w:tblLayout w:type="fixed"/>
        <w:tblLook w:val="04A0" w:firstRow="1" w:lastRow="0" w:firstColumn="1" w:lastColumn="0" w:noHBand="0" w:noVBand="1"/>
      </w:tblPr>
      <w:tblGrid>
        <w:gridCol w:w="846"/>
        <w:gridCol w:w="1134"/>
        <w:gridCol w:w="1466"/>
        <w:gridCol w:w="1466"/>
        <w:gridCol w:w="1466"/>
        <w:gridCol w:w="1467"/>
        <w:gridCol w:w="7"/>
      </w:tblGrid>
      <w:tr w:rsidR="00563E91" w:rsidRPr="00563E91" w14:paraId="52D01B44" w14:textId="77777777" w:rsidTr="00563E91">
        <w:trPr>
          <w:cnfStyle w:val="100000000000" w:firstRow="1" w:lastRow="0" w:firstColumn="0" w:lastColumn="0" w:oddVBand="0" w:evenVBand="0" w:oddHBand="0" w:evenHBand="0" w:firstRowFirstColumn="0" w:firstRowLastColumn="0" w:lastRowFirstColumn="0" w:lastRowLastColumn="0"/>
        </w:trPr>
        <w:tc>
          <w:tcPr>
            <w:tcW w:w="846" w:type="dxa"/>
            <w:vMerge w:val="restart"/>
            <w:tcBorders>
              <w:top w:val="single" w:sz="4" w:space="0" w:color="07601F"/>
              <w:bottom w:val="single" w:sz="4" w:space="0" w:color="auto"/>
            </w:tcBorders>
          </w:tcPr>
          <w:p w14:paraId="2DB090F5" w14:textId="77777777" w:rsidR="005771A0" w:rsidRPr="00563E91" w:rsidRDefault="005771A0" w:rsidP="000676FB">
            <w:pPr>
              <w:rPr>
                <w:b/>
                <w:sz w:val="16"/>
                <w:szCs w:val="16"/>
              </w:rPr>
            </w:pPr>
            <w:r w:rsidRPr="00563E91">
              <w:rPr>
                <w:b/>
                <w:sz w:val="16"/>
                <w:szCs w:val="16"/>
              </w:rPr>
              <w:t>Zone</w:t>
            </w:r>
          </w:p>
        </w:tc>
        <w:tc>
          <w:tcPr>
            <w:tcW w:w="1134" w:type="dxa"/>
            <w:vMerge w:val="restart"/>
            <w:tcBorders>
              <w:top w:val="single" w:sz="4" w:space="0" w:color="07601F"/>
              <w:bottom w:val="single" w:sz="4" w:space="0" w:color="auto"/>
            </w:tcBorders>
          </w:tcPr>
          <w:p w14:paraId="69B5E1AA" w14:textId="614A74CC" w:rsidR="005771A0" w:rsidRPr="00563E91" w:rsidRDefault="005771A0" w:rsidP="000676FB">
            <w:pPr>
              <w:rPr>
                <w:b/>
                <w:sz w:val="16"/>
                <w:szCs w:val="16"/>
              </w:rPr>
            </w:pPr>
            <w:r w:rsidRPr="00563E91">
              <w:rPr>
                <w:b/>
                <w:sz w:val="16"/>
                <w:szCs w:val="16"/>
              </w:rPr>
              <w:t>Month</w:t>
            </w:r>
          </w:p>
        </w:tc>
        <w:tc>
          <w:tcPr>
            <w:tcW w:w="5872" w:type="dxa"/>
            <w:gridSpan w:val="5"/>
            <w:tcBorders>
              <w:top w:val="single" w:sz="4" w:space="0" w:color="07601F"/>
              <w:bottom w:val="single" w:sz="4" w:space="0" w:color="auto"/>
            </w:tcBorders>
          </w:tcPr>
          <w:p w14:paraId="019F2EB9" w14:textId="77777777" w:rsidR="005771A0" w:rsidRPr="00563E91" w:rsidRDefault="005771A0" w:rsidP="000676FB">
            <w:pPr>
              <w:jc w:val="center"/>
              <w:rPr>
                <w:b/>
                <w:sz w:val="16"/>
                <w:szCs w:val="16"/>
              </w:rPr>
            </w:pPr>
            <w:r w:rsidRPr="00563E91">
              <w:rPr>
                <w:b/>
                <w:sz w:val="16"/>
                <w:szCs w:val="16"/>
              </w:rPr>
              <w:t>Species</w:t>
            </w:r>
          </w:p>
        </w:tc>
      </w:tr>
      <w:tr w:rsidR="00563E91" w:rsidRPr="00563E91" w14:paraId="7C45240E" w14:textId="77777777" w:rsidTr="00563E91">
        <w:trPr>
          <w:gridAfter w:val="1"/>
          <w:wAfter w:w="7" w:type="dxa"/>
        </w:trPr>
        <w:tc>
          <w:tcPr>
            <w:tcW w:w="846" w:type="dxa"/>
            <w:vMerge/>
            <w:tcBorders>
              <w:bottom w:val="single" w:sz="4" w:space="0" w:color="auto"/>
            </w:tcBorders>
          </w:tcPr>
          <w:p w14:paraId="14B2D20E" w14:textId="77777777" w:rsidR="005771A0" w:rsidRPr="00563E91" w:rsidRDefault="005771A0" w:rsidP="000676FB">
            <w:pPr>
              <w:rPr>
                <w:b/>
                <w:sz w:val="16"/>
                <w:szCs w:val="16"/>
              </w:rPr>
            </w:pPr>
          </w:p>
        </w:tc>
        <w:tc>
          <w:tcPr>
            <w:tcW w:w="1134" w:type="dxa"/>
            <w:vMerge/>
            <w:tcBorders>
              <w:bottom w:val="single" w:sz="4" w:space="0" w:color="auto"/>
            </w:tcBorders>
          </w:tcPr>
          <w:p w14:paraId="2B311391" w14:textId="77777777" w:rsidR="005771A0" w:rsidRPr="00563E91" w:rsidRDefault="005771A0" w:rsidP="000676FB">
            <w:pPr>
              <w:rPr>
                <w:b/>
                <w:sz w:val="16"/>
                <w:szCs w:val="16"/>
              </w:rPr>
            </w:pPr>
          </w:p>
        </w:tc>
        <w:tc>
          <w:tcPr>
            <w:tcW w:w="1466" w:type="dxa"/>
            <w:tcBorders>
              <w:bottom w:val="single" w:sz="4" w:space="0" w:color="auto"/>
            </w:tcBorders>
          </w:tcPr>
          <w:p w14:paraId="14C86929" w14:textId="77777777" w:rsidR="005771A0" w:rsidRPr="00563E91" w:rsidRDefault="005771A0" w:rsidP="000676FB">
            <w:pPr>
              <w:rPr>
                <w:b/>
                <w:sz w:val="16"/>
                <w:szCs w:val="16"/>
              </w:rPr>
            </w:pPr>
            <w:r w:rsidRPr="00563E91">
              <w:rPr>
                <w:b/>
                <w:sz w:val="16"/>
                <w:szCs w:val="16"/>
              </w:rPr>
              <w:t>Carp gudgeon</w:t>
            </w:r>
          </w:p>
        </w:tc>
        <w:tc>
          <w:tcPr>
            <w:tcW w:w="1466" w:type="dxa"/>
            <w:tcBorders>
              <w:bottom w:val="single" w:sz="4" w:space="0" w:color="auto"/>
            </w:tcBorders>
          </w:tcPr>
          <w:p w14:paraId="6777084F" w14:textId="77777777" w:rsidR="005771A0" w:rsidRPr="00563E91" w:rsidRDefault="005771A0" w:rsidP="000676FB">
            <w:pPr>
              <w:rPr>
                <w:b/>
                <w:sz w:val="16"/>
                <w:szCs w:val="16"/>
              </w:rPr>
            </w:pPr>
            <w:r w:rsidRPr="00563E91">
              <w:rPr>
                <w:b/>
                <w:sz w:val="16"/>
                <w:szCs w:val="16"/>
              </w:rPr>
              <w:t>Gambusia</w:t>
            </w:r>
          </w:p>
        </w:tc>
        <w:tc>
          <w:tcPr>
            <w:tcW w:w="1466" w:type="dxa"/>
            <w:tcBorders>
              <w:bottom w:val="single" w:sz="4" w:space="0" w:color="auto"/>
            </w:tcBorders>
          </w:tcPr>
          <w:p w14:paraId="5C86A44D" w14:textId="77777777" w:rsidR="005771A0" w:rsidRPr="00563E91" w:rsidRDefault="005771A0" w:rsidP="000676FB">
            <w:pPr>
              <w:rPr>
                <w:b/>
                <w:sz w:val="16"/>
                <w:szCs w:val="16"/>
              </w:rPr>
            </w:pPr>
            <w:r w:rsidRPr="00563E91">
              <w:rPr>
                <w:b/>
                <w:sz w:val="16"/>
                <w:szCs w:val="16"/>
              </w:rPr>
              <w:t>Common carp</w:t>
            </w:r>
          </w:p>
        </w:tc>
        <w:tc>
          <w:tcPr>
            <w:tcW w:w="1467" w:type="dxa"/>
            <w:tcBorders>
              <w:bottom w:val="single" w:sz="4" w:space="0" w:color="auto"/>
            </w:tcBorders>
          </w:tcPr>
          <w:p w14:paraId="345A0380" w14:textId="77777777" w:rsidR="005771A0" w:rsidRPr="00563E91" w:rsidRDefault="005771A0" w:rsidP="000676FB">
            <w:pPr>
              <w:rPr>
                <w:b/>
                <w:sz w:val="16"/>
                <w:szCs w:val="16"/>
              </w:rPr>
            </w:pPr>
            <w:r w:rsidRPr="00563E91">
              <w:rPr>
                <w:b/>
                <w:sz w:val="16"/>
                <w:szCs w:val="16"/>
              </w:rPr>
              <w:t>goldfish</w:t>
            </w:r>
          </w:p>
        </w:tc>
      </w:tr>
      <w:tr w:rsidR="005771A0" w:rsidRPr="00AB0584" w14:paraId="4B1A3E6A" w14:textId="77777777" w:rsidTr="00563E91">
        <w:trPr>
          <w:gridAfter w:val="1"/>
          <w:wAfter w:w="7" w:type="dxa"/>
        </w:trPr>
        <w:tc>
          <w:tcPr>
            <w:tcW w:w="846" w:type="dxa"/>
            <w:vMerge w:val="restart"/>
            <w:tcBorders>
              <w:top w:val="single" w:sz="4" w:space="0" w:color="auto"/>
              <w:bottom w:val="nil"/>
            </w:tcBorders>
            <w:textDirection w:val="btLr"/>
          </w:tcPr>
          <w:p w14:paraId="03853622" w14:textId="6BF80697" w:rsidR="005771A0" w:rsidRPr="00AB0584" w:rsidRDefault="003A20AD" w:rsidP="000676FB">
            <w:pPr>
              <w:ind w:left="113" w:right="113"/>
              <w:jc w:val="center"/>
              <w:rPr>
                <w:sz w:val="16"/>
                <w:szCs w:val="16"/>
              </w:rPr>
            </w:pPr>
            <w:r>
              <w:rPr>
                <w:sz w:val="16"/>
                <w:szCs w:val="16"/>
              </w:rPr>
              <w:t>mid-Murrumbidgee</w:t>
            </w:r>
          </w:p>
          <w:p w14:paraId="287A725F" w14:textId="77777777" w:rsidR="005771A0" w:rsidRPr="00AB0584" w:rsidRDefault="005771A0" w:rsidP="000676FB">
            <w:pPr>
              <w:ind w:left="113" w:right="113"/>
              <w:rPr>
                <w:sz w:val="16"/>
                <w:szCs w:val="16"/>
              </w:rPr>
            </w:pPr>
          </w:p>
        </w:tc>
        <w:tc>
          <w:tcPr>
            <w:tcW w:w="1134" w:type="dxa"/>
            <w:tcBorders>
              <w:top w:val="single" w:sz="4" w:space="0" w:color="auto"/>
              <w:bottom w:val="nil"/>
            </w:tcBorders>
          </w:tcPr>
          <w:p w14:paraId="7C826CF1" w14:textId="77777777" w:rsidR="005771A0" w:rsidRPr="00AB0584" w:rsidRDefault="005771A0" w:rsidP="000676FB">
            <w:pPr>
              <w:rPr>
                <w:sz w:val="16"/>
                <w:szCs w:val="16"/>
              </w:rPr>
            </w:pPr>
            <w:r w:rsidRPr="00AB0584">
              <w:rPr>
                <w:sz w:val="16"/>
                <w:szCs w:val="16"/>
              </w:rPr>
              <w:t>Sep/Nov</w:t>
            </w:r>
          </w:p>
        </w:tc>
        <w:tc>
          <w:tcPr>
            <w:tcW w:w="1466" w:type="dxa"/>
            <w:tcBorders>
              <w:top w:val="single" w:sz="4" w:space="0" w:color="auto"/>
              <w:bottom w:val="nil"/>
            </w:tcBorders>
          </w:tcPr>
          <w:p w14:paraId="329A4FDD" w14:textId="77777777" w:rsidR="005771A0" w:rsidRDefault="005771A0" w:rsidP="000676FB">
            <w:pPr>
              <w:rPr>
                <w:sz w:val="16"/>
                <w:szCs w:val="16"/>
              </w:rPr>
            </w:pPr>
            <w:r w:rsidRPr="00684F34">
              <w:rPr>
                <w:sz w:val="16"/>
                <w:szCs w:val="16"/>
              </w:rPr>
              <w:t xml:space="preserve">0.31*** </w:t>
            </w:r>
          </w:p>
          <w:p w14:paraId="64F6A3EE" w14:textId="77777777" w:rsidR="005771A0" w:rsidRPr="00684F34" w:rsidRDefault="005771A0" w:rsidP="000676FB">
            <w:pPr>
              <w:rPr>
                <w:i/>
                <w:sz w:val="16"/>
                <w:szCs w:val="16"/>
              </w:rPr>
            </w:pPr>
            <w:r w:rsidRPr="00684F34">
              <w:rPr>
                <w:sz w:val="16"/>
                <w:szCs w:val="16"/>
              </w:rPr>
              <w:t>(205/371)</w:t>
            </w:r>
          </w:p>
        </w:tc>
        <w:tc>
          <w:tcPr>
            <w:tcW w:w="1466" w:type="dxa"/>
            <w:tcBorders>
              <w:top w:val="single" w:sz="4" w:space="0" w:color="auto"/>
              <w:bottom w:val="nil"/>
            </w:tcBorders>
          </w:tcPr>
          <w:p w14:paraId="64FBC8B6"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NS</w:t>
            </w:r>
          </w:p>
          <w:p w14:paraId="2A4FD37F" w14:textId="77777777" w:rsidR="005771A0" w:rsidRPr="00684F34" w:rsidRDefault="005771A0" w:rsidP="000676FB">
            <w:pPr>
              <w:rPr>
                <w:i/>
                <w:color w:val="767171" w:themeColor="background2" w:themeShade="80"/>
                <w:sz w:val="16"/>
                <w:szCs w:val="16"/>
              </w:rPr>
            </w:pPr>
            <w:r w:rsidRPr="00684F34">
              <w:rPr>
                <w:color w:val="767171" w:themeColor="background2" w:themeShade="80"/>
                <w:sz w:val="16"/>
                <w:szCs w:val="16"/>
              </w:rPr>
              <w:t>(0/97)</w:t>
            </w:r>
          </w:p>
        </w:tc>
        <w:tc>
          <w:tcPr>
            <w:tcW w:w="1466" w:type="dxa"/>
            <w:tcBorders>
              <w:top w:val="single" w:sz="4" w:space="0" w:color="auto"/>
              <w:bottom w:val="nil"/>
            </w:tcBorders>
          </w:tcPr>
          <w:p w14:paraId="53717FC2"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NS</w:t>
            </w:r>
          </w:p>
          <w:p w14:paraId="443F2066" w14:textId="77777777" w:rsidR="005771A0" w:rsidRPr="00684F34" w:rsidRDefault="005771A0" w:rsidP="000676FB">
            <w:pPr>
              <w:rPr>
                <w:i/>
                <w:color w:val="767171" w:themeColor="background2" w:themeShade="80"/>
                <w:sz w:val="16"/>
                <w:szCs w:val="16"/>
              </w:rPr>
            </w:pPr>
            <w:r w:rsidRPr="00684F34">
              <w:rPr>
                <w:color w:val="767171" w:themeColor="background2" w:themeShade="80"/>
                <w:sz w:val="16"/>
                <w:szCs w:val="16"/>
              </w:rPr>
              <w:t>(18/487)</w:t>
            </w:r>
          </w:p>
        </w:tc>
        <w:tc>
          <w:tcPr>
            <w:tcW w:w="1467" w:type="dxa"/>
            <w:tcBorders>
              <w:top w:val="single" w:sz="4" w:space="0" w:color="auto"/>
              <w:bottom w:val="nil"/>
            </w:tcBorders>
          </w:tcPr>
          <w:p w14:paraId="44CACA9D" w14:textId="77777777" w:rsidR="005771A0" w:rsidRDefault="005771A0" w:rsidP="000676FB">
            <w:pPr>
              <w:rPr>
                <w:sz w:val="16"/>
                <w:szCs w:val="16"/>
              </w:rPr>
            </w:pPr>
            <w:r w:rsidRPr="00684F34">
              <w:rPr>
                <w:sz w:val="16"/>
                <w:szCs w:val="16"/>
              </w:rPr>
              <w:t xml:space="preserve">0.977*** </w:t>
            </w:r>
          </w:p>
          <w:p w14:paraId="32CBAF8B" w14:textId="77777777" w:rsidR="005771A0" w:rsidRPr="00684F34" w:rsidRDefault="005771A0" w:rsidP="000676FB">
            <w:pPr>
              <w:rPr>
                <w:i/>
                <w:sz w:val="16"/>
                <w:szCs w:val="16"/>
              </w:rPr>
            </w:pPr>
            <w:r w:rsidRPr="00684F34">
              <w:rPr>
                <w:sz w:val="16"/>
                <w:szCs w:val="16"/>
              </w:rPr>
              <w:t>(41/86)</w:t>
            </w:r>
          </w:p>
        </w:tc>
      </w:tr>
      <w:tr w:rsidR="005771A0" w:rsidRPr="00AB0584" w14:paraId="3515238F" w14:textId="77777777" w:rsidTr="00563E91">
        <w:trPr>
          <w:gridAfter w:val="1"/>
          <w:wAfter w:w="7" w:type="dxa"/>
        </w:trPr>
        <w:tc>
          <w:tcPr>
            <w:tcW w:w="846" w:type="dxa"/>
            <w:vMerge/>
            <w:tcBorders>
              <w:top w:val="nil"/>
              <w:bottom w:val="nil"/>
            </w:tcBorders>
          </w:tcPr>
          <w:p w14:paraId="48D936F5" w14:textId="77777777" w:rsidR="005771A0" w:rsidRPr="00AB0584" w:rsidRDefault="005771A0" w:rsidP="000676FB">
            <w:pPr>
              <w:rPr>
                <w:sz w:val="16"/>
                <w:szCs w:val="16"/>
              </w:rPr>
            </w:pPr>
          </w:p>
        </w:tc>
        <w:tc>
          <w:tcPr>
            <w:tcW w:w="1134" w:type="dxa"/>
            <w:tcBorders>
              <w:top w:val="nil"/>
              <w:bottom w:val="nil"/>
            </w:tcBorders>
          </w:tcPr>
          <w:p w14:paraId="501E35A9" w14:textId="77777777" w:rsidR="005771A0" w:rsidRPr="00AB0584" w:rsidRDefault="005771A0" w:rsidP="000676FB">
            <w:pPr>
              <w:rPr>
                <w:sz w:val="16"/>
                <w:szCs w:val="16"/>
              </w:rPr>
            </w:pPr>
            <w:r w:rsidRPr="00AB0584">
              <w:rPr>
                <w:sz w:val="16"/>
                <w:szCs w:val="16"/>
              </w:rPr>
              <w:t>Sep/Jan</w:t>
            </w:r>
          </w:p>
        </w:tc>
        <w:tc>
          <w:tcPr>
            <w:tcW w:w="1466" w:type="dxa"/>
            <w:tcBorders>
              <w:top w:val="nil"/>
              <w:bottom w:val="nil"/>
            </w:tcBorders>
          </w:tcPr>
          <w:p w14:paraId="31FD7A60" w14:textId="77777777" w:rsidR="005771A0" w:rsidRDefault="005771A0" w:rsidP="000676FB">
            <w:pPr>
              <w:rPr>
                <w:sz w:val="16"/>
                <w:szCs w:val="16"/>
              </w:rPr>
            </w:pPr>
            <w:r w:rsidRPr="00684F34">
              <w:rPr>
                <w:sz w:val="16"/>
                <w:szCs w:val="16"/>
              </w:rPr>
              <w:t xml:space="preserve">0.363*** </w:t>
            </w:r>
          </w:p>
          <w:p w14:paraId="644C7084" w14:textId="77777777" w:rsidR="005771A0" w:rsidRPr="00684F34" w:rsidRDefault="005771A0" w:rsidP="000676FB">
            <w:pPr>
              <w:rPr>
                <w:sz w:val="16"/>
                <w:szCs w:val="16"/>
              </w:rPr>
            </w:pPr>
            <w:r w:rsidRPr="00684F34">
              <w:rPr>
                <w:sz w:val="16"/>
                <w:szCs w:val="16"/>
              </w:rPr>
              <w:t>(205/176)</w:t>
            </w:r>
          </w:p>
        </w:tc>
        <w:tc>
          <w:tcPr>
            <w:tcW w:w="1466" w:type="dxa"/>
            <w:tcBorders>
              <w:top w:val="nil"/>
              <w:bottom w:val="nil"/>
            </w:tcBorders>
          </w:tcPr>
          <w:p w14:paraId="63856845"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NS</w:t>
            </w:r>
          </w:p>
          <w:p w14:paraId="0FFE03A0"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(0/211)</w:t>
            </w:r>
          </w:p>
        </w:tc>
        <w:tc>
          <w:tcPr>
            <w:tcW w:w="1466" w:type="dxa"/>
            <w:tcBorders>
              <w:top w:val="nil"/>
              <w:bottom w:val="nil"/>
            </w:tcBorders>
          </w:tcPr>
          <w:p w14:paraId="1EDDBB76"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NS</w:t>
            </w:r>
          </w:p>
          <w:p w14:paraId="3B6D6965"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(18/46)</w:t>
            </w:r>
          </w:p>
        </w:tc>
        <w:tc>
          <w:tcPr>
            <w:tcW w:w="1467" w:type="dxa"/>
            <w:tcBorders>
              <w:top w:val="nil"/>
              <w:bottom w:val="nil"/>
            </w:tcBorders>
          </w:tcPr>
          <w:p w14:paraId="6F712520" w14:textId="77777777" w:rsidR="005771A0" w:rsidRDefault="005771A0" w:rsidP="000676FB">
            <w:pPr>
              <w:rPr>
                <w:sz w:val="16"/>
                <w:szCs w:val="16"/>
              </w:rPr>
            </w:pPr>
            <w:r w:rsidRPr="00684F34">
              <w:rPr>
                <w:sz w:val="16"/>
                <w:szCs w:val="16"/>
              </w:rPr>
              <w:t xml:space="preserve">0.651*** </w:t>
            </w:r>
          </w:p>
          <w:p w14:paraId="62AA29DE" w14:textId="77777777" w:rsidR="005771A0" w:rsidRPr="00684F34" w:rsidRDefault="005771A0" w:rsidP="000676FB">
            <w:pPr>
              <w:rPr>
                <w:sz w:val="16"/>
                <w:szCs w:val="16"/>
              </w:rPr>
            </w:pPr>
            <w:r w:rsidRPr="00684F34">
              <w:rPr>
                <w:sz w:val="16"/>
                <w:szCs w:val="16"/>
              </w:rPr>
              <w:t>(41/54)</w:t>
            </w:r>
          </w:p>
        </w:tc>
      </w:tr>
      <w:tr w:rsidR="005771A0" w:rsidRPr="00AB0584" w14:paraId="562E2919" w14:textId="77777777" w:rsidTr="00563E91">
        <w:trPr>
          <w:gridAfter w:val="1"/>
          <w:wAfter w:w="7" w:type="dxa"/>
        </w:trPr>
        <w:tc>
          <w:tcPr>
            <w:tcW w:w="846" w:type="dxa"/>
            <w:vMerge/>
            <w:tcBorders>
              <w:top w:val="nil"/>
              <w:bottom w:val="nil"/>
            </w:tcBorders>
          </w:tcPr>
          <w:p w14:paraId="0701ECBC" w14:textId="77777777" w:rsidR="005771A0" w:rsidRPr="00AB0584" w:rsidRDefault="005771A0" w:rsidP="000676FB">
            <w:pPr>
              <w:rPr>
                <w:sz w:val="16"/>
                <w:szCs w:val="16"/>
              </w:rPr>
            </w:pPr>
          </w:p>
        </w:tc>
        <w:tc>
          <w:tcPr>
            <w:tcW w:w="1134" w:type="dxa"/>
            <w:tcBorders>
              <w:top w:val="nil"/>
              <w:bottom w:val="nil"/>
            </w:tcBorders>
          </w:tcPr>
          <w:p w14:paraId="6FE39C38" w14:textId="77777777" w:rsidR="005771A0" w:rsidRPr="00AB0584" w:rsidRDefault="005771A0" w:rsidP="000676FB">
            <w:pPr>
              <w:rPr>
                <w:sz w:val="16"/>
                <w:szCs w:val="16"/>
              </w:rPr>
            </w:pPr>
            <w:r w:rsidRPr="00AB0584">
              <w:rPr>
                <w:sz w:val="16"/>
                <w:szCs w:val="16"/>
              </w:rPr>
              <w:t>Sep/Mar</w:t>
            </w:r>
          </w:p>
        </w:tc>
        <w:tc>
          <w:tcPr>
            <w:tcW w:w="1466" w:type="dxa"/>
            <w:tcBorders>
              <w:top w:val="nil"/>
              <w:bottom w:val="nil"/>
            </w:tcBorders>
          </w:tcPr>
          <w:p w14:paraId="09ED0BD4" w14:textId="77777777" w:rsidR="005771A0" w:rsidRDefault="005771A0" w:rsidP="000676FB">
            <w:pPr>
              <w:rPr>
                <w:sz w:val="16"/>
                <w:szCs w:val="16"/>
              </w:rPr>
            </w:pPr>
            <w:r w:rsidRPr="00684F34">
              <w:rPr>
                <w:sz w:val="16"/>
                <w:szCs w:val="16"/>
              </w:rPr>
              <w:t xml:space="preserve">0.45*** </w:t>
            </w:r>
          </w:p>
          <w:p w14:paraId="65EB84AD" w14:textId="77777777" w:rsidR="005771A0" w:rsidRPr="00684F34" w:rsidRDefault="005771A0" w:rsidP="000676FB">
            <w:pPr>
              <w:rPr>
                <w:sz w:val="16"/>
                <w:szCs w:val="16"/>
              </w:rPr>
            </w:pPr>
            <w:r w:rsidRPr="00684F34">
              <w:rPr>
                <w:sz w:val="16"/>
                <w:szCs w:val="16"/>
              </w:rPr>
              <w:t>(205/103)</w:t>
            </w:r>
          </w:p>
        </w:tc>
        <w:tc>
          <w:tcPr>
            <w:tcW w:w="1466" w:type="dxa"/>
            <w:tcBorders>
              <w:top w:val="nil"/>
              <w:bottom w:val="nil"/>
            </w:tcBorders>
          </w:tcPr>
          <w:p w14:paraId="174DD7B0"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NS</w:t>
            </w:r>
          </w:p>
          <w:p w14:paraId="20583190"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(0/108)</w:t>
            </w:r>
          </w:p>
        </w:tc>
        <w:tc>
          <w:tcPr>
            <w:tcW w:w="1466" w:type="dxa"/>
            <w:tcBorders>
              <w:top w:val="nil"/>
              <w:bottom w:val="nil"/>
            </w:tcBorders>
          </w:tcPr>
          <w:p w14:paraId="727224BF"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NS</w:t>
            </w:r>
          </w:p>
          <w:p w14:paraId="1FF89F83"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(18/29)</w:t>
            </w:r>
          </w:p>
        </w:tc>
        <w:tc>
          <w:tcPr>
            <w:tcW w:w="1467" w:type="dxa"/>
            <w:tcBorders>
              <w:top w:val="nil"/>
              <w:bottom w:val="nil"/>
            </w:tcBorders>
          </w:tcPr>
          <w:p w14:paraId="200C1C44"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NS</w:t>
            </w:r>
          </w:p>
          <w:p w14:paraId="0BA50E9C"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(41/12)</w:t>
            </w:r>
          </w:p>
        </w:tc>
      </w:tr>
      <w:tr w:rsidR="005771A0" w:rsidRPr="00AB0584" w14:paraId="58082A8E" w14:textId="77777777" w:rsidTr="00563E91">
        <w:trPr>
          <w:gridAfter w:val="1"/>
          <w:wAfter w:w="7" w:type="dxa"/>
        </w:trPr>
        <w:tc>
          <w:tcPr>
            <w:tcW w:w="846" w:type="dxa"/>
            <w:vMerge/>
            <w:tcBorders>
              <w:top w:val="nil"/>
              <w:bottom w:val="nil"/>
            </w:tcBorders>
          </w:tcPr>
          <w:p w14:paraId="43EB874A" w14:textId="77777777" w:rsidR="005771A0" w:rsidRPr="00AB0584" w:rsidRDefault="005771A0" w:rsidP="000676FB">
            <w:pPr>
              <w:rPr>
                <w:sz w:val="16"/>
                <w:szCs w:val="16"/>
              </w:rPr>
            </w:pPr>
          </w:p>
        </w:tc>
        <w:tc>
          <w:tcPr>
            <w:tcW w:w="1134" w:type="dxa"/>
            <w:tcBorders>
              <w:top w:val="nil"/>
              <w:bottom w:val="nil"/>
            </w:tcBorders>
          </w:tcPr>
          <w:p w14:paraId="3DB1E83E" w14:textId="77777777" w:rsidR="005771A0" w:rsidRPr="00AB0584" w:rsidRDefault="005771A0" w:rsidP="000676FB">
            <w:pPr>
              <w:rPr>
                <w:sz w:val="16"/>
                <w:szCs w:val="16"/>
              </w:rPr>
            </w:pPr>
            <w:r w:rsidRPr="00AB0584">
              <w:rPr>
                <w:sz w:val="16"/>
                <w:szCs w:val="16"/>
              </w:rPr>
              <w:t>Nov/Jan</w:t>
            </w:r>
          </w:p>
        </w:tc>
        <w:tc>
          <w:tcPr>
            <w:tcW w:w="1466" w:type="dxa"/>
            <w:tcBorders>
              <w:top w:val="nil"/>
              <w:bottom w:val="nil"/>
            </w:tcBorders>
          </w:tcPr>
          <w:p w14:paraId="6D275B80" w14:textId="77777777" w:rsidR="005771A0" w:rsidRDefault="005771A0" w:rsidP="000676FB">
            <w:pPr>
              <w:rPr>
                <w:sz w:val="16"/>
                <w:szCs w:val="16"/>
              </w:rPr>
            </w:pPr>
            <w:r w:rsidRPr="00684F34">
              <w:rPr>
                <w:sz w:val="16"/>
                <w:szCs w:val="16"/>
              </w:rPr>
              <w:t xml:space="preserve">0.402*** </w:t>
            </w:r>
          </w:p>
          <w:p w14:paraId="19EE3A8F" w14:textId="77777777" w:rsidR="005771A0" w:rsidRPr="00684F34" w:rsidRDefault="005771A0" w:rsidP="000676FB">
            <w:pPr>
              <w:rPr>
                <w:sz w:val="16"/>
                <w:szCs w:val="16"/>
              </w:rPr>
            </w:pPr>
            <w:r w:rsidRPr="00684F34">
              <w:rPr>
                <w:sz w:val="16"/>
                <w:szCs w:val="16"/>
              </w:rPr>
              <w:t>(371/176)</w:t>
            </w:r>
          </w:p>
        </w:tc>
        <w:tc>
          <w:tcPr>
            <w:tcW w:w="1466" w:type="dxa"/>
            <w:tcBorders>
              <w:top w:val="nil"/>
              <w:bottom w:val="nil"/>
            </w:tcBorders>
          </w:tcPr>
          <w:p w14:paraId="63493991" w14:textId="77777777" w:rsidR="005771A0" w:rsidRDefault="005771A0" w:rsidP="000676FB">
            <w:pPr>
              <w:rPr>
                <w:sz w:val="16"/>
                <w:szCs w:val="16"/>
              </w:rPr>
            </w:pPr>
            <w:r w:rsidRPr="00684F34">
              <w:rPr>
                <w:sz w:val="16"/>
                <w:szCs w:val="16"/>
              </w:rPr>
              <w:t xml:space="preserve">0.192* </w:t>
            </w:r>
          </w:p>
          <w:p w14:paraId="0B3263AB" w14:textId="77777777" w:rsidR="005771A0" w:rsidRPr="00684F34" w:rsidRDefault="005771A0" w:rsidP="000676FB">
            <w:pPr>
              <w:rPr>
                <w:color w:val="808080" w:themeColor="background1" w:themeShade="80"/>
                <w:sz w:val="16"/>
                <w:szCs w:val="16"/>
              </w:rPr>
            </w:pPr>
            <w:r w:rsidRPr="00684F34">
              <w:rPr>
                <w:sz w:val="16"/>
                <w:szCs w:val="16"/>
              </w:rPr>
              <w:t>(97/211)</w:t>
            </w:r>
          </w:p>
        </w:tc>
        <w:tc>
          <w:tcPr>
            <w:tcW w:w="1466" w:type="dxa"/>
            <w:tcBorders>
              <w:top w:val="nil"/>
              <w:bottom w:val="nil"/>
            </w:tcBorders>
          </w:tcPr>
          <w:p w14:paraId="2726517E" w14:textId="77777777" w:rsidR="005771A0" w:rsidRDefault="005771A0" w:rsidP="000676FB">
            <w:pPr>
              <w:rPr>
                <w:sz w:val="16"/>
                <w:szCs w:val="16"/>
              </w:rPr>
            </w:pPr>
            <w:r w:rsidRPr="00684F34">
              <w:rPr>
                <w:sz w:val="16"/>
                <w:szCs w:val="16"/>
              </w:rPr>
              <w:t xml:space="preserve">0.637*** </w:t>
            </w:r>
          </w:p>
          <w:p w14:paraId="0411155C" w14:textId="77777777" w:rsidR="005771A0" w:rsidRPr="00684F34" w:rsidRDefault="005771A0" w:rsidP="000676FB">
            <w:pPr>
              <w:rPr>
                <w:color w:val="808080" w:themeColor="background1" w:themeShade="80"/>
                <w:sz w:val="16"/>
                <w:szCs w:val="16"/>
              </w:rPr>
            </w:pPr>
            <w:r w:rsidRPr="00684F34">
              <w:rPr>
                <w:sz w:val="16"/>
                <w:szCs w:val="16"/>
              </w:rPr>
              <w:t>(487/46)</w:t>
            </w:r>
          </w:p>
        </w:tc>
        <w:tc>
          <w:tcPr>
            <w:tcW w:w="1467" w:type="dxa"/>
            <w:tcBorders>
              <w:top w:val="nil"/>
              <w:bottom w:val="nil"/>
            </w:tcBorders>
          </w:tcPr>
          <w:p w14:paraId="1E6D21F2" w14:textId="77777777" w:rsidR="005771A0" w:rsidRDefault="005771A0" w:rsidP="000676FB">
            <w:pPr>
              <w:rPr>
                <w:sz w:val="16"/>
                <w:szCs w:val="16"/>
              </w:rPr>
            </w:pPr>
            <w:r w:rsidRPr="00684F34">
              <w:rPr>
                <w:sz w:val="16"/>
                <w:szCs w:val="16"/>
              </w:rPr>
              <w:t xml:space="preserve">0.879*** </w:t>
            </w:r>
          </w:p>
          <w:p w14:paraId="5BBC0B3E" w14:textId="77777777" w:rsidR="005771A0" w:rsidRPr="00684F34" w:rsidRDefault="005771A0" w:rsidP="000676FB">
            <w:pPr>
              <w:rPr>
                <w:sz w:val="16"/>
                <w:szCs w:val="16"/>
              </w:rPr>
            </w:pPr>
            <w:r w:rsidRPr="00684F34">
              <w:rPr>
                <w:sz w:val="16"/>
                <w:szCs w:val="16"/>
              </w:rPr>
              <w:t>(86/54)</w:t>
            </w:r>
          </w:p>
        </w:tc>
      </w:tr>
      <w:tr w:rsidR="005771A0" w:rsidRPr="00AB0584" w14:paraId="48D28540" w14:textId="77777777" w:rsidTr="00563E91">
        <w:trPr>
          <w:gridAfter w:val="1"/>
          <w:wAfter w:w="7" w:type="dxa"/>
        </w:trPr>
        <w:tc>
          <w:tcPr>
            <w:tcW w:w="846" w:type="dxa"/>
            <w:vMerge/>
            <w:tcBorders>
              <w:top w:val="nil"/>
              <w:bottom w:val="nil"/>
            </w:tcBorders>
          </w:tcPr>
          <w:p w14:paraId="4C556C0B" w14:textId="77777777" w:rsidR="005771A0" w:rsidRPr="00AB0584" w:rsidRDefault="005771A0" w:rsidP="000676FB">
            <w:pPr>
              <w:rPr>
                <w:sz w:val="16"/>
                <w:szCs w:val="16"/>
              </w:rPr>
            </w:pPr>
          </w:p>
        </w:tc>
        <w:tc>
          <w:tcPr>
            <w:tcW w:w="1134" w:type="dxa"/>
            <w:tcBorders>
              <w:top w:val="nil"/>
              <w:bottom w:val="nil"/>
            </w:tcBorders>
          </w:tcPr>
          <w:p w14:paraId="041EAF67" w14:textId="77777777" w:rsidR="005771A0" w:rsidRPr="00AB0584" w:rsidRDefault="005771A0" w:rsidP="000676FB">
            <w:pPr>
              <w:rPr>
                <w:sz w:val="16"/>
                <w:szCs w:val="16"/>
              </w:rPr>
            </w:pPr>
            <w:r w:rsidRPr="00AB0584">
              <w:rPr>
                <w:sz w:val="16"/>
                <w:szCs w:val="16"/>
              </w:rPr>
              <w:t>Nov/Mar</w:t>
            </w:r>
          </w:p>
        </w:tc>
        <w:tc>
          <w:tcPr>
            <w:tcW w:w="1466" w:type="dxa"/>
            <w:tcBorders>
              <w:top w:val="nil"/>
              <w:bottom w:val="nil"/>
            </w:tcBorders>
          </w:tcPr>
          <w:p w14:paraId="283BA7E2" w14:textId="77777777" w:rsidR="005771A0" w:rsidRDefault="005771A0" w:rsidP="000676FB">
            <w:pPr>
              <w:rPr>
                <w:sz w:val="16"/>
                <w:szCs w:val="16"/>
              </w:rPr>
            </w:pPr>
            <w:r w:rsidRPr="00684F34">
              <w:rPr>
                <w:sz w:val="16"/>
                <w:szCs w:val="16"/>
              </w:rPr>
              <w:t xml:space="preserve">0.41*** </w:t>
            </w:r>
          </w:p>
          <w:p w14:paraId="13A45C0D" w14:textId="77777777" w:rsidR="005771A0" w:rsidRPr="00684F34" w:rsidRDefault="005771A0" w:rsidP="000676FB">
            <w:pPr>
              <w:rPr>
                <w:sz w:val="16"/>
                <w:szCs w:val="16"/>
              </w:rPr>
            </w:pPr>
            <w:r w:rsidRPr="00684F34">
              <w:rPr>
                <w:sz w:val="16"/>
                <w:szCs w:val="16"/>
              </w:rPr>
              <w:t>(371/103)</w:t>
            </w:r>
          </w:p>
        </w:tc>
        <w:tc>
          <w:tcPr>
            <w:tcW w:w="1466" w:type="dxa"/>
            <w:tcBorders>
              <w:top w:val="nil"/>
              <w:bottom w:val="nil"/>
            </w:tcBorders>
          </w:tcPr>
          <w:p w14:paraId="236C151F" w14:textId="77777777" w:rsidR="005771A0" w:rsidRDefault="005771A0" w:rsidP="000676FB">
            <w:pPr>
              <w:rPr>
                <w:sz w:val="16"/>
                <w:szCs w:val="16"/>
              </w:rPr>
            </w:pPr>
            <w:r w:rsidRPr="00684F34">
              <w:rPr>
                <w:sz w:val="16"/>
                <w:szCs w:val="16"/>
              </w:rPr>
              <w:t xml:space="preserve">0.256** </w:t>
            </w:r>
          </w:p>
          <w:p w14:paraId="04731B29" w14:textId="77777777" w:rsidR="005771A0" w:rsidRPr="00684F34" w:rsidRDefault="005771A0" w:rsidP="000676FB">
            <w:pPr>
              <w:rPr>
                <w:color w:val="808080" w:themeColor="background1" w:themeShade="80"/>
                <w:sz w:val="16"/>
                <w:szCs w:val="16"/>
              </w:rPr>
            </w:pPr>
            <w:r w:rsidRPr="00684F34">
              <w:rPr>
                <w:sz w:val="16"/>
                <w:szCs w:val="16"/>
              </w:rPr>
              <w:t>(97/108)</w:t>
            </w:r>
          </w:p>
        </w:tc>
        <w:tc>
          <w:tcPr>
            <w:tcW w:w="1466" w:type="dxa"/>
            <w:tcBorders>
              <w:top w:val="nil"/>
              <w:bottom w:val="nil"/>
            </w:tcBorders>
          </w:tcPr>
          <w:p w14:paraId="4EE59FA7"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NS</w:t>
            </w:r>
          </w:p>
          <w:p w14:paraId="5A2AA681"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(487/29)</w:t>
            </w:r>
          </w:p>
        </w:tc>
        <w:tc>
          <w:tcPr>
            <w:tcW w:w="1467" w:type="dxa"/>
            <w:tcBorders>
              <w:top w:val="nil"/>
              <w:bottom w:val="nil"/>
            </w:tcBorders>
          </w:tcPr>
          <w:p w14:paraId="31427EBA"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NS</w:t>
            </w:r>
          </w:p>
          <w:p w14:paraId="5F047392"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(86/12)</w:t>
            </w:r>
          </w:p>
        </w:tc>
      </w:tr>
      <w:tr w:rsidR="005771A0" w:rsidRPr="00AB0584" w14:paraId="2BB42010" w14:textId="77777777" w:rsidTr="00563E91">
        <w:trPr>
          <w:gridAfter w:val="1"/>
          <w:wAfter w:w="7" w:type="dxa"/>
        </w:trPr>
        <w:tc>
          <w:tcPr>
            <w:tcW w:w="846" w:type="dxa"/>
            <w:vMerge/>
            <w:tcBorders>
              <w:top w:val="nil"/>
              <w:bottom w:val="single" w:sz="4" w:space="0" w:color="auto"/>
            </w:tcBorders>
          </w:tcPr>
          <w:p w14:paraId="4F4EC097" w14:textId="77777777" w:rsidR="005771A0" w:rsidRPr="00AB0584" w:rsidRDefault="005771A0" w:rsidP="000676FB">
            <w:pPr>
              <w:rPr>
                <w:sz w:val="16"/>
                <w:szCs w:val="16"/>
              </w:rPr>
            </w:pPr>
          </w:p>
        </w:tc>
        <w:tc>
          <w:tcPr>
            <w:tcW w:w="1134" w:type="dxa"/>
            <w:tcBorders>
              <w:top w:val="nil"/>
              <w:bottom w:val="single" w:sz="4" w:space="0" w:color="auto"/>
            </w:tcBorders>
          </w:tcPr>
          <w:p w14:paraId="1B3F409E" w14:textId="77777777" w:rsidR="005771A0" w:rsidRPr="00AB0584" w:rsidRDefault="005771A0" w:rsidP="000676FB">
            <w:pPr>
              <w:rPr>
                <w:sz w:val="16"/>
                <w:szCs w:val="16"/>
              </w:rPr>
            </w:pPr>
            <w:r w:rsidRPr="00AB0584">
              <w:rPr>
                <w:sz w:val="16"/>
                <w:szCs w:val="16"/>
              </w:rPr>
              <w:t>Jan/Mar</w:t>
            </w:r>
          </w:p>
        </w:tc>
        <w:tc>
          <w:tcPr>
            <w:tcW w:w="1466" w:type="dxa"/>
            <w:tcBorders>
              <w:top w:val="nil"/>
              <w:bottom w:val="single" w:sz="4" w:space="0" w:color="auto"/>
            </w:tcBorders>
          </w:tcPr>
          <w:p w14:paraId="649EA61E" w14:textId="77777777" w:rsidR="005771A0" w:rsidRDefault="005771A0" w:rsidP="000676FB">
            <w:pPr>
              <w:rPr>
                <w:sz w:val="16"/>
                <w:szCs w:val="16"/>
              </w:rPr>
            </w:pPr>
            <w:r w:rsidRPr="00684F34">
              <w:rPr>
                <w:sz w:val="16"/>
                <w:szCs w:val="16"/>
              </w:rPr>
              <w:t xml:space="preserve">0.105 </w:t>
            </w:r>
          </w:p>
          <w:p w14:paraId="3557B9FF" w14:textId="77777777" w:rsidR="005771A0" w:rsidRPr="00684F34" w:rsidRDefault="005771A0" w:rsidP="000676FB">
            <w:pPr>
              <w:rPr>
                <w:sz w:val="16"/>
                <w:szCs w:val="16"/>
              </w:rPr>
            </w:pPr>
            <w:r w:rsidRPr="00684F34">
              <w:rPr>
                <w:sz w:val="16"/>
                <w:szCs w:val="16"/>
              </w:rPr>
              <w:t>(176/103)</w:t>
            </w:r>
          </w:p>
        </w:tc>
        <w:tc>
          <w:tcPr>
            <w:tcW w:w="1466" w:type="dxa"/>
            <w:tcBorders>
              <w:top w:val="nil"/>
              <w:bottom w:val="single" w:sz="4" w:space="0" w:color="auto"/>
            </w:tcBorders>
          </w:tcPr>
          <w:p w14:paraId="01873119" w14:textId="77777777" w:rsidR="005771A0" w:rsidRDefault="005771A0" w:rsidP="000676FB">
            <w:pPr>
              <w:rPr>
                <w:sz w:val="16"/>
                <w:szCs w:val="16"/>
              </w:rPr>
            </w:pPr>
            <w:r w:rsidRPr="00684F34">
              <w:rPr>
                <w:sz w:val="16"/>
                <w:szCs w:val="16"/>
              </w:rPr>
              <w:t xml:space="preserve">0.117 </w:t>
            </w:r>
          </w:p>
          <w:p w14:paraId="3A734E2B" w14:textId="77777777" w:rsidR="005771A0" w:rsidRPr="00684F34" w:rsidRDefault="005771A0" w:rsidP="000676FB">
            <w:pPr>
              <w:rPr>
                <w:color w:val="808080" w:themeColor="background1" w:themeShade="80"/>
                <w:sz w:val="16"/>
                <w:szCs w:val="16"/>
              </w:rPr>
            </w:pPr>
            <w:r w:rsidRPr="00684F34">
              <w:rPr>
                <w:sz w:val="16"/>
                <w:szCs w:val="16"/>
              </w:rPr>
              <w:t>(211/108)</w:t>
            </w:r>
          </w:p>
        </w:tc>
        <w:tc>
          <w:tcPr>
            <w:tcW w:w="1466" w:type="dxa"/>
            <w:tcBorders>
              <w:top w:val="nil"/>
              <w:bottom w:val="single" w:sz="4" w:space="0" w:color="auto"/>
            </w:tcBorders>
          </w:tcPr>
          <w:p w14:paraId="748AA967"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NS</w:t>
            </w:r>
          </w:p>
          <w:p w14:paraId="0691BB4C"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(46/29)</w:t>
            </w:r>
          </w:p>
        </w:tc>
        <w:tc>
          <w:tcPr>
            <w:tcW w:w="1467" w:type="dxa"/>
            <w:tcBorders>
              <w:top w:val="nil"/>
              <w:bottom w:val="single" w:sz="4" w:space="0" w:color="auto"/>
            </w:tcBorders>
          </w:tcPr>
          <w:p w14:paraId="1FCB1539"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NS</w:t>
            </w:r>
          </w:p>
          <w:p w14:paraId="4CF9F18A"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(54/12)</w:t>
            </w:r>
          </w:p>
        </w:tc>
      </w:tr>
      <w:tr w:rsidR="005771A0" w:rsidRPr="00AB0584" w14:paraId="1B092CDF" w14:textId="77777777" w:rsidTr="00563E91">
        <w:trPr>
          <w:gridAfter w:val="1"/>
          <w:wAfter w:w="7" w:type="dxa"/>
        </w:trPr>
        <w:tc>
          <w:tcPr>
            <w:tcW w:w="846" w:type="dxa"/>
            <w:vMerge w:val="restart"/>
            <w:tcBorders>
              <w:top w:val="single" w:sz="4" w:space="0" w:color="auto"/>
              <w:bottom w:val="nil"/>
            </w:tcBorders>
            <w:textDirection w:val="btLr"/>
          </w:tcPr>
          <w:p w14:paraId="383ED2FD" w14:textId="77777777" w:rsidR="005771A0" w:rsidRPr="00AB0584" w:rsidRDefault="005771A0" w:rsidP="000676FB">
            <w:pPr>
              <w:ind w:left="113" w:right="113"/>
              <w:jc w:val="center"/>
              <w:rPr>
                <w:sz w:val="16"/>
                <w:szCs w:val="16"/>
              </w:rPr>
            </w:pPr>
            <w:r w:rsidRPr="00AB0584">
              <w:rPr>
                <w:sz w:val="16"/>
                <w:szCs w:val="16"/>
              </w:rPr>
              <w:t>Nimmie-Caira</w:t>
            </w:r>
          </w:p>
          <w:p w14:paraId="5D311132" w14:textId="77777777" w:rsidR="005771A0" w:rsidRPr="00AB0584" w:rsidRDefault="005771A0" w:rsidP="000676FB">
            <w:pPr>
              <w:ind w:left="113" w:right="113"/>
              <w:rPr>
                <w:sz w:val="16"/>
                <w:szCs w:val="16"/>
              </w:rPr>
            </w:pPr>
          </w:p>
        </w:tc>
        <w:tc>
          <w:tcPr>
            <w:tcW w:w="1134" w:type="dxa"/>
            <w:tcBorders>
              <w:top w:val="single" w:sz="4" w:space="0" w:color="auto"/>
              <w:bottom w:val="nil"/>
            </w:tcBorders>
          </w:tcPr>
          <w:p w14:paraId="3E6D8A79" w14:textId="77777777" w:rsidR="005771A0" w:rsidRPr="00AB0584" w:rsidRDefault="005771A0" w:rsidP="000676FB">
            <w:pPr>
              <w:rPr>
                <w:sz w:val="16"/>
                <w:szCs w:val="16"/>
              </w:rPr>
            </w:pPr>
            <w:r w:rsidRPr="00AB0584">
              <w:rPr>
                <w:sz w:val="16"/>
                <w:szCs w:val="16"/>
              </w:rPr>
              <w:t>Sep/Nov</w:t>
            </w:r>
          </w:p>
        </w:tc>
        <w:tc>
          <w:tcPr>
            <w:tcW w:w="1466" w:type="dxa"/>
            <w:tcBorders>
              <w:top w:val="single" w:sz="4" w:space="0" w:color="auto"/>
              <w:bottom w:val="nil"/>
            </w:tcBorders>
          </w:tcPr>
          <w:p w14:paraId="0B661F99" w14:textId="77777777" w:rsidR="005771A0" w:rsidRDefault="005771A0" w:rsidP="000676FB">
            <w:pPr>
              <w:rPr>
                <w:sz w:val="16"/>
                <w:szCs w:val="16"/>
              </w:rPr>
            </w:pPr>
            <w:r w:rsidRPr="00684F34">
              <w:rPr>
                <w:sz w:val="16"/>
                <w:szCs w:val="16"/>
              </w:rPr>
              <w:t xml:space="preserve">0.322*** </w:t>
            </w:r>
          </w:p>
          <w:p w14:paraId="67D6E9AD" w14:textId="77777777" w:rsidR="005771A0" w:rsidRPr="00684F34" w:rsidRDefault="005771A0" w:rsidP="000676FB">
            <w:pPr>
              <w:rPr>
                <w:i/>
                <w:color w:val="BFBFBF" w:themeColor="background1" w:themeShade="BF"/>
                <w:sz w:val="16"/>
                <w:szCs w:val="16"/>
              </w:rPr>
            </w:pPr>
            <w:r w:rsidRPr="00684F34">
              <w:rPr>
                <w:sz w:val="16"/>
                <w:szCs w:val="16"/>
              </w:rPr>
              <w:t>(205/253)</w:t>
            </w:r>
          </w:p>
        </w:tc>
        <w:tc>
          <w:tcPr>
            <w:tcW w:w="1466" w:type="dxa"/>
            <w:tcBorders>
              <w:top w:val="single" w:sz="4" w:space="0" w:color="auto"/>
              <w:bottom w:val="nil"/>
            </w:tcBorders>
          </w:tcPr>
          <w:p w14:paraId="3ACF7B6C" w14:textId="77777777" w:rsidR="005771A0" w:rsidRDefault="005771A0" w:rsidP="000676FB">
            <w:pPr>
              <w:rPr>
                <w:sz w:val="16"/>
                <w:szCs w:val="16"/>
              </w:rPr>
            </w:pPr>
            <w:r w:rsidRPr="00684F34">
              <w:rPr>
                <w:sz w:val="16"/>
                <w:szCs w:val="16"/>
              </w:rPr>
              <w:t xml:space="preserve">0.353*** </w:t>
            </w:r>
          </w:p>
          <w:p w14:paraId="44BEB573" w14:textId="77777777" w:rsidR="005771A0" w:rsidRPr="00684F34" w:rsidRDefault="005771A0" w:rsidP="000676FB">
            <w:pPr>
              <w:rPr>
                <w:i/>
                <w:color w:val="BFBFBF" w:themeColor="background1" w:themeShade="BF"/>
                <w:sz w:val="16"/>
                <w:szCs w:val="16"/>
              </w:rPr>
            </w:pPr>
            <w:r w:rsidRPr="00684F34">
              <w:rPr>
                <w:sz w:val="16"/>
                <w:szCs w:val="16"/>
              </w:rPr>
              <w:t>(123/145)</w:t>
            </w:r>
          </w:p>
        </w:tc>
        <w:tc>
          <w:tcPr>
            <w:tcW w:w="1466" w:type="dxa"/>
            <w:tcBorders>
              <w:top w:val="single" w:sz="4" w:space="0" w:color="auto"/>
              <w:bottom w:val="nil"/>
            </w:tcBorders>
          </w:tcPr>
          <w:p w14:paraId="6343E719"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NS</w:t>
            </w:r>
          </w:p>
          <w:p w14:paraId="3F05A09E" w14:textId="77777777" w:rsidR="005771A0" w:rsidRPr="00684F34" w:rsidRDefault="005771A0" w:rsidP="000676FB">
            <w:pPr>
              <w:rPr>
                <w:i/>
                <w:color w:val="767171" w:themeColor="background2" w:themeShade="80"/>
                <w:sz w:val="16"/>
                <w:szCs w:val="16"/>
              </w:rPr>
            </w:pPr>
            <w:r w:rsidRPr="00684F34">
              <w:rPr>
                <w:color w:val="767171" w:themeColor="background2" w:themeShade="80"/>
                <w:sz w:val="16"/>
                <w:szCs w:val="16"/>
              </w:rPr>
              <w:t>(168/23)</w:t>
            </w:r>
          </w:p>
        </w:tc>
        <w:tc>
          <w:tcPr>
            <w:tcW w:w="1467" w:type="dxa"/>
            <w:tcBorders>
              <w:top w:val="single" w:sz="4" w:space="0" w:color="auto"/>
              <w:bottom w:val="nil"/>
            </w:tcBorders>
          </w:tcPr>
          <w:p w14:paraId="55EFB4E0"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NS</w:t>
            </w:r>
          </w:p>
          <w:p w14:paraId="67FAC94B" w14:textId="77777777" w:rsidR="005771A0" w:rsidRPr="00684F34" w:rsidRDefault="005771A0" w:rsidP="000676FB">
            <w:pPr>
              <w:rPr>
                <w:i/>
                <w:color w:val="767171" w:themeColor="background2" w:themeShade="80"/>
                <w:sz w:val="16"/>
                <w:szCs w:val="16"/>
              </w:rPr>
            </w:pPr>
            <w:r w:rsidRPr="00684F34">
              <w:rPr>
                <w:color w:val="767171" w:themeColor="background2" w:themeShade="80"/>
                <w:sz w:val="16"/>
                <w:szCs w:val="16"/>
              </w:rPr>
              <w:t>(84/2)</w:t>
            </w:r>
          </w:p>
        </w:tc>
      </w:tr>
      <w:tr w:rsidR="005771A0" w:rsidRPr="00AB0584" w14:paraId="104B4B9A" w14:textId="77777777" w:rsidTr="00563E91">
        <w:trPr>
          <w:gridAfter w:val="1"/>
          <w:wAfter w:w="7" w:type="dxa"/>
        </w:trPr>
        <w:tc>
          <w:tcPr>
            <w:tcW w:w="846" w:type="dxa"/>
            <w:vMerge/>
            <w:tcBorders>
              <w:top w:val="nil"/>
              <w:bottom w:val="nil"/>
            </w:tcBorders>
          </w:tcPr>
          <w:p w14:paraId="4A0B2CB2" w14:textId="77777777" w:rsidR="005771A0" w:rsidRPr="00AB0584" w:rsidRDefault="005771A0" w:rsidP="000676FB">
            <w:pPr>
              <w:rPr>
                <w:sz w:val="16"/>
                <w:szCs w:val="16"/>
              </w:rPr>
            </w:pPr>
          </w:p>
        </w:tc>
        <w:tc>
          <w:tcPr>
            <w:tcW w:w="1134" w:type="dxa"/>
            <w:tcBorders>
              <w:top w:val="nil"/>
              <w:bottom w:val="nil"/>
            </w:tcBorders>
          </w:tcPr>
          <w:p w14:paraId="29BE7FA8" w14:textId="77777777" w:rsidR="005771A0" w:rsidRPr="00AB0584" w:rsidRDefault="005771A0" w:rsidP="000676FB">
            <w:pPr>
              <w:rPr>
                <w:sz w:val="16"/>
                <w:szCs w:val="16"/>
              </w:rPr>
            </w:pPr>
            <w:r w:rsidRPr="00AB0584">
              <w:rPr>
                <w:sz w:val="16"/>
                <w:szCs w:val="16"/>
              </w:rPr>
              <w:t>Sep/Jan</w:t>
            </w:r>
          </w:p>
        </w:tc>
        <w:tc>
          <w:tcPr>
            <w:tcW w:w="1466" w:type="dxa"/>
            <w:tcBorders>
              <w:top w:val="nil"/>
              <w:bottom w:val="nil"/>
            </w:tcBorders>
          </w:tcPr>
          <w:p w14:paraId="0C342574" w14:textId="77777777" w:rsidR="005771A0" w:rsidRDefault="005771A0" w:rsidP="000676FB">
            <w:pPr>
              <w:rPr>
                <w:sz w:val="16"/>
                <w:szCs w:val="16"/>
              </w:rPr>
            </w:pPr>
            <w:r w:rsidRPr="00684F34">
              <w:rPr>
                <w:sz w:val="16"/>
                <w:szCs w:val="16"/>
              </w:rPr>
              <w:t xml:space="preserve">0.413*** </w:t>
            </w:r>
          </w:p>
          <w:p w14:paraId="478D8950" w14:textId="77777777" w:rsidR="005771A0" w:rsidRPr="00684F34" w:rsidRDefault="005771A0" w:rsidP="000676FB">
            <w:pPr>
              <w:rPr>
                <w:color w:val="BFBFBF" w:themeColor="background1" w:themeShade="BF"/>
                <w:sz w:val="16"/>
                <w:szCs w:val="16"/>
              </w:rPr>
            </w:pPr>
            <w:r w:rsidRPr="00684F34">
              <w:rPr>
                <w:sz w:val="16"/>
                <w:szCs w:val="16"/>
              </w:rPr>
              <w:t>(205/89)</w:t>
            </w:r>
          </w:p>
        </w:tc>
        <w:tc>
          <w:tcPr>
            <w:tcW w:w="1466" w:type="dxa"/>
            <w:tcBorders>
              <w:top w:val="nil"/>
              <w:bottom w:val="nil"/>
            </w:tcBorders>
          </w:tcPr>
          <w:p w14:paraId="1BD9A86B" w14:textId="77777777" w:rsidR="005771A0" w:rsidRDefault="005771A0" w:rsidP="000676FB">
            <w:pPr>
              <w:rPr>
                <w:sz w:val="16"/>
                <w:szCs w:val="16"/>
              </w:rPr>
            </w:pPr>
            <w:r w:rsidRPr="00684F34">
              <w:rPr>
                <w:sz w:val="16"/>
                <w:szCs w:val="16"/>
              </w:rPr>
              <w:t xml:space="preserve">0.689*** </w:t>
            </w:r>
          </w:p>
          <w:p w14:paraId="081EC8FF" w14:textId="77777777" w:rsidR="005771A0" w:rsidRPr="00684F34" w:rsidRDefault="005771A0" w:rsidP="000676FB">
            <w:pPr>
              <w:rPr>
                <w:color w:val="BFBFBF" w:themeColor="background1" w:themeShade="BF"/>
                <w:sz w:val="16"/>
                <w:szCs w:val="16"/>
              </w:rPr>
            </w:pPr>
            <w:r w:rsidRPr="00684F34">
              <w:rPr>
                <w:sz w:val="16"/>
                <w:szCs w:val="16"/>
              </w:rPr>
              <w:t>(123/100)</w:t>
            </w:r>
          </w:p>
        </w:tc>
        <w:tc>
          <w:tcPr>
            <w:tcW w:w="1466" w:type="dxa"/>
            <w:tcBorders>
              <w:top w:val="nil"/>
              <w:bottom w:val="nil"/>
            </w:tcBorders>
          </w:tcPr>
          <w:p w14:paraId="201193FD"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NS</w:t>
            </w:r>
          </w:p>
          <w:p w14:paraId="5D6710F9"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(168/19)</w:t>
            </w:r>
          </w:p>
        </w:tc>
        <w:tc>
          <w:tcPr>
            <w:tcW w:w="1467" w:type="dxa"/>
            <w:tcBorders>
              <w:top w:val="nil"/>
              <w:bottom w:val="nil"/>
            </w:tcBorders>
          </w:tcPr>
          <w:p w14:paraId="560305E9"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NS</w:t>
            </w:r>
          </w:p>
          <w:p w14:paraId="4D06933C"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(84/2)</w:t>
            </w:r>
          </w:p>
        </w:tc>
      </w:tr>
      <w:tr w:rsidR="005771A0" w:rsidRPr="00AB0584" w14:paraId="3B98FA3C" w14:textId="77777777" w:rsidTr="00563E91">
        <w:trPr>
          <w:gridAfter w:val="1"/>
          <w:wAfter w:w="7" w:type="dxa"/>
        </w:trPr>
        <w:tc>
          <w:tcPr>
            <w:tcW w:w="846" w:type="dxa"/>
            <w:vMerge/>
            <w:tcBorders>
              <w:top w:val="nil"/>
              <w:bottom w:val="nil"/>
            </w:tcBorders>
          </w:tcPr>
          <w:p w14:paraId="33A00E84" w14:textId="77777777" w:rsidR="005771A0" w:rsidRPr="00AB0584" w:rsidRDefault="005771A0" w:rsidP="000676FB">
            <w:pPr>
              <w:rPr>
                <w:sz w:val="16"/>
                <w:szCs w:val="16"/>
              </w:rPr>
            </w:pPr>
          </w:p>
        </w:tc>
        <w:tc>
          <w:tcPr>
            <w:tcW w:w="1134" w:type="dxa"/>
            <w:tcBorders>
              <w:top w:val="nil"/>
              <w:bottom w:val="nil"/>
            </w:tcBorders>
          </w:tcPr>
          <w:p w14:paraId="1E59A0F1" w14:textId="77777777" w:rsidR="005771A0" w:rsidRPr="00AB0584" w:rsidRDefault="005771A0" w:rsidP="000676FB">
            <w:pPr>
              <w:rPr>
                <w:sz w:val="16"/>
                <w:szCs w:val="16"/>
              </w:rPr>
            </w:pPr>
            <w:r w:rsidRPr="00AB0584">
              <w:rPr>
                <w:sz w:val="16"/>
                <w:szCs w:val="16"/>
              </w:rPr>
              <w:t>Sep/Mar</w:t>
            </w:r>
          </w:p>
        </w:tc>
        <w:tc>
          <w:tcPr>
            <w:tcW w:w="1466" w:type="dxa"/>
            <w:tcBorders>
              <w:top w:val="nil"/>
              <w:bottom w:val="nil"/>
            </w:tcBorders>
          </w:tcPr>
          <w:p w14:paraId="6F7FFFDC"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 xml:space="preserve">NS </w:t>
            </w:r>
          </w:p>
          <w:p w14:paraId="1C87919C"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(205/6)</w:t>
            </w:r>
          </w:p>
        </w:tc>
        <w:tc>
          <w:tcPr>
            <w:tcW w:w="1466" w:type="dxa"/>
            <w:tcBorders>
              <w:top w:val="nil"/>
              <w:bottom w:val="nil"/>
            </w:tcBorders>
          </w:tcPr>
          <w:p w14:paraId="17E9DCB9" w14:textId="77777777" w:rsidR="005771A0" w:rsidRDefault="005771A0" w:rsidP="000676FB">
            <w:pPr>
              <w:rPr>
                <w:sz w:val="16"/>
                <w:szCs w:val="16"/>
              </w:rPr>
            </w:pPr>
            <w:r w:rsidRPr="00684F34">
              <w:rPr>
                <w:sz w:val="16"/>
                <w:szCs w:val="16"/>
              </w:rPr>
              <w:t xml:space="preserve">0.255*** </w:t>
            </w:r>
          </w:p>
          <w:p w14:paraId="01C570E4" w14:textId="77777777" w:rsidR="005771A0" w:rsidRPr="00684F34" w:rsidRDefault="005771A0" w:rsidP="000676FB">
            <w:pPr>
              <w:rPr>
                <w:color w:val="BFBFBF" w:themeColor="background1" w:themeShade="BF"/>
                <w:sz w:val="16"/>
                <w:szCs w:val="16"/>
              </w:rPr>
            </w:pPr>
            <w:r w:rsidRPr="00684F34">
              <w:rPr>
                <w:sz w:val="16"/>
                <w:szCs w:val="16"/>
              </w:rPr>
              <w:t>(123/119)</w:t>
            </w:r>
          </w:p>
        </w:tc>
        <w:tc>
          <w:tcPr>
            <w:tcW w:w="1466" w:type="dxa"/>
            <w:tcBorders>
              <w:top w:val="nil"/>
              <w:bottom w:val="nil"/>
            </w:tcBorders>
          </w:tcPr>
          <w:p w14:paraId="0E88797A"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NS</w:t>
            </w:r>
          </w:p>
          <w:p w14:paraId="24A8FBF7"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(168/13)</w:t>
            </w:r>
          </w:p>
        </w:tc>
        <w:tc>
          <w:tcPr>
            <w:tcW w:w="1467" w:type="dxa"/>
            <w:tcBorders>
              <w:top w:val="nil"/>
              <w:bottom w:val="nil"/>
            </w:tcBorders>
          </w:tcPr>
          <w:p w14:paraId="01D6F785"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NS</w:t>
            </w:r>
          </w:p>
          <w:p w14:paraId="2EE2530E"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(84/11)</w:t>
            </w:r>
          </w:p>
        </w:tc>
      </w:tr>
      <w:tr w:rsidR="005771A0" w:rsidRPr="00AB0584" w14:paraId="50988C01" w14:textId="77777777" w:rsidTr="00563E91">
        <w:trPr>
          <w:gridAfter w:val="1"/>
          <w:wAfter w:w="7" w:type="dxa"/>
        </w:trPr>
        <w:tc>
          <w:tcPr>
            <w:tcW w:w="846" w:type="dxa"/>
            <w:vMerge/>
            <w:tcBorders>
              <w:top w:val="nil"/>
              <w:bottom w:val="single" w:sz="4" w:space="0" w:color="auto"/>
            </w:tcBorders>
          </w:tcPr>
          <w:p w14:paraId="76C49879" w14:textId="77777777" w:rsidR="005771A0" w:rsidRPr="00AB0584" w:rsidRDefault="005771A0" w:rsidP="000676FB">
            <w:pPr>
              <w:rPr>
                <w:sz w:val="16"/>
                <w:szCs w:val="16"/>
              </w:rPr>
            </w:pPr>
          </w:p>
        </w:tc>
        <w:tc>
          <w:tcPr>
            <w:tcW w:w="1134" w:type="dxa"/>
            <w:tcBorders>
              <w:top w:val="nil"/>
              <w:bottom w:val="nil"/>
            </w:tcBorders>
          </w:tcPr>
          <w:p w14:paraId="6F1A6180" w14:textId="77777777" w:rsidR="005771A0" w:rsidRPr="00AB0584" w:rsidRDefault="005771A0" w:rsidP="000676FB">
            <w:pPr>
              <w:rPr>
                <w:sz w:val="16"/>
                <w:szCs w:val="16"/>
              </w:rPr>
            </w:pPr>
            <w:r w:rsidRPr="00AB0584">
              <w:rPr>
                <w:sz w:val="16"/>
                <w:szCs w:val="16"/>
              </w:rPr>
              <w:t>Nov/Jan</w:t>
            </w:r>
          </w:p>
        </w:tc>
        <w:tc>
          <w:tcPr>
            <w:tcW w:w="1466" w:type="dxa"/>
            <w:tcBorders>
              <w:top w:val="nil"/>
              <w:bottom w:val="nil"/>
            </w:tcBorders>
          </w:tcPr>
          <w:p w14:paraId="621B5BF7" w14:textId="77777777" w:rsidR="005771A0" w:rsidRDefault="005771A0" w:rsidP="000676FB">
            <w:pPr>
              <w:rPr>
                <w:sz w:val="16"/>
                <w:szCs w:val="16"/>
              </w:rPr>
            </w:pPr>
            <w:r w:rsidRPr="00684F34">
              <w:rPr>
                <w:sz w:val="16"/>
                <w:szCs w:val="16"/>
              </w:rPr>
              <w:t xml:space="preserve">0.452*** </w:t>
            </w:r>
          </w:p>
          <w:p w14:paraId="4EA4054C" w14:textId="77777777" w:rsidR="005771A0" w:rsidRPr="00684F34" w:rsidRDefault="005771A0" w:rsidP="000676FB">
            <w:pPr>
              <w:rPr>
                <w:sz w:val="16"/>
                <w:szCs w:val="16"/>
              </w:rPr>
            </w:pPr>
            <w:r w:rsidRPr="00684F34">
              <w:rPr>
                <w:sz w:val="16"/>
                <w:szCs w:val="16"/>
              </w:rPr>
              <w:t>(253/89)</w:t>
            </w:r>
          </w:p>
        </w:tc>
        <w:tc>
          <w:tcPr>
            <w:tcW w:w="1466" w:type="dxa"/>
            <w:tcBorders>
              <w:top w:val="nil"/>
              <w:bottom w:val="nil"/>
            </w:tcBorders>
          </w:tcPr>
          <w:p w14:paraId="056C040A" w14:textId="77777777" w:rsidR="005771A0" w:rsidRDefault="005771A0" w:rsidP="000676FB">
            <w:pPr>
              <w:rPr>
                <w:sz w:val="16"/>
                <w:szCs w:val="16"/>
              </w:rPr>
            </w:pPr>
            <w:r w:rsidRPr="00684F34">
              <w:rPr>
                <w:sz w:val="16"/>
                <w:szCs w:val="16"/>
              </w:rPr>
              <w:t xml:space="preserve">0.466*** </w:t>
            </w:r>
          </w:p>
          <w:p w14:paraId="1BE3956E" w14:textId="77777777" w:rsidR="005771A0" w:rsidRPr="00684F34" w:rsidRDefault="005771A0" w:rsidP="000676FB">
            <w:pPr>
              <w:rPr>
                <w:sz w:val="16"/>
                <w:szCs w:val="16"/>
              </w:rPr>
            </w:pPr>
            <w:r w:rsidRPr="00684F34">
              <w:rPr>
                <w:sz w:val="16"/>
                <w:szCs w:val="16"/>
              </w:rPr>
              <w:t>(145/100)</w:t>
            </w:r>
          </w:p>
        </w:tc>
        <w:tc>
          <w:tcPr>
            <w:tcW w:w="1466" w:type="dxa"/>
            <w:tcBorders>
              <w:top w:val="nil"/>
              <w:bottom w:val="nil"/>
            </w:tcBorders>
          </w:tcPr>
          <w:p w14:paraId="04E84D5E"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NS</w:t>
            </w:r>
          </w:p>
          <w:p w14:paraId="5EECCFA9"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(23/19)</w:t>
            </w:r>
          </w:p>
        </w:tc>
        <w:tc>
          <w:tcPr>
            <w:tcW w:w="1467" w:type="dxa"/>
            <w:tcBorders>
              <w:top w:val="nil"/>
              <w:bottom w:val="nil"/>
            </w:tcBorders>
          </w:tcPr>
          <w:p w14:paraId="3DE76F4B"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NS</w:t>
            </w:r>
          </w:p>
          <w:p w14:paraId="72A57579"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(2/2)</w:t>
            </w:r>
          </w:p>
        </w:tc>
      </w:tr>
      <w:tr w:rsidR="005771A0" w:rsidRPr="00AB0584" w14:paraId="082AB6C2" w14:textId="77777777" w:rsidTr="00563E91">
        <w:trPr>
          <w:gridAfter w:val="1"/>
          <w:wAfter w:w="7" w:type="dxa"/>
        </w:trPr>
        <w:tc>
          <w:tcPr>
            <w:tcW w:w="846" w:type="dxa"/>
            <w:vMerge/>
            <w:tcBorders>
              <w:top w:val="single" w:sz="4" w:space="0" w:color="auto"/>
            </w:tcBorders>
          </w:tcPr>
          <w:p w14:paraId="073FF5AF" w14:textId="77777777" w:rsidR="005771A0" w:rsidRPr="00AB0584" w:rsidRDefault="005771A0" w:rsidP="000676FB">
            <w:pPr>
              <w:rPr>
                <w:sz w:val="16"/>
                <w:szCs w:val="16"/>
              </w:rPr>
            </w:pPr>
          </w:p>
        </w:tc>
        <w:tc>
          <w:tcPr>
            <w:tcW w:w="1134" w:type="dxa"/>
            <w:tcBorders>
              <w:top w:val="nil"/>
              <w:bottom w:val="nil"/>
            </w:tcBorders>
          </w:tcPr>
          <w:p w14:paraId="3BC0DC98" w14:textId="77777777" w:rsidR="005771A0" w:rsidRPr="00AB0584" w:rsidRDefault="005771A0" w:rsidP="000676FB">
            <w:pPr>
              <w:rPr>
                <w:sz w:val="16"/>
                <w:szCs w:val="16"/>
              </w:rPr>
            </w:pPr>
            <w:r w:rsidRPr="00AB0584">
              <w:rPr>
                <w:sz w:val="16"/>
                <w:szCs w:val="16"/>
              </w:rPr>
              <w:t>Nov/Mar</w:t>
            </w:r>
          </w:p>
        </w:tc>
        <w:tc>
          <w:tcPr>
            <w:tcW w:w="1466" w:type="dxa"/>
            <w:tcBorders>
              <w:top w:val="nil"/>
              <w:bottom w:val="nil"/>
            </w:tcBorders>
          </w:tcPr>
          <w:p w14:paraId="70DB7886"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NS</w:t>
            </w:r>
          </w:p>
          <w:p w14:paraId="2EABAD8F"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(253/6)</w:t>
            </w:r>
          </w:p>
        </w:tc>
        <w:tc>
          <w:tcPr>
            <w:tcW w:w="1466" w:type="dxa"/>
            <w:tcBorders>
              <w:top w:val="nil"/>
              <w:bottom w:val="nil"/>
            </w:tcBorders>
          </w:tcPr>
          <w:p w14:paraId="0B2E0A9D" w14:textId="77777777" w:rsidR="005771A0" w:rsidRDefault="005771A0" w:rsidP="000676FB">
            <w:pPr>
              <w:rPr>
                <w:sz w:val="16"/>
                <w:szCs w:val="16"/>
              </w:rPr>
            </w:pPr>
            <w:r w:rsidRPr="00684F34">
              <w:rPr>
                <w:sz w:val="16"/>
                <w:szCs w:val="16"/>
              </w:rPr>
              <w:t xml:space="preserve">0.317*** </w:t>
            </w:r>
          </w:p>
          <w:p w14:paraId="0059DD57" w14:textId="77777777" w:rsidR="005771A0" w:rsidRPr="00684F34" w:rsidRDefault="005771A0" w:rsidP="000676FB">
            <w:pPr>
              <w:rPr>
                <w:sz w:val="16"/>
                <w:szCs w:val="16"/>
              </w:rPr>
            </w:pPr>
            <w:r w:rsidRPr="00684F34">
              <w:rPr>
                <w:sz w:val="16"/>
                <w:szCs w:val="16"/>
              </w:rPr>
              <w:t>(145/119)</w:t>
            </w:r>
          </w:p>
        </w:tc>
        <w:tc>
          <w:tcPr>
            <w:tcW w:w="1466" w:type="dxa"/>
            <w:tcBorders>
              <w:top w:val="nil"/>
              <w:bottom w:val="nil"/>
            </w:tcBorders>
          </w:tcPr>
          <w:p w14:paraId="128CFDD8"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NS</w:t>
            </w:r>
          </w:p>
          <w:p w14:paraId="45F2F387"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(23/13)</w:t>
            </w:r>
          </w:p>
        </w:tc>
        <w:tc>
          <w:tcPr>
            <w:tcW w:w="1467" w:type="dxa"/>
            <w:tcBorders>
              <w:top w:val="nil"/>
              <w:bottom w:val="nil"/>
            </w:tcBorders>
          </w:tcPr>
          <w:p w14:paraId="147562C2"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NS</w:t>
            </w:r>
          </w:p>
          <w:p w14:paraId="765A7AEC"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(2/11)</w:t>
            </w:r>
          </w:p>
        </w:tc>
      </w:tr>
      <w:tr w:rsidR="005771A0" w:rsidRPr="00AB0584" w14:paraId="73BF6AEB" w14:textId="77777777" w:rsidTr="00563E91">
        <w:trPr>
          <w:gridAfter w:val="1"/>
          <w:wAfter w:w="7" w:type="dxa"/>
        </w:trPr>
        <w:tc>
          <w:tcPr>
            <w:tcW w:w="846" w:type="dxa"/>
            <w:vMerge/>
            <w:tcBorders>
              <w:bottom w:val="single" w:sz="4" w:space="0" w:color="auto"/>
            </w:tcBorders>
          </w:tcPr>
          <w:p w14:paraId="69B1F03D" w14:textId="77777777" w:rsidR="005771A0" w:rsidRPr="00AB0584" w:rsidRDefault="005771A0" w:rsidP="000676FB">
            <w:pPr>
              <w:rPr>
                <w:sz w:val="16"/>
                <w:szCs w:val="16"/>
              </w:rPr>
            </w:pPr>
          </w:p>
        </w:tc>
        <w:tc>
          <w:tcPr>
            <w:tcW w:w="1134" w:type="dxa"/>
            <w:tcBorders>
              <w:top w:val="nil"/>
              <w:bottom w:val="single" w:sz="4" w:space="0" w:color="auto"/>
            </w:tcBorders>
          </w:tcPr>
          <w:p w14:paraId="6A5A441A" w14:textId="77777777" w:rsidR="005771A0" w:rsidRPr="00AB0584" w:rsidRDefault="005771A0" w:rsidP="000676FB">
            <w:pPr>
              <w:rPr>
                <w:sz w:val="16"/>
                <w:szCs w:val="16"/>
              </w:rPr>
            </w:pPr>
            <w:r w:rsidRPr="00AB0584">
              <w:rPr>
                <w:sz w:val="16"/>
                <w:szCs w:val="16"/>
              </w:rPr>
              <w:t>Jan/Mar</w:t>
            </w:r>
          </w:p>
        </w:tc>
        <w:tc>
          <w:tcPr>
            <w:tcW w:w="1466" w:type="dxa"/>
            <w:tcBorders>
              <w:top w:val="nil"/>
              <w:bottom w:val="single" w:sz="4" w:space="0" w:color="auto"/>
            </w:tcBorders>
          </w:tcPr>
          <w:p w14:paraId="23F38186"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NS</w:t>
            </w:r>
          </w:p>
          <w:p w14:paraId="4FBCB09E"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(89/6)</w:t>
            </w:r>
          </w:p>
        </w:tc>
        <w:tc>
          <w:tcPr>
            <w:tcW w:w="1466" w:type="dxa"/>
            <w:tcBorders>
              <w:top w:val="nil"/>
              <w:bottom w:val="single" w:sz="4" w:space="0" w:color="auto"/>
            </w:tcBorders>
          </w:tcPr>
          <w:p w14:paraId="14D08D6B" w14:textId="77777777" w:rsidR="005771A0" w:rsidRDefault="005771A0" w:rsidP="000676FB">
            <w:pPr>
              <w:rPr>
                <w:sz w:val="16"/>
                <w:szCs w:val="16"/>
              </w:rPr>
            </w:pPr>
            <w:r w:rsidRPr="00684F34">
              <w:rPr>
                <w:sz w:val="16"/>
                <w:szCs w:val="16"/>
              </w:rPr>
              <w:t xml:space="preserve">0.434*** </w:t>
            </w:r>
          </w:p>
          <w:p w14:paraId="1FCE0A8E" w14:textId="77777777" w:rsidR="005771A0" w:rsidRPr="00684F34" w:rsidRDefault="005771A0" w:rsidP="000676FB">
            <w:pPr>
              <w:rPr>
                <w:sz w:val="16"/>
                <w:szCs w:val="16"/>
              </w:rPr>
            </w:pPr>
            <w:r w:rsidRPr="00684F34">
              <w:rPr>
                <w:sz w:val="16"/>
                <w:szCs w:val="16"/>
              </w:rPr>
              <w:t>(100/119)</w:t>
            </w:r>
          </w:p>
        </w:tc>
        <w:tc>
          <w:tcPr>
            <w:tcW w:w="1466" w:type="dxa"/>
            <w:tcBorders>
              <w:top w:val="nil"/>
              <w:bottom w:val="single" w:sz="4" w:space="0" w:color="auto"/>
            </w:tcBorders>
          </w:tcPr>
          <w:p w14:paraId="3E77A468"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NS</w:t>
            </w:r>
          </w:p>
          <w:p w14:paraId="0EEAF3D0"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(19/13)</w:t>
            </w:r>
          </w:p>
        </w:tc>
        <w:tc>
          <w:tcPr>
            <w:tcW w:w="1467" w:type="dxa"/>
            <w:tcBorders>
              <w:top w:val="nil"/>
              <w:bottom w:val="single" w:sz="4" w:space="0" w:color="auto"/>
            </w:tcBorders>
          </w:tcPr>
          <w:p w14:paraId="669837B8"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NS</w:t>
            </w:r>
          </w:p>
          <w:p w14:paraId="789E80C8"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(2/11)</w:t>
            </w:r>
          </w:p>
        </w:tc>
      </w:tr>
      <w:tr w:rsidR="005771A0" w:rsidRPr="00AB0584" w14:paraId="0C69F56F" w14:textId="77777777" w:rsidTr="00563E91">
        <w:trPr>
          <w:gridAfter w:val="1"/>
          <w:wAfter w:w="7" w:type="dxa"/>
        </w:trPr>
        <w:tc>
          <w:tcPr>
            <w:tcW w:w="846" w:type="dxa"/>
            <w:vMerge w:val="restart"/>
            <w:tcBorders>
              <w:top w:val="single" w:sz="4" w:space="0" w:color="auto"/>
            </w:tcBorders>
            <w:textDirection w:val="btLr"/>
          </w:tcPr>
          <w:p w14:paraId="1175B9BA" w14:textId="77777777" w:rsidR="005771A0" w:rsidRPr="00AB0584" w:rsidRDefault="005771A0" w:rsidP="000676FB">
            <w:pPr>
              <w:ind w:left="113" w:right="113"/>
              <w:jc w:val="center"/>
              <w:rPr>
                <w:sz w:val="16"/>
                <w:szCs w:val="16"/>
              </w:rPr>
            </w:pPr>
            <w:r>
              <w:rPr>
                <w:sz w:val="16"/>
                <w:szCs w:val="16"/>
              </w:rPr>
              <w:t>Redbank</w:t>
            </w:r>
          </w:p>
        </w:tc>
        <w:tc>
          <w:tcPr>
            <w:tcW w:w="1134" w:type="dxa"/>
            <w:tcBorders>
              <w:top w:val="single" w:sz="4" w:space="0" w:color="auto"/>
            </w:tcBorders>
          </w:tcPr>
          <w:p w14:paraId="6C62CDE3" w14:textId="77777777" w:rsidR="005771A0" w:rsidRPr="00AB0584" w:rsidRDefault="005771A0" w:rsidP="000676FB">
            <w:pPr>
              <w:rPr>
                <w:sz w:val="16"/>
                <w:szCs w:val="16"/>
              </w:rPr>
            </w:pPr>
            <w:r w:rsidRPr="00AB0584">
              <w:rPr>
                <w:sz w:val="16"/>
                <w:szCs w:val="16"/>
              </w:rPr>
              <w:t>Sep/Nov</w:t>
            </w:r>
          </w:p>
        </w:tc>
        <w:tc>
          <w:tcPr>
            <w:tcW w:w="1466" w:type="dxa"/>
            <w:tcBorders>
              <w:top w:val="single" w:sz="4" w:space="0" w:color="auto"/>
            </w:tcBorders>
          </w:tcPr>
          <w:p w14:paraId="25817BF2" w14:textId="77777777" w:rsidR="005771A0" w:rsidRDefault="005771A0" w:rsidP="000676FB">
            <w:pPr>
              <w:rPr>
                <w:sz w:val="16"/>
                <w:szCs w:val="16"/>
              </w:rPr>
            </w:pPr>
            <w:r w:rsidRPr="00684F34">
              <w:rPr>
                <w:sz w:val="16"/>
                <w:szCs w:val="16"/>
              </w:rPr>
              <w:t xml:space="preserve">0.481*** </w:t>
            </w:r>
          </w:p>
          <w:p w14:paraId="737CBDC4" w14:textId="77777777" w:rsidR="005771A0" w:rsidRPr="00684F34" w:rsidRDefault="005771A0" w:rsidP="000676FB">
            <w:pPr>
              <w:rPr>
                <w:i/>
                <w:color w:val="BFBFBF" w:themeColor="background1" w:themeShade="BF"/>
                <w:sz w:val="16"/>
                <w:szCs w:val="16"/>
              </w:rPr>
            </w:pPr>
            <w:r w:rsidRPr="00684F34">
              <w:rPr>
                <w:sz w:val="16"/>
                <w:szCs w:val="16"/>
              </w:rPr>
              <w:t>(161/194)</w:t>
            </w:r>
          </w:p>
        </w:tc>
        <w:tc>
          <w:tcPr>
            <w:tcW w:w="1466" w:type="dxa"/>
            <w:tcBorders>
              <w:top w:val="single" w:sz="4" w:space="0" w:color="auto"/>
            </w:tcBorders>
          </w:tcPr>
          <w:p w14:paraId="1388F3A7" w14:textId="77777777" w:rsidR="005771A0" w:rsidRDefault="005771A0" w:rsidP="000676FB">
            <w:pPr>
              <w:rPr>
                <w:sz w:val="16"/>
                <w:szCs w:val="16"/>
              </w:rPr>
            </w:pPr>
            <w:r w:rsidRPr="00684F34">
              <w:rPr>
                <w:sz w:val="16"/>
                <w:szCs w:val="16"/>
              </w:rPr>
              <w:t xml:space="preserve">0.361*** </w:t>
            </w:r>
          </w:p>
          <w:p w14:paraId="07F8136E" w14:textId="77777777" w:rsidR="005771A0" w:rsidRPr="00684F34" w:rsidRDefault="005771A0" w:rsidP="000676FB">
            <w:pPr>
              <w:rPr>
                <w:i/>
                <w:color w:val="BFBFBF" w:themeColor="background1" w:themeShade="BF"/>
                <w:sz w:val="16"/>
                <w:szCs w:val="16"/>
              </w:rPr>
            </w:pPr>
            <w:r w:rsidRPr="00684F34">
              <w:rPr>
                <w:sz w:val="16"/>
                <w:szCs w:val="16"/>
              </w:rPr>
              <w:t>(89/106)</w:t>
            </w:r>
          </w:p>
        </w:tc>
        <w:tc>
          <w:tcPr>
            <w:tcW w:w="1466" w:type="dxa"/>
            <w:tcBorders>
              <w:top w:val="single" w:sz="4" w:space="0" w:color="auto"/>
            </w:tcBorders>
          </w:tcPr>
          <w:p w14:paraId="530E1A8F"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NS</w:t>
            </w:r>
          </w:p>
          <w:p w14:paraId="5F1DB13F" w14:textId="77777777" w:rsidR="005771A0" w:rsidRPr="00684F34" w:rsidRDefault="005771A0" w:rsidP="000676FB">
            <w:pPr>
              <w:rPr>
                <w:i/>
                <w:color w:val="767171" w:themeColor="background2" w:themeShade="80"/>
                <w:sz w:val="16"/>
                <w:szCs w:val="16"/>
              </w:rPr>
            </w:pPr>
            <w:r w:rsidRPr="00684F34">
              <w:rPr>
                <w:color w:val="767171" w:themeColor="background2" w:themeShade="80"/>
                <w:sz w:val="16"/>
                <w:szCs w:val="16"/>
              </w:rPr>
              <w:t>(4/48)</w:t>
            </w:r>
          </w:p>
        </w:tc>
        <w:tc>
          <w:tcPr>
            <w:tcW w:w="1467" w:type="dxa"/>
            <w:tcBorders>
              <w:top w:val="single" w:sz="4" w:space="0" w:color="auto"/>
            </w:tcBorders>
          </w:tcPr>
          <w:p w14:paraId="11259ACD"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NS</w:t>
            </w:r>
          </w:p>
          <w:p w14:paraId="6AB066F0" w14:textId="77777777" w:rsidR="005771A0" w:rsidRPr="00684F34" w:rsidRDefault="005771A0" w:rsidP="000676FB">
            <w:pPr>
              <w:rPr>
                <w:i/>
                <w:color w:val="767171" w:themeColor="background2" w:themeShade="80"/>
                <w:sz w:val="16"/>
                <w:szCs w:val="16"/>
              </w:rPr>
            </w:pPr>
            <w:r w:rsidRPr="00684F34">
              <w:rPr>
                <w:color w:val="767171" w:themeColor="background2" w:themeShade="80"/>
                <w:sz w:val="16"/>
                <w:szCs w:val="16"/>
              </w:rPr>
              <w:t>(26/46)</w:t>
            </w:r>
          </w:p>
        </w:tc>
      </w:tr>
      <w:tr w:rsidR="005771A0" w:rsidRPr="00AB0584" w14:paraId="5C0BDE39" w14:textId="77777777" w:rsidTr="00563E91">
        <w:trPr>
          <w:gridAfter w:val="1"/>
          <w:wAfter w:w="7" w:type="dxa"/>
        </w:trPr>
        <w:tc>
          <w:tcPr>
            <w:tcW w:w="846" w:type="dxa"/>
            <w:vMerge/>
          </w:tcPr>
          <w:p w14:paraId="57F95A8C" w14:textId="77777777" w:rsidR="005771A0" w:rsidRPr="00AB0584" w:rsidRDefault="005771A0" w:rsidP="000676FB">
            <w:pPr>
              <w:rPr>
                <w:sz w:val="16"/>
                <w:szCs w:val="16"/>
              </w:rPr>
            </w:pPr>
          </w:p>
        </w:tc>
        <w:tc>
          <w:tcPr>
            <w:tcW w:w="1134" w:type="dxa"/>
          </w:tcPr>
          <w:p w14:paraId="141381AE" w14:textId="77777777" w:rsidR="005771A0" w:rsidRPr="00AB0584" w:rsidRDefault="005771A0" w:rsidP="000676FB">
            <w:pPr>
              <w:rPr>
                <w:sz w:val="16"/>
                <w:szCs w:val="16"/>
              </w:rPr>
            </w:pPr>
            <w:r w:rsidRPr="00AB0584">
              <w:rPr>
                <w:sz w:val="16"/>
                <w:szCs w:val="16"/>
              </w:rPr>
              <w:t>Sep/Jan</w:t>
            </w:r>
          </w:p>
        </w:tc>
        <w:tc>
          <w:tcPr>
            <w:tcW w:w="1466" w:type="dxa"/>
          </w:tcPr>
          <w:p w14:paraId="4B62BB5D" w14:textId="77777777" w:rsidR="005771A0" w:rsidRDefault="005771A0" w:rsidP="000676FB">
            <w:pPr>
              <w:rPr>
                <w:sz w:val="16"/>
                <w:szCs w:val="16"/>
              </w:rPr>
            </w:pPr>
            <w:r w:rsidRPr="00684F34">
              <w:rPr>
                <w:sz w:val="16"/>
                <w:szCs w:val="16"/>
              </w:rPr>
              <w:t xml:space="preserve">0.23** </w:t>
            </w:r>
          </w:p>
          <w:p w14:paraId="25BABFBF" w14:textId="77777777" w:rsidR="005771A0" w:rsidRPr="00684F34" w:rsidRDefault="005771A0" w:rsidP="000676FB">
            <w:pPr>
              <w:rPr>
                <w:color w:val="BFBFBF" w:themeColor="background1" w:themeShade="BF"/>
                <w:sz w:val="16"/>
                <w:szCs w:val="16"/>
              </w:rPr>
            </w:pPr>
            <w:r w:rsidRPr="00684F34">
              <w:rPr>
                <w:sz w:val="16"/>
                <w:szCs w:val="16"/>
              </w:rPr>
              <w:t>(161/124)</w:t>
            </w:r>
          </w:p>
        </w:tc>
        <w:tc>
          <w:tcPr>
            <w:tcW w:w="1466" w:type="dxa"/>
          </w:tcPr>
          <w:p w14:paraId="085AB784" w14:textId="77777777" w:rsidR="005771A0" w:rsidRDefault="005771A0" w:rsidP="000676FB">
            <w:pPr>
              <w:rPr>
                <w:sz w:val="16"/>
                <w:szCs w:val="16"/>
              </w:rPr>
            </w:pPr>
            <w:r w:rsidRPr="00684F34">
              <w:rPr>
                <w:sz w:val="16"/>
                <w:szCs w:val="16"/>
              </w:rPr>
              <w:t xml:space="preserve">0.251** </w:t>
            </w:r>
          </w:p>
          <w:p w14:paraId="1B3EEE1D" w14:textId="77777777" w:rsidR="005771A0" w:rsidRPr="00684F34" w:rsidRDefault="005771A0" w:rsidP="000676FB">
            <w:pPr>
              <w:rPr>
                <w:color w:val="BFBFBF" w:themeColor="background1" w:themeShade="BF"/>
                <w:sz w:val="16"/>
                <w:szCs w:val="16"/>
              </w:rPr>
            </w:pPr>
            <w:r w:rsidRPr="00684F34">
              <w:rPr>
                <w:sz w:val="16"/>
                <w:szCs w:val="16"/>
              </w:rPr>
              <w:t>(89/108)</w:t>
            </w:r>
          </w:p>
        </w:tc>
        <w:tc>
          <w:tcPr>
            <w:tcW w:w="1466" w:type="dxa"/>
          </w:tcPr>
          <w:p w14:paraId="584199FD"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NS</w:t>
            </w:r>
          </w:p>
          <w:p w14:paraId="67BD5560"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(4/2)</w:t>
            </w:r>
          </w:p>
        </w:tc>
        <w:tc>
          <w:tcPr>
            <w:tcW w:w="1467" w:type="dxa"/>
          </w:tcPr>
          <w:p w14:paraId="6581353D"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NS</w:t>
            </w:r>
          </w:p>
          <w:p w14:paraId="28E45E8C"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(26/1)</w:t>
            </w:r>
          </w:p>
        </w:tc>
      </w:tr>
      <w:tr w:rsidR="005771A0" w:rsidRPr="00AB0584" w14:paraId="3AB873A9" w14:textId="77777777" w:rsidTr="00563E91">
        <w:trPr>
          <w:gridAfter w:val="1"/>
          <w:wAfter w:w="7" w:type="dxa"/>
        </w:trPr>
        <w:tc>
          <w:tcPr>
            <w:tcW w:w="846" w:type="dxa"/>
            <w:vMerge/>
          </w:tcPr>
          <w:p w14:paraId="4E5927D8" w14:textId="77777777" w:rsidR="005771A0" w:rsidRPr="00AB0584" w:rsidRDefault="005771A0" w:rsidP="000676FB">
            <w:pPr>
              <w:rPr>
                <w:sz w:val="16"/>
                <w:szCs w:val="16"/>
              </w:rPr>
            </w:pPr>
          </w:p>
        </w:tc>
        <w:tc>
          <w:tcPr>
            <w:tcW w:w="1134" w:type="dxa"/>
          </w:tcPr>
          <w:p w14:paraId="4D5A5BF7" w14:textId="77777777" w:rsidR="005771A0" w:rsidRPr="00AB0584" w:rsidRDefault="005771A0" w:rsidP="000676FB">
            <w:pPr>
              <w:rPr>
                <w:sz w:val="16"/>
                <w:szCs w:val="16"/>
              </w:rPr>
            </w:pPr>
            <w:r w:rsidRPr="00AB0584">
              <w:rPr>
                <w:sz w:val="16"/>
                <w:szCs w:val="16"/>
              </w:rPr>
              <w:t>Sep/Mar</w:t>
            </w:r>
          </w:p>
        </w:tc>
        <w:tc>
          <w:tcPr>
            <w:tcW w:w="1466" w:type="dxa"/>
          </w:tcPr>
          <w:p w14:paraId="1E86EC0C" w14:textId="77777777" w:rsidR="005771A0" w:rsidRDefault="005771A0" w:rsidP="000676FB">
            <w:pPr>
              <w:rPr>
                <w:sz w:val="16"/>
                <w:szCs w:val="16"/>
              </w:rPr>
            </w:pPr>
            <w:r w:rsidRPr="00684F34">
              <w:rPr>
                <w:sz w:val="16"/>
                <w:szCs w:val="16"/>
              </w:rPr>
              <w:t xml:space="preserve">0.275*** </w:t>
            </w:r>
          </w:p>
          <w:p w14:paraId="391A4F9E" w14:textId="77777777" w:rsidR="005771A0" w:rsidRPr="00684F34" w:rsidRDefault="005771A0" w:rsidP="000676FB">
            <w:pPr>
              <w:rPr>
                <w:color w:val="BFBFBF" w:themeColor="background1" w:themeShade="BF"/>
                <w:sz w:val="16"/>
                <w:szCs w:val="16"/>
              </w:rPr>
            </w:pPr>
            <w:r w:rsidRPr="00684F34">
              <w:rPr>
                <w:sz w:val="16"/>
                <w:szCs w:val="16"/>
              </w:rPr>
              <w:t>(161/142)</w:t>
            </w:r>
          </w:p>
        </w:tc>
        <w:tc>
          <w:tcPr>
            <w:tcW w:w="1466" w:type="dxa"/>
          </w:tcPr>
          <w:p w14:paraId="416D3046"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NS</w:t>
            </w:r>
          </w:p>
          <w:p w14:paraId="14E1B909"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(89/1)</w:t>
            </w:r>
          </w:p>
        </w:tc>
        <w:tc>
          <w:tcPr>
            <w:tcW w:w="1466" w:type="dxa"/>
          </w:tcPr>
          <w:p w14:paraId="32844C50"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NS</w:t>
            </w:r>
          </w:p>
          <w:p w14:paraId="18705BD4"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(4/1)</w:t>
            </w:r>
          </w:p>
        </w:tc>
        <w:tc>
          <w:tcPr>
            <w:tcW w:w="1467" w:type="dxa"/>
          </w:tcPr>
          <w:p w14:paraId="297F816D"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 xml:space="preserve">NS </w:t>
            </w:r>
          </w:p>
          <w:p w14:paraId="1B94E8EC"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(26/0)</w:t>
            </w:r>
          </w:p>
        </w:tc>
      </w:tr>
      <w:tr w:rsidR="005771A0" w:rsidRPr="00AB0584" w14:paraId="3E3CBB27" w14:textId="77777777" w:rsidTr="00563E91">
        <w:trPr>
          <w:gridAfter w:val="1"/>
          <w:wAfter w:w="7" w:type="dxa"/>
        </w:trPr>
        <w:tc>
          <w:tcPr>
            <w:tcW w:w="846" w:type="dxa"/>
            <w:vMerge/>
          </w:tcPr>
          <w:p w14:paraId="5139F0A3" w14:textId="77777777" w:rsidR="005771A0" w:rsidRPr="00AB0584" w:rsidRDefault="005771A0" w:rsidP="000676FB">
            <w:pPr>
              <w:rPr>
                <w:sz w:val="16"/>
                <w:szCs w:val="16"/>
              </w:rPr>
            </w:pPr>
          </w:p>
        </w:tc>
        <w:tc>
          <w:tcPr>
            <w:tcW w:w="1134" w:type="dxa"/>
          </w:tcPr>
          <w:p w14:paraId="36D179AD" w14:textId="77777777" w:rsidR="005771A0" w:rsidRPr="00AB0584" w:rsidRDefault="005771A0" w:rsidP="000676FB">
            <w:pPr>
              <w:rPr>
                <w:sz w:val="16"/>
                <w:szCs w:val="16"/>
              </w:rPr>
            </w:pPr>
            <w:r w:rsidRPr="00AB0584">
              <w:rPr>
                <w:sz w:val="16"/>
                <w:szCs w:val="16"/>
              </w:rPr>
              <w:t>Nov/Jan</w:t>
            </w:r>
          </w:p>
        </w:tc>
        <w:tc>
          <w:tcPr>
            <w:tcW w:w="1466" w:type="dxa"/>
          </w:tcPr>
          <w:p w14:paraId="1D35C13C" w14:textId="77777777" w:rsidR="005771A0" w:rsidRDefault="005771A0" w:rsidP="000676FB">
            <w:pPr>
              <w:rPr>
                <w:sz w:val="16"/>
                <w:szCs w:val="16"/>
              </w:rPr>
            </w:pPr>
            <w:r w:rsidRPr="00684F34">
              <w:rPr>
                <w:sz w:val="16"/>
                <w:szCs w:val="16"/>
              </w:rPr>
              <w:t xml:space="preserve">0.457*** </w:t>
            </w:r>
          </w:p>
          <w:p w14:paraId="3242D70A" w14:textId="77777777" w:rsidR="005771A0" w:rsidRPr="00684F34" w:rsidRDefault="005771A0" w:rsidP="000676FB">
            <w:pPr>
              <w:rPr>
                <w:sz w:val="16"/>
                <w:szCs w:val="16"/>
              </w:rPr>
            </w:pPr>
            <w:r w:rsidRPr="00684F34">
              <w:rPr>
                <w:sz w:val="16"/>
                <w:szCs w:val="16"/>
              </w:rPr>
              <w:t>(194/124)</w:t>
            </w:r>
          </w:p>
        </w:tc>
        <w:tc>
          <w:tcPr>
            <w:tcW w:w="1466" w:type="dxa"/>
          </w:tcPr>
          <w:p w14:paraId="494075F8" w14:textId="77777777" w:rsidR="005771A0" w:rsidRDefault="005771A0" w:rsidP="000676FB">
            <w:pPr>
              <w:rPr>
                <w:sz w:val="16"/>
                <w:szCs w:val="16"/>
              </w:rPr>
            </w:pPr>
            <w:r w:rsidRPr="00684F34">
              <w:rPr>
                <w:sz w:val="16"/>
                <w:szCs w:val="16"/>
              </w:rPr>
              <w:t xml:space="preserve">0.458*** </w:t>
            </w:r>
          </w:p>
          <w:p w14:paraId="48FA950B" w14:textId="77777777" w:rsidR="005771A0" w:rsidRPr="00684F34" w:rsidRDefault="005771A0" w:rsidP="000676FB">
            <w:pPr>
              <w:rPr>
                <w:sz w:val="16"/>
                <w:szCs w:val="16"/>
              </w:rPr>
            </w:pPr>
            <w:r w:rsidRPr="00684F34">
              <w:rPr>
                <w:sz w:val="16"/>
                <w:szCs w:val="16"/>
              </w:rPr>
              <w:t>(106/108)</w:t>
            </w:r>
          </w:p>
        </w:tc>
        <w:tc>
          <w:tcPr>
            <w:tcW w:w="1466" w:type="dxa"/>
          </w:tcPr>
          <w:p w14:paraId="50349AB1"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NS</w:t>
            </w:r>
          </w:p>
          <w:p w14:paraId="0D1F4E06"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(48/2)</w:t>
            </w:r>
          </w:p>
        </w:tc>
        <w:tc>
          <w:tcPr>
            <w:tcW w:w="1467" w:type="dxa"/>
          </w:tcPr>
          <w:p w14:paraId="0500E7DE"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 xml:space="preserve">NS </w:t>
            </w:r>
          </w:p>
          <w:p w14:paraId="0ECBDF28"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(46/1)</w:t>
            </w:r>
          </w:p>
        </w:tc>
      </w:tr>
      <w:tr w:rsidR="005771A0" w:rsidRPr="00AB0584" w14:paraId="30DBE881" w14:textId="77777777" w:rsidTr="00563E91">
        <w:trPr>
          <w:gridAfter w:val="1"/>
          <w:wAfter w:w="7" w:type="dxa"/>
        </w:trPr>
        <w:tc>
          <w:tcPr>
            <w:tcW w:w="846" w:type="dxa"/>
            <w:vMerge/>
          </w:tcPr>
          <w:p w14:paraId="3AE494CB" w14:textId="77777777" w:rsidR="005771A0" w:rsidRPr="00AB0584" w:rsidRDefault="005771A0" w:rsidP="000676FB">
            <w:pPr>
              <w:rPr>
                <w:sz w:val="16"/>
                <w:szCs w:val="16"/>
              </w:rPr>
            </w:pPr>
          </w:p>
        </w:tc>
        <w:tc>
          <w:tcPr>
            <w:tcW w:w="1134" w:type="dxa"/>
          </w:tcPr>
          <w:p w14:paraId="6E2D107A" w14:textId="77777777" w:rsidR="005771A0" w:rsidRPr="00AB0584" w:rsidRDefault="005771A0" w:rsidP="000676FB">
            <w:pPr>
              <w:rPr>
                <w:sz w:val="16"/>
                <w:szCs w:val="16"/>
              </w:rPr>
            </w:pPr>
            <w:r w:rsidRPr="00AB0584">
              <w:rPr>
                <w:sz w:val="16"/>
                <w:szCs w:val="16"/>
              </w:rPr>
              <w:t>Nov/Mar</w:t>
            </w:r>
          </w:p>
        </w:tc>
        <w:tc>
          <w:tcPr>
            <w:tcW w:w="1466" w:type="dxa"/>
          </w:tcPr>
          <w:p w14:paraId="51DE0544" w14:textId="77777777" w:rsidR="005771A0" w:rsidRDefault="005771A0" w:rsidP="000676FB">
            <w:pPr>
              <w:rPr>
                <w:sz w:val="16"/>
                <w:szCs w:val="16"/>
              </w:rPr>
            </w:pPr>
            <w:r w:rsidRPr="00684F34">
              <w:rPr>
                <w:sz w:val="16"/>
                <w:szCs w:val="16"/>
              </w:rPr>
              <w:t xml:space="preserve">0.695*** </w:t>
            </w:r>
          </w:p>
          <w:p w14:paraId="4D7CDFBD" w14:textId="77777777" w:rsidR="005771A0" w:rsidRPr="00684F34" w:rsidRDefault="005771A0" w:rsidP="000676FB">
            <w:pPr>
              <w:rPr>
                <w:sz w:val="16"/>
                <w:szCs w:val="16"/>
              </w:rPr>
            </w:pPr>
            <w:r w:rsidRPr="00684F34">
              <w:rPr>
                <w:sz w:val="16"/>
                <w:szCs w:val="16"/>
              </w:rPr>
              <w:t>(194/142)</w:t>
            </w:r>
          </w:p>
        </w:tc>
        <w:tc>
          <w:tcPr>
            <w:tcW w:w="1466" w:type="dxa"/>
          </w:tcPr>
          <w:p w14:paraId="4AA02DED"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NS</w:t>
            </w:r>
          </w:p>
          <w:p w14:paraId="7E0EB5E2"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(106/1)</w:t>
            </w:r>
          </w:p>
        </w:tc>
        <w:tc>
          <w:tcPr>
            <w:tcW w:w="1466" w:type="dxa"/>
          </w:tcPr>
          <w:p w14:paraId="1564A8AC"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NS</w:t>
            </w:r>
          </w:p>
          <w:p w14:paraId="51A794D7"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(48/1)</w:t>
            </w:r>
          </w:p>
        </w:tc>
        <w:tc>
          <w:tcPr>
            <w:tcW w:w="1467" w:type="dxa"/>
          </w:tcPr>
          <w:p w14:paraId="2505EB73"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NS</w:t>
            </w:r>
          </w:p>
          <w:p w14:paraId="6F267178"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(46/0)</w:t>
            </w:r>
          </w:p>
        </w:tc>
      </w:tr>
      <w:tr w:rsidR="005771A0" w:rsidRPr="00AB0584" w14:paraId="50993EA6" w14:textId="77777777" w:rsidTr="00563E91">
        <w:trPr>
          <w:gridAfter w:val="1"/>
          <w:wAfter w:w="7" w:type="dxa"/>
        </w:trPr>
        <w:tc>
          <w:tcPr>
            <w:tcW w:w="846" w:type="dxa"/>
            <w:vMerge/>
          </w:tcPr>
          <w:p w14:paraId="7F736384" w14:textId="77777777" w:rsidR="005771A0" w:rsidRPr="00AB0584" w:rsidRDefault="005771A0" w:rsidP="000676FB">
            <w:pPr>
              <w:rPr>
                <w:sz w:val="16"/>
                <w:szCs w:val="16"/>
              </w:rPr>
            </w:pPr>
          </w:p>
        </w:tc>
        <w:tc>
          <w:tcPr>
            <w:tcW w:w="1134" w:type="dxa"/>
          </w:tcPr>
          <w:p w14:paraId="08BDCA2C" w14:textId="77777777" w:rsidR="005771A0" w:rsidRPr="00AB0584" w:rsidRDefault="005771A0" w:rsidP="000676FB">
            <w:pPr>
              <w:rPr>
                <w:sz w:val="16"/>
                <w:szCs w:val="16"/>
              </w:rPr>
            </w:pPr>
            <w:r w:rsidRPr="00AB0584">
              <w:rPr>
                <w:sz w:val="16"/>
                <w:szCs w:val="16"/>
              </w:rPr>
              <w:t>Jan/Mar</w:t>
            </w:r>
          </w:p>
        </w:tc>
        <w:tc>
          <w:tcPr>
            <w:tcW w:w="1466" w:type="dxa"/>
          </w:tcPr>
          <w:p w14:paraId="7401C057" w14:textId="77777777" w:rsidR="005771A0" w:rsidRDefault="005771A0" w:rsidP="000676FB">
            <w:pPr>
              <w:rPr>
                <w:sz w:val="16"/>
                <w:szCs w:val="16"/>
              </w:rPr>
            </w:pPr>
            <w:r w:rsidRPr="00684F34">
              <w:rPr>
                <w:sz w:val="16"/>
                <w:szCs w:val="16"/>
              </w:rPr>
              <w:t xml:space="preserve">0.26*** </w:t>
            </w:r>
          </w:p>
          <w:p w14:paraId="023CB8F4" w14:textId="77777777" w:rsidR="005771A0" w:rsidRPr="00684F34" w:rsidRDefault="005771A0" w:rsidP="000676FB">
            <w:pPr>
              <w:rPr>
                <w:sz w:val="16"/>
                <w:szCs w:val="16"/>
              </w:rPr>
            </w:pPr>
            <w:r w:rsidRPr="00684F34">
              <w:rPr>
                <w:sz w:val="16"/>
                <w:szCs w:val="16"/>
              </w:rPr>
              <w:t>(124/142)</w:t>
            </w:r>
          </w:p>
        </w:tc>
        <w:tc>
          <w:tcPr>
            <w:tcW w:w="1466" w:type="dxa"/>
          </w:tcPr>
          <w:p w14:paraId="6E90191E"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NS</w:t>
            </w:r>
          </w:p>
          <w:p w14:paraId="292081BF"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(108/1)</w:t>
            </w:r>
          </w:p>
        </w:tc>
        <w:tc>
          <w:tcPr>
            <w:tcW w:w="1466" w:type="dxa"/>
          </w:tcPr>
          <w:p w14:paraId="5F1E51E1"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NS</w:t>
            </w:r>
          </w:p>
          <w:p w14:paraId="2938083F"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(2/1)</w:t>
            </w:r>
          </w:p>
        </w:tc>
        <w:tc>
          <w:tcPr>
            <w:tcW w:w="1467" w:type="dxa"/>
          </w:tcPr>
          <w:p w14:paraId="65A114C1"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NS</w:t>
            </w:r>
          </w:p>
          <w:p w14:paraId="6FA60EF8" w14:textId="77777777" w:rsidR="005771A0" w:rsidRPr="00684F34" w:rsidRDefault="005771A0" w:rsidP="000676FB">
            <w:pPr>
              <w:rPr>
                <w:color w:val="767171" w:themeColor="background2" w:themeShade="80"/>
                <w:sz w:val="16"/>
                <w:szCs w:val="16"/>
              </w:rPr>
            </w:pPr>
            <w:r w:rsidRPr="00684F34">
              <w:rPr>
                <w:color w:val="767171" w:themeColor="background2" w:themeShade="80"/>
                <w:sz w:val="16"/>
                <w:szCs w:val="16"/>
              </w:rPr>
              <w:t>(1/0)</w:t>
            </w:r>
          </w:p>
        </w:tc>
      </w:tr>
    </w:tbl>
    <w:p w14:paraId="6132ADBE" w14:textId="77777777" w:rsidR="00563E91" w:rsidRDefault="00563E91" w:rsidP="00C216BC">
      <w:pPr>
        <w:pStyle w:val="BodyText1"/>
      </w:pPr>
      <w:bookmarkStart w:id="313" w:name="_Toc460839465"/>
      <w:bookmarkStart w:id="314" w:name="_Toc460839741"/>
      <w:bookmarkStart w:id="315" w:name="_Toc460840010"/>
      <w:bookmarkStart w:id="316" w:name="_Toc460840374"/>
      <w:bookmarkStart w:id="317" w:name="_Toc460843745"/>
      <w:bookmarkStart w:id="318" w:name="_Toc460851518"/>
      <w:bookmarkStart w:id="319" w:name="_Toc460934828"/>
      <w:bookmarkStart w:id="320" w:name="_Toc471725720"/>
      <w:bookmarkStart w:id="321" w:name="_Toc473907098"/>
    </w:p>
    <w:p w14:paraId="698EE711" w14:textId="77777777" w:rsidR="00563E91" w:rsidRDefault="00563E91">
      <w:pPr>
        <w:rPr>
          <w:rFonts w:eastAsia="Times New Roman"/>
          <w:b/>
          <w:i/>
          <w:color w:val="07601F"/>
          <w:sz w:val="24"/>
          <w:szCs w:val="24"/>
        </w:rPr>
      </w:pPr>
      <w:r>
        <w:br w:type="page"/>
      </w:r>
    </w:p>
    <w:p w14:paraId="3D49EAD3" w14:textId="7040306E" w:rsidR="005771A0" w:rsidRPr="00F56682" w:rsidRDefault="005771A0" w:rsidP="005771A0">
      <w:pPr>
        <w:pStyle w:val="Subtitle"/>
      </w:pPr>
      <w:r w:rsidRPr="00F56682">
        <w:lastRenderedPageBreak/>
        <w:t>Discussion</w:t>
      </w:r>
      <w:bookmarkEnd w:id="313"/>
      <w:bookmarkEnd w:id="314"/>
      <w:bookmarkEnd w:id="315"/>
      <w:bookmarkEnd w:id="316"/>
      <w:bookmarkEnd w:id="317"/>
      <w:bookmarkEnd w:id="318"/>
      <w:bookmarkEnd w:id="319"/>
      <w:bookmarkEnd w:id="320"/>
      <w:bookmarkEnd w:id="321"/>
    </w:p>
    <w:p w14:paraId="57C26283" w14:textId="12947856" w:rsidR="005771A0" w:rsidRDefault="00FB0B40" w:rsidP="005771A0">
      <w:pPr>
        <w:pStyle w:val="BodyText1"/>
      </w:pPr>
      <w:r>
        <w:t xml:space="preserve">The </w:t>
      </w:r>
      <w:r w:rsidRPr="004C355D">
        <w:t xml:space="preserve">overall wetland fish communities </w:t>
      </w:r>
      <w:r>
        <w:t>across the Murrumbidgee remain</w:t>
      </w:r>
      <w:r w:rsidRPr="004C355D">
        <w:t xml:space="preserve"> in poor condition</w:t>
      </w:r>
      <w:r>
        <w:t xml:space="preserve"> and are</w:t>
      </w:r>
      <w:r w:rsidRPr="004C355D">
        <w:t xml:space="preserve"> dominated by </w:t>
      </w:r>
      <w:r>
        <w:t xml:space="preserve">highly abundant </w:t>
      </w:r>
      <w:r w:rsidRPr="004C355D">
        <w:t xml:space="preserve">opportunistic generalist species </w:t>
      </w:r>
      <w:r>
        <w:t xml:space="preserve">while more sensitive </w:t>
      </w:r>
      <w:r w:rsidRPr="004C355D">
        <w:t>floodplain specialist species</w:t>
      </w:r>
      <w:r>
        <w:t xml:space="preserve">, </w:t>
      </w:r>
      <w:r w:rsidRPr="004C355D">
        <w:t>such as Murray hardyhead</w:t>
      </w:r>
      <w:r>
        <w:t xml:space="preserve"> are typically absent. </w:t>
      </w:r>
      <w:r w:rsidR="005771A0">
        <w:t>There were two types of watering action that have influenced short and long-term outcomes for floodplain fish communities since 2014. Each year, multiple actions have been undertaken to maintain persistent refuge habitat, this includes watering actions</w:t>
      </w:r>
      <w:r w:rsidR="007B68BD">
        <w:t xml:space="preserve"> targeting Wagourah L</w:t>
      </w:r>
      <w:r w:rsidR="005771A0">
        <w:t>agoon</w:t>
      </w:r>
      <w:r w:rsidR="007B68BD">
        <w:t>, Telephone Creek and Yarradda L</w:t>
      </w:r>
      <w:r w:rsidR="005771A0">
        <w:t>agoon. In very dry years these refuge habitat are critical for the survival of longer lived species, including native fish and turtles. The second type of action relate to creating breeding habitat and short term reconnection between f</w:t>
      </w:r>
      <w:r>
        <w:t xml:space="preserve">loodplain and riverine habitat </w:t>
      </w:r>
      <w:r w:rsidR="005771A0">
        <w:t xml:space="preserve">which is achieved by raising water levels first in the river to support reconnection to low lying wetlands and then in the wetland itself. The </w:t>
      </w:r>
      <w:r w:rsidR="003A20AD">
        <w:t>mid-Murrumbidgee</w:t>
      </w:r>
      <w:r w:rsidR="00983149">
        <w:t xml:space="preserve"> </w:t>
      </w:r>
      <w:r w:rsidR="005771A0">
        <w:t xml:space="preserve">wetland reconnection was largely designed to </w:t>
      </w:r>
      <w:r w:rsidR="007B68BD">
        <w:t xml:space="preserve">improve vegetation recovery and </w:t>
      </w:r>
      <w:r w:rsidR="005771A0">
        <w:t>support fish movement into and out of floodplain wetlands. In the case of Yarradda and Gooragool lagoons,</w:t>
      </w:r>
      <w:r w:rsidR="005771A0" w:rsidRPr="004C355D">
        <w:t xml:space="preserve"> </w:t>
      </w:r>
      <w:r w:rsidR="005771A0">
        <w:t xml:space="preserve">the </w:t>
      </w:r>
      <w:r w:rsidR="003A20AD">
        <w:t>mid-Murrumbidgee</w:t>
      </w:r>
      <w:r w:rsidR="00983149">
        <w:t xml:space="preserve"> </w:t>
      </w:r>
      <w:r w:rsidR="005771A0">
        <w:t>wetland reconnection and assoc</w:t>
      </w:r>
      <w:r>
        <w:t>iated pumping actions prolonged</w:t>
      </w:r>
      <w:r w:rsidR="005771A0">
        <w:t xml:space="preserve"> the period of fish occupation in target wetlands and may have created opportunities for resident fish to leave the floodplain wetla</w:t>
      </w:r>
      <w:r w:rsidR="007B68BD">
        <w:t xml:space="preserve">nds and return to the river. </w:t>
      </w:r>
      <w:r w:rsidR="005771A0">
        <w:t>By providing ongoing habitat for fish survival in wetlands these environmental watering actions also achieved their stated objectives in providing support for breeding waterbirds that rely on fish as a food resource.</w:t>
      </w:r>
      <w:r w:rsidR="005771A0" w:rsidRPr="00EF030A">
        <w:rPr>
          <w:b/>
        </w:rPr>
        <w:t xml:space="preserve"> </w:t>
      </w:r>
    </w:p>
    <w:p w14:paraId="574A2ED4" w14:textId="77777777" w:rsidR="005771A0" w:rsidRPr="00F313E8" w:rsidRDefault="005771A0" w:rsidP="005771A0">
      <w:pPr>
        <w:pStyle w:val="TOC1"/>
      </w:pPr>
      <w:bookmarkStart w:id="322" w:name="_Toc460839521"/>
      <w:bookmarkStart w:id="323" w:name="_Toc460839797"/>
      <w:bookmarkStart w:id="324" w:name="_Toc460840066"/>
      <w:bookmarkStart w:id="325" w:name="_Toc460840430"/>
      <w:bookmarkStart w:id="326" w:name="_Toc460843800"/>
      <w:r w:rsidRPr="00F313E8">
        <w:t>What did Commonwealth environmental water contribute to native fish populations and native fish diversity?</w:t>
      </w:r>
      <w:bookmarkEnd w:id="322"/>
      <w:bookmarkEnd w:id="323"/>
      <w:bookmarkEnd w:id="324"/>
      <w:bookmarkEnd w:id="325"/>
      <w:bookmarkEnd w:id="326"/>
    </w:p>
    <w:p w14:paraId="53F362CA" w14:textId="3F901E4C" w:rsidR="005771A0" w:rsidRDefault="005771A0" w:rsidP="005771A0">
      <w:pPr>
        <w:pStyle w:val="BodyText1"/>
      </w:pPr>
      <w:r>
        <w:t xml:space="preserve">The diversity of native wetland fish declined in 2017-18 compared with previous monitoring years, with two </w:t>
      </w:r>
      <w:r w:rsidR="00FB0B40">
        <w:t xml:space="preserve">less </w:t>
      </w:r>
      <w:r>
        <w:t xml:space="preserve">native species (silver perch and unspecked hardyhead) </w:t>
      </w:r>
      <w:r w:rsidR="00FB0B40">
        <w:t xml:space="preserve">detected </w:t>
      </w:r>
      <w:r>
        <w:t xml:space="preserve">than 2016-17. Overall, 9 out of 23 previously recorded native species </w:t>
      </w:r>
      <w:r w:rsidR="00AE08F3">
        <w:fldChar w:fldCharType="begin"/>
      </w:r>
      <w:r w:rsidR="00AE08F3">
        <w:instrText xml:space="preserve"> ADDIN EN.CITE &lt;EndNote&gt;&lt;Cite&gt;&lt;Author&gt;Gilligan&lt;/Author&gt;&lt;Year&gt;2005&lt;/Year&gt;&lt;RecNum&gt;3503&lt;/RecNum&gt;&lt;DisplayText&gt;(Gilligan 2005)&lt;/DisplayText&gt;&lt;record&gt;&lt;rec-number&gt;3503&lt;/rec-number&gt;&lt;foreign-keys&gt;&lt;key app="EN" db-id="vxxvsda2b05fxpeaw2dp552mtrd5trxdrf0s" timestamp="1392869454"&gt;3503&lt;/key&gt;&lt;/foreign-keys&gt;&lt;ref-type name="Journal Article"&gt;17&lt;/ref-type&gt;&lt;contributors&gt;&lt;authors&gt;&lt;author&gt;Gilligan, D&lt;/author&gt;&lt;/authors&gt;&lt;/contributors&gt;&lt;titles&gt;&lt;title&gt;Fish communities of the Murrumbidgee catchment: status and trends&lt;/title&gt;&lt;secondary-title&gt;NSW Department of Primary Industries. Fisheries final report series&lt;/secondary-title&gt;&lt;/titles&gt;&lt;periodical&gt;&lt;full-title&gt;NSW Department of Primary Industries. Fisheries final report series&lt;/full-title&gt;&lt;/periodical&gt;&lt;pages&gt;138&lt;/pages&gt;&lt;number&gt;75&lt;/number&gt;&lt;dates&gt;&lt;year&gt;2005&lt;/year&gt;&lt;/dates&gt;&lt;isbn&gt;1449-9967&lt;/isbn&gt;&lt;urls&gt;&lt;/urls&gt;&lt;/record&gt;&lt;/Cite&gt;&lt;/EndNote&gt;</w:instrText>
      </w:r>
      <w:r w:rsidR="00AE08F3">
        <w:fldChar w:fldCharType="separate"/>
      </w:r>
      <w:r w:rsidR="00AE08F3">
        <w:rPr>
          <w:noProof/>
        </w:rPr>
        <w:t>(Gilligan 2005)</w:t>
      </w:r>
      <w:r w:rsidR="00AE08F3">
        <w:fldChar w:fldCharType="end"/>
      </w:r>
      <w:r>
        <w:t xml:space="preserve"> have been observed during LTIM, though not all of these recorded species might be expected to occupy wetlands. Silver perch are more likely to be observed in wetlands during periods of reconnection and aren’t expected to be found in every year of monitoring, particularly during dry years. Unspecked hardyhead have only been observed in low numbers over the past four years and their absence from the 2017-18 dataset is not evidence of decline.</w:t>
      </w:r>
    </w:p>
    <w:p w14:paraId="3B21CF2D" w14:textId="16E71930" w:rsidR="005771A0" w:rsidRPr="004C355D" w:rsidRDefault="005771A0" w:rsidP="005771A0">
      <w:pPr>
        <w:pStyle w:val="BodyText1"/>
      </w:pPr>
      <w:r w:rsidRPr="004C355D">
        <w:lastRenderedPageBreak/>
        <w:t>The Murrumbidgee River</w:t>
      </w:r>
      <w:r>
        <w:t xml:space="preserve"> channel</w:t>
      </w:r>
      <w:r w:rsidRPr="004C355D">
        <w:t xml:space="preserve"> is an important source of colonising individuals</w:t>
      </w:r>
      <w:r>
        <w:t xml:space="preserve"> to wetlands</w:t>
      </w:r>
      <w:r w:rsidRPr="004C355D">
        <w:t xml:space="preserve">, but </w:t>
      </w:r>
      <w:r>
        <w:t xml:space="preserve">wetland </w:t>
      </w:r>
      <w:r w:rsidRPr="004C355D">
        <w:t>conditions</w:t>
      </w:r>
      <w:r>
        <w:t>, including the provision of permanent habitat and opportunities for individuals to move between the floodplain and riverine habitats</w:t>
      </w:r>
      <w:r w:rsidRPr="004C355D">
        <w:t xml:space="preserve"> can influence the establishment and persistence of populations</w:t>
      </w:r>
      <w:r>
        <w:t>.</w:t>
      </w:r>
      <w:r w:rsidRPr="004C355D">
        <w:t xml:space="preserve"> </w:t>
      </w:r>
      <w:r>
        <w:t xml:space="preserve">Any increase in wetland fish diversity in the Murrumbidgee wetlands would require either 1) recolonisation by species that are locally extinct, or 2) increased use of wetlands by species that do not typically occupy wetlands under the existing regime. The former might be achieved during very large overbank flows when connectivity is increased, provided that some permanent wetland refuges are maintained thereafter. However, following the 2017-18 water year, we found no evidence that any new species or channel-specialist species have colonised Murrumbidgee wetland sites. The latter might be achieved for wetlands that are more frequently connected to the river and, again, where watering supports </w:t>
      </w:r>
      <w:r w:rsidRPr="004C355D">
        <w:t xml:space="preserve">permanent habitats </w:t>
      </w:r>
      <w:r>
        <w:t xml:space="preserve">that </w:t>
      </w:r>
      <w:r w:rsidRPr="004C355D">
        <w:t>allow aquatic species to survive on the floodplain between water years.</w:t>
      </w:r>
      <w:r>
        <w:t xml:space="preserve"> Both of these mechanisms are assisted by environmental water. The unregulated overbank event in 2016-17 presented opportunities for broad</w:t>
      </w:r>
      <w:r w:rsidR="00FB0B40">
        <w:t>-</w:t>
      </w:r>
      <w:r>
        <w:t>scale fish movements and recolonisation, as evidenced by more native species occurring in wetlands. Subsequent drying, and no observable change in the composition of species at ‘permanently’ wet locations (Waugorah Lagoon, Yarradda Lagoon) following the 2016-17 unregulated event, mean the long term pattern wetland fish diversity remains unchanged.</w:t>
      </w:r>
    </w:p>
    <w:p w14:paraId="1B15CB7D" w14:textId="77777777" w:rsidR="005771A0" w:rsidRDefault="005771A0" w:rsidP="005771A0">
      <w:pPr>
        <w:pStyle w:val="Question"/>
        <w:rPr>
          <w:i/>
        </w:rPr>
      </w:pPr>
      <w:bookmarkStart w:id="327" w:name="_Toc460839522"/>
      <w:bookmarkStart w:id="328" w:name="_Toc460839798"/>
      <w:bookmarkStart w:id="329" w:name="_Toc460840067"/>
      <w:bookmarkStart w:id="330" w:name="_Toc460840431"/>
      <w:bookmarkStart w:id="331" w:name="_Toc460843801"/>
    </w:p>
    <w:p w14:paraId="2E2C4198" w14:textId="77777777" w:rsidR="005771A0" w:rsidRPr="00F313E8" w:rsidRDefault="005771A0" w:rsidP="005771A0">
      <w:pPr>
        <w:pStyle w:val="Question"/>
        <w:rPr>
          <w:i/>
        </w:rPr>
      </w:pPr>
      <w:r w:rsidRPr="00F313E8">
        <w:rPr>
          <w:i/>
        </w:rPr>
        <w:t>What did Commonwealth environmental water contribute to native fish community resilience and native fish survival?</w:t>
      </w:r>
      <w:bookmarkEnd w:id="327"/>
      <w:bookmarkEnd w:id="328"/>
      <w:bookmarkEnd w:id="329"/>
      <w:bookmarkEnd w:id="330"/>
      <w:bookmarkEnd w:id="331"/>
      <w:r w:rsidRPr="00F313E8">
        <w:rPr>
          <w:i/>
        </w:rPr>
        <w:t xml:space="preserve"> </w:t>
      </w:r>
    </w:p>
    <w:p w14:paraId="72DD2D1F" w14:textId="3ABDF62B" w:rsidR="005771A0" w:rsidRDefault="005771A0" w:rsidP="005771A0">
      <w:pPr>
        <w:pStyle w:val="BodyText1"/>
      </w:pPr>
      <w:r>
        <w:t xml:space="preserve">The 2017-18 data shows the common, more abundant species are spawning, growing and recruiting in wetland habitats. For most species, the data suggest a single spawning event early in the year, with increasing size classes on subsequent sampling trips. Some exceptions include both common carp and goldfish, which appeared to have spawned between September and November in the </w:t>
      </w:r>
      <w:r w:rsidR="003A20AD">
        <w:t>mid-Murrumbidgee</w:t>
      </w:r>
      <w:r w:rsidR="00FB0B40">
        <w:t xml:space="preserve"> </w:t>
      </w:r>
      <w:r>
        <w:t>and Redbank zones. Although not tested, it appears that more adult carp comprised wetland populations in 2017-18 despite this spawning activity. During 2016-17 we noted that carp spawned during the early stages of the unregulated event and grew consistently across the monitoring year.</w:t>
      </w:r>
    </w:p>
    <w:p w14:paraId="2A18F45A" w14:textId="4C5F65DF" w:rsidR="005771A0" w:rsidRDefault="005771A0" w:rsidP="005771A0">
      <w:pPr>
        <w:pStyle w:val="BodyText1"/>
      </w:pPr>
      <w:r>
        <w:lastRenderedPageBreak/>
        <w:t xml:space="preserve">The resilience of a population or community of populations is provided by a suite of life history and behavioural attributes that have evolved alongside a regime of predictable disturbance </w:t>
      </w:r>
      <w:r w:rsidR="00AE08F3">
        <w:fldChar w:fldCharType="begin">
          <w:fldData xml:space="preserve">PEVuZE5vdGU+PENpdGU+PEF1dGhvcj5OaW1tbzwvQXV0aG9yPjxZZWFyPjIwMTU8L1llYXI+PFJl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</w:fldData>
        </w:fldChar>
      </w:r>
      <w:r w:rsidR="00AE08F3">
        <w:instrText xml:space="preserve"> ADDIN EN.CITE </w:instrText>
      </w:r>
      <w:r w:rsidR="00AE08F3">
        <w:fldChar w:fldCharType="begin">
          <w:fldData xml:space="preserve">PEVuZE5vdGU+PENpdGU+PEF1dGhvcj5OaW1tbzwvQXV0aG9yPjxZZWFyPjIwMTU8L1llYXI+PFJl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</w:fldData>
        </w:fldChar>
      </w:r>
      <w:r w:rsidR="00AE08F3">
        <w:instrText xml:space="preserve"> ADDIN EN.CITE.DATA </w:instrText>
      </w:r>
      <w:r w:rsidR="00AE08F3">
        <w:fldChar w:fldCharType="end"/>
      </w:r>
      <w:r w:rsidR="00AE08F3">
        <w:fldChar w:fldCharType="separate"/>
      </w:r>
      <w:r w:rsidR="00AE08F3">
        <w:rPr>
          <w:noProof/>
        </w:rPr>
        <w:t>(Hodgson</w:t>
      </w:r>
      <w:r w:rsidR="00AE08F3" w:rsidRPr="00AE08F3">
        <w:rPr>
          <w:i/>
          <w:noProof/>
        </w:rPr>
        <w:t xml:space="preserve"> et al.</w:t>
      </w:r>
      <w:r w:rsidR="00AE08F3">
        <w:rPr>
          <w:noProof/>
        </w:rPr>
        <w:t xml:space="preserve"> 2015; Nimmo</w:t>
      </w:r>
      <w:r w:rsidR="00AE08F3" w:rsidRPr="00AE08F3">
        <w:rPr>
          <w:i/>
          <w:noProof/>
        </w:rPr>
        <w:t xml:space="preserve"> et al.</w:t>
      </w:r>
      <w:r w:rsidR="00AE08F3">
        <w:rPr>
          <w:noProof/>
        </w:rPr>
        <w:t xml:space="preserve"> 2015)</w:t>
      </w:r>
      <w:r w:rsidR="00AE08F3">
        <w:fldChar w:fldCharType="end"/>
      </w:r>
      <w:r>
        <w:t>. In regulated systems, where disturbances can fall outside their historical intensity or frequency, populations that lack the attributes needed to rebound from the new disturbance regime wi</w:t>
      </w:r>
      <w:r w:rsidR="007B68BD">
        <w:t xml:space="preserve">ll falter </w:t>
      </w:r>
      <w:r>
        <w:t xml:space="preserve">or disappear. For fish in ephemeral systems, resilience is largely provided by refuges that allow subset of the populations that is of sufficient size, distribution and/or connectedness to repopulate disturbed areas. These remnant populations are considered ‘self-sustaining’ and we see examples of this resilience in other species like the southern bell frog (see </w:t>
      </w:r>
      <w:r w:rsidRPr="005771A0">
        <w:fldChar w:fldCharType="begin"/>
      </w:r>
      <w:r w:rsidRPr="005771A0">
        <w:instrText xml:space="preserve"> REF _Ref526367827 \h </w:instrText>
      </w:r>
      <w:r>
        <w:instrText xml:space="preserve"> \* MERGEFORMAT </w:instrText>
      </w:r>
      <w:r w:rsidRPr="005771A0">
        <w:fldChar w:fldCharType="separate"/>
      </w:r>
      <w:r w:rsidR="00597B07">
        <w:t>Frogs and turtles</w:t>
      </w:r>
      <w:r w:rsidRPr="005771A0">
        <w:fldChar w:fldCharType="end"/>
      </w:r>
      <w:r>
        <w:t xml:space="preserve"> </w:t>
      </w:r>
      <w:r w:rsidRPr="005771A0">
        <w:fldChar w:fldCharType="begin"/>
      </w:r>
      <w:r w:rsidRPr="005771A0">
        <w:instrText xml:space="preserve"> REF _Ref526367827 \r \h </w:instrText>
      </w:r>
      <w:r>
        <w:instrText xml:space="preserve"> \* MERGEFORMAT </w:instrText>
      </w:r>
      <w:r w:rsidRPr="005771A0">
        <w:fldChar w:fldCharType="separate"/>
      </w:r>
      <w:r w:rsidR="00597B07">
        <w:t>4.6</w:t>
      </w:r>
      <w:r w:rsidRPr="005771A0">
        <w:fldChar w:fldCharType="end"/>
      </w:r>
      <w:r w:rsidRPr="005771A0">
        <w:t>)</w:t>
      </w:r>
      <w:r>
        <w:t xml:space="preserve"> whose distribution and survival has been assisted by the use of environmental water. The existing assemblage of fish found in the Murrumbidgee wetlands are able to tolerate the current regime of wetland inundation, but this is currently limited to species that are able to refuge in the river between wetland drying events. Almost all wetland areas are functionally dry between inundation events (except for Telephone and Waugorah lagoons). Environmental water that provides permanent wetland refuges will promote increased survival of fish, allowing them to carry over between water years. For example, the w</w:t>
      </w:r>
      <w:r w:rsidRPr="004C355D">
        <w:t xml:space="preserve">atering actions undertaken </w:t>
      </w:r>
      <w:r>
        <w:t xml:space="preserve">in 2016-17 </w:t>
      </w:r>
      <w:r w:rsidRPr="004C355D">
        <w:t>to</w:t>
      </w:r>
      <w:r>
        <w:t xml:space="preserve"> support waterbird breeding and recruitment</w:t>
      </w:r>
      <w:r w:rsidRPr="004C355D">
        <w:t xml:space="preserve"> in the Nimmie-Caira and </w:t>
      </w:r>
      <w:r>
        <w:t xml:space="preserve">Yanga Zones </w:t>
      </w:r>
      <w:r w:rsidRPr="004C355D">
        <w:t>supported</w:t>
      </w:r>
      <w:r>
        <w:t xml:space="preserve"> fish communities until the final sampling occasion in March 2017 and, for some sites, will have created the conditions needed for communities to last until the following water year. This will impart increased resilience to the broader population and improve survival outcomes, particularly for marginal species.</w:t>
      </w:r>
    </w:p>
    <w:p w14:paraId="041BEC15" w14:textId="77777777" w:rsidR="00B6230E" w:rsidRDefault="00B6230E" w:rsidP="00B6230E">
      <w:pPr>
        <w:pStyle w:val="BodyText1"/>
      </w:pPr>
    </w:p>
    <w:p w14:paraId="717CAFDA" w14:textId="6E292CAF" w:rsidR="005D1024" w:rsidRDefault="005D1024">
      <w:pPr>
        <w:rPr>
          <w:lang w:eastAsia="en-AU" w:bidi="th-TH"/>
        </w:rPr>
      </w:pPr>
      <w:r>
        <w:rPr>
          <w:lang w:eastAsia="en-AU" w:bidi="th-TH"/>
        </w:rPr>
        <w:br w:type="page"/>
      </w:r>
    </w:p>
    <w:p w14:paraId="3CA423B8" w14:textId="77777777" w:rsidR="00245D41" w:rsidRPr="00245D41" w:rsidRDefault="00245D41" w:rsidP="00245D41">
      <w:pPr>
        <w:rPr>
          <w:lang w:eastAsia="en-AU" w:bidi="th-TH"/>
        </w:rPr>
      </w:pPr>
    </w:p>
    <w:p w14:paraId="231AC727" w14:textId="184845D5" w:rsidR="003C520D" w:rsidRPr="00CF3ED7" w:rsidRDefault="003C520D" w:rsidP="003C520D">
      <w:pPr>
        <w:pStyle w:val="Heading2"/>
      </w:pPr>
      <w:bookmarkStart w:id="332" w:name="_Ref526367827"/>
      <w:bookmarkStart w:id="333" w:name="_Toc530749447"/>
      <w:bookmarkStart w:id="334" w:name="_Toc2592452"/>
      <w:r>
        <w:t>Frogs and turtles</w:t>
      </w:r>
      <w:bookmarkEnd w:id="332"/>
      <w:bookmarkEnd w:id="333"/>
      <w:bookmarkEnd w:id="334"/>
    </w:p>
    <w:p w14:paraId="0426FE0C" w14:textId="00607FE0" w:rsidR="00607939" w:rsidRPr="00245D41" w:rsidRDefault="00607939" w:rsidP="00245D41">
      <w:pPr>
        <w:pStyle w:val="BodyText1"/>
        <w:rPr>
          <w:sz w:val="20"/>
        </w:rPr>
      </w:pPr>
      <w:r w:rsidRPr="00245D41">
        <w:rPr>
          <w:sz w:val="20"/>
        </w:rPr>
        <w:t xml:space="preserve">Prepared by Skye Wassens (CSU) </w:t>
      </w:r>
    </w:p>
    <w:p w14:paraId="26A4BAF0" w14:textId="77777777" w:rsidR="00607939" w:rsidRPr="006A6AEA" w:rsidRDefault="00607939" w:rsidP="00245D41">
      <w:pPr>
        <w:pStyle w:val="Subtitle"/>
        <w:spacing w:before="240"/>
        <w:rPr>
          <w:lang w:eastAsia="en-AU" w:bidi="th-TH"/>
        </w:rPr>
      </w:pPr>
      <w:r w:rsidRPr="006A6AEA">
        <w:rPr>
          <w:lang w:eastAsia="en-AU" w:bidi="th-TH"/>
        </w:rPr>
        <w:t>Introduction</w:t>
      </w:r>
    </w:p>
    <w:p w14:paraId="18A45C5C" w14:textId="19484C89" w:rsidR="00607939" w:rsidRDefault="00607939" w:rsidP="00607939">
      <w:pPr>
        <w:tabs>
          <w:tab w:val="left" w:pos="851"/>
          <w:tab w:val="left" w:pos="6237"/>
        </w:tabs>
        <w:spacing w:before="120" w:after="120" w:line="360" w:lineRule="auto"/>
        <w:jc w:val="both"/>
        <w:rPr>
          <w:rFonts w:eastAsia="Times New Roman"/>
          <w:sz w:val="22"/>
          <w:szCs w:val="22"/>
          <w:lang w:val="en-GB" w:eastAsia="zh-CN" w:bidi="th-TH"/>
        </w:rPr>
      </w:pPr>
      <w:r w:rsidRPr="00C63907">
        <w:rPr>
          <w:rFonts w:eastAsia="Times New Roman"/>
          <w:sz w:val="22"/>
          <w:szCs w:val="22"/>
          <w:lang w:val="en-GB" w:eastAsia="zh-CN" w:bidi="th-TH"/>
        </w:rPr>
        <w:t>Environmental watering actions can be used to maintain frog and turtle populations via two key mechanisms: by providing persistent refuge habitat that supports frog and turtle populations during periods of low water availability, and through the provision of shallow temporary standing water that provides breeding habitat and a suitable</w:t>
      </w:r>
      <w:r>
        <w:rPr>
          <w:rFonts w:eastAsia="Times New Roman"/>
          <w:sz w:val="22"/>
          <w:szCs w:val="22"/>
          <w:lang w:val="en-GB" w:eastAsia="zh-CN" w:bidi="th-TH"/>
        </w:rPr>
        <w:t xml:space="preserve"> environment to support recruitment of tadpoles </w:t>
      </w:r>
      <w:r w:rsidR="00A2313F">
        <w:rPr>
          <w:rFonts w:eastAsia="Times New Roman"/>
          <w:sz w:val="22"/>
          <w:szCs w:val="22"/>
          <w:lang w:val="en-GB" w:eastAsia="zh-CN" w:bidi="th-TH"/>
        </w:rPr>
        <w:t xml:space="preserve">and young turtles </w:t>
      </w:r>
      <w:r>
        <w:rPr>
          <w:rFonts w:eastAsia="Times New Roman"/>
          <w:sz w:val="22"/>
          <w:szCs w:val="22"/>
          <w:lang w:val="en-GB" w:eastAsia="zh-CN" w:bidi="th-TH"/>
        </w:rPr>
        <w:t xml:space="preserve">into the adult population.  </w:t>
      </w:r>
      <w:r w:rsidRPr="00C63907">
        <w:rPr>
          <w:rFonts w:eastAsia="Times New Roman"/>
          <w:sz w:val="22"/>
          <w:szCs w:val="22"/>
          <w:lang w:val="en-GB" w:eastAsia="zh-CN" w:bidi="th-TH"/>
        </w:rPr>
        <w:t xml:space="preserve"> </w:t>
      </w:r>
    </w:p>
    <w:p w14:paraId="33A24F98" w14:textId="77777777" w:rsidR="00A2313F" w:rsidRPr="005C67FF" w:rsidRDefault="00A2313F" w:rsidP="00A2313F">
      <w:pPr>
        <w:pStyle w:val="BodyText1"/>
      </w:pPr>
      <w:r w:rsidRPr="00CD55C5">
        <w:rPr>
          <w:b/>
          <w:i/>
        </w:rPr>
        <w:t>Relevant watering actions and objectives</w:t>
      </w:r>
    </w:p>
    <w:p w14:paraId="3AC0A81A" w14:textId="7DC662AC" w:rsidR="00607939" w:rsidRDefault="00607939" w:rsidP="00607939">
      <w:pPr>
        <w:pStyle w:val="BodyText1"/>
        <w:rPr>
          <w:rFonts w:eastAsiaTheme="minorHAnsi"/>
        </w:rPr>
      </w:pPr>
      <w:r w:rsidRPr="00413167">
        <w:t xml:space="preserve">In </w:t>
      </w:r>
      <w:r>
        <w:t xml:space="preserve">2017-18 the largest volume of Commonwealth environmental water was delivered to produce a water level peak capable of </w:t>
      </w:r>
      <w:r w:rsidRPr="00960E48">
        <w:t>connectin</w:t>
      </w:r>
      <w:r w:rsidR="005D1024">
        <w:t>g low lying wetlands in the mi</w:t>
      </w:r>
      <w:r w:rsidR="00136FEB">
        <w:t>d</w:t>
      </w:r>
      <w:r w:rsidRPr="00960E48">
        <w:t xml:space="preserve"> Murrumbidgee</w:t>
      </w:r>
      <w:r w:rsidR="005549F4">
        <w:t xml:space="preserve">. </w:t>
      </w:r>
      <w:r w:rsidRPr="00960E48">
        <w:t xml:space="preserve"> </w:t>
      </w:r>
      <w:r>
        <w:t xml:space="preserve">There was limited environmental watering activity across Lowbidgee floodplain, and the majority of sites either contained residual water from unregulated flows and </w:t>
      </w:r>
      <w:r w:rsidR="005549F4">
        <w:t xml:space="preserve">NSW environmental water </w:t>
      </w:r>
      <w:r>
        <w:t>actions undertaken</w:t>
      </w:r>
      <w:r w:rsidR="005549F4">
        <w:t xml:space="preserve"> in the Nimmie-</w:t>
      </w:r>
      <w:r w:rsidR="007B68BD">
        <w:t>C</w:t>
      </w:r>
      <w:r w:rsidR="005549F4">
        <w:t xml:space="preserve">aria between April and June 2017.  </w:t>
      </w:r>
      <w:r>
        <w:t>There was a small unregulated flow into Mercedes Swamp in the Redbank zone due to high water levels in the adjacent weir pool.  The principle Commonwealth environmental w</w:t>
      </w:r>
      <w:r w:rsidRPr="00644F21">
        <w:rPr>
          <w:rFonts w:eastAsiaTheme="minorHAnsi"/>
        </w:rPr>
        <w:t xml:space="preserve">atering actions that influenced the hydrological regime of LTIM monitoring sites </w:t>
      </w:r>
      <w:r>
        <w:rPr>
          <w:rFonts w:eastAsiaTheme="minorHAnsi"/>
        </w:rPr>
        <w:t>are outlined in</w:t>
      </w:r>
      <w:r w:rsidR="005D1024">
        <w:rPr>
          <w:rFonts w:eastAsiaTheme="minorHAnsi"/>
        </w:rPr>
        <w:t xml:space="preserve"> </w:t>
      </w:r>
      <w:r w:rsidR="007F65F1">
        <w:rPr>
          <w:rFonts w:eastAsiaTheme="minorHAnsi"/>
        </w:rPr>
        <w:fldChar w:fldCharType="begin"/>
      </w:r>
      <w:r w:rsidR="007F65F1">
        <w:rPr>
          <w:rFonts w:eastAsiaTheme="minorHAnsi"/>
        </w:rPr>
        <w:instrText xml:space="preserve"> REF _Ref526368351 \h </w:instrText>
      </w:r>
      <w:r w:rsidR="007F65F1">
        <w:rPr>
          <w:rFonts w:eastAsiaTheme="minorHAnsi"/>
        </w:rPr>
      </w:r>
      <w:r w:rsidR="007F65F1">
        <w:rPr>
          <w:rFonts w:eastAsiaTheme="minorHAnsi"/>
        </w:rPr>
        <w:fldChar w:fldCharType="separate"/>
      </w:r>
      <w:r w:rsidR="00597B07" w:rsidRPr="00750E4C">
        <w:t xml:space="preserve">Table </w:t>
      </w:r>
      <w:r w:rsidR="00597B07">
        <w:rPr>
          <w:noProof/>
        </w:rPr>
        <w:t>4</w:t>
      </w:r>
      <w:r w:rsidR="00597B07">
        <w:noBreakHyphen/>
      </w:r>
      <w:r w:rsidR="00597B07">
        <w:rPr>
          <w:noProof/>
        </w:rPr>
        <w:t>10</w:t>
      </w:r>
      <w:r w:rsidR="007F65F1">
        <w:rPr>
          <w:rFonts w:eastAsiaTheme="minorHAnsi"/>
        </w:rPr>
        <w:fldChar w:fldCharType="end"/>
      </w:r>
      <w:r>
        <w:rPr>
          <w:rFonts w:eastAsiaTheme="minorHAnsi"/>
        </w:rPr>
        <w:t>.</w:t>
      </w:r>
    </w:p>
    <w:p w14:paraId="0BFDC0B2" w14:textId="471B1343" w:rsidR="00607939" w:rsidRDefault="00607939" w:rsidP="00607939">
      <w:pPr>
        <w:pStyle w:val="BodyText1"/>
        <w:rPr>
          <w:lang w:val="en-GB"/>
        </w:rPr>
      </w:pPr>
      <w:r>
        <w:rPr>
          <w:lang w:val="en-GB"/>
        </w:rPr>
        <w:t xml:space="preserve">In the </w:t>
      </w:r>
      <w:r w:rsidR="003A20AD">
        <w:rPr>
          <w:lang w:val="en-GB"/>
        </w:rPr>
        <w:t>mid-Murrumbidgee</w:t>
      </w:r>
      <w:r w:rsidR="00983149">
        <w:rPr>
          <w:lang w:val="en-GB"/>
        </w:rPr>
        <w:t xml:space="preserve"> </w:t>
      </w:r>
      <w:r>
        <w:rPr>
          <w:lang w:val="en-GB"/>
        </w:rPr>
        <w:t xml:space="preserve">all four monitored wetlands connected during the 2017-18 environmental watering action, although McKenna’s </w:t>
      </w:r>
      <w:r w:rsidR="00F30B58">
        <w:rPr>
          <w:lang w:val="en-GB"/>
        </w:rPr>
        <w:t>L</w:t>
      </w:r>
      <w:r>
        <w:rPr>
          <w:lang w:val="en-GB"/>
        </w:rPr>
        <w:t xml:space="preserve">agoon only partially filled, two wetlands (Yarradda Lagoon and Gooragool </w:t>
      </w:r>
      <w:r w:rsidR="007B68BD">
        <w:rPr>
          <w:lang w:val="en-GB"/>
        </w:rPr>
        <w:t>L</w:t>
      </w:r>
      <w:r>
        <w:rPr>
          <w:lang w:val="en-GB"/>
        </w:rPr>
        <w:t>agoon</w:t>
      </w:r>
      <w:r w:rsidR="00573D36">
        <w:rPr>
          <w:lang w:val="en-GB"/>
        </w:rPr>
        <w:t>s</w:t>
      </w:r>
      <w:r>
        <w:rPr>
          <w:lang w:val="en-GB"/>
        </w:rPr>
        <w:t>) received additional top-up flow prior to the reconnection to minimise losses during the reconnection</w:t>
      </w:r>
      <w:r w:rsidR="007F65F1">
        <w:rPr>
          <w:lang w:val="en-GB"/>
        </w:rPr>
        <w:t xml:space="preserve"> (</w:t>
      </w:r>
      <w:r w:rsidR="007F65F1">
        <w:rPr>
          <w:lang w:val="en-GB"/>
        </w:rPr>
        <w:fldChar w:fldCharType="begin"/>
      </w:r>
      <w:r w:rsidR="007F65F1">
        <w:rPr>
          <w:lang w:val="en-GB"/>
        </w:rPr>
        <w:instrText xml:space="preserve"> REF _Ref526368387 \h </w:instrText>
      </w:r>
      <w:r w:rsidR="007F65F1">
        <w:rPr>
          <w:lang w:val="en-GB"/>
        </w:rPr>
      </w:r>
      <w:r w:rsidR="007F65F1">
        <w:rPr>
          <w:lang w:val="en-GB"/>
        </w:rPr>
        <w:fldChar w:fldCharType="separate"/>
      </w:r>
      <w:r w:rsidR="00597B07">
        <w:t xml:space="preserve">Figure </w:t>
      </w:r>
      <w:r w:rsidR="00597B07">
        <w:rPr>
          <w:noProof/>
        </w:rPr>
        <w:t>4</w:t>
      </w:r>
      <w:r w:rsidR="00597B07">
        <w:noBreakHyphen/>
      </w:r>
      <w:r w:rsidR="00597B07">
        <w:rPr>
          <w:noProof/>
        </w:rPr>
        <w:t>37</w:t>
      </w:r>
      <w:r w:rsidR="007F65F1">
        <w:rPr>
          <w:lang w:val="en-GB"/>
        </w:rPr>
        <w:fldChar w:fldCharType="end"/>
      </w:r>
      <w:r w:rsidR="007F65F1">
        <w:rPr>
          <w:lang w:val="en-GB"/>
        </w:rPr>
        <w:t>)</w:t>
      </w:r>
      <w:r>
        <w:rPr>
          <w:lang w:val="en-GB"/>
        </w:rPr>
        <w:t>. Both of these wetlands also benefited from environmental watering in 2014-15 and 2015-16 and received unregulated flow in</w:t>
      </w:r>
      <w:r w:rsidR="007B68BD">
        <w:rPr>
          <w:lang w:val="en-GB"/>
        </w:rPr>
        <w:t xml:space="preserve"> 2016-17. Sunshower and McKenna</w:t>
      </w:r>
      <w:r>
        <w:rPr>
          <w:lang w:val="en-GB"/>
        </w:rPr>
        <w:t xml:space="preserve">s </w:t>
      </w:r>
      <w:r w:rsidR="00F30B58">
        <w:rPr>
          <w:lang w:val="en-GB"/>
        </w:rPr>
        <w:t>l</w:t>
      </w:r>
      <w:r>
        <w:rPr>
          <w:lang w:val="en-GB"/>
        </w:rPr>
        <w:t>agoon</w:t>
      </w:r>
      <w:r w:rsidR="00F30B58">
        <w:rPr>
          <w:lang w:val="en-GB"/>
        </w:rPr>
        <w:t>s</w:t>
      </w:r>
      <w:r>
        <w:rPr>
          <w:lang w:val="en-GB"/>
        </w:rPr>
        <w:t xml:space="preserve"> had previously filled in 2016-17 but were dry prior to the 2017-18 reconnection flow. </w:t>
      </w:r>
    </w:p>
    <w:p w14:paraId="20D61893" w14:textId="77777777" w:rsidR="00607939" w:rsidRDefault="00607939" w:rsidP="00607939">
      <w:pPr>
        <w:rPr>
          <w:rFonts w:cs="Angsana New"/>
          <w:sz w:val="22"/>
          <w:szCs w:val="22"/>
          <w:lang w:eastAsia="zh-CN" w:bidi="th-TH"/>
        </w:rPr>
      </w:pPr>
      <w:r>
        <w:br w:type="page"/>
      </w:r>
    </w:p>
    <w:p w14:paraId="60C2962E" w14:textId="74BEDE35" w:rsidR="00607939" w:rsidRPr="00750E4C" w:rsidRDefault="00607939" w:rsidP="00694511">
      <w:pPr>
        <w:pStyle w:val="Caption"/>
      </w:pPr>
      <w:bookmarkStart w:id="335" w:name="_Ref526368351"/>
      <w:r w:rsidRPr="00750E4C">
        <w:lastRenderedPageBreak/>
        <w:t xml:space="preserve">Table </w:t>
      </w:r>
      <w:r w:rsidR="00B72065">
        <w:rPr>
          <w:noProof/>
        </w:rPr>
        <w:fldChar w:fldCharType="begin"/>
      </w:r>
      <w:r w:rsidR="00B72065">
        <w:rPr>
          <w:noProof/>
        </w:rPr>
        <w:instrText xml:space="preserve"> STYLEREF 1 \s </w:instrText>
      </w:r>
      <w:r w:rsidR="00B72065">
        <w:rPr>
          <w:noProof/>
        </w:rPr>
        <w:fldChar w:fldCharType="separate"/>
      </w:r>
      <w:r w:rsidR="00FA12C1">
        <w:rPr>
          <w:rFonts w:hint="cs"/>
          <w:noProof/>
          <w:cs/>
        </w:rPr>
        <w:t>‎</w:t>
      </w:r>
      <w:r w:rsidR="00FA12C1">
        <w:rPr>
          <w:noProof/>
        </w:rPr>
        <w:t>4</w:t>
      </w:r>
      <w:r w:rsidR="00B72065">
        <w:rPr>
          <w:noProof/>
        </w:rPr>
        <w:fldChar w:fldCharType="end"/>
      </w:r>
      <w:r w:rsidR="004B7421">
        <w:noBreakHyphen/>
      </w:r>
      <w:r w:rsidR="00B72065">
        <w:rPr>
          <w:noProof/>
        </w:rPr>
        <w:fldChar w:fldCharType="begin"/>
      </w:r>
      <w:r w:rsidR="00B72065">
        <w:rPr>
          <w:noProof/>
        </w:rPr>
        <w:instrText xml:space="preserve"> SEQ Table \* ARABIC \s 1 </w:instrText>
      </w:r>
      <w:r w:rsidR="00B72065">
        <w:rPr>
          <w:noProof/>
        </w:rPr>
        <w:fldChar w:fldCharType="separate"/>
      </w:r>
      <w:r w:rsidR="00FA12C1">
        <w:rPr>
          <w:noProof/>
        </w:rPr>
        <w:t>10</w:t>
      </w:r>
      <w:r w:rsidR="00B72065">
        <w:rPr>
          <w:noProof/>
        </w:rPr>
        <w:fldChar w:fldCharType="end"/>
      </w:r>
      <w:bookmarkEnd w:id="335"/>
      <w:r w:rsidRPr="00750E4C">
        <w:t xml:space="preserve"> Summary of environmental watering actions that influence the hydrological regimes of the 12 monitored wetlands </w:t>
      </w:r>
      <w:r w:rsidR="006042FB">
        <w:t>during the survey period</w:t>
      </w:r>
    </w:p>
    <w:tbl>
      <w:tblPr>
        <w:tblStyle w:val="CEWOtable"/>
        <w:tblW w:w="4854" w:type="pct"/>
        <w:tblLayout w:type="fixed"/>
        <w:tblLook w:val="04A0" w:firstRow="1" w:lastRow="0" w:firstColumn="1" w:lastColumn="0" w:noHBand="0" w:noVBand="1"/>
      </w:tblPr>
      <w:tblGrid>
        <w:gridCol w:w="1559"/>
        <w:gridCol w:w="1844"/>
        <w:gridCol w:w="1579"/>
        <w:gridCol w:w="3780"/>
      </w:tblGrid>
      <w:tr w:rsidR="005549F4" w:rsidRPr="00750E4C" w14:paraId="7903AF8D" w14:textId="77777777" w:rsidTr="005549F4">
        <w:trPr>
          <w:cnfStyle w:val="100000000000" w:firstRow="1" w:lastRow="0" w:firstColumn="0" w:lastColumn="0" w:oddVBand="0" w:evenVBand="0" w:oddHBand="0" w:evenHBand="0" w:firstRowFirstColumn="0" w:firstRowLastColumn="0" w:lastRowFirstColumn="0" w:lastRowLastColumn="0"/>
          <w:trHeight w:val="915"/>
        </w:trPr>
        <w:tc>
          <w:tcPr>
            <w:tcW w:w="890" w:type="pct"/>
            <w:hideMark/>
          </w:tcPr>
          <w:p w14:paraId="240857D3" w14:textId="77777777" w:rsidR="005549F4" w:rsidRPr="00750E4C" w:rsidRDefault="005549F4" w:rsidP="008A41C8">
            <w:pPr>
              <w:pStyle w:val="TabletextCEWO"/>
            </w:pPr>
            <w:r w:rsidRPr="00750E4C">
              <w:t>WAR</w:t>
            </w:r>
          </w:p>
        </w:tc>
        <w:tc>
          <w:tcPr>
            <w:tcW w:w="1052" w:type="pct"/>
          </w:tcPr>
          <w:p w14:paraId="6F1E0FD1" w14:textId="77777777" w:rsidR="005549F4" w:rsidRPr="00750E4C" w:rsidRDefault="005549F4" w:rsidP="008A41C8">
            <w:pPr>
              <w:pStyle w:val="TabletextCEWO"/>
            </w:pPr>
            <w:r w:rsidRPr="00750E4C">
              <w:t>Event</w:t>
            </w:r>
          </w:p>
        </w:tc>
        <w:tc>
          <w:tcPr>
            <w:tcW w:w="901" w:type="pct"/>
          </w:tcPr>
          <w:p w14:paraId="19F9FB40" w14:textId="6A7ABF1D" w:rsidR="005549F4" w:rsidRPr="00750E4C" w:rsidRDefault="005549F4" w:rsidP="008A41C8">
            <w:pPr>
              <w:pStyle w:val="TabletextCEWO"/>
            </w:pPr>
            <w:r w:rsidRPr="00750E4C">
              <w:t xml:space="preserve">L:TIM </w:t>
            </w:r>
            <w:r>
              <w:t>monitoring</w:t>
            </w:r>
            <w:r w:rsidRPr="00750E4C">
              <w:t xml:space="preserve"> sites receiving </w:t>
            </w:r>
            <w:r>
              <w:t xml:space="preserve">environmental </w:t>
            </w:r>
            <w:r w:rsidRPr="00750E4C">
              <w:t>water</w:t>
            </w:r>
          </w:p>
        </w:tc>
        <w:tc>
          <w:tcPr>
            <w:tcW w:w="2157" w:type="pct"/>
          </w:tcPr>
          <w:p w14:paraId="26287455" w14:textId="77777777" w:rsidR="005549F4" w:rsidRPr="00750E4C" w:rsidRDefault="005549F4" w:rsidP="008A41C8">
            <w:pPr>
              <w:pStyle w:val="TabletextCEWO"/>
            </w:pPr>
            <w:r w:rsidRPr="00750E4C">
              <w:t>Expected outcomes</w:t>
            </w:r>
          </w:p>
        </w:tc>
      </w:tr>
      <w:tr w:rsidR="005549F4" w:rsidRPr="00105C2E" w14:paraId="0C811B93" w14:textId="77777777" w:rsidTr="005549F4">
        <w:trPr>
          <w:trHeight w:val="915"/>
        </w:trPr>
        <w:tc>
          <w:tcPr>
            <w:tcW w:w="890" w:type="pct"/>
            <w:hideMark/>
          </w:tcPr>
          <w:p w14:paraId="1D72A9CA" w14:textId="273E648E" w:rsidR="005549F4" w:rsidRPr="00105C2E" w:rsidRDefault="005549F4" w:rsidP="008A41C8">
            <w:pPr>
              <w:pStyle w:val="TabletextCEWO"/>
            </w:pPr>
            <w:r w:rsidRPr="00105C2E">
              <w:t>W</w:t>
            </w:r>
            <w:r>
              <w:t>AR</w:t>
            </w:r>
            <w:r w:rsidRPr="00105C2E">
              <w:t xml:space="preserve"> 10062-01</w:t>
            </w:r>
          </w:p>
        </w:tc>
        <w:tc>
          <w:tcPr>
            <w:tcW w:w="1052" w:type="pct"/>
          </w:tcPr>
          <w:p w14:paraId="52E85DB5" w14:textId="595F9488" w:rsidR="005549F4" w:rsidRPr="00105C2E" w:rsidRDefault="003A20AD" w:rsidP="008A41C8">
            <w:pPr>
              <w:pStyle w:val="TabletextCEWO"/>
            </w:pPr>
            <w:r>
              <w:t>mid-Murrumbidgee</w:t>
            </w:r>
            <w:r w:rsidR="00983149">
              <w:t xml:space="preserve"> </w:t>
            </w:r>
            <w:r w:rsidR="005549F4" w:rsidRPr="00105C2E">
              <w:t>wetlands reconnection</w:t>
            </w:r>
          </w:p>
        </w:tc>
        <w:tc>
          <w:tcPr>
            <w:tcW w:w="901" w:type="pct"/>
          </w:tcPr>
          <w:p w14:paraId="0A0AC4B9" w14:textId="77777777" w:rsidR="005549F4" w:rsidRPr="00105C2E" w:rsidRDefault="005549F4" w:rsidP="008A41C8">
            <w:pPr>
              <w:pStyle w:val="TabletextCEWO"/>
            </w:pPr>
            <w:r w:rsidRPr="00105C2E">
              <w:t>Gooragool</w:t>
            </w:r>
          </w:p>
          <w:p w14:paraId="5A29A39B" w14:textId="77777777" w:rsidR="005549F4" w:rsidRPr="00105C2E" w:rsidRDefault="005549F4" w:rsidP="008A41C8">
            <w:pPr>
              <w:pStyle w:val="TabletextCEWO"/>
            </w:pPr>
            <w:r w:rsidRPr="00105C2E">
              <w:t>Sunshower</w:t>
            </w:r>
          </w:p>
          <w:p w14:paraId="0A764635" w14:textId="523E1F09" w:rsidR="005549F4" w:rsidRPr="00105C2E" w:rsidRDefault="007B68BD" w:rsidP="008A41C8">
            <w:pPr>
              <w:pStyle w:val="TabletextCEWO"/>
            </w:pPr>
            <w:r>
              <w:t>McK</w:t>
            </w:r>
            <w:r w:rsidR="005549F4" w:rsidRPr="00105C2E">
              <w:t>enna</w:t>
            </w:r>
          </w:p>
          <w:p w14:paraId="76700B02" w14:textId="77777777" w:rsidR="005549F4" w:rsidRPr="00105C2E" w:rsidRDefault="005549F4" w:rsidP="008A41C8">
            <w:pPr>
              <w:pStyle w:val="TabletextCEWO"/>
            </w:pPr>
            <w:r w:rsidRPr="00105C2E">
              <w:t>Yarradda</w:t>
            </w:r>
          </w:p>
        </w:tc>
        <w:tc>
          <w:tcPr>
            <w:tcW w:w="2157" w:type="pct"/>
            <w:vMerge w:val="restart"/>
          </w:tcPr>
          <w:p w14:paraId="43634EED" w14:textId="77777777" w:rsidR="005549F4" w:rsidRPr="00105C2E" w:rsidRDefault="005549F4" w:rsidP="008A41C8">
            <w:pPr>
              <w:pStyle w:val="TabletextCEWO"/>
            </w:pPr>
            <w:r w:rsidRPr="00105C2E">
              <w:t>-support reproduction and improved condition vegetation, waterbirds, native fish and other biota</w:t>
            </w:r>
          </w:p>
          <w:p w14:paraId="53D7B609" w14:textId="77777777" w:rsidR="005549F4" w:rsidRPr="00105C2E" w:rsidRDefault="005549F4" w:rsidP="008A41C8">
            <w:pPr>
              <w:pStyle w:val="TabletextCEWO"/>
              <w:rPr>
                <w:lang w:val="en-GB"/>
              </w:rPr>
            </w:pPr>
          </w:p>
          <w:p w14:paraId="5D5BE7C9" w14:textId="77777777" w:rsidR="005549F4" w:rsidRDefault="005549F4" w:rsidP="008A41C8">
            <w:pPr>
              <w:pStyle w:val="TabletextCEWO"/>
            </w:pPr>
          </w:p>
          <w:p w14:paraId="156F4C3E" w14:textId="36C9234C" w:rsidR="005549F4" w:rsidRPr="00105C2E" w:rsidRDefault="005549F4" w:rsidP="008A41C8">
            <w:pPr>
              <w:pStyle w:val="TabletextCEWO"/>
            </w:pPr>
            <w:r w:rsidRPr="00105C2E">
              <w:t>-support the breeding, recruitment and habitat requirements of birds and native aquatic biota, including frogs, turtles and invertebrates;</w:t>
            </w:r>
          </w:p>
          <w:p w14:paraId="08C8C7DC" w14:textId="77777777" w:rsidR="005549F4" w:rsidRDefault="005549F4" w:rsidP="008A41C8">
            <w:pPr>
              <w:pStyle w:val="TabletextCEWO"/>
            </w:pPr>
          </w:p>
          <w:p w14:paraId="692004F7" w14:textId="6CF186AF" w:rsidR="005549F4" w:rsidRDefault="005549F4" w:rsidP="008A41C8">
            <w:pPr>
              <w:pStyle w:val="TabletextCEWO"/>
            </w:pPr>
            <w:r w:rsidRPr="00105C2E">
              <w:t>- support the habitat requirements of waterbirds, native fish and other aquatic animals.</w:t>
            </w:r>
          </w:p>
          <w:p w14:paraId="038D3C2C" w14:textId="77777777" w:rsidR="005549F4" w:rsidRPr="00105C2E" w:rsidRDefault="005549F4" w:rsidP="008A41C8">
            <w:pPr>
              <w:pStyle w:val="TabletextCEWO"/>
              <w:rPr>
                <w:lang w:val="en-GB"/>
              </w:rPr>
            </w:pPr>
          </w:p>
          <w:p w14:paraId="228FD93A" w14:textId="77777777" w:rsidR="005549F4" w:rsidRPr="00105C2E" w:rsidRDefault="005549F4" w:rsidP="008A41C8">
            <w:pPr>
              <w:pStyle w:val="TabletextCEWO"/>
            </w:pPr>
            <w:r w:rsidRPr="00105C2E">
              <w:t>-support the breeding, recruitment and habitat requirements of birds and native aquatic biota, including frogs, turtles and invertebrates;</w:t>
            </w:r>
          </w:p>
          <w:p w14:paraId="0C6B53F8" w14:textId="77777777" w:rsidR="005549F4" w:rsidRPr="00105C2E" w:rsidRDefault="005549F4" w:rsidP="001A150E">
            <w:pPr>
              <w:spacing w:after="240" w:line="276" w:lineRule="auto"/>
            </w:pPr>
          </w:p>
        </w:tc>
      </w:tr>
      <w:tr w:rsidR="005549F4" w:rsidRPr="00105C2E" w14:paraId="29CC0896" w14:textId="77777777" w:rsidTr="005549F4">
        <w:trPr>
          <w:trHeight w:val="615"/>
        </w:trPr>
        <w:tc>
          <w:tcPr>
            <w:tcW w:w="890" w:type="pct"/>
            <w:hideMark/>
          </w:tcPr>
          <w:p w14:paraId="587C23B6" w14:textId="77777777" w:rsidR="005549F4" w:rsidRDefault="005549F4" w:rsidP="008A41C8">
            <w:pPr>
              <w:pStyle w:val="TabletextCEWO"/>
            </w:pPr>
          </w:p>
          <w:p w14:paraId="500B9F02" w14:textId="7E7C18CA" w:rsidR="005549F4" w:rsidRPr="00105C2E" w:rsidRDefault="005549F4" w:rsidP="008A41C8">
            <w:pPr>
              <w:pStyle w:val="TabletextCEWO"/>
            </w:pPr>
            <w:r w:rsidRPr="00105C2E">
              <w:t>W</w:t>
            </w:r>
            <w:r>
              <w:t>AR</w:t>
            </w:r>
            <w:r w:rsidRPr="00105C2E">
              <w:t xml:space="preserve"> 10062-02 (additional water delivered under 10068-06)</w:t>
            </w:r>
          </w:p>
        </w:tc>
        <w:tc>
          <w:tcPr>
            <w:tcW w:w="1052" w:type="pct"/>
          </w:tcPr>
          <w:p w14:paraId="2A9EBBD0" w14:textId="77777777" w:rsidR="005549F4" w:rsidRDefault="005549F4" w:rsidP="008A41C8">
            <w:pPr>
              <w:pStyle w:val="TabletextCEWO"/>
            </w:pPr>
          </w:p>
          <w:p w14:paraId="68DFE9F0" w14:textId="2D72DD40" w:rsidR="005549F4" w:rsidRPr="00105C2E" w:rsidRDefault="005549F4" w:rsidP="008A41C8">
            <w:pPr>
              <w:pStyle w:val="TabletextCEWO"/>
            </w:pPr>
            <w:r w:rsidRPr="00105C2E">
              <w:t>Yarradda Lagoon Pumping</w:t>
            </w:r>
          </w:p>
        </w:tc>
        <w:tc>
          <w:tcPr>
            <w:tcW w:w="901" w:type="pct"/>
          </w:tcPr>
          <w:p w14:paraId="579CD5F6" w14:textId="77777777" w:rsidR="005549F4" w:rsidRDefault="005549F4" w:rsidP="008A41C8">
            <w:pPr>
              <w:pStyle w:val="TabletextCEWO"/>
            </w:pPr>
          </w:p>
          <w:p w14:paraId="09E549AB" w14:textId="6D790AB6" w:rsidR="005549F4" w:rsidRPr="00105C2E" w:rsidRDefault="005549F4" w:rsidP="008A41C8">
            <w:pPr>
              <w:pStyle w:val="TabletextCEWO"/>
            </w:pPr>
            <w:r w:rsidRPr="00105C2E">
              <w:t>Yarradda</w:t>
            </w:r>
          </w:p>
        </w:tc>
        <w:tc>
          <w:tcPr>
            <w:tcW w:w="2157" w:type="pct"/>
            <w:vMerge/>
          </w:tcPr>
          <w:p w14:paraId="3C47CE8F" w14:textId="77777777" w:rsidR="005549F4" w:rsidRPr="00105C2E" w:rsidRDefault="005549F4" w:rsidP="008A41C8">
            <w:pPr>
              <w:pStyle w:val="TabletextCEWO"/>
            </w:pPr>
          </w:p>
        </w:tc>
      </w:tr>
      <w:tr w:rsidR="005549F4" w:rsidRPr="00105C2E" w14:paraId="5319A77E" w14:textId="77777777" w:rsidTr="005549F4">
        <w:trPr>
          <w:trHeight w:val="915"/>
        </w:trPr>
        <w:tc>
          <w:tcPr>
            <w:tcW w:w="890" w:type="pct"/>
            <w:hideMark/>
          </w:tcPr>
          <w:p w14:paraId="5AD17AA5" w14:textId="45ED3868" w:rsidR="005549F4" w:rsidRDefault="005549F4" w:rsidP="008A41C8">
            <w:pPr>
              <w:pStyle w:val="TabletextCEWO"/>
            </w:pPr>
          </w:p>
          <w:p w14:paraId="485D7F66" w14:textId="77777777" w:rsidR="005549F4" w:rsidRDefault="005549F4" w:rsidP="008A41C8">
            <w:pPr>
              <w:pStyle w:val="TabletextCEWO"/>
            </w:pPr>
            <w:r w:rsidRPr="00105C2E">
              <w:t>W</w:t>
            </w:r>
            <w:r>
              <w:t>AR</w:t>
            </w:r>
            <w:r w:rsidRPr="00105C2E">
              <w:t>10062-03</w:t>
            </w:r>
            <w:r>
              <w:t>-11</w:t>
            </w:r>
          </w:p>
          <w:p w14:paraId="137224A8" w14:textId="0503E157" w:rsidR="005549F4" w:rsidRPr="00105C2E" w:rsidRDefault="005549F4" w:rsidP="008A41C8">
            <w:pPr>
              <w:pStyle w:val="TabletextCEWO"/>
            </w:pPr>
          </w:p>
        </w:tc>
        <w:tc>
          <w:tcPr>
            <w:tcW w:w="1052" w:type="pct"/>
          </w:tcPr>
          <w:p w14:paraId="0772F83A" w14:textId="77777777" w:rsidR="005549F4" w:rsidRDefault="005549F4" w:rsidP="008A41C8">
            <w:pPr>
              <w:pStyle w:val="TabletextCEWO"/>
            </w:pPr>
          </w:p>
          <w:p w14:paraId="1CF5036C" w14:textId="53DA02BF" w:rsidR="005549F4" w:rsidRPr="00105C2E" w:rsidRDefault="005549F4" w:rsidP="008A41C8">
            <w:pPr>
              <w:pStyle w:val="TabletextCEWO"/>
            </w:pPr>
            <w:r w:rsidRPr="00105C2E">
              <w:t xml:space="preserve">Gooragool </w:t>
            </w:r>
            <w:r w:rsidR="007B68BD">
              <w:t xml:space="preserve">Lagoon </w:t>
            </w:r>
            <w:r w:rsidRPr="00105C2E">
              <w:t>Pumping</w:t>
            </w:r>
            <w:r>
              <w:t xml:space="preserve"> and offset</w:t>
            </w:r>
          </w:p>
        </w:tc>
        <w:tc>
          <w:tcPr>
            <w:tcW w:w="901" w:type="pct"/>
          </w:tcPr>
          <w:p w14:paraId="69E06622" w14:textId="77777777" w:rsidR="005549F4" w:rsidRDefault="005549F4" w:rsidP="008A41C8">
            <w:pPr>
              <w:pStyle w:val="TabletextCEWO"/>
            </w:pPr>
          </w:p>
          <w:p w14:paraId="7AF7A542" w14:textId="68CBB4B5" w:rsidR="005549F4" w:rsidRPr="00105C2E" w:rsidRDefault="005549F4" w:rsidP="008A41C8">
            <w:pPr>
              <w:pStyle w:val="TabletextCEWO"/>
            </w:pPr>
            <w:r w:rsidRPr="00105C2E">
              <w:t>Gooragool</w:t>
            </w:r>
          </w:p>
        </w:tc>
        <w:tc>
          <w:tcPr>
            <w:tcW w:w="2157" w:type="pct"/>
            <w:vMerge/>
          </w:tcPr>
          <w:p w14:paraId="098BCBE4" w14:textId="77777777" w:rsidR="005549F4" w:rsidRPr="00105C2E" w:rsidRDefault="005549F4" w:rsidP="008A41C8">
            <w:pPr>
              <w:pStyle w:val="TabletextCEWO"/>
            </w:pPr>
          </w:p>
        </w:tc>
      </w:tr>
      <w:tr w:rsidR="006042FB" w:rsidRPr="00105C2E" w14:paraId="32E2748A" w14:textId="77777777" w:rsidTr="00B16C55">
        <w:trPr>
          <w:trHeight w:val="915"/>
        </w:trPr>
        <w:tc>
          <w:tcPr>
            <w:tcW w:w="890" w:type="pct"/>
          </w:tcPr>
          <w:p w14:paraId="0ABA1859" w14:textId="55341D2B" w:rsidR="006042FB" w:rsidRPr="00105C2E" w:rsidRDefault="006042FB" w:rsidP="008A41C8">
            <w:pPr>
              <w:pStyle w:val="TabletextCEWO"/>
            </w:pPr>
          </w:p>
        </w:tc>
        <w:tc>
          <w:tcPr>
            <w:tcW w:w="1052" w:type="pct"/>
          </w:tcPr>
          <w:p w14:paraId="2044C63B" w14:textId="43CE1CCF" w:rsidR="006042FB" w:rsidRPr="00105C2E" w:rsidRDefault="006042FB" w:rsidP="008A41C8">
            <w:pPr>
              <w:pStyle w:val="TabletextCEWO"/>
            </w:pPr>
          </w:p>
        </w:tc>
        <w:tc>
          <w:tcPr>
            <w:tcW w:w="901" w:type="pct"/>
          </w:tcPr>
          <w:p w14:paraId="7D91F2F2" w14:textId="523E8701" w:rsidR="006042FB" w:rsidRPr="00105C2E" w:rsidRDefault="006042FB" w:rsidP="008A41C8">
            <w:pPr>
              <w:pStyle w:val="TabletextCEWO"/>
            </w:pPr>
          </w:p>
        </w:tc>
        <w:tc>
          <w:tcPr>
            <w:tcW w:w="2157" w:type="pct"/>
            <w:vMerge/>
          </w:tcPr>
          <w:p w14:paraId="6322389B" w14:textId="77777777" w:rsidR="006042FB" w:rsidRPr="00105C2E" w:rsidRDefault="006042FB" w:rsidP="008A41C8">
            <w:pPr>
              <w:pStyle w:val="TabletextCEWO"/>
            </w:pPr>
          </w:p>
        </w:tc>
      </w:tr>
      <w:tr w:rsidR="006042FB" w:rsidRPr="00105C2E" w14:paraId="346E8D4F" w14:textId="77777777" w:rsidTr="00B16C55">
        <w:trPr>
          <w:trHeight w:val="915"/>
        </w:trPr>
        <w:tc>
          <w:tcPr>
            <w:tcW w:w="890" w:type="pct"/>
          </w:tcPr>
          <w:p w14:paraId="721CC49E" w14:textId="77777777" w:rsidR="006042FB" w:rsidRDefault="006042FB" w:rsidP="008A41C8">
            <w:pPr>
              <w:pStyle w:val="TabletextCEWO"/>
            </w:pPr>
          </w:p>
          <w:p w14:paraId="49048267" w14:textId="54AFE19A" w:rsidR="006042FB" w:rsidRDefault="006042FB" w:rsidP="008A41C8">
            <w:pPr>
              <w:pStyle w:val="TabletextCEWO"/>
            </w:pPr>
            <w:r w:rsidRPr="006741B2">
              <w:t>MBG16/17-15</w:t>
            </w:r>
            <w:r>
              <w:t>*</w:t>
            </w:r>
          </w:p>
        </w:tc>
        <w:tc>
          <w:tcPr>
            <w:tcW w:w="1052" w:type="pct"/>
          </w:tcPr>
          <w:p w14:paraId="7A6EA2B0" w14:textId="77777777" w:rsidR="006042FB" w:rsidRDefault="006042FB" w:rsidP="008A41C8">
            <w:pPr>
              <w:pStyle w:val="TabletextCEWO"/>
            </w:pPr>
          </w:p>
          <w:p w14:paraId="4D0B83C8" w14:textId="016440AA" w:rsidR="006042FB" w:rsidRDefault="006042FB" w:rsidP="008A41C8">
            <w:pPr>
              <w:pStyle w:val="TabletextCEWO"/>
            </w:pPr>
            <w:r w:rsidRPr="00105C2E">
              <w:t xml:space="preserve">Nimmie-Caira Refuge </w:t>
            </w:r>
          </w:p>
        </w:tc>
        <w:tc>
          <w:tcPr>
            <w:tcW w:w="901" w:type="pct"/>
          </w:tcPr>
          <w:p w14:paraId="7E115DA5" w14:textId="77777777" w:rsidR="006042FB" w:rsidRDefault="006042FB" w:rsidP="008A41C8">
            <w:pPr>
              <w:pStyle w:val="TabletextCEWO"/>
            </w:pPr>
          </w:p>
          <w:p w14:paraId="4DCB6BBE" w14:textId="7B42835E" w:rsidR="006042FB" w:rsidRDefault="006042FB" w:rsidP="008A41C8">
            <w:pPr>
              <w:pStyle w:val="TabletextCEWO"/>
            </w:pPr>
            <w:r w:rsidRPr="00105C2E">
              <w:t xml:space="preserve">Eulimbah, Telephone (commenced </w:t>
            </w:r>
            <w:r>
              <w:rPr>
                <w:noProof/>
                <w:spacing w:val="-3"/>
              </w:rPr>
              <w:t>01</w:t>
            </w:r>
            <w:r w:rsidRPr="00105C2E">
              <w:rPr>
                <w:noProof/>
                <w:spacing w:val="-3"/>
              </w:rPr>
              <w:t>/04/201</w:t>
            </w:r>
            <w:r>
              <w:rPr>
                <w:noProof/>
                <w:spacing w:val="-3"/>
              </w:rPr>
              <w:t>7</w:t>
            </w:r>
            <w:r w:rsidRPr="00105C2E">
              <w:rPr>
                <w:noProof/>
                <w:spacing w:val="-3"/>
              </w:rPr>
              <w:t>)</w:t>
            </w:r>
          </w:p>
        </w:tc>
        <w:tc>
          <w:tcPr>
            <w:tcW w:w="2157" w:type="pct"/>
          </w:tcPr>
          <w:p w14:paraId="0FF13AEF" w14:textId="77777777" w:rsidR="006042FB" w:rsidRPr="00105C2E" w:rsidRDefault="006042FB" w:rsidP="008A41C8">
            <w:pPr>
              <w:pStyle w:val="TabletextCEWO"/>
            </w:pPr>
          </w:p>
        </w:tc>
      </w:tr>
    </w:tbl>
    <w:p w14:paraId="59594F7D" w14:textId="77777777" w:rsidR="00617C76" w:rsidRPr="00245D41" w:rsidRDefault="00617C76" w:rsidP="00245D41">
      <w:pPr>
        <w:rPr>
          <w:lang w:eastAsia="en-AU"/>
        </w:rPr>
      </w:pPr>
    </w:p>
    <w:p w14:paraId="253DB4D3" w14:textId="0202AF4E" w:rsidR="00607939" w:rsidRPr="00C63907" w:rsidRDefault="00607939" w:rsidP="00617C76">
      <w:pPr>
        <w:pStyle w:val="TOC1"/>
      </w:pPr>
      <w:r w:rsidRPr="00C63907">
        <w:t xml:space="preserve">Evaluation </w:t>
      </w:r>
      <w:r w:rsidR="00F30B58">
        <w:t>Q</w:t>
      </w:r>
      <w:r w:rsidRPr="00C63907">
        <w:t>uestions</w:t>
      </w:r>
    </w:p>
    <w:p w14:paraId="4B4ED167" w14:textId="2FEED36C" w:rsidR="00607939" w:rsidRPr="00C63907" w:rsidRDefault="00F30B58" w:rsidP="00075F64">
      <w:pPr>
        <w:numPr>
          <w:ilvl w:val="0"/>
          <w:numId w:val="4"/>
        </w:numPr>
        <w:tabs>
          <w:tab w:val="left" w:pos="851"/>
          <w:tab w:val="left" w:pos="6237"/>
        </w:tabs>
        <w:spacing w:before="120" w:after="120" w:line="360" w:lineRule="auto"/>
        <w:jc w:val="both"/>
        <w:rPr>
          <w:rFonts w:eastAsia="Times New Roman"/>
          <w:sz w:val="22"/>
          <w:szCs w:val="22"/>
          <w:lang w:eastAsia="zh-CN" w:bidi="th-TH"/>
        </w:rPr>
      </w:pPr>
      <w:r>
        <w:rPr>
          <w:rFonts w:eastAsia="Times New Roman"/>
          <w:sz w:val="22"/>
          <w:szCs w:val="22"/>
          <w:lang w:eastAsia="zh-CN" w:bidi="th-TH"/>
        </w:rPr>
        <w:t>D</w:t>
      </w:r>
      <w:r w:rsidR="00607939" w:rsidRPr="00C63907">
        <w:rPr>
          <w:rFonts w:eastAsia="Times New Roman"/>
          <w:sz w:val="22"/>
          <w:szCs w:val="22"/>
          <w:lang w:eastAsia="zh-CN" w:bidi="th-TH"/>
        </w:rPr>
        <w:t>id Commonwealth environmental water contribute to other aquatic vertebrates (frog and turtle) diversity and populations?</w:t>
      </w:r>
    </w:p>
    <w:p w14:paraId="29C43296" w14:textId="235F700B" w:rsidR="00607939" w:rsidRPr="00C63907" w:rsidRDefault="00F30B58" w:rsidP="00075F64">
      <w:pPr>
        <w:numPr>
          <w:ilvl w:val="0"/>
          <w:numId w:val="4"/>
        </w:numPr>
        <w:tabs>
          <w:tab w:val="left" w:pos="851"/>
          <w:tab w:val="left" w:pos="6237"/>
        </w:tabs>
        <w:spacing w:before="120" w:after="120" w:line="360" w:lineRule="auto"/>
        <w:jc w:val="both"/>
        <w:rPr>
          <w:rFonts w:eastAsia="Times New Roman"/>
          <w:sz w:val="22"/>
          <w:szCs w:val="22"/>
          <w:lang w:eastAsia="zh-CN" w:bidi="th-TH"/>
        </w:rPr>
      </w:pPr>
      <w:r>
        <w:rPr>
          <w:rFonts w:eastAsia="Times New Roman"/>
          <w:sz w:val="22"/>
          <w:szCs w:val="22"/>
          <w:lang w:eastAsia="zh-CN" w:bidi="th-TH"/>
        </w:rPr>
        <w:t>D</w:t>
      </w:r>
      <w:r w:rsidR="00607939" w:rsidRPr="00C63907">
        <w:rPr>
          <w:rFonts w:eastAsia="Times New Roman"/>
          <w:sz w:val="22"/>
          <w:szCs w:val="22"/>
          <w:lang w:eastAsia="zh-CN" w:bidi="th-TH"/>
        </w:rPr>
        <w:t xml:space="preserve">id Commonwealth environmental water contribute to the provision of habitat to support breeding and recruitment of other vertebrates? </w:t>
      </w:r>
    </w:p>
    <w:p w14:paraId="66D579FC" w14:textId="1F5A28F2" w:rsidR="00607939" w:rsidRPr="00C63907" w:rsidRDefault="00F30B58" w:rsidP="00075F64">
      <w:pPr>
        <w:numPr>
          <w:ilvl w:val="0"/>
          <w:numId w:val="4"/>
        </w:numPr>
        <w:tabs>
          <w:tab w:val="left" w:pos="851"/>
          <w:tab w:val="left" w:pos="6237"/>
        </w:tabs>
        <w:spacing w:before="120" w:after="120" w:line="360" w:lineRule="auto"/>
        <w:jc w:val="both"/>
        <w:rPr>
          <w:rFonts w:eastAsia="Times New Roman"/>
          <w:sz w:val="22"/>
          <w:szCs w:val="22"/>
          <w:lang w:eastAsia="zh-CN" w:bidi="th-TH"/>
        </w:rPr>
      </w:pPr>
      <w:r>
        <w:rPr>
          <w:rFonts w:eastAsia="Times New Roman"/>
          <w:sz w:val="22"/>
          <w:szCs w:val="22"/>
          <w:lang w:eastAsia="zh-CN" w:bidi="th-TH"/>
        </w:rPr>
        <w:t>D</w:t>
      </w:r>
      <w:r w:rsidR="00607939" w:rsidRPr="00C63907">
        <w:rPr>
          <w:rFonts w:eastAsia="Times New Roman"/>
          <w:sz w:val="22"/>
          <w:szCs w:val="22"/>
          <w:lang w:eastAsia="zh-CN" w:bidi="th-TH"/>
        </w:rPr>
        <w:t>id Commonwealth environmental water contribute to the maintenance of refuge habitats?</w:t>
      </w:r>
    </w:p>
    <w:p w14:paraId="26B59C0E" w14:textId="77777777" w:rsidR="00607939" w:rsidRPr="00767D6B" w:rsidRDefault="00607939" w:rsidP="00075F64">
      <w:pPr>
        <w:pStyle w:val="ListParagraph"/>
        <w:numPr>
          <w:ilvl w:val="0"/>
          <w:numId w:val="4"/>
        </w:numPr>
        <w:autoSpaceDE w:val="0"/>
        <w:autoSpaceDN w:val="0"/>
        <w:adjustRightInd w:val="0"/>
        <w:ind w:left="142"/>
        <w:rPr>
          <w:rFonts w:ascii="Times New Roman" w:hAnsi="Times New Roman"/>
          <w:sz w:val="24"/>
          <w:szCs w:val="24"/>
        </w:rPr>
      </w:pPr>
      <w:r>
        <w:rPr>
          <w:noProof/>
          <w:lang w:eastAsia="en-AU"/>
        </w:rPr>
        <w:lastRenderedPageBreak/>
        <mc:AlternateContent>
          <mc:Choice Requires="wps">
            <w:drawing>
              <wp:anchor distT="0" distB="0" distL="114300" distR="114300" simplePos="0" relativeHeight="251665408" behindDoc="0" locked="0" layoutInCell="1" allowOverlap="1" wp14:anchorId="43AFC9DF" wp14:editId="49E047E8">
                <wp:simplePos x="0" y="0"/>
                <wp:positionH relativeFrom="column">
                  <wp:posOffset>4229100</wp:posOffset>
                </wp:positionH>
                <wp:positionV relativeFrom="paragraph">
                  <wp:posOffset>552450</wp:posOffset>
                </wp:positionV>
                <wp:extent cx="238125" cy="1933575"/>
                <wp:effectExtent l="0" t="0" r="28575" b="28575"/>
                <wp:wrapNone/>
                <wp:docPr id="34" name="Rectangle 34"/>
                <wp:cNvGraphicFramePr/>
                <a:graphic xmlns:a="http://schemas.openxmlformats.org/drawingml/2006/main">
                  <a:graphicData uri="http://schemas.microsoft.com/office/word/2010/wordprocessingShape">
                    <wps:wsp>
                      <wps:cNvSpPr/>
                      <wps:spPr>
                        <a:xfrm>
                          <a:off x="0" y="0"/>
                          <a:ext cx="238125" cy="1933575"/>
                        </a:xfrm>
                        <a:prstGeom prst="rect">
                          <a:avLst/>
                        </a:prstGeom>
                        <a:solidFill>
                          <a:srgbClr val="5B9BD5">
                            <a:alpha val="16863"/>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51A703" id="Rectangle 34" o:spid="_x0000_s1026" style="position:absolute;margin-left:333pt;margin-top:43.5pt;width:18.75pt;height:152.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" fillcolor="#5b9bd5" strokecolor="#1f4d78 [1604]" strokeweight="1pt">
                <v:fill opacity="11051f"/>
              </v:rect>
            </w:pict>
          </mc:Fallback>
        </mc:AlternateContent>
      </w:r>
      <w:r>
        <w:rPr>
          <w:noProof/>
          <w:lang w:eastAsia="en-AU"/>
        </w:rPr>
        <w:drawing>
          <wp:inline distT="0" distB="0" distL="0" distR="0" wp14:anchorId="3C335C3C" wp14:editId="1966322E">
            <wp:extent cx="5969635" cy="8126095"/>
            <wp:effectExtent l="0" t="0" r="0"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5969635" cy="8126095"/>
                    </a:xfrm>
                    <a:prstGeom prst="rect">
                      <a:avLst/>
                    </a:prstGeom>
                    <a:noFill/>
                    <a:ln>
                      <a:noFill/>
                    </a:ln>
                  </pic:spPr>
                </pic:pic>
              </a:graphicData>
            </a:graphic>
          </wp:inline>
        </w:drawing>
      </w:r>
    </w:p>
    <w:p w14:paraId="203080F5" w14:textId="42D21A38" w:rsidR="00607939" w:rsidRPr="00767D6B" w:rsidRDefault="00607939" w:rsidP="00694511">
      <w:pPr>
        <w:pStyle w:val="Caption"/>
        <w:rPr>
          <w:rFonts w:ascii="Times New Roman" w:hAnsi="Times New Roman"/>
          <w:sz w:val="24"/>
          <w:szCs w:val="24"/>
        </w:rPr>
      </w:pPr>
      <w:bookmarkStart w:id="336" w:name="_Ref526368387"/>
      <w:bookmarkStart w:id="337" w:name="_Toc530749726"/>
      <w:r>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37</w:t>
      </w:r>
      <w:r w:rsidR="00B72065">
        <w:rPr>
          <w:noProof/>
        </w:rPr>
        <w:fldChar w:fldCharType="end"/>
      </w:r>
      <w:bookmarkEnd w:id="336"/>
      <w:r>
        <w:t xml:space="preserve"> Hydrographs of the 12 LTIM monitoring wetlands 2014 to 2018. Blue shading shows approximate timing for the environmental watering actions in the </w:t>
      </w:r>
      <w:r w:rsidR="003A20AD">
        <w:t>mid-Murrumbidgee</w:t>
      </w:r>
      <w:r w:rsidR="00983149">
        <w:t xml:space="preserve"> </w:t>
      </w:r>
      <w:r w:rsidR="00573D36">
        <w:t>zone in 2017-18</w:t>
      </w:r>
      <w:r>
        <w:t xml:space="preserve"> (top four rows)</w:t>
      </w:r>
      <w:bookmarkEnd w:id="337"/>
    </w:p>
    <w:p w14:paraId="65632D32" w14:textId="77777777" w:rsidR="00607939" w:rsidRPr="00C63907" w:rsidRDefault="00607939" w:rsidP="00750E4C">
      <w:pPr>
        <w:pStyle w:val="Subtitle"/>
        <w:rPr>
          <w:lang w:eastAsia="en-AU" w:bidi="th-TH"/>
        </w:rPr>
      </w:pPr>
      <w:bookmarkStart w:id="338" w:name="_Toc473907142"/>
      <w:bookmarkStart w:id="339" w:name="_Toc471725764"/>
      <w:bookmarkStart w:id="340" w:name="_Toc460934872"/>
      <w:bookmarkStart w:id="341" w:name="_Toc460851562"/>
      <w:bookmarkStart w:id="342" w:name="_Toc460843804"/>
      <w:bookmarkStart w:id="343" w:name="_Toc460840434"/>
      <w:bookmarkStart w:id="344" w:name="_Toc460840070"/>
      <w:bookmarkStart w:id="345" w:name="_Toc460839801"/>
      <w:bookmarkStart w:id="346" w:name="_Toc460839525"/>
      <w:r w:rsidRPr="00C63907">
        <w:rPr>
          <w:lang w:eastAsia="en-AU" w:bidi="th-TH"/>
        </w:rPr>
        <w:lastRenderedPageBreak/>
        <w:t>Methods</w:t>
      </w:r>
      <w:bookmarkEnd w:id="338"/>
      <w:bookmarkEnd w:id="339"/>
      <w:bookmarkEnd w:id="340"/>
      <w:bookmarkEnd w:id="341"/>
      <w:bookmarkEnd w:id="342"/>
      <w:bookmarkEnd w:id="343"/>
      <w:bookmarkEnd w:id="344"/>
      <w:bookmarkEnd w:id="345"/>
      <w:bookmarkEnd w:id="346"/>
    </w:p>
    <w:p w14:paraId="28C9C576" w14:textId="09B1323A" w:rsidR="00607939" w:rsidRPr="00C63907" w:rsidRDefault="00607939" w:rsidP="00607939">
      <w:pPr>
        <w:tabs>
          <w:tab w:val="left" w:pos="851"/>
        </w:tabs>
        <w:spacing w:before="120" w:after="120" w:line="360" w:lineRule="auto"/>
        <w:jc w:val="both"/>
        <w:rPr>
          <w:rFonts w:eastAsia="Times New Roman" w:cs="Angsana New"/>
          <w:sz w:val="22"/>
          <w:lang w:eastAsia="zh-CN" w:bidi="th-TH"/>
        </w:rPr>
      </w:pPr>
      <w:r w:rsidRPr="00C63907">
        <w:rPr>
          <w:rFonts w:eastAsia="Times New Roman" w:cs="Angsana New"/>
          <w:sz w:val="22"/>
          <w:lang w:eastAsia="zh-CN" w:bidi="th-TH"/>
        </w:rPr>
        <w:t xml:space="preserve">Since 2014, frogs and tadpoles have been monitored across the 12 LTIM surveyed wetlands four times per year (September, November, January and March). Detailed survey methodology is contained in </w:t>
      </w:r>
      <w:r w:rsidR="00AE08F3">
        <w:rPr>
          <w:rFonts w:eastAsia="Times New Roman" w:cs="Angsana New"/>
          <w:noProof/>
          <w:sz w:val="22"/>
          <w:lang w:eastAsia="zh-CN" w:bidi="th-TH"/>
        </w:rPr>
        <w:fldChar w:fldCharType="begin"/>
      </w:r>
      <w:r w:rsidR="00AE08F3">
        <w:rPr>
          <w:rFonts w:eastAsia="Times New Roman" w:cs="Angsana New"/>
          <w:noProof/>
          <w:sz w:val="22"/>
          <w:lang w:eastAsia="zh-CN" w:bidi="th-TH"/>
        </w:rPr>
        <w:instrText xml:space="preserve"> ADDIN EN.CITE &lt;EndNote&gt;&lt;Cite AuthorYear="1"&gt;&lt;Author&gt;Wassens&lt;/Author&gt;&lt;Year&gt;2014&lt;/Year&gt;&lt;RecNum&gt;3593&lt;/RecNum&gt;&lt;DisplayText&gt;Wassens&lt;style face="italic"&gt; et al.&lt;/style&gt; (2014a)&lt;/DisplayText&gt;&lt;record&gt;&lt;rec-number&gt;3593&lt;/rec-number&gt;&lt;foreign-keys&gt;&lt;key app="EN" db-id="vxxvsda2b05fxpeaw2dp552mtrd5trxdrf0s" timestamp="1399611968"&gt;3593&lt;/key&gt;&lt;/foreign-keys&gt;&lt;ref-type name="Book"&gt;6&lt;/ref-type&gt;&lt;contributors&gt;&lt;authors&gt;&lt;author&gt;Wassens, S.&lt;/author&gt;&lt;author&gt;Jenkins, K.&lt;/author&gt;&lt;author&gt;Spencer, J.&lt;/author&gt;&lt;author&gt;Thiem, J.&lt;/author&gt;&lt;author&gt;Kobayashi, T.&lt;/author&gt;&lt;author&gt;Bino, G.&lt;/author&gt;&lt;author&gt;Lenon, E.&lt;/author&gt;&lt;author&gt;Thomas, R.&lt;/author&gt;&lt;author&gt;Baumgartner, L.&lt;/author&gt;&lt;author&gt;Brandis, K.&lt;/author&gt;&lt;author&gt;Wolfenden, B&lt;/author&gt;&lt;author&gt;Hall, A.&lt;/author&gt;&lt;/authors&gt;&lt;/contributors&gt;&lt;titles&gt;&lt;title&gt;Murrumbidgee Monitoring and Evaluation Plan &lt;/title&gt;&lt;/titles&gt;&lt;dates&gt;&lt;year&gt;2014&lt;/year&gt;&lt;/dates&gt;&lt;pub-location&gt;Canberra&lt;/pub-location&gt;&lt;publisher&gt;Commonwealth of Australia &lt;/publisher&gt;&lt;urls&gt;&lt;/urls&gt;&lt;/record&gt;&lt;/Cite&gt;&lt;/EndNote&gt;</w:instrText>
      </w:r>
      <w:r w:rsidR="00AE08F3">
        <w:rPr>
          <w:rFonts w:eastAsia="Times New Roman" w:cs="Angsana New"/>
          <w:noProof/>
          <w:sz w:val="22"/>
          <w:lang w:eastAsia="zh-CN" w:bidi="th-TH"/>
        </w:rPr>
        <w:fldChar w:fldCharType="separate"/>
      </w:r>
      <w:r w:rsidR="00AE08F3">
        <w:rPr>
          <w:rFonts w:eastAsia="Times New Roman" w:cs="Angsana New"/>
          <w:noProof/>
          <w:sz w:val="22"/>
          <w:lang w:eastAsia="zh-CN" w:bidi="th-TH"/>
        </w:rPr>
        <w:t>Wassens</w:t>
      </w:r>
      <w:r w:rsidR="00AE08F3" w:rsidRPr="00AE08F3">
        <w:rPr>
          <w:rFonts w:eastAsia="Times New Roman" w:cs="Angsana New"/>
          <w:i/>
          <w:noProof/>
          <w:sz w:val="22"/>
          <w:lang w:eastAsia="zh-CN" w:bidi="th-TH"/>
        </w:rPr>
        <w:t xml:space="preserve"> et al.</w:t>
      </w:r>
      <w:r w:rsidR="00AE08F3">
        <w:rPr>
          <w:rFonts w:eastAsia="Times New Roman" w:cs="Angsana New"/>
          <w:noProof/>
          <w:sz w:val="22"/>
          <w:lang w:eastAsia="zh-CN" w:bidi="th-TH"/>
        </w:rPr>
        <w:t xml:space="preserve"> (2014a)</w:t>
      </w:r>
      <w:r w:rsidR="00AE08F3">
        <w:rPr>
          <w:rFonts w:eastAsia="Times New Roman" w:cs="Angsana New"/>
          <w:noProof/>
          <w:sz w:val="22"/>
          <w:lang w:eastAsia="zh-CN" w:bidi="th-TH"/>
        </w:rPr>
        <w:fldChar w:fldCharType="end"/>
      </w:r>
      <w:r w:rsidRPr="00C63907">
        <w:rPr>
          <w:rFonts w:eastAsia="Times New Roman" w:cs="Angsana New"/>
          <w:sz w:val="22"/>
          <w:lang w:eastAsia="zh-CN" w:bidi="th-TH"/>
        </w:rPr>
        <w:t xml:space="preserve">. Adult frogs are surveyed after dark using two timed 20 minute transects where all frogs observed or heard calling are recorded. Tadpoles are surveyed alongside wetland fish, using a combination of two large and two small fyke nets set overnight. The tadpole Catch-Per-Unit Effort (CPUE) is based on the number of tadpoles collected per hour, with this value adjusted for differences in the width of the net wings and water depth where the net is set (nets can only be set when water depths are above 30cm). </w:t>
      </w:r>
    </w:p>
    <w:p w14:paraId="71B42FCF" w14:textId="77777777" w:rsidR="00607939" w:rsidRPr="00C63907" w:rsidRDefault="00607939" w:rsidP="00617C76">
      <w:pPr>
        <w:pStyle w:val="TOC1"/>
      </w:pPr>
      <w:r w:rsidRPr="00C63907">
        <w:t xml:space="preserve">Data analysis </w:t>
      </w:r>
    </w:p>
    <w:p w14:paraId="289AFFFA" w14:textId="43DFDD76" w:rsidR="00607939" w:rsidRDefault="00607939" w:rsidP="00607939">
      <w:pPr>
        <w:tabs>
          <w:tab w:val="left" w:pos="851"/>
          <w:tab w:val="left" w:pos="6237"/>
        </w:tabs>
        <w:spacing w:before="120" w:after="120" w:line="360" w:lineRule="auto"/>
        <w:jc w:val="both"/>
        <w:rPr>
          <w:rFonts w:eastAsia="Times New Roman"/>
          <w:sz w:val="22"/>
          <w:szCs w:val="22"/>
          <w:lang w:eastAsia="zh-CN" w:bidi="th-TH"/>
        </w:rPr>
      </w:pPr>
      <w:r w:rsidRPr="00C63907">
        <w:rPr>
          <w:rFonts w:eastAsia="Times New Roman"/>
          <w:sz w:val="22"/>
          <w:szCs w:val="22"/>
          <w:lang w:eastAsia="zh-CN" w:bidi="th-TH"/>
        </w:rPr>
        <w:t>Spearman’s rank correlations were used to identify significant relationships between the percentage wetland inundation on each survey occasion between September 2014 and March 201</w:t>
      </w:r>
      <w:r>
        <w:rPr>
          <w:rFonts w:eastAsia="Times New Roman"/>
          <w:sz w:val="22"/>
          <w:szCs w:val="22"/>
          <w:lang w:eastAsia="zh-CN" w:bidi="th-TH"/>
        </w:rPr>
        <w:t>8</w:t>
      </w:r>
      <w:r w:rsidRPr="00C63907">
        <w:rPr>
          <w:rFonts w:eastAsia="Times New Roman"/>
          <w:sz w:val="22"/>
          <w:szCs w:val="22"/>
          <w:lang w:eastAsia="zh-CN" w:bidi="th-TH"/>
        </w:rPr>
        <w:t xml:space="preserve"> and frog and tadpole abundance. Mann-Whitney U test were used to compare size distributions of the three turtle species detected during the 2015-16 and 2016-17 water year. The prediction that populations of each species would increase over the </w:t>
      </w:r>
      <w:r w:rsidR="00753E8B">
        <w:rPr>
          <w:rFonts w:eastAsia="Times New Roman"/>
          <w:sz w:val="22"/>
          <w:szCs w:val="22"/>
          <w:lang w:eastAsia="zh-CN" w:bidi="th-TH"/>
        </w:rPr>
        <w:t>four</w:t>
      </w:r>
      <w:r w:rsidR="00753E8B" w:rsidRPr="00C63907">
        <w:rPr>
          <w:rFonts w:eastAsia="Times New Roman"/>
          <w:sz w:val="22"/>
          <w:szCs w:val="22"/>
          <w:lang w:eastAsia="zh-CN" w:bidi="th-TH"/>
        </w:rPr>
        <w:t xml:space="preserve"> </w:t>
      </w:r>
      <w:r w:rsidRPr="00C63907">
        <w:rPr>
          <w:rFonts w:eastAsia="Times New Roman"/>
          <w:sz w:val="22"/>
          <w:szCs w:val="22"/>
          <w:lang w:eastAsia="zh-CN" w:bidi="th-TH"/>
        </w:rPr>
        <w:t>water years at wetlands receiving environme</w:t>
      </w:r>
      <w:r>
        <w:rPr>
          <w:rFonts w:eastAsia="Times New Roman"/>
          <w:sz w:val="22"/>
          <w:szCs w:val="22"/>
          <w:lang w:eastAsia="zh-CN" w:bidi="th-TH"/>
        </w:rPr>
        <w:t xml:space="preserve">ntal water was tested using Generalised Linear Models with </w:t>
      </w:r>
      <w:r w:rsidR="002350A6">
        <w:rPr>
          <w:rFonts w:eastAsia="Times New Roman"/>
          <w:sz w:val="22"/>
          <w:szCs w:val="22"/>
          <w:lang w:eastAsia="zh-CN" w:bidi="th-TH"/>
        </w:rPr>
        <w:t xml:space="preserve">wetland </w:t>
      </w:r>
      <w:r>
        <w:rPr>
          <w:rFonts w:eastAsia="Times New Roman"/>
          <w:sz w:val="22"/>
          <w:szCs w:val="22"/>
          <w:lang w:eastAsia="zh-CN" w:bidi="th-TH"/>
        </w:rPr>
        <w:t xml:space="preserve">zone and water year as fixed factors. </w:t>
      </w:r>
    </w:p>
    <w:p w14:paraId="1E6BF8A8" w14:textId="77777777" w:rsidR="00534F8B" w:rsidRPr="00C63907" w:rsidRDefault="00534F8B" w:rsidP="00607939">
      <w:pPr>
        <w:tabs>
          <w:tab w:val="left" w:pos="851"/>
          <w:tab w:val="left" w:pos="6237"/>
        </w:tabs>
        <w:spacing w:before="120" w:after="120" w:line="360" w:lineRule="auto"/>
        <w:jc w:val="both"/>
        <w:rPr>
          <w:rFonts w:eastAsia="Times New Roman"/>
          <w:sz w:val="22"/>
          <w:szCs w:val="22"/>
          <w:lang w:eastAsia="en-AU" w:bidi="th-TH"/>
        </w:rPr>
      </w:pPr>
    </w:p>
    <w:p w14:paraId="02CFC843" w14:textId="77777777" w:rsidR="00607939" w:rsidRPr="00C63907" w:rsidRDefault="00607939" w:rsidP="00607939">
      <w:pPr>
        <w:spacing w:before="120" w:after="120" w:line="360" w:lineRule="auto"/>
        <w:jc w:val="both"/>
        <w:outlineLvl w:val="1"/>
        <w:rPr>
          <w:b/>
          <w:i/>
          <w:color w:val="07601F"/>
          <w:sz w:val="24"/>
          <w:szCs w:val="24"/>
          <w:lang w:eastAsia="en-AU" w:bidi="th-TH"/>
        </w:rPr>
      </w:pPr>
      <w:r w:rsidRPr="00C63907">
        <w:rPr>
          <w:b/>
          <w:i/>
          <w:color w:val="07601F"/>
          <w:sz w:val="24"/>
          <w:szCs w:val="24"/>
          <w:lang w:eastAsia="en-AU" w:bidi="th-TH"/>
        </w:rPr>
        <w:t>Results</w:t>
      </w:r>
    </w:p>
    <w:p w14:paraId="78427566" w14:textId="77777777" w:rsidR="00607939" w:rsidRDefault="00607939" w:rsidP="00617C76">
      <w:pPr>
        <w:pStyle w:val="TOC1"/>
      </w:pPr>
      <w:r w:rsidRPr="00C63907">
        <w:t>What did Commonwealth environmental water contribute to other aquatic vertebrates (frog and turtle) diversity and populations?</w:t>
      </w:r>
    </w:p>
    <w:p w14:paraId="289EB9B4" w14:textId="7E3FCF15" w:rsidR="00607939" w:rsidRDefault="00607939" w:rsidP="00617C76">
      <w:pPr>
        <w:pStyle w:val="TOC1"/>
      </w:pPr>
      <w:r>
        <w:t xml:space="preserve">Frog species </w:t>
      </w:r>
      <w:r w:rsidR="00534F8B">
        <w:t>richness</w:t>
      </w:r>
    </w:p>
    <w:p w14:paraId="6C46EB4E" w14:textId="142D60FB" w:rsidR="00607939" w:rsidRPr="00C63907" w:rsidRDefault="00607939" w:rsidP="00607939">
      <w:pPr>
        <w:spacing w:after="160" w:line="360" w:lineRule="auto"/>
        <w:jc w:val="both"/>
        <w:rPr>
          <w:rFonts w:eastAsia="Calibri"/>
          <w:b/>
          <w:i/>
          <w:iCs/>
          <w:sz w:val="22"/>
        </w:rPr>
      </w:pPr>
      <w:r w:rsidRPr="00C63907">
        <w:rPr>
          <w:rFonts w:eastAsia="Times New Roman"/>
          <w:sz w:val="22"/>
          <w:szCs w:val="22"/>
          <w:lang w:eastAsia="zh-CN" w:bidi="th-TH"/>
        </w:rPr>
        <w:t>Six frog species were recorded in 201</w:t>
      </w:r>
      <w:r>
        <w:rPr>
          <w:rFonts w:eastAsia="Times New Roman"/>
          <w:sz w:val="22"/>
          <w:szCs w:val="22"/>
          <w:lang w:eastAsia="zh-CN" w:bidi="th-TH"/>
        </w:rPr>
        <w:t>7-18, the plains froglet (</w:t>
      </w:r>
      <w:r w:rsidRPr="007C3A14">
        <w:rPr>
          <w:rFonts w:eastAsia="Times New Roman"/>
          <w:i/>
          <w:sz w:val="22"/>
          <w:szCs w:val="22"/>
          <w:lang w:eastAsia="zh-CN" w:bidi="th-TH"/>
        </w:rPr>
        <w:t>Crinia parinsignfera</w:t>
      </w:r>
      <w:r>
        <w:rPr>
          <w:rFonts w:eastAsia="Times New Roman"/>
          <w:sz w:val="22"/>
          <w:szCs w:val="22"/>
          <w:lang w:eastAsia="zh-CN" w:bidi="th-TH"/>
        </w:rPr>
        <w:t>), barking marsh frog (</w:t>
      </w:r>
      <w:r>
        <w:rPr>
          <w:rFonts w:eastAsia="Times New Roman"/>
          <w:i/>
          <w:sz w:val="22"/>
          <w:szCs w:val="22"/>
          <w:lang w:eastAsia="zh-CN" w:bidi="th-TH"/>
        </w:rPr>
        <w:t xml:space="preserve">Limnodynastes fletcheri), </w:t>
      </w:r>
      <w:r w:rsidRPr="00986675">
        <w:rPr>
          <w:rStyle w:val="BodyText1Char"/>
          <w:rFonts w:eastAsiaTheme="minorHAnsi"/>
        </w:rPr>
        <w:t>spotted</w:t>
      </w:r>
      <w:r>
        <w:rPr>
          <w:rFonts w:eastAsia="Times New Roman"/>
          <w:sz w:val="22"/>
          <w:szCs w:val="22"/>
          <w:lang w:eastAsia="zh-CN" w:bidi="th-TH"/>
        </w:rPr>
        <w:t xml:space="preserve"> marsh frog (</w:t>
      </w:r>
      <w:r w:rsidRPr="00A64C37">
        <w:rPr>
          <w:rFonts w:eastAsia="Times New Roman"/>
          <w:i/>
          <w:sz w:val="22"/>
          <w:szCs w:val="22"/>
          <w:lang w:eastAsia="zh-CN" w:bidi="th-TH"/>
        </w:rPr>
        <w:t>Limnodynastes tasmaniensis</w:t>
      </w:r>
      <w:r>
        <w:rPr>
          <w:rFonts w:eastAsia="Times New Roman"/>
          <w:sz w:val="22"/>
          <w:szCs w:val="22"/>
          <w:lang w:eastAsia="zh-CN" w:bidi="th-TH"/>
        </w:rPr>
        <w:t>),</w:t>
      </w:r>
      <w:r w:rsidRPr="00986675">
        <w:rPr>
          <w:rStyle w:val="BodyText1Char"/>
          <w:rFonts w:eastAsiaTheme="minorHAnsi"/>
        </w:rPr>
        <w:t xml:space="preserve"> </w:t>
      </w:r>
      <w:r>
        <w:rPr>
          <w:rStyle w:val="BodyText1Char"/>
          <w:rFonts w:eastAsiaTheme="minorHAnsi"/>
        </w:rPr>
        <w:t>inland banjo frog (</w:t>
      </w:r>
      <w:r w:rsidRPr="00A64C37">
        <w:rPr>
          <w:rStyle w:val="BodyText1Char"/>
          <w:rFonts w:eastAsiaTheme="minorHAnsi"/>
          <w:i/>
        </w:rPr>
        <w:t>Limnodynastes interioris</w:t>
      </w:r>
      <w:r>
        <w:rPr>
          <w:rStyle w:val="BodyText1Char"/>
          <w:rFonts w:eastAsiaTheme="minorHAnsi"/>
        </w:rPr>
        <w:t xml:space="preserve">), </w:t>
      </w:r>
      <w:r w:rsidRPr="00986675">
        <w:rPr>
          <w:rStyle w:val="BodyText1Char"/>
          <w:rFonts w:eastAsiaTheme="minorHAnsi"/>
        </w:rPr>
        <w:t>Peron</w:t>
      </w:r>
      <w:r w:rsidR="007B68BD">
        <w:rPr>
          <w:rStyle w:val="BodyText1Char"/>
          <w:rFonts w:eastAsiaTheme="minorHAnsi"/>
        </w:rPr>
        <w:t>’</w:t>
      </w:r>
      <w:r w:rsidRPr="00986675">
        <w:rPr>
          <w:rStyle w:val="BodyText1Char"/>
          <w:rFonts w:eastAsiaTheme="minorHAnsi"/>
        </w:rPr>
        <w:t xml:space="preserve">s tree frog </w:t>
      </w:r>
      <w:r>
        <w:rPr>
          <w:rStyle w:val="BodyText1Char"/>
          <w:rFonts w:eastAsiaTheme="minorHAnsi"/>
        </w:rPr>
        <w:t>(</w:t>
      </w:r>
      <w:r w:rsidRPr="00A64C37">
        <w:rPr>
          <w:rStyle w:val="BodyText1Char"/>
          <w:rFonts w:eastAsiaTheme="minorHAnsi"/>
          <w:i/>
        </w:rPr>
        <w:t>Litoria peronii</w:t>
      </w:r>
      <w:r>
        <w:rPr>
          <w:rStyle w:val="BodyText1Char"/>
          <w:rFonts w:eastAsiaTheme="minorHAnsi"/>
        </w:rPr>
        <w:t>) and southern bell frog (</w:t>
      </w:r>
      <w:r w:rsidRPr="007C3A14">
        <w:rPr>
          <w:rStyle w:val="BodyText1Char"/>
          <w:rFonts w:eastAsiaTheme="minorHAnsi"/>
          <w:i/>
        </w:rPr>
        <w:t>Litoria raniformis</w:t>
      </w:r>
      <w:r>
        <w:rPr>
          <w:rStyle w:val="BodyText1Char"/>
          <w:rFonts w:eastAsiaTheme="minorHAnsi"/>
        </w:rPr>
        <w:t>)</w:t>
      </w:r>
      <w:r w:rsidRPr="00C63907">
        <w:rPr>
          <w:rFonts w:eastAsia="Times New Roman"/>
          <w:sz w:val="22"/>
          <w:szCs w:val="22"/>
          <w:lang w:eastAsia="zh-CN" w:bidi="th-TH"/>
        </w:rPr>
        <w:t>, which i</w:t>
      </w:r>
      <w:r>
        <w:rPr>
          <w:rFonts w:eastAsia="Times New Roman"/>
          <w:sz w:val="22"/>
          <w:szCs w:val="22"/>
          <w:lang w:eastAsia="zh-CN" w:bidi="th-TH"/>
        </w:rPr>
        <w:t xml:space="preserve">s the same as in previous years. Environmental watering actions targeting the </w:t>
      </w:r>
      <w:r w:rsidR="003A20AD">
        <w:rPr>
          <w:rFonts w:eastAsia="Times New Roman"/>
          <w:sz w:val="22"/>
          <w:szCs w:val="22"/>
          <w:lang w:eastAsia="zh-CN" w:bidi="th-TH"/>
        </w:rPr>
        <w:t>mid-Murrumbidgee</w:t>
      </w:r>
      <w:r w:rsidR="00983149">
        <w:rPr>
          <w:rFonts w:eastAsia="Times New Roman"/>
          <w:sz w:val="22"/>
          <w:szCs w:val="22"/>
          <w:lang w:eastAsia="zh-CN" w:bidi="th-TH"/>
        </w:rPr>
        <w:t xml:space="preserve"> </w:t>
      </w:r>
      <w:r>
        <w:rPr>
          <w:rFonts w:eastAsia="Times New Roman"/>
          <w:sz w:val="22"/>
          <w:szCs w:val="22"/>
          <w:lang w:eastAsia="zh-CN" w:bidi="th-TH"/>
        </w:rPr>
        <w:t>wetlands, supported five species, includi</w:t>
      </w:r>
      <w:r w:rsidR="00BB2575">
        <w:rPr>
          <w:rFonts w:eastAsia="Times New Roman"/>
          <w:sz w:val="22"/>
          <w:szCs w:val="22"/>
          <w:lang w:eastAsia="zh-CN" w:bidi="th-TH"/>
        </w:rPr>
        <w:t>ng the southern bell frog. H</w:t>
      </w:r>
      <w:r>
        <w:rPr>
          <w:rFonts w:eastAsia="Times New Roman"/>
          <w:sz w:val="22"/>
          <w:szCs w:val="22"/>
          <w:lang w:eastAsia="zh-CN" w:bidi="th-TH"/>
        </w:rPr>
        <w:t>owever</w:t>
      </w:r>
      <w:r w:rsidR="00BB2575">
        <w:rPr>
          <w:rFonts w:eastAsia="Times New Roman"/>
          <w:sz w:val="22"/>
          <w:szCs w:val="22"/>
          <w:lang w:eastAsia="zh-CN" w:bidi="th-TH"/>
        </w:rPr>
        <w:t>,</w:t>
      </w:r>
      <w:r>
        <w:rPr>
          <w:rFonts w:eastAsia="Times New Roman"/>
          <w:sz w:val="22"/>
          <w:szCs w:val="22"/>
          <w:lang w:eastAsia="zh-CN" w:bidi="th-TH"/>
        </w:rPr>
        <w:t xml:space="preserve"> the inland banjo </w:t>
      </w:r>
      <w:r w:rsidR="00BB2575">
        <w:rPr>
          <w:rFonts w:eastAsia="Times New Roman"/>
          <w:sz w:val="22"/>
          <w:szCs w:val="22"/>
          <w:lang w:eastAsia="zh-CN" w:bidi="th-TH"/>
        </w:rPr>
        <w:t>frog which was identified at McK</w:t>
      </w:r>
      <w:r>
        <w:rPr>
          <w:rFonts w:eastAsia="Times New Roman"/>
          <w:sz w:val="22"/>
          <w:szCs w:val="22"/>
          <w:lang w:eastAsia="zh-CN" w:bidi="th-TH"/>
        </w:rPr>
        <w:t xml:space="preserve">ennas and Sunshower lagoons in 2016-17 was absent </w:t>
      </w:r>
      <w:r>
        <w:rPr>
          <w:rFonts w:eastAsia="Times New Roman"/>
          <w:sz w:val="22"/>
          <w:szCs w:val="22"/>
          <w:lang w:eastAsia="zh-CN" w:bidi="th-TH"/>
        </w:rPr>
        <w:lastRenderedPageBreak/>
        <w:t xml:space="preserve">in </w:t>
      </w:r>
      <w:r w:rsidR="00534F8B">
        <w:rPr>
          <w:rFonts w:eastAsia="Times New Roman"/>
          <w:sz w:val="22"/>
          <w:szCs w:val="22"/>
          <w:lang w:eastAsia="zh-CN" w:bidi="th-TH"/>
        </w:rPr>
        <w:t xml:space="preserve">the </w:t>
      </w:r>
      <w:r>
        <w:rPr>
          <w:rFonts w:eastAsia="Times New Roman"/>
          <w:sz w:val="22"/>
          <w:szCs w:val="22"/>
          <w:lang w:eastAsia="zh-CN" w:bidi="th-TH"/>
        </w:rPr>
        <w:t>2017-</w:t>
      </w:r>
      <w:r w:rsidRPr="00704271">
        <w:rPr>
          <w:rStyle w:val="BodyText1Char"/>
          <w:rFonts w:eastAsiaTheme="minorHAnsi"/>
        </w:rPr>
        <w:t>18</w:t>
      </w:r>
      <w:r w:rsidR="00534F8B">
        <w:rPr>
          <w:rStyle w:val="BodyText1Char"/>
          <w:rFonts w:eastAsiaTheme="minorHAnsi"/>
        </w:rPr>
        <w:t xml:space="preserve"> surveys </w:t>
      </w:r>
      <w:r w:rsidRPr="00704271">
        <w:rPr>
          <w:rStyle w:val="BodyText1Char"/>
          <w:rFonts w:eastAsiaTheme="minorHAnsi"/>
        </w:rPr>
        <w:t>(</w:t>
      </w:r>
      <w:r w:rsidRPr="00704271">
        <w:rPr>
          <w:rStyle w:val="BodyText1Char"/>
          <w:rFonts w:eastAsiaTheme="minorHAnsi"/>
        </w:rPr>
        <w:fldChar w:fldCharType="begin"/>
      </w:r>
      <w:r w:rsidRPr="00704271">
        <w:rPr>
          <w:rStyle w:val="BodyText1Char"/>
          <w:rFonts w:eastAsiaTheme="minorHAnsi"/>
        </w:rPr>
        <w:instrText xml:space="preserve"> REF _Ref523388265 \h </w:instrText>
      </w:r>
      <w:r>
        <w:rPr>
          <w:rStyle w:val="BodyText1Char"/>
          <w:rFonts w:eastAsiaTheme="minorHAnsi"/>
        </w:rPr>
        <w:instrText xml:space="preserve"> \* MERGEFORMAT </w:instrText>
      </w:r>
      <w:r w:rsidRPr="00704271">
        <w:rPr>
          <w:rStyle w:val="BodyText1Char"/>
          <w:rFonts w:eastAsiaTheme="minorHAnsi"/>
        </w:rPr>
      </w:r>
      <w:r w:rsidRPr="00704271">
        <w:rPr>
          <w:rStyle w:val="BodyText1Char"/>
          <w:rFonts w:eastAsiaTheme="minorHAnsi"/>
        </w:rPr>
        <w:fldChar w:fldCharType="separate"/>
      </w:r>
      <w:r w:rsidR="00597B07" w:rsidRPr="00597B07">
        <w:rPr>
          <w:rStyle w:val="BodyText1Char"/>
          <w:rFonts w:eastAsiaTheme="minorHAnsi"/>
        </w:rPr>
        <w:t>Figure 4</w:t>
      </w:r>
      <w:r w:rsidR="00597B07" w:rsidRPr="00597B07">
        <w:rPr>
          <w:rStyle w:val="BodyText1Char"/>
          <w:rFonts w:eastAsiaTheme="minorHAnsi"/>
        </w:rPr>
        <w:noBreakHyphen/>
        <w:t>38</w:t>
      </w:r>
      <w:r w:rsidRPr="00704271">
        <w:rPr>
          <w:rStyle w:val="BodyText1Char"/>
          <w:rFonts w:eastAsiaTheme="minorHAnsi"/>
        </w:rPr>
        <w:fldChar w:fldCharType="end"/>
      </w:r>
      <w:r w:rsidRPr="00704271">
        <w:rPr>
          <w:rStyle w:val="BodyText1Char"/>
          <w:rFonts w:eastAsiaTheme="minorHAnsi"/>
        </w:rPr>
        <w:t>).</w:t>
      </w:r>
      <w:r w:rsidRPr="00A64C37">
        <w:rPr>
          <w:rFonts w:eastAsia="Times New Roman"/>
          <w:sz w:val="22"/>
          <w:szCs w:val="22"/>
          <w:lang w:eastAsia="zh-CN" w:bidi="th-TH"/>
        </w:rPr>
        <w:t xml:space="preserve"> </w:t>
      </w:r>
      <w:r>
        <w:rPr>
          <w:rFonts w:eastAsia="Times New Roman"/>
          <w:sz w:val="22"/>
          <w:szCs w:val="22"/>
          <w:lang w:eastAsia="zh-CN" w:bidi="th-TH"/>
        </w:rPr>
        <w:t>There was limited environmental watering actions in the Nimmie-</w:t>
      </w:r>
      <w:r w:rsidR="0064663B">
        <w:rPr>
          <w:rFonts w:eastAsia="Times New Roman"/>
          <w:sz w:val="22"/>
          <w:szCs w:val="22"/>
          <w:lang w:eastAsia="zh-CN" w:bidi="th-TH"/>
        </w:rPr>
        <w:t>Caira</w:t>
      </w:r>
      <w:r>
        <w:rPr>
          <w:rFonts w:eastAsia="Times New Roman"/>
          <w:sz w:val="22"/>
          <w:szCs w:val="22"/>
          <w:lang w:eastAsia="zh-CN" w:bidi="th-TH"/>
        </w:rPr>
        <w:t xml:space="preserve"> in 2017-18 and the majority of sites were drying, as a result there were declines in the number of surveys were each species were detected, but </w:t>
      </w:r>
      <w:r w:rsidR="00534F8B">
        <w:rPr>
          <w:rFonts w:eastAsia="Times New Roman"/>
          <w:sz w:val="22"/>
          <w:szCs w:val="22"/>
          <w:lang w:eastAsia="zh-CN" w:bidi="th-TH"/>
        </w:rPr>
        <w:t>total species richness</w:t>
      </w:r>
      <w:r>
        <w:rPr>
          <w:rFonts w:eastAsia="Times New Roman"/>
          <w:sz w:val="22"/>
          <w:szCs w:val="22"/>
          <w:lang w:eastAsia="zh-CN" w:bidi="th-TH"/>
        </w:rPr>
        <w:t xml:space="preserve"> remained largely unchanged except at Nap Nap </w:t>
      </w:r>
      <w:r w:rsidR="00534F8B">
        <w:rPr>
          <w:rFonts w:eastAsia="Times New Roman"/>
          <w:sz w:val="22"/>
          <w:szCs w:val="22"/>
          <w:lang w:eastAsia="zh-CN" w:bidi="th-TH"/>
        </w:rPr>
        <w:t>S</w:t>
      </w:r>
      <w:r>
        <w:rPr>
          <w:rFonts w:eastAsia="Times New Roman"/>
          <w:sz w:val="22"/>
          <w:szCs w:val="22"/>
          <w:lang w:eastAsia="zh-CN" w:bidi="th-TH"/>
        </w:rPr>
        <w:t xml:space="preserve">wamp where only two </w:t>
      </w:r>
      <w:r w:rsidR="00534F8B">
        <w:rPr>
          <w:rFonts w:eastAsia="Times New Roman"/>
          <w:sz w:val="22"/>
          <w:szCs w:val="22"/>
          <w:lang w:eastAsia="zh-CN" w:bidi="th-TH"/>
        </w:rPr>
        <w:t xml:space="preserve">frog </w:t>
      </w:r>
      <w:r>
        <w:rPr>
          <w:rFonts w:eastAsia="Times New Roman"/>
          <w:sz w:val="22"/>
          <w:szCs w:val="22"/>
          <w:lang w:eastAsia="zh-CN" w:bidi="th-TH"/>
        </w:rPr>
        <w:t>species were recorded in 2017-18. Likewise the number of surveys in which each</w:t>
      </w:r>
      <w:r w:rsidR="00534F8B">
        <w:rPr>
          <w:rFonts w:eastAsia="Times New Roman"/>
          <w:sz w:val="22"/>
          <w:szCs w:val="22"/>
          <w:lang w:eastAsia="zh-CN" w:bidi="th-TH"/>
        </w:rPr>
        <w:t xml:space="preserve"> frog</w:t>
      </w:r>
      <w:r>
        <w:rPr>
          <w:rFonts w:eastAsia="Times New Roman"/>
          <w:sz w:val="22"/>
          <w:szCs w:val="22"/>
          <w:lang w:eastAsia="zh-CN" w:bidi="th-TH"/>
        </w:rPr>
        <w:t xml:space="preserve"> species was detected was lower at the three Redbank sites that did not receive any water in 2017-18, while </w:t>
      </w:r>
      <w:r w:rsidR="00534F8B">
        <w:rPr>
          <w:rFonts w:eastAsia="Times New Roman"/>
          <w:sz w:val="22"/>
          <w:szCs w:val="22"/>
          <w:lang w:eastAsia="zh-CN" w:bidi="th-TH"/>
        </w:rPr>
        <w:t xml:space="preserve">total species richness </w:t>
      </w:r>
      <w:r>
        <w:rPr>
          <w:rFonts w:eastAsia="Times New Roman"/>
          <w:sz w:val="22"/>
          <w:szCs w:val="22"/>
          <w:lang w:eastAsia="zh-CN" w:bidi="th-TH"/>
        </w:rPr>
        <w:t>remained higher at Mercedes Swamp which received unregulated flow</w:t>
      </w:r>
      <w:r w:rsidR="00534F8B">
        <w:rPr>
          <w:rFonts w:eastAsia="Times New Roman"/>
          <w:sz w:val="22"/>
          <w:szCs w:val="22"/>
          <w:lang w:eastAsia="zh-CN" w:bidi="th-TH"/>
        </w:rPr>
        <w:t>s</w:t>
      </w:r>
      <w:r>
        <w:rPr>
          <w:rFonts w:eastAsia="Times New Roman"/>
          <w:sz w:val="22"/>
          <w:szCs w:val="22"/>
          <w:lang w:eastAsia="zh-CN" w:bidi="th-TH"/>
        </w:rPr>
        <w:t xml:space="preserve"> from the adjacent weir pool.  </w:t>
      </w:r>
    </w:p>
    <w:p w14:paraId="77BE0306" w14:textId="77777777" w:rsidR="00607939" w:rsidRDefault="00607939" w:rsidP="00607939">
      <w:pPr>
        <w:autoSpaceDE w:val="0"/>
        <w:autoSpaceDN w:val="0"/>
        <w:adjustRightInd w:val="0"/>
        <w:rPr>
          <w:rFonts w:ascii="Times New Roman" w:hAnsi="Times New Roman"/>
          <w:sz w:val="24"/>
          <w:szCs w:val="24"/>
        </w:rPr>
      </w:pPr>
      <w:r>
        <w:rPr>
          <w:rFonts w:ascii="Times New Roman" w:hAnsi="Times New Roman"/>
          <w:noProof/>
          <w:sz w:val="24"/>
          <w:szCs w:val="24"/>
          <w:lang w:eastAsia="en-AU"/>
        </w:rPr>
        <w:drawing>
          <wp:inline distT="0" distB="0" distL="0" distR="0" wp14:anchorId="009FD406" wp14:editId="0E959E55">
            <wp:extent cx="5969635" cy="4968875"/>
            <wp:effectExtent l="0" t="0" r="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5969635" cy="4968875"/>
                    </a:xfrm>
                    <a:prstGeom prst="rect">
                      <a:avLst/>
                    </a:prstGeom>
                    <a:noFill/>
                    <a:ln>
                      <a:noFill/>
                    </a:ln>
                  </pic:spPr>
                </pic:pic>
              </a:graphicData>
            </a:graphic>
          </wp:inline>
        </w:drawing>
      </w:r>
    </w:p>
    <w:p w14:paraId="4F86E867" w14:textId="77777777" w:rsidR="00607939" w:rsidRDefault="00607939" w:rsidP="00607939">
      <w:pPr>
        <w:autoSpaceDE w:val="0"/>
        <w:autoSpaceDN w:val="0"/>
        <w:adjustRightInd w:val="0"/>
        <w:rPr>
          <w:rFonts w:ascii="Times New Roman" w:hAnsi="Times New Roman"/>
          <w:sz w:val="24"/>
          <w:szCs w:val="24"/>
        </w:rPr>
      </w:pPr>
    </w:p>
    <w:p w14:paraId="058E8E90" w14:textId="2BEE38D4" w:rsidR="00607939" w:rsidRDefault="00607939" w:rsidP="00694511">
      <w:pPr>
        <w:pStyle w:val="Caption"/>
      </w:pPr>
      <w:bookmarkStart w:id="347" w:name="_Ref523388265"/>
      <w:bookmarkStart w:id="348" w:name="_Toc530749727"/>
      <w:r w:rsidRPr="00986675">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38</w:t>
      </w:r>
      <w:r w:rsidR="00B72065">
        <w:rPr>
          <w:noProof/>
        </w:rPr>
        <w:fldChar w:fldCharType="end"/>
      </w:r>
      <w:bookmarkEnd w:id="347"/>
      <w:r w:rsidRPr="00986675">
        <w:t xml:space="preserve"> Species diversity outcomes at each of the 12 LTIM monitoring wetland in the </w:t>
      </w:r>
      <w:r w:rsidR="003A20AD">
        <w:t>mid-Murrumbidgee</w:t>
      </w:r>
      <w:r w:rsidR="00983149">
        <w:t xml:space="preserve"> </w:t>
      </w:r>
      <w:r w:rsidR="00BB2575">
        <w:t xml:space="preserve">wetlands. </w:t>
      </w:r>
      <w:r w:rsidRPr="00986675">
        <w:t>(</w:t>
      </w:r>
      <w:proofErr w:type="gramStart"/>
      <w:r w:rsidRPr="00986675">
        <w:t>top</w:t>
      </w:r>
      <w:proofErr w:type="gramEnd"/>
      <w:r w:rsidRPr="00986675">
        <w:t xml:space="preserve"> row) </w:t>
      </w:r>
      <w:r w:rsidR="00534F8B">
        <w:t>(</w:t>
      </w:r>
      <w:r w:rsidRPr="00986675">
        <w:t xml:space="preserve">GOO Gooragool, MCK </w:t>
      </w:r>
      <w:r w:rsidR="00E27B39">
        <w:t>McKennas</w:t>
      </w:r>
      <w:r w:rsidRPr="00986675">
        <w:t>, SUN Sunshower, YAR Yarradda</w:t>
      </w:r>
      <w:r w:rsidR="00534F8B">
        <w:t>)</w:t>
      </w:r>
      <w:r w:rsidRPr="00986675">
        <w:t>, Nimmie-</w:t>
      </w:r>
      <w:r w:rsidR="0064663B">
        <w:t>Caira</w:t>
      </w:r>
      <w:r w:rsidRPr="00986675">
        <w:t xml:space="preserve"> </w:t>
      </w:r>
      <w:r>
        <w:t>(middle row) (</w:t>
      </w:r>
      <w:r w:rsidRPr="00986675">
        <w:t>AVA Avalon, EUL E</w:t>
      </w:r>
      <w:r>
        <w:t xml:space="preserve">ulimbah, Nap Nap Nap, TEL, Telephone Creek). Redbank (bottom row) </w:t>
      </w:r>
      <w:r w:rsidR="00534F8B">
        <w:t>(</w:t>
      </w:r>
      <w:r>
        <w:t>MER Mercedes, PIG Piggery, TBR Two Bridges, WAG Wagourah Lagoon</w:t>
      </w:r>
      <w:r w:rsidR="00534F8B">
        <w:t>)</w:t>
      </w:r>
      <w:r>
        <w:t>.</w:t>
      </w:r>
      <w:bookmarkEnd w:id="348"/>
      <w:r>
        <w:t xml:space="preserve"> </w:t>
      </w:r>
    </w:p>
    <w:p w14:paraId="48FFE74E" w14:textId="77777777" w:rsidR="00607939" w:rsidRDefault="00607939" w:rsidP="00607939">
      <w:pPr>
        <w:rPr>
          <w:rFonts w:eastAsia="Times New Roman"/>
          <w:sz w:val="22"/>
          <w:szCs w:val="22"/>
          <w:lang w:eastAsia="zh-CN" w:bidi="th-TH"/>
        </w:rPr>
      </w:pPr>
      <w:r>
        <w:rPr>
          <w:rFonts w:eastAsia="Times New Roman"/>
          <w:sz w:val="22"/>
          <w:szCs w:val="22"/>
          <w:lang w:eastAsia="zh-CN" w:bidi="th-TH"/>
        </w:rPr>
        <w:br w:type="page"/>
      </w:r>
    </w:p>
    <w:p w14:paraId="1C596FA2" w14:textId="7D688DCD" w:rsidR="00607939" w:rsidRPr="002F1FB5" w:rsidRDefault="00607939" w:rsidP="00617C76">
      <w:pPr>
        <w:pStyle w:val="TOC1"/>
        <w:rPr>
          <w:lang w:bidi="th-TH"/>
        </w:rPr>
      </w:pPr>
      <w:r w:rsidRPr="002F1FB5">
        <w:rPr>
          <w:lang w:bidi="th-TH"/>
        </w:rPr>
        <w:lastRenderedPageBreak/>
        <w:t xml:space="preserve">Frog </w:t>
      </w:r>
      <w:r w:rsidR="00534F8B">
        <w:rPr>
          <w:lang w:bidi="th-TH"/>
        </w:rPr>
        <w:t>abundance</w:t>
      </w:r>
    </w:p>
    <w:p w14:paraId="2E1C5A97" w14:textId="47576309" w:rsidR="00607939" w:rsidRDefault="00607939" w:rsidP="00607939">
      <w:pPr>
        <w:tabs>
          <w:tab w:val="left" w:pos="851"/>
          <w:tab w:val="left" w:pos="6237"/>
        </w:tabs>
        <w:spacing w:before="120" w:after="120" w:line="360" w:lineRule="auto"/>
        <w:jc w:val="both"/>
        <w:rPr>
          <w:rFonts w:eastAsia="Times New Roman"/>
          <w:sz w:val="22"/>
          <w:szCs w:val="22"/>
          <w:lang w:eastAsia="zh-CN" w:bidi="th-TH"/>
        </w:rPr>
      </w:pPr>
      <w:r>
        <w:rPr>
          <w:rFonts w:eastAsia="Times New Roman"/>
          <w:sz w:val="22"/>
          <w:szCs w:val="22"/>
          <w:lang w:eastAsia="zh-CN" w:bidi="th-TH"/>
        </w:rPr>
        <w:t xml:space="preserve">The overall </w:t>
      </w:r>
      <w:r w:rsidR="00534F8B">
        <w:rPr>
          <w:rFonts w:eastAsia="Times New Roman"/>
          <w:sz w:val="22"/>
          <w:szCs w:val="22"/>
          <w:lang w:eastAsia="zh-CN" w:bidi="th-TH"/>
        </w:rPr>
        <w:t xml:space="preserve">abundance </w:t>
      </w:r>
      <w:r>
        <w:rPr>
          <w:rFonts w:eastAsia="Times New Roman"/>
          <w:sz w:val="22"/>
          <w:szCs w:val="22"/>
          <w:lang w:eastAsia="zh-CN" w:bidi="th-TH"/>
        </w:rPr>
        <w:t xml:space="preserve">of adult frogs was lower in 2017-18 compared to previous years, with significant differences abundance between water years for the barking marsh frog ( </w:t>
      </w:r>
      <w:r w:rsidRPr="00A64C37">
        <w:rPr>
          <w:rFonts w:eastAsia="Times New Roman"/>
          <w:i/>
          <w:sz w:val="22"/>
          <w:szCs w:val="22"/>
          <w:lang w:eastAsia="zh-CN" w:bidi="th-TH"/>
        </w:rPr>
        <w:t>Limnodynastes fletcheri</w:t>
      </w:r>
      <w:r>
        <w:rPr>
          <w:rFonts w:eastAsia="Times New Roman"/>
          <w:sz w:val="22"/>
          <w:szCs w:val="22"/>
          <w:lang w:eastAsia="zh-CN" w:bidi="th-TH"/>
        </w:rPr>
        <w:t>)</w:t>
      </w:r>
      <w:r w:rsidR="00534F8B">
        <w:rPr>
          <w:rFonts w:eastAsia="Times New Roman"/>
          <w:sz w:val="22"/>
          <w:szCs w:val="22"/>
          <w:lang w:eastAsia="zh-CN" w:bidi="th-TH"/>
        </w:rPr>
        <w:t xml:space="preserve"> </w:t>
      </w:r>
      <w:r>
        <w:rPr>
          <w:rFonts w:eastAsia="Times New Roman"/>
          <w:sz w:val="22"/>
          <w:szCs w:val="22"/>
          <w:lang w:eastAsia="zh-CN" w:bidi="th-TH"/>
        </w:rPr>
        <w:t>(GLM f = 3.866, p=0.011</w:t>
      </w:r>
      <w:r w:rsidRPr="00986675">
        <w:rPr>
          <w:rStyle w:val="BodyText1Char"/>
          <w:rFonts w:eastAsiaTheme="minorHAnsi"/>
        </w:rPr>
        <w:t>) (</w:t>
      </w:r>
      <w:r w:rsidRPr="00986675">
        <w:rPr>
          <w:rStyle w:val="BodyText1Char"/>
          <w:rFonts w:eastAsiaTheme="minorHAnsi"/>
        </w:rPr>
        <w:fldChar w:fldCharType="begin"/>
      </w:r>
      <w:r w:rsidRPr="00986675">
        <w:rPr>
          <w:rStyle w:val="BodyText1Char"/>
          <w:rFonts w:eastAsiaTheme="minorHAnsi"/>
        </w:rPr>
        <w:instrText xml:space="preserve"> REF _Ref522800907 \h </w:instrText>
      </w:r>
      <w:r>
        <w:rPr>
          <w:rStyle w:val="BodyText1Char"/>
          <w:rFonts w:eastAsiaTheme="minorHAnsi"/>
        </w:rPr>
        <w:instrText xml:space="preserve"> \* MERGEFORMAT </w:instrText>
      </w:r>
      <w:r w:rsidRPr="00986675">
        <w:rPr>
          <w:rStyle w:val="BodyText1Char"/>
          <w:rFonts w:eastAsiaTheme="minorHAnsi"/>
        </w:rPr>
      </w:r>
      <w:r w:rsidRPr="00986675">
        <w:rPr>
          <w:rStyle w:val="BodyText1Char"/>
          <w:rFonts w:eastAsiaTheme="minorHAnsi"/>
        </w:rPr>
        <w:fldChar w:fldCharType="separate"/>
      </w:r>
      <w:r w:rsidR="00597B07" w:rsidRPr="00597B07">
        <w:rPr>
          <w:rStyle w:val="BodyText1Char"/>
          <w:rFonts w:eastAsiaTheme="minorHAnsi"/>
        </w:rPr>
        <w:t>Figure 4</w:t>
      </w:r>
      <w:r w:rsidR="00597B07" w:rsidRPr="00597B07">
        <w:rPr>
          <w:rStyle w:val="BodyText1Char"/>
          <w:rFonts w:eastAsiaTheme="minorHAnsi"/>
        </w:rPr>
        <w:noBreakHyphen/>
        <w:t>39</w:t>
      </w:r>
      <w:r w:rsidRPr="00986675">
        <w:rPr>
          <w:rStyle w:val="BodyText1Char"/>
          <w:rFonts w:eastAsiaTheme="minorHAnsi"/>
        </w:rPr>
        <w:fldChar w:fldCharType="end"/>
      </w:r>
      <w:r w:rsidRPr="00986675">
        <w:rPr>
          <w:rStyle w:val="BodyText1Char"/>
          <w:rFonts w:eastAsiaTheme="minorHAnsi"/>
        </w:rPr>
        <w:t>), spotted</w:t>
      </w:r>
      <w:r>
        <w:rPr>
          <w:rFonts w:eastAsia="Times New Roman"/>
          <w:sz w:val="22"/>
          <w:szCs w:val="22"/>
          <w:lang w:eastAsia="zh-CN" w:bidi="th-TH"/>
        </w:rPr>
        <w:t xml:space="preserve"> marsh frog (</w:t>
      </w:r>
      <w:r w:rsidRPr="00A64C37">
        <w:rPr>
          <w:rFonts w:eastAsia="Times New Roman"/>
          <w:i/>
          <w:sz w:val="22"/>
          <w:szCs w:val="22"/>
          <w:lang w:eastAsia="zh-CN" w:bidi="th-TH"/>
        </w:rPr>
        <w:t>Limnodynastes tasmaniensis</w:t>
      </w:r>
      <w:r>
        <w:rPr>
          <w:rFonts w:eastAsia="Times New Roman"/>
          <w:sz w:val="22"/>
          <w:szCs w:val="22"/>
          <w:lang w:eastAsia="zh-CN" w:bidi="th-TH"/>
        </w:rPr>
        <w:t>)( (GLM f = 7.233, p&lt;0.001)</w:t>
      </w:r>
      <w:r w:rsidRPr="006A6AEA">
        <w:rPr>
          <w:rFonts w:eastAsia="Times New Roman"/>
          <w:sz w:val="22"/>
          <w:szCs w:val="22"/>
          <w:lang w:eastAsia="zh-CN" w:bidi="th-TH"/>
        </w:rPr>
        <w:t xml:space="preserve"> </w:t>
      </w:r>
      <w:r w:rsidRPr="00986675">
        <w:rPr>
          <w:rStyle w:val="BodyText1Char"/>
          <w:rFonts w:eastAsiaTheme="minorHAnsi"/>
        </w:rPr>
        <w:t>(</w:t>
      </w:r>
      <w:r w:rsidRPr="00986675">
        <w:rPr>
          <w:rStyle w:val="BodyText1Char"/>
          <w:rFonts w:eastAsiaTheme="minorHAnsi"/>
        </w:rPr>
        <w:fldChar w:fldCharType="begin"/>
      </w:r>
      <w:r w:rsidRPr="00986675">
        <w:rPr>
          <w:rStyle w:val="BodyText1Char"/>
          <w:rFonts w:eastAsiaTheme="minorHAnsi"/>
        </w:rPr>
        <w:instrText xml:space="preserve"> REF _Ref522800910 \h </w:instrText>
      </w:r>
      <w:r>
        <w:rPr>
          <w:rStyle w:val="BodyText1Char"/>
          <w:rFonts w:eastAsiaTheme="minorHAnsi"/>
        </w:rPr>
        <w:instrText xml:space="preserve"> \* MERGEFORMAT </w:instrText>
      </w:r>
      <w:r w:rsidRPr="00986675">
        <w:rPr>
          <w:rStyle w:val="BodyText1Char"/>
          <w:rFonts w:eastAsiaTheme="minorHAnsi"/>
        </w:rPr>
      </w:r>
      <w:r w:rsidRPr="00986675">
        <w:rPr>
          <w:rStyle w:val="BodyText1Char"/>
          <w:rFonts w:eastAsiaTheme="minorHAnsi"/>
        </w:rPr>
        <w:fldChar w:fldCharType="separate"/>
      </w:r>
      <w:r w:rsidR="00597B07" w:rsidRPr="00597B07">
        <w:rPr>
          <w:rStyle w:val="BodyText1Char"/>
          <w:rFonts w:eastAsiaTheme="minorHAnsi"/>
        </w:rPr>
        <w:t>Figure 4</w:t>
      </w:r>
      <w:r w:rsidR="00597B07" w:rsidRPr="00597B07">
        <w:rPr>
          <w:rStyle w:val="BodyText1Char"/>
          <w:rFonts w:eastAsiaTheme="minorHAnsi"/>
        </w:rPr>
        <w:noBreakHyphen/>
        <w:t>40</w:t>
      </w:r>
      <w:r w:rsidRPr="00986675">
        <w:rPr>
          <w:rStyle w:val="BodyText1Char"/>
          <w:rFonts w:eastAsiaTheme="minorHAnsi"/>
        </w:rPr>
        <w:fldChar w:fldCharType="end"/>
      </w:r>
      <w:r w:rsidRPr="00986675">
        <w:rPr>
          <w:rStyle w:val="BodyText1Char"/>
          <w:rFonts w:eastAsiaTheme="minorHAnsi"/>
        </w:rPr>
        <w:t>) and Peron</w:t>
      </w:r>
      <w:r w:rsidR="00BB2575">
        <w:rPr>
          <w:rStyle w:val="BodyText1Char"/>
          <w:rFonts w:eastAsiaTheme="minorHAnsi"/>
        </w:rPr>
        <w:t>’</w:t>
      </w:r>
      <w:r w:rsidRPr="00986675">
        <w:rPr>
          <w:rStyle w:val="BodyText1Char"/>
          <w:rFonts w:eastAsiaTheme="minorHAnsi"/>
        </w:rPr>
        <w:t xml:space="preserve">s tree frog </w:t>
      </w:r>
      <w:r>
        <w:rPr>
          <w:rStyle w:val="BodyText1Char"/>
          <w:rFonts w:eastAsiaTheme="minorHAnsi"/>
        </w:rPr>
        <w:t>(</w:t>
      </w:r>
      <w:r w:rsidRPr="00A64C37">
        <w:rPr>
          <w:rStyle w:val="BodyText1Char"/>
          <w:rFonts w:eastAsiaTheme="minorHAnsi"/>
          <w:i/>
        </w:rPr>
        <w:t>Litoria peronii</w:t>
      </w:r>
      <w:r>
        <w:rPr>
          <w:rStyle w:val="BodyText1Char"/>
          <w:rFonts w:eastAsiaTheme="minorHAnsi"/>
        </w:rPr>
        <w:t>)</w:t>
      </w:r>
      <w:r w:rsidRPr="00986675">
        <w:rPr>
          <w:rStyle w:val="BodyText1Char"/>
          <w:rFonts w:eastAsiaTheme="minorHAnsi"/>
        </w:rPr>
        <w:t>(GLM f=3.643, P=0.014) (</w:t>
      </w:r>
      <w:r w:rsidRPr="00986675">
        <w:rPr>
          <w:rStyle w:val="BodyText1Char"/>
          <w:rFonts w:eastAsiaTheme="minorHAnsi"/>
        </w:rPr>
        <w:fldChar w:fldCharType="begin"/>
      </w:r>
      <w:r w:rsidRPr="00986675">
        <w:rPr>
          <w:rStyle w:val="BodyText1Char"/>
          <w:rFonts w:eastAsiaTheme="minorHAnsi"/>
        </w:rPr>
        <w:instrText xml:space="preserve"> REF _Ref522800913 \h </w:instrText>
      </w:r>
      <w:r>
        <w:rPr>
          <w:rStyle w:val="BodyText1Char"/>
          <w:rFonts w:eastAsiaTheme="minorHAnsi"/>
        </w:rPr>
        <w:instrText xml:space="preserve"> \* MERGEFORMAT </w:instrText>
      </w:r>
      <w:r w:rsidRPr="00986675">
        <w:rPr>
          <w:rStyle w:val="BodyText1Char"/>
          <w:rFonts w:eastAsiaTheme="minorHAnsi"/>
        </w:rPr>
      </w:r>
      <w:r w:rsidRPr="00986675">
        <w:rPr>
          <w:rStyle w:val="BodyText1Char"/>
          <w:rFonts w:eastAsiaTheme="minorHAnsi"/>
        </w:rPr>
        <w:fldChar w:fldCharType="separate"/>
      </w:r>
      <w:r w:rsidR="00597B07" w:rsidRPr="00597B07">
        <w:rPr>
          <w:rStyle w:val="BodyText1Char"/>
          <w:rFonts w:eastAsiaTheme="minorHAnsi"/>
        </w:rPr>
        <w:t>Figure 4</w:t>
      </w:r>
      <w:r w:rsidR="00597B07" w:rsidRPr="00597B07">
        <w:rPr>
          <w:rStyle w:val="BodyText1Char"/>
          <w:rFonts w:eastAsiaTheme="minorHAnsi"/>
        </w:rPr>
        <w:noBreakHyphen/>
        <w:t>41</w:t>
      </w:r>
      <w:r w:rsidRPr="00986675">
        <w:rPr>
          <w:rStyle w:val="BodyText1Char"/>
          <w:rFonts w:eastAsiaTheme="minorHAnsi"/>
        </w:rPr>
        <w:fldChar w:fldCharType="end"/>
      </w:r>
      <w:r w:rsidRPr="00986675">
        <w:rPr>
          <w:rStyle w:val="BodyText1Char"/>
          <w:rFonts w:eastAsiaTheme="minorHAnsi"/>
        </w:rPr>
        <w:t xml:space="preserve">). This was largely driven by very high abundances for all three species </w:t>
      </w:r>
      <w:r>
        <w:rPr>
          <w:rStyle w:val="BodyText1Char"/>
          <w:rFonts w:eastAsiaTheme="minorHAnsi"/>
        </w:rPr>
        <w:t xml:space="preserve">during extensive floodplain inundation in </w:t>
      </w:r>
      <w:r w:rsidRPr="00986675">
        <w:rPr>
          <w:rStyle w:val="BodyText1Char"/>
          <w:rFonts w:eastAsiaTheme="minorHAnsi"/>
        </w:rPr>
        <w:t>2016-17 compared with years</w:t>
      </w:r>
      <w:r>
        <w:rPr>
          <w:rFonts w:eastAsia="Times New Roman"/>
          <w:sz w:val="22"/>
          <w:szCs w:val="22"/>
          <w:lang w:eastAsia="zh-CN" w:bidi="th-TH"/>
        </w:rPr>
        <w:t xml:space="preserve"> before and after this </w:t>
      </w:r>
      <w:r w:rsidR="00534F8B">
        <w:rPr>
          <w:rFonts w:eastAsia="Times New Roman"/>
          <w:sz w:val="22"/>
          <w:szCs w:val="22"/>
          <w:lang w:eastAsia="zh-CN" w:bidi="th-TH"/>
        </w:rPr>
        <w:t xml:space="preserve">natural </w:t>
      </w:r>
      <w:r>
        <w:rPr>
          <w:rFonts w:eastAsia="Times New Roman"/>
          <w:sz w:val="22"/>
          <w:szCs w:val="22"/>
          <w:lang w:eastAsia="zh-CN" w:bidi="th-TH"/>
        </w:rPr>
        <w:t xml:space="preserve">event. </w:t>
      </w:r>
      <w:r w:rsidR="00534F8B">
        <w:rPr>
          <w:rFonts w:eastAsia="Times New Roman"/>
          <w:sz w:val="22"/>
          <w:szCs w:val="22"/>
          <w:lang w:eastAsia="zh-CN" w:bidi="th-TH"/>
        </w:rPr>
        <w:t xml:space="preserve">The </w:t>
      </w:r>
      <w:r>
        <w:rPr>
          <w:rFonts w:eastAsia="Times New Roman"/>
          <w:sz w:val="22"/>
          <w:szCs w:val="22"/>
          <w:lang w:eastAsia="zh-CN" w:bidi="th-TH"/>
        </w:rPr>
        <w:t xml:space="preserve">abundance </w:t>
      </w:r>
      <w:r w:rsidR="00534F8B">
        <w:rPr>
          <w:rFonts w:eastAsia="Times New Roman"/>
          <w:sz w:val="22"/>
          <w:szCs w:val="22"/>
          <w:lang w:eastAsia="zh-CN" w:bidi="th-TH"/>
        </w:rPr>
        <w:t xml:space="preserve">of barking marsh frog </w:t>
      </w:r>
      <w:r>
        <w:rPr>
          <w:rFonts w:eastAsia="Times New Roman"/>
          <w:sz w:val="22"/>
          <w:szCs w:val="22"/>
          <w:lang w:eastAsia="zh-CN" w:bidi="th-TH"/>
        </w:rPr>
        <w:t>declined significantly between 2016-17 and 2017-18 (Post Hoc contrast p = 0.05). The abundance of spotted marsh frog adults in 2017-18 was similar to those recorded in 2014-15 and 2015-16 but all three years had lower abundance th</w:t>
      </w:r>
      <w:r w:rsidR="00534F8B">
        <w:rPr>
          <w:rFonts w:eastAsia="Times New Roman"/>
          <w:sz w:val="22"/>
          <w:szCs w:val="22"/>
          <w:lang w:eastAsia="zh-CN" w:bidi="th-TH"/>
        </w:rPr>
        <w:t>a</w:t>
      </w:r>
      <w:r>
        <w:rPr>
          <w:rFonts w:eastAsia="Times New Roman"/>
          <w:sz w:val="22"/>
          <w:szCs w:val="22"/>
          <w:lang w:eastAsia="zh-CN" w:bidi="th-TH"/>
        </w:rPr>
        <w:t>n</w:t>
      </w:r>
      <w:r w:rsidR="00534F8B">
        <w:rPr>
          <w:rFonts w:eastAsia="Times New Roman"/>
          <w:sz w:val="22"/>
          <w:szCs w:val="22"/>
          <w:lang w:eastAsia="zh-CN" w:bidi="th-TH"/>
        </w:rPr>
        <w:t xml:space="preserve"> in</w:t>
      </w:r>
      <w:r>
        <w:rPr>
          <w:rFonts w:eastAsia="Times New Roman"/>
          <w:sz w:val="22"/>
          <w:szCs w:val="22"/>
          <w:lang w:eastAsia="zh-CN" w:bidi="th-TH"/>
        </w:rPr>
        <w:t xml:space="preserve">  2016-17 (Post Hoc contrast 2016-17: 2014-15 p = 0.07, 2015-16 p = 0.01, 2017-18; p = 0.01). Differences in Peron</w:t>
      </w:r>
      <w:r w:rsidR="00BB2575">
        <w:rPr>
          <w:rFonts w:eastAsia="Times New Roman"/>
          <w:sz w:val="22"/>
          <w:szCs w:val="22"/>
          <w:lang w:eastAsia="zh-CN" w:bidi="th-TH"/>
        </w:rPr>
        <w:t>’</w:t>
      </w:r>
      <w:r>
        <w:rPr>
          <w:rFonts w:eastAsia="Times New Roman"/>
          <w:sz w:val="22"/>
          <w:szCs w:val="22"/>
          <w:lang w:eastAsia="zh-CN" w:bidi="th-TH"/>
        </w:rPr>
        <w:t xml:space="preserve">s tree frog adult abundance was likewise driven by high abundance in 2016-17 (Post Hoc contrast 2016-17: 2015-16 p = 0.026, 2017-18; p = 0.064).  While the remaining three species plains froglet, inland banjo frog and southern bell frog underwent similar trends in abundance, lower numbers and greater variability in abundance between sites meant that these </w:t>
      </w:r>
      <w:r w:rsidR="00534F8B">
        <w:rPr>
          <w:rFonts w:eastAsia="Times New Roman"/>
          <w:sz w:val="22"/>
          <w:szCs w:val="22"/>
          <w:lang w:eastAsia="zh-CN" w:bidi="th-TH"/>
        </w:rPr>
        <w:t xml:space="preserve">differences </w:t>
      </w:r>
      <w:r>
        <w:rPr>
          <w:rFonts w:eastAsia="Times New Roman"/>
          <w:sz w:val="22"/>
          <w:szCs w:val="22"/>
          <w:lang w:eastAsia="zh-CN" w:bidi="th-TH"/>
        </w:rPr>
        <w:t>were not significant.</w:t>
      </w:r>
    </w:p>
    <w:p w14:paraId="037F7E7A" w14:textId="77777777" w:rsidR="00607939" w:rsidRDefault="00607939" w:rsidP="00245D41">
      <w:pPr>
        <w:autoSpaceDE w:val="0"/>
        <w:autoSpaceDN w:val="0"/>
        <w:adjustRightInd w:val="0"/>
        <w:jc w:val="center"/>
        <w:rPr>
          <w:rFonts w:ascii="Times New Roman" w:hAnsi="Times New Roman"/>
          <w:sz w:val="24"/>
          <w:szCs w:val="24"/>
        </w:rPr>
      </w:pPr>
      <w:r>
        <w:rPr>
          <w:rFonts w:ascii="Times New Roman" w:hAnsi="Times New Roman"/>
          <w:noProof/>
          <w:sz w:val="24"/>
          <w:szCs w:val="24"/>
          <w:lang w:eastAsia="en-AU"/>
        </w:rPr>
        <w:drawing>
          <wp:inline distT="0" distB="0" distL="0" distR="0" wp14:anchorId="1CE7E68B" wp14:editId="0DDBD63A">
            <wp:extent cx="4533678" cy="3407010"/>
            <wp:effectExtent l="0" t="0" r="635" b="31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4538832" cy="3410884"/>
                    </a:xfrm>
                    <a:prstGeom prst="rect">
                      <a:avLst/>
                    </a:prstGeom>
                    <a:noFill/>
                    <a:ln>
                      <a:noFill/>
                    </a:ln>
                  </pic:spPr>
                </pic:pic>
              </a:graphicData>
            </a:graphic>
          </wp:inline>
        </w:drawing>
      </w:r>
    </w:p>
    <w:p w14:paraId="4D23D221" w14:textId="25B22CD5" w:rsidR="00607939" w:rsidRDefault="00607939" w:rsidP="00694511">
      <w:pPr>
        <w:pStyle w:val="Caption"/>
        <w:rPr>
          <w:rFonts w:ascii="Times New Roman" w:hAnsi="Times New Roman"/>
          <w:sz w:val="24"/>
          <w:szCs w:val="24"/>
        </w:rPr>
      </w:pPr>
      <w:bookmarkStart w:id="349" w:name="_Ref522800907"/>
      <w:bookmarkStart w:id="350" w:name="_Toc530749728"/>
      <w:r>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39</w:t>
      </w:r>
      <w:r w:rsidR="00B72065">
        <w:rPr>
          <w:noProof/>
        </w:rPr>
        <w:fldChar w:fldCharType="end"/>
      </w:r>
      <w:bookmarkEnd w:id="349"/>
      <w:r w:rsidRPr="006A6AEA">
        <w:rPr>
          <w:lang w:eastAsia="en-AU"/>
        </w:rPr>
        <w:t xml:space="preserve"> </w:t>
      </w:r>
      <w:r w:rsidRPr="00C63907">
        <w:rPr>
          <w:lang w:eastAsia="en-AU"/>
        </w:rPr>
        <w:t xml:space="preserve">Overall trends in </w:t>
      </w:r>
      <w:r>
        <w:rPr>
          <w:lang w:eastAsia="en-AU"/>
        </w:rPr>
        <w:t>barking marsh frog</w:t>
      </w:r>
      <w:r w:rsidRPr="00C63907">
        <w:rPr>
          <w:lang w:eastAsia="en-AU"/>
        </w:rPr>
        <w:t xml:space="preserve"> observations (</w:t>
      </w:r>
      <w:r>
        <w:rPr>
          <w:lang w:eastAsia="en-AU"/>
        </w:rPr>
        <w:t xml:space="preserve">individuals per </w:t>
      </w:r>
      <w:r w:rsidRPr="00C63907">
        <w:rPr>
          <w:lang w:eastAsia="en-AU"/>
        </w:rPr>
        <w:t xml:space="preserve">40 survey minutes) </w:t>
      </w:r>
      <w:r>
        <w:rPr>
          <w:lang w:eastAsia="en-AU"/>
        </w:rPr>
        <w:t>within each</w:t>
      </w:r>
      <w:r w:rsidRPr="00C63907">
        <w:rPr>
          <w:lang w:eastAsia="en-AU"/>
        </w:rPr>
        <w:t xml:space="preserve"> monitoring zones between 2014-15 and 201</w:t>
      </w:r>
      <w:r>
        <w:rPr>
          <w:lang w:eastAsia="en-AU"/>
        </w:rPr>
        <w:t>7-18</w:t>
      </w:r>
      <w:r w:rsidR="00534F8B">
        <w:rPr>
          <w:lang w:eastAsia="en-AU"/>
        </w:rPr>
        <w:t>.</w:t>
      </w:r>
      <w:bookmarkEnd w:id="350"/>
      <w:r w:rsidR="00534F8B">
        <w:rPr>
          <w:lang w:eastAsia="en-AU"/>
        </w:rPr>
        <w:t xml:space="preserve"> </w:t>
      </w:r>
    </w:p>
    <w:p w14:paraId="72412496" w14:textId="77777777" w:rsidR="00607939" w:rsidRDefault="00607939" w:rsidP="00694511">
      <w:pPr>
        <w:pStyle w:val="Caption"/>
      </w:pPr>
    </w:p>
    <w:p w14:paraId="48257E36" w14:textId="77777777" w:rsidR="00607939" w:rsidRDefault="00607939" w:rsidP="00694511">
      <w:pPr>
        <w:pStyle w:val="Caption"/>
      </w:pPr>
      <w:r>
        <w:rPr>
          <w:noProof/>
          <w:lang w:eastAsia="en-AU"/>
        </w:rPr>
        <w:drawing>
          <wp:inline distT="0" distB="0" distL="0" distR="0" wp14:anchorId="73249DDA" wp14:editId="5EC8AD64">
            <wp:extent cx="4790488" cy="3600000"/>
            <wp:effectExtent l="0" t="0" r="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4790488" cy="3600000"/>
                    </a:xfrm>
                    <a:prstGeom prst="rect">
                      <a:avLst/>
                    </a:prstGeom>
                    <a:noFill/>
                    <a:ln>
                      <a:noFill/>
                    </a:ln>
                  </pic:spPr>
                </pic:pic>
              </a:graphicData>
            </a:graphic>
          </wp:inline>
        </w:drawing>
      </w:r>
    </w:p>
    <w:p w14:paraId="6167B0DC" w14:textId="77777777" w:rsidR="00607939" w:rsidRDefault="00607939" w:rsidP="00607939">
      <w:pPr>
        <w:autoSpaceDE w:val="0"/>
        <w:autoSpaceDN w:val="0"/>
        <w:adjustRightInd w:val="0"/>
        <w:rPr>
          <w:rFonts w:ascii="Times New Roman" w:hAnsi="Times New Roman"/>
          <w:sz w:val="24"/>
          <w:szCs w:val="24"/>
        </w:rPr>
      </w:pPr>
    </w:p>
    <w:p w14:paraId="61F8E08E" w14:textId="41E0E376" w:rsidR="00607939" w:rsidRDefault="00607939" w:rsidP="00694511">
      <w:pPr>
        <w:pStyle w:val="Caption"/>
        <w:rPr>
          <w:rFonts w:ascii="Times New Roman" w:hAnsi="Times New Roman"/>
          <w:sz w:val="24"/>
          <w:szCs w:val="24"/>
        </w:rPr>
      </w:pPr>
      <w:bookmarkStart w:id="351" w:name="_Ref522800910"/>
      <w:bookmarkStart w:id="352" w:name="_Toc530749729"/>
      <w:r>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40</w:t>
      </w:r>
      <w:r w:rsidR="00B72065">
        <w:rPr>
          <w:noProof/>
        </w:rPr>
        <w:fldChar w:fldCharType="end"/>
      </w:r>
      <w:bookmarkEnd w:id="351"/>
      <w:r w:rsidRPr="006A6AEA">
        <w:rPr>
          <w:lang w:eastAsia="en-AU"/>
        </w:rPr>
        <w:t xml:space="preserve"> </w:t>
      </w:r>
      <w:r w:rsidRPr="00C63907">
        <w:rPr>
          <w:lang w:eastAsia="en-AU"/>
        </w:rPr>
        <w:t xml:space="preserve">Overall trends in </w:t>
      </w:r>
      <w:r>
        <w:rPr>
          <w:lang w:eastAsia="en-AU"/>
        </w:rPr>
        <w:t>spotted marsh frog</w:t>
      </w:r>
      <w:r w:rsidRPr="00C63907">
        <w:rPr>
          <w:lang w:eastAsia="en-AU"/>
        </w:rPr>
        <w:t xml:space="preserve"> observations (</w:t>
      </w:r>
      <w:r>
        <w:rPr>
          <w:lang w:eastAsia="en-AU"/>
        </w:rPr>
        <w:t xml:space="preserve">individuals per </w:t>
      </w:r>
      <w:r w:rsidRPr="00C63907">
        <w:rPr>
          <w:lang w:eastAsia="en-AU"/>
        </w:rPr>
        <w:t xml:space="preserve">40 survey minutes) </w:t>
      </w:r>
      <w:r>
        <w:rPr>
          <w:lang w:eastAsia="en-AU"/>
        </w:rPr>
        <w:t>within each</w:t>
      </w:r>
      <w:r w:rsidRPr="00C63907">
        <w:rPr>
          <w:lang w:eastAsia="en-AU"/>
        </w:rPr>
        <w:t xml:space="preserve"> monitoring zones between 2014-15 and 201</w:t>
      </w:r>
      <w:r>
        <w:rPr>
          <w:lang w:eastAsia="en-AU"/>
        </w:rPr>
        <w:t>7-18</w:t>
      </w:r>
      <w:r w:rsidR="00534F8B">
        <w:rPr>
          <w:lang w:eastAsia="en-AU"/>
        </w:rPr>
        <w:t>.</w:t>
      </w:r>
      <w:bookmarkEnd w:id="352"/>
      <w:r w:rsidR="00534F8B">
        <w:rPr>
          <w:lang w:eastAsia="en-AU"/>
        </w:rPr>
        <w:t xml:space="preserve"> </w:t>
      </w:r>
    </w:p>
    <w:p w14:paraId="23CB925C" w14:textId="77777777" w:rsidR="00607939" w:rsidRDefault="00607939" w:rsidP="00607939">
      <w:pPr>
        <w:autoSpaceDE w:val="0"/>
        <w:autoSpaceDN w:val="0"/>
        <w:adjustRightInd w:val="0"/>
        <w:spacing w:line="400" w:lineRule="atLeast"/>
        <w:rPr>
          <w:rFonts w:ascii="Times New Roman" w:hAnsi="Times New Roman"/>
          <w:sz w:val="24"/>
          <w:szCs w:val="24"/>
        </w:rPr>
      </w:pPr>
    </w:p>
    <w:p w14:paraId="53BAA70A" w14:textId="77777777" w:rsidR="00607939" w:rsidRDefault="00607939" w:rsidP="005549F4">
      <w:pPr>
        <w:autoSpaceDE w:val="0"/>
        <w:autoSpaceDN w:val="0"/>
        <w:adjustRightInd w:val="0"/>
        <w:rPr>
          <w:rFonts w:ascii="Times New Roman" w:hAnsi="Times New Roman"/>
          <w:sz w:val="24"/>
          <w:szCs w:val="24"/>
        </w:rPr>
      </w:pPr>
      <w:r>
        <w:rPr>
          <w:rFonts w:ascii="Times New Roman" w:hAnsi="Times New Roman"/>
          <w:noProof/>
          <w:sz w:val="24"/>
          <w:szCs w:val="24"/>
          <w:lang w:eastAsia="en-AU"/>
        </w:rPr>
        <w:drawing>
          <wp:inline distT="0" distB="0" distL="0" distR="0" wp14:anchorId="53B0BADB" wp14:editId="3DFD421E">
            <wp:extent cx="4790488" cy="3600000"/>
            <wp:effectExtent l="0" t="0" r="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4790488" cy="3600000"/>
                    </a:xfrm>
                    <a:prstGeom prst="rect">
                      <a:avLst/>
                    </a:prstGeom>
                    <a:noFill/>
                    <a:ln>
                      <a:noFill/>
                    </a:ln>
                  </pic:spPr>
                </pic:pic>
              </a:graphicData>
            </a:graphic>
          </wp:inline>
        </w:drawing>
      </w:r>
    </w:p>
    <w:p w14:paraId="3AA71FBF" w14:textId="68BC9234" w:rsidR="00607939" w:rsidRDefault="00607939" w:rsidP="00694511">
      <w:pPr>
        <w:pStyle w:val="Caption"/>
        <w:rPr>
          <w:rFonts w:ascii="Times New Roman" w:hAnsi="Times New Roman"/>
          <w:sz w:val="24"/>
          <w:szCs w:val="24"/>
        </w:rPr>
      </w:pPr>
      <w:bookmarkStart w:id="353" w:name="_Ref522800913"/>
      <w:bookmarkStart w:id="354" w:name="_Toc530749730"/>
      <w:r>
        <w:lastRenderedPageBreak/>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41</w:t>
      </w:r>
      <w:r w:rsidR="00B72065">
        <w:rPr>
          <w:noProof/>
        </w:rPr>
        <w:fldChar w:fldCharType="end"/>
      </w:r>
      <w:bookmarkEnd w:id="353"/>
      <w:r w:rsidRPr="006A6AEA">
        <w:rPr>
          <w:lang w:eastAsia="en-AU"/>
        </w:rPr>
        <w:t xml:space="preserve"> </w:t>
      </w:r>
      <w:r w:rsidRPr="00C63907">
        <w:rPr>
          <w:lang w:eastAsia="en-AU"/>
        </w:rPr>
        <w:t xml:space="preserve">Overall trends in </w:t>
      </w:r>
      <w:r>
        <w:rPr>
          <w:lang w:eastAsia="en-AU"/>
        </w:rPr>
        <w:t>Peron</w:t>
      </w:r>
      <w:r w:rsidR="00BB2575">
        <w:rPr>
          <w:lang w:eastAsia="en-AU"/>
        </w:rPr>
        <w:t>’</w:t>
      </w:r>
      <w:r>
        <w:rPr>
          <w:lang w:eastAsia="en-AU"/>
        </w:rPr>
        <w:t>s tree frog</w:t>
      </w:r>
      <w:r w:rsidRPr="00C63907">
        <w:rPr>
          <w:lang w:eastAsia="en-AU"/>
        </w:rPr>
        <w:t xml:space="preserve"> observations (</w:t>
      </w:r>
      <w:r>
        <w:rPr>
          <w:lang w:eastAsia="en-AU"/>
        </w:rPr>
        <w:t xml:space="preserve">individuals per </w:t>
      </w:r>
      <w:r w:rsidRPr="00C63907">
        <w:rPr>
          <w:lang w:eastAsia="en-AU"/>
        </w:rPr>
        <w:t xml:space="preserve">40 survey minutes) </w:t>
      </w:r>
      <w:r>
        <w:rPr>
          <w:lang w:eastAsia="en-AU"/>
        </w:rPr>
        <w:t>within each</w:t>
      </w:r>
      <w:r w:rsidRPr="00C63907">
        <w:rPr>
          <w:lang w:eastAsia="en-AU"/>
        </w:rPr>
        <w:t xml:space="preserve"> monitoring zones between 2014-15 and 201</w:t>
      </w:r>
      <w:r>
        <w:rPr>
          <w:lang w:eastAsia="en-AU"/>
        </w:rPr>
        <w:t>7-18</w:t>
      </w:r>
      <w:r w:rsidR="00534F8B">
        <w:rPr>
          <w:lang w:eastAsia="en-AU"/>
        </w:rPr>
        <w:t>.</w:t>
      </w:r>
      <w:bookmarkEnd w:id="354"/>
      <w:r w:rsidR="00534F8B">
        <w:rPr>
          <w:lang w:eastAsia="en-AU"/>
        </w:rPr>
        <w:t xml:space="preserve"> </w:t>
      </w:r>
    </w:p>
    <w:p w14:paraId="032BE3C6" w14:textId="77777777" w:rsidR="00607939" w:rsidRPr="00C63907" w:rsidRDefault="00607939" w:rsidP="00617C76">
      <w:pPr>
        <w:pStyle w:val="TOC1"/>
      </w:pPr>
      <w:r w:rsidRPr="00C63907">
        <w:t xml:space="preserve">What did Commonwealth environmental water contribute to the provision of habitat to support breeding and recruitment of other vertebrates? </w:t>
      </w:r>
    </w:p>
    <w:p w14:paraId="05E916FA" w14:textId="7FB60E32" w:rsidR="00607939" w:rsidRPr="002F1FB5" w:rsidRDefault="00534F8B" w:rsidP="00617C76">
      <w:pPr>
        <w:pStyle w:val="TOC1"/>
        <w:rPr>
          <w:lang w:bidi="th-TH"/>
        </w:rPr>
      </w:pPr>
      <w:r>
        <w:rPr>
          <w:lang w:bidi="th-TH"/>
        </w:rPr>
        <w:t xml:space="preserve">Frog breeding response </w:t>
      </w:r>
    </w:p>
    <w:p w14:paraId="5A231749" w14:textId="6D06E6F8" w:rsidR="00607939" w:rsidRPr="00521058" w:rsidRDefault="00607939" w:rsidP="00607939">
      <w:pPr>
        <w:pStyle w:val="BodyText1"/>
      </w:pPr>
      <w:r>
        <w:t xml:space="preserve">The </w:t>
      </w:r>
      <w:r w:rsidR="003A20AD">
        <w:t>mid-Murrumbidgee</w:t>
      </w:r>
      <w:r w:rsidR="00983149">
        <w:t xml:space="preserve"> </w:t>
      </w:r>
      <w:r>
        <w:t>reconnection flow occurred in August 2017 and is associated with an increase in calling activity in September</w:t>
      </w:r>
      <w:r w:rsidR="00534F8B">
        <w:t xml:space="preserve"> 2017</w:t>
      </w:r>
      <w:r>
        <w:t xml:space="preserve">, with spring breeding species spotted marsh frogs and plains froglet the most active during September. Small numbers of southern bell frogs were recorded calling at Yarradda Lagoon </w:t>
      </w:r>
      <w:r w:rsidR="00534F8B">
        <w:t>in</w:t>
      </w:r>
      <w:r>
        <w:t xml:space="preserve"> September</w:t>
      </w:r>
      <w:r w:rsidR="00534F8B">
        <w:t xml:space="preserve"> 2017</w:t>
      </w:r>
      <w:r>
        <w:t xml:space="preserve">. As in previous years calling activity decreased in summer at all sites except Yarradda </w:t>
      </w:r>
      <w:r w:rsidR="00534F8B">
        <w:t xml:space="preserve">Lagoon </w:t>
      </w:r>
      <w:r>
        <w:t>where calling by spotted marsh frogs and plains froglet continued to call into November</w:t>
      </w:r>
      <w:r w:rsidR="00534F8B">
        <w:t xml:space="preserve"> 2017</w:t>
      </w:r>
      <w:r>
        <w:t xml:space="preserve">. </w:t>
      </w:r>
    </w:p>
    <w:p w14:paraId="0F413AA4" w14:textId="77777777" w:rsidR="00607939" w:rsidRDefault="00607939" w:rsidP="00607939">
      <w:pPr>
        <w:pStyle w:val="BodyText1"/>
        <w:rPr>
          <w:b/>
          <w:lang w:val="en-GB"/>
        </w:rPr>
      </w:pPr>
      <w:r>
        <w:rPr>
          <w:noProof/>
          <w:lang w:eastAsia="en-AU" w:bidi="ar-SA"/>
        </w:rPr>
        <w:drawing>
          <wp:inline distT="0" distB="0" distL="0" distR="0" wp14:anchorId="37DE5B94" wp14:editId="686C1F12">
            <wp:extent cx="5731510" cy="3373664"/>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5731510" cy="3373664"/>
                    </a:xfrm>
                    <a:prstGeom prst="rect">
                      <a:avLst/>
                    </a:prstGeom>
                    <a:noFill/>
                    <a:ln>
                      <a:noFill/>
                    </a:ln>
                  </pic:spPr>
                </pic:pic>
              </a:graphicData>
            </a:graphic>
          </wp:inline>
        </w:drawing>
      </w:r>
      <w:r w:rsidRPr="00721EED">
        <w:rPr>
          <w:iCs/>
        </w:rPr>
        <w:t xml:space="preserve"> </w:t>
      </w:r>
    </w:p>
    <w:p w14:paraId="5473675D" w14:textId="3CD79CA6" w:rsidR="00607939" w:rsidRDefault="00607939" w:rsidP="00245D41">
      <w:pPr>
        <w:spacing w:after="120"/>
        <w:jc w:val="both"/>
        <w:rPr>
          <w:rFonts w:eastAsia="Calibri"/>
          <w:sz w:val="22"/>
          <w:lang w:eastAsia="en-AU" w:bidi="th-TH"/>
        </w:rPr>
      </w:pPr>
      <w:bookmarkStart w:id="355" w:name="_Ref515276876"/>
      <w:bookmarkStart w:id="356" w:name="_Toc530749731"/>
      <w:r w:rsidRPr="00C63907">
        <w:rPr>
          <w:rFonts w:eastAsia="Calibri"/>
          <w:iCs/>
          <w:lang w:eastAsia="en-AU"/>
        </w:rPr>
        <w:t xml:space="preserve">Figure </w:t>
      </w:r>
      <w:r w:rsidR="00B16C55">
        <w:rPr>
          <w:rFonts w:eastAsia="Calibri"/>
          <w:iCs/>
          <w:lang w:eastAsia="en-AU"/>
        </w:rPr>
        <w:fldChar w:fldCharType="begin"/>
      </w:r>
      <w:r w:rsidR="00B16C55">
        <w:rPr>
          <w:rFonts w:eastAsia="Calibri"/>
          <w:iCs/>
          <w:lang w:eastAsia="en-AU"/>
        </w:rPr>
        <w:instrText xml:space="preserve"> STYLEREF 1 \s </w:instrText>
      </w:r>
      <w:r w:rsidR="00B16C55">
        <w:rPr>
          <w:rFonts w:eastAsia="Calibri"/>
          <w:iCs/>
          <w:lang w:eastAsia="en-AU"/>
        </w:rPr>
        <w:fldChar w:fldCharType="separate"/>
      </w:r>
      <w:r w:rsidR="00B16C55">
        <w:rPr>
          <w:rFonts w:eastAsia="Calibri"/>
          <w:iCs/>
          <w:noProof/>
          <w:lang w:eastAsia="en-AU"/>
        </w:rPr>
        <w:t>4</w:t>
      </w:r>
      <w:r w:rsidR="00B16C55">
        <w:rPr>
          <w:rFonts w:eastAsia="Calibri"/>
          <w:iCs/>
          <w:lang w:eastAsia="en-AU"/>
        </w:rPr>
        <w:fldChar w:fldCharType="end"/>
      </w:r>
      <w:r w:rsidR="00B16C55">
        <w:rPr>
          <w:rFonts w:eastAsia="Calibri"/>
          <w:iCs/>
          <w:lang w:eastAsia="en-AU"/>
        </w:rPr>
        <w:noBreakHyphen/>
      </w:r>
      <w:r w:rsidR="00B16C55">
        <w:rPr>
          <w:rFonts w:eastAsia="Calibri"/>
          <w:iCs/>
          <w:lang w:eastAsia="en-AU"/>
        </w:rPr>
        <w:fldChar w:fldCharType="begin"/>
      </w:r>
      <w:r w:rsidR="00B16C55">
        <w:rPr>
          <w:rFonts w:eastAsia="Calibri"/>
          <w:iCs/>
          <w:lang w:eastAsia="en-AU"/>
        </w:rPr>
        <w:instrText xml:space="preserve"> SEQ Figure \* ARABIC \s 1 </w:instrText>
      </w:r>
      <w:r w:rsidR="00B16C55">
        <w:rPr>
          <w:rFonts w:eastAsia="Calibri"/>
          <w:iCs/>
          <w:lang w:eastAsia="en-AU"/>
        </w:rPr>
        <w:fldChar w:fldCharType="separate"/>
      </w:r>
      <w:r w:rsidR="00B16C55">
        <w:rPr>
          <w:rFonts w:eastAsia="Calibri"/>
          <w:iCs/>
          <w:noProof/>
          <w:lang w:eastAsia="en-AU"/>
        </w:rPr>
        <w:t>42</w:t>
      </w:r>
      <w:r w:rsidR="00B16C55">
        <w:rPr>
          <w:rFonts w:eastAsia="Calibri"/>
          <w:iCs/>
          <w:lang w:eastAsia="en-AU"/>
        </w:rPr>
        <w:fldChar w:fldCharType="end"/>
      </w:r>
      <w:bookmarkEnd w:id="355"/>
      <w:r w:rsidRPr="00C63907">
        <w:rPr>
          <w:rFonts w:eastAsia="Calibri"/>
          <w:iCs/>
          <w:lang w:eastAsia="en-AU"/>
        </w:rPr>
        <w:t xml:space="preserve"> Calling activity (</w:t>
      </w:r>
      <w:r>
        <w:rPr>
          <w:rFonts w:eastAsia="Calibri"/>
          <w:iCs/>
          <w:lang w:eastAsia="en-AU"/>
        </w:rPr>
        <w:t xml:space="preserve">mean </w:t>
      </w:r>
      <w:r w:rsidRPr="00C63907">
        <w:rPr>
          <w:rFonts w:eastAsia="Calibri"/>
          <w:iCs/>
          <w:lang w:eastAsia="en-AU"/>
        </w:rPr>
        <w:t xml:space="preserve">count) of resident frog species across </w:t>
      </w:r>
      <w:r>
        <w:rPr>
          <w:rFonts w:eastAsia="Calibri"/>
          <w:iCs/>
          <w:lang w:eastAsia="en-AU"/>
        </w:rPr>
        <w:t xml:space="preserve">in the four wetlands in the </w:t>
      </w:r>
      <w:r w:rsidR="003A20AD">
        <w:rPr>
          <w:rFonts w:eastAsia="Calibri"/>
          <w:iCs/>
          <w:lang w:eastAsia="en-AU"/>
        </w:rPr>
        <w:t>mid-Murrumbidgee</w:t>
      </w:r>
      <w:r w:rsidR="00983149">
        <w:rPr>
          <w:rFonts w:eastAsia="Calibri"/>
          <w:iCs/>
          <w:lang w:eastAsia="en-AU"/>
        </w:rPr>
        <w:t xml:space="preserve"> </w:t>
      </w:r>
      <w:r>
        <w:rPr>
          <w:rFonts w:eastAsia="Calibri"/>
          <w:iCs/>
          <w:lang w:eastAsia="en-AU"/>
        </w:rPr>
        <w:t>influenced by Commonwealth environmental watering actions in 2017-18.</w:t>
      </w:r>
      <w:bookmarkEnd w:id="356"/>
      <w:r>
        <w:rPr>
          <w:rFonts w:eastAsia="Calibri"/>
          <w:iCs/>
          <w:lang w:eastAsia="en-AU"/>
        </w:rPr>
        <w:t xml:space="preserve"> </w:t>
      </w:r>
    </w:p>
    <w:p w14:paraId="6A51470E" w14:textId="77777777" w:rsidR="00607939" w:rsidRDefault="00607939" w:rsidP="00607939">
      <w:pPr>
        <w:spacing w:after="120" w:line="360" w:lineRule="auto"/>
        <w:jc w:val="both"/>
        <w:rPr>
          <w:rFonts w:eastAsia="Calibri"/>
          <w:sz w:val="22"/>
          <w:lang w:eastAsia="en-AU" w:bidi="th-TH"/>
        </w:rPr>
      </w:pPr>
    </w:p>
    <w:p w14:paraId="4B1FCFFB" w14:textId="4595989F" w:rsidR="00607939" w:rsidRDefault="00607939" w:rsidP="00607939">
      <w:pPr>
        <w:spacing w:after="120" w:line="360" w:lineRule="auto"/>
        <w:jc w:val="both"/>
        <w:rPr>
          <w:rFonts w:eastAsia="Calibri"/>
          <w:sz w:val="22"/>
          <w:szCs w:val="22"/>
          <w:lang w:eastAsia="zh-CN" w:bidi="th-TH"/>
        </w:rPr>
      </w:pPr>
      <w:r w:rsidRPr="00C63907">
        <w:rPr>
          <w:rFonts w:eastAsia="Calibri"/>
          <w:sz w:val="22"/>
          <w:lang w:eastAsia="en-AU" w:bidi="th-TH"/>
        </w:rPr>
        <w:t xml:space="preserve">When considered across all water years, calling activity </w:t>
      </w:r>
      <w:r>
        <w:rPr>
          <w:rFonts w:eastAsia="Calibri"/>
          <w:sz w:val="22"/>
          <w:lang w:eastAsia="en-AU" w:bidi="th-TH"/>
        </w:rPr>
        <w:t>was positively correlated with water depth for all species except the inland banjo frog</w:t>
      </w:r>
      <w:r w:rsidRPr="00C63907">
        <w:rPr>
          <w:rFonts w:eastAsia="Calibri" w:cs="Angsana New"/>
          <w:sz w:val="22"/>
          <w:szCs w:val="22"/>
          <w:lang w:eastAsia="zh-CN" w:bidi="th-TH"/>
        </w:rPr>
        <w:t xml:space="preserve"> (</w:t>
      </w:r>
      <w:r w:rsidRPr="00C63907">
        <w:rPr>
          <w:rFonts w:eastAsia="Calibri" w:cs="Angsana New"/>
          <w:sz w:val="22"/>
          <w:szCs w:val="22"/>
          <w:lang w:eastAsia="zh-CN" w:bidi="th-TH"/>
        </w:rPr>
        <w:fldChar w:fldCharType="begin"/>
      </w:r>
      <w:r w:rsidRPr="00C63907">
        <w:rPr>
          <w:rFonts w:eastAsia="Calibri" w:cs="Angsana New"/>
          <w:sz w:val="22"/>
          <w:szCs w:val="22"/>
          <w:lang w:eastAsia="zh-CN" w:bidi="th-TH"/>
        </w:rPr>
        <w:instrText xml:space="preserve"> REF _Ref496865338 \h  \* MERGEFORMAT </w:instrText>
      </w:r>
      <w:r w:rsidRPr="00C63907">
        <w:rPr>
          <w:rFonts w:eastAsia="Calibri" w:cs="Angsana New"/>
          <w:sz w:val="22"/>
          <w:szCs w:val="22"/>
          <w:lang w:eastAsia="zh-CN" w:bidi="th-TH"/>
        </w:rPr>
      </w:r>
      <w:r w:rsidRPr="00C63907">
        <w:rPr>
          <w:rFonts w:eastAsia="Calibri" w:cs="Angsana New"/>
          <w:sz w:val="22"/>
          <w:szCs w:val="22"/>
          <w:lang w:eastAsia="zh-CN" w:bidi="th-TH"/>
        </w:rPr>
        <w:fldChar w:fldCharType="separate"/>
      </w:r>
      <w:r w:rsidR="00597B07" w:rsidRPr="00597B07">
        <w:rPr>
          <w:rFonts w:eastAsia="Calibri" w:cs="Angsana New"/>
          <w:sz w:val="22"/>
          <w:szCs w:val="22"/>
          <w:lang w:eastAsia="zh-CN" w:bidi="th-TH"/>
        </w:rPr>
        <w:t>Table 4</w:t>
      </w:r>
      <w:r w:rsidR="00597B07" w:rsidRPr="00597B07">
        <w:rPr>
          <w:rFonts w:eastAsia="Calibri" w:cs="Angsana New"/>
          <w:sz w:val="22"/>
          <w:szCs w:val="22"/>
          <w:lang w:eastAsia="zh-CN" w:bidi="th-TH"/>
        </w:rPr>
        <w:noBreakHyphen/>
        <w:t>11</w:t>
      </w:r>
      <w:r w:rsidRPr="00C63907">
        <w:rPr>
          <w:rFonts w:eastAsia="Calibri" w:cs="Angsana New"/>
          <w:sz w:val="22"/>
          <w:szCs w:val="22"/>
          <w:lang w:eastAsia="zh-CN" w:bidi="th-TH"/>
        </w:rPr>
        <w:fldChar w:fldCharType="end"/>
      </w:r>
      <w:r w:rsidRPr="00C63907">
        <w:rPr>
          <w:rFonts w:eastAsia="Calibri" w:cs="Angsana New"/>
          <w:sz w:val="22"/>
          <w:szCs w:val="22"/>
          <w:lang w:eastAsia="zh-CN" w:bidi="th-TH"/>
        </w:rPr>
        <w:t>).</w:t>
      </w:r>
      <w:r w:rsidRPr="00C63907">
        <w:rPr>
          <w:rFonts w:eastAsia="Calibri"/>
          <w:sz w:val="22"/>
          <w:szCs w:val="22"/>
          <w:lang w:eastAsia="zh-CN" w:bidi="th-TH"/>
        </w:rPr>
        <w:t xml:space="preserve"> </w:t>
      </w:r>
      <w:r>
        <w:rPr>
          <w:rFonts w:eastAsia="Calibri"/>
          <w:sz w:val="22"/>
          <w:szCs w:val="22"/>
          <w:lang w:eastAsia="zh-CN" w:bidi="th-TH"/>
        </w:rPr>
        <w:t xml:space="preserve">Calling activity typically decreased with declining water quality (increasing conductivity, turbidity and pH) and increasing water temperatures, not that these factors are also correlated </w:t>
      </w:r>
      <w:r>
        <w:rPr>
          <w:rFonts w:eastAsia="Calibri"/>
          <w:sz w:val="22"/>
          <w:szCs w:val="22"/>
          <w:lang w:eastAsia="zh-CN" w:bidi="th-TH"/>
        </w:rPr>
        <w:lastRenderedPageBreak/>
        <w:t xml:space="preserve">with water depth, that is, conductivity, turbidity and </w:t>
      </w:r>
      <w:r w:rsidR="00534F8B">
        <w:rPr>
          <w:rFonts w:eastAsia="Calibri"/>
          <w:sz w:val="22"/>
          <w:szCs w:val="22"/>
          <w:lang w:eastAsia="zh-CN" w:bidi="th-TH"/>
        </w:rPr>
        <w:t>pH</w:t>
      </w:r>
      <w:r>
        <w:rPr>
          <w:rFonts w:eastAsia="Calibri"/>
          <w:sz w:val="22"/>
          <w:szCs w:val="22"/>
          <w:lang w:eastAsia="zh-CN" w:bidi="th-TH"/>
        </w:rPr>
        <w:t xml:space="preserve"> tends to increase as the wetlands begin to dry. But not that many of these parameters were also correlated with water depth so the results need to be treated with caution. </w:t>
      </w:r>
    </w:p>
    <w:p w14:paraId="1E7ABF9B" w14:textId="2DC2B937" w:rsidR="00607939" w:rsidRDefault="00607939" w:rsidP="00607939">
      <w:pPr>
        <w:spacing w:after="120" w:line="360" w:lineRule="auto"/>
        <w:jc w:val="both"/>
        <w:rPr>
          <w:rFonts w:eastAsia="Calibri"/>
          <w:sz w:val="22"/>
          <w:szCs w:val="22"/>
          <w:lang w:eastAsia="zh-CN" w:bidi="th-TH"/>
        </w:rPr>
      </w:pPr>
      <w:r>
        <w:rPr>
          <w:rFonts w:eastAsia="Calibri"/>
          <w:sz w:val="22"/>
          <w:szCs w:val="22"/>
          <w:lang w:eastAsia="zh-CN" w:bidi="th-TH"/>
        </w:rPr>
        <w:t>Relationships between water depth and tadpole abundance was less clear with only march frog (barking and spotted marsh frog) tadpoles having a significant positive association with water depth, Peron</w:t>
      </w:r>
      <w:r w:rsidR="00BB2575">
        <w:rPr>
          <w:rFonts w:eastAsia="Calibri"/>
          <w:sz w:val="22"/>
          <w:szCs w:val="22"/>
          <w:lang w:eastAsia="zh-CN" w:bidi="th-TH"/>
        </w:rPr>
        <w:t>’</w:t>
      </w:r>
      <w:r>
        <w:rPr>
          <w:rFonts w:eastAsia="Calibri"/>
          <w:sz w:val="22"/>
          <w:szCs w:val="22"/>
          <w:lang w:eastAsia="zh-CN" w:bidi="th-TH"/>
        </w:rPr>
        <w:t xml:space="preserve">s tree frog tadpoles were most abundant in warmer water reflecting. Interestingly three of the five </w:t>
      </w:r>
      <w:r w:rsidR="005B1720">
        <w:rPr>
          <w:rFonts w:eastAsia="Calibri"/>
          <w:sz w:val="22"/>
          <w:szCs w:val="22"/>
          <w:lang w:eastAsia="zh-CN" w:bidi="th-TH"/>
        </w:rPr>
        <w:t xml:space="preserve">frog </w:t>
      </w:r>
      <w:r>
        <w:rPr>
          <w:rFonts w:eastAsia="Calibri"/>
          <w:sz w:val="22"/>
          <w:szCs w:val="22"/>
          <w:lang w:eastAsia="zh-CN" w:bidi="th-TH"/>
        </w:rPr>
        <w:t xml:space="preserve">species had positive associations between tadpole abundance and exotic fish </w:t>
      </w:r>
      <w:r w:rsidRPr="005B1720">
        <w:rPr>
          <w:rFonts w:eastAsia="Calibri"/>
          <w:sz w:val="22"/>
          <w:szCs w:val="22"/>
          <w:lang w:eastAsia="zh-CN" w:bidi="th-TH"/>
        </w:rPr>
        <w:t>abundance</w:t>
      </w:r>
      <w:r w:rsidR="005B1720" w:rsidRPr="005B1720">
        <w:rPr>
          <w:rFonts w:eastAsia="Calibri"/>
          <w:sz w:val="22"/>
          <w:szCs w:val="22"/>
          <w:lang w:eastAsia="zh-CN" w:bidi="th-TH"/>
        </w:rPr>
        <w:t xml:space="preserve"> (</w:t>
      </w:r>
      <w:r w:rsidR="005B1720" w:rsidRPr="005B1720">
        <w:rPr>
          <w:rFonts w:eastAsia="Calibri"/>
          <w:sz w:val="22"/>
          <w:szCs w:val="22"/>
          <w:lang w:eastAsia="zh-CN" w:bidi="th-TH"/>
        </w:rPr>
        <w:fldChar w:fldCharType="begin"/>
      </w:r>
      <w:r w:rsidR="005B1720" w:rsidRPr="00617C76">
        <w:rPr>
          <w:rFonts w:eastAsia="Calibri"/>
          <w:sz w:val="22"/>
          <w:szCs w:val="22"/>
          <w:lang w:eastAsia="zh-CN" w:bidi="th-TH"/>
        </w:rPr>
        <w:instrText xml:space="preserve"> REF _Ref526369202 \h </w:instrText>
      </w:r>
      <w:r w:rsidR="005B1720">
        <w:rPr>
          <w:rFonts w:eastAsia="Calibri"/>
          <w:sz w:val="22"/>
          <w:szCs w:val="22"/>
          <w:lang w:eastAsia="zh-CN" w:bidi="th-TH"/>
        </w:rPr>
        <w:instrText xml:space="preserve"> \* MERGEFORMAT </w:instrText>
      </w:r>
      <w:r w:rsidR="005B1720" w:rsidRPr="005B1720">
        <w:rPr>
          <w:rFonts w:eastAsia="Calibri"/>
          <w:sz w:val="22"/>
          <w:szCs w:val="22"/>
          <w:lang w:eastAsia="zh-CN" w:bidi="th-TH"/>
        </w:rPr>
      </w:r>
      <w:r w:rsidR="005B1720" w:rsidRPr="005B1720">
        <w:rPr>
          <w:rFonts w:eastAsia="Calibri"/>
          <w:sz w:val="22"/>
          <w:szCs w:val="22"/>
          <w:lang w:eastAsia="zh-CN" w:bidi="th-TH"/>
        </w:rPr>
        <w:fldChar w:fldCharType="separate"/>
      </w:r>
      <w:r w:rsidR="00597B07" w:rsidRPr="00597B07">
        <w:rPr>
          <w:sz w:val="22"/>
          <w:szCs w:val="22"/>
        </w:rPr>
        <w:t xml:space="preserve">Table </w:t>
      </w:r>
      <w:r w:rsidR="00597B07" w:rsidRPr="00597B07">
        <w:rPr>
          <w:noProof/>
          <w:sz w:val="22"/>
          <w:szCs w:val="22"/>
        </w:rPr>
        <w:t>4</w:t>
      </w:r>
      <w:r w:rsidR="00597B07" w:rsidRPr="00597B07">
        <w:rPr>
          <w:noProof/>
          <w:sz w:val="22"/>
          <w:szCs w:val="22"/>
        </w:rPr>
        <w:noBreakHyphen/>
        <w:t>11</w:t>
      </w:r>
      <w:r w:rsidR="005B1720" w:rsidRPr="005B1720">
        <w:rPr>
          <w:rFonts w:eastAsia="Calibri"/>
          <w:sz w:val="22"/>
          <w:szCs w:val="22"/>
          <w:lang w:eastAsia="zh-CN" w:bidi="th-TH"/>
        </w:rPr>
        <w:fldChar w:fldCharType="end"/>
      </w:r>
      <w:r w:rsidR="005B1720" w:rsidRPr="005B1720">
        <w:rPr>
          <w:rFonts w:eastAsia="Calibri"/>
          <w:sz w:val="22"/>
          <w:szCs w:val="22"/>
          <w:lang w:eastAsia="zh-CN" w:bidi="th-TH"/>
        </w:rPr>
        <w:t>)</w:t>
      </w:r>
      <w:r w:rsidRPr="005B1720">
        <w:rPr>
          <w:rFonts w:eastAsia="Calibri"/>
          <w:sz w:val="22"/>
          <w:szCs w:val="22"/>
          <w:lang w:eastAsia="zh-CN" w:bidi="th-TH"/>
        </w:rPr>
        <w:t>.</w:t>
      </w:r>
      <w:r>
        <w:rPr>
          <w:rFonts w:eastAsia="Calibri"/>
          <w:sz w:val="22"/>
          <w:szCs w:val="22"/>
          <w:lang w:eastAsia="zh-CN" w:bidi="th-TH"/>
        </w:rPr>
        <w:t xml:space="preserve"> </w:t>
      </w:r>
    </w:p>
    <w:p w14:paraId="6615549B" w14:textId="77777777" w:rsidR="00607939" w:rsidRPr="00C63907" w:rsidRDefault="00607939" w:rsidP="00607939">
      <w:pPr>
        <w:rPr>
          <w:rFonts w:eastAsia="Calibri"/>
          <w:i/>
          <w:iCs/>
          <w:sz w:val="22"/>
          <w:szCs w:val="18"/>
          <w:lang w:eastAsia="en-AU"/>
        </w:rPr>
      </w:pPr>
      <w:bookmarkStart w:id="357" w:name="_Ref491693960"/>
    </w:p>
    <w:p w14:paraId="5B5B9A18" w14:textId="495054E7" w:rsidR="00607939" w:rsidRPr="00750E4C" w:rsidRDefault="00607939" w:rsidP="00694511">
      <w:pPr>
        <w:pStyle w:val="Caption"/>
      </w:pPr>
      <w:bookmarkStart w:id="358" w:name="_Ref526369202"/>
      <w:bookmarkStart w:id="359" w:name="_Ref496865338"/>
      <w:bookmarkStart w:id="360" w:name="_Toc522696054"/>
      <w:bookmarkStart w:id="361" w:name="_Toc522696398"/>
      <w:r w:rsidRPr="00750E4C">
        <w:t xml:space="preserve">Table </w:t>
      </w:r>
      <w:r w:rsidR="00B72065">
        <w:rPr>
          <w:noProof/>
        </w:rPr>
        <w:fldChar w:fldCharType="begin"/>
      </w:r>
      <w:r w:rsidR="00B72065">
        <w:rPr>
          <w:noProof/>
        </w:rPr>
        <w:instrText xml:space="preserve"> STYLEREF 1 \s </w:instrText>
      </w:r>
      <w:r w:rsidR="00B72065">
        <w:rPr>
          <w:noProof/>
        </w:rPr>
        <w:fldChar w:fldCharType="separate"/>
      </w:r>
      <w:r w:rsidR="00FA12C1">
        <w:rPr>
          <w:rFonts w:hint="cs"/>
          <w:noProof/>
          <w:cs/>
        </w:rPr>
        <w:t>‎</w:t>
      </w:r>
      <w:r w:rsidR="00FA12C1">
        <w:rPr>
          <w:noProof/>
        </w:rPr>
        <w:t>4</w:t>
      </w:r>
      <w:r w:rsidR="00B72065">
        <w:rPr>
          <w:noProof/>
        </w:rPr>
        <w:fldChar w:fldCharType="end"/>
      </w:r>
      <w:r w:rsidR="004B7421">
        <w:noBreakHyphen/>
      </w:r>
      <w:r w:rsidR="00B72065">
        <w:rPr>
          <w:noProof/>
        </w:rPr>
        <w:fldChar w:fldCharType="begin"/>
      </w:r>
      <w:r w:rsidR="00B72065">
        <w:rPr>
          <w:noProof/>
        </w:rPr>
        <w:instrText xml:space="preserve"> SEQ Table \* ARABIC \s 1 </w:instrText>
      </w:r>
      <w:r w:rsidR="00B72065">
        <w:rPr>
          <w:noProof/>
        </w:rPr>
        <w:fldChar w:fldCharType="separate"/>
      </w:r>
      <w:r w:rsidR="00FA12C1">
        <w:rPr>
          <w:noProof/>
        </w:rPr>
        <w:t>11</w:t>
      </w:r>
      <w:r w:rsidR="00B72065">
        <w:rPr>
          <w:noProof/>
        </w:rPr>
        <w:fldChar w:fldCharType="end"/>
      </w:r>
      <w:bookmarkEnd w:id="357"/>
      <w:bookmarkEnd w:id="358"/>
      <w:bookmarkEnd w:id="359"/>
      <w:r w:rsidRPr="00750E4C">
        <w:t xml:space="preserve"> Spearman’s rank correlations (Correlation Coefficient and Significance. (2-tailed)) </w:t>
      </w:r>
      <w:proofErr w:type="gramStart"/>
      <w:r w:rsidRPr="00750E4C">
        <w:t>between</w:t>
      </w:r>
      <w:proofErr w:type="gramEnd"/>
      <w:r w:rsidRPr="00750E4C">
        <w:t xml:space="preserve"> water quality and hydrology and calling activity and tadpole CPUE for resident frog species.</w:t>
      </w:r>
      <w:bookmarkEnd w:id="360"/>
      <w:bookmarkEnd w:id="361"/>
      <w:r w:rsidRPr="00750E4C">
        <w:t xml:space="preserve"> </w:t>
      </w:r>
    </w:p>
    <w:p w14:paraId="6433781D" w14:textId="77777777" w:rsidR="00607939" w:rsidRDefault="00607939" w:rsidP="008A41C8">
      <w:pPr>
        <w:pStyle w:val="TabletextCEWO"/>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1032"/>
        <w:gridCol w:w="1033"/>
        <w:gridCol w:w="1033"/>
        <w:gridCol w:w="1032"/>
        <w:gridCol w:w="1033"/>
        <w:gridCol w:w="1033"/>
        <w:gridCol w:w="1033"/>
      </w:tblGrid>
      <w:tr w:rsidR="00607939" w:rsidRPr="004E2111" w14:paraId="286C10B3" w14:textId="77777777" w:rsidTr="004E2111">
        <w:trPr>
          <w:trHeight w:val="20"/>
        </w:trPr>
        <w:tc>
          <w:tcPr>
            <w:tcW w:w="1838" w:type="dxa"/>
            <w:hideMark/>
          </w:tcPr>
          <w:p w14:paraId="2593D1DE" w14:textId="77777777" w:rsidR="00607939" w:rsidRPr="004E2111" w:rsidRDefault="00607939" w:rsidP="004E2111">
            <w:pPr>
              <w:pStyle w:val="ListParagraph"/>
              <w:rPr>
                <w:sz w:val="18"/>
                <w:szCs w:val="18"/>
              </w:rPr>
            </w:pPr>
            <w:r w:rsidRPr="004E2111">
              <w:rPr>
                <w:sz w:val="18"/>
                <w:szCs w:val="18"/>
              </w:rPr>
              <w:t> </w:t>
            </w:r>
          </w:p>
        </w:tc>
        <w:tc>
          <w:tcPr>
            <w:tcW w:w="1032" w:type="dxa"/>
            <w:hideMark/>
          </w:tcPr>
          <w:p w14:paraId="32E7099E" w14:textId="77777777" w:rsidR="00607939" w:rsidRPr="00C52841" w:rsidRDefault="00607939" w:rsidP="004E2111">
            <w:pPr>
              <w:pStyle w:val="ListParagraph"/>
              <w:rPr>
                <w:b/>
                <w:sz w:val="18"/>
                <w:szCs w:val="18"/>
              </w:rPr>
            </w:pPr>
            <w:r w:rsidRPr="00C52841">
              <w:rPr>
                <w:b/>
                <w:sz w:val="18"/>
                <w:szCs w:val="18"/>
              </w:rPr>
              <w:t>Water depth</w:t>
            </w:r>
          </w:p>
        </w:tc>
        <w:tc>
          <w:tcPr>
            <w:tcW w:w="1033" w:type="dxa"/>
            <w:noWrap/>
            <w:hideMark/>
          </w:tcPr>
          <w:p w14:paraId="6468AF50" w14:textId="77777777" w:rsidR="00607939" w:rsidRPr="00C52841" w:rsidRDefault="00607939" w:rsidP="004E2111">
            <w:pPr>
              <w:pStyle w:val="ListParagraph"/>
              <w:rPr>
                <w:b/>
                <w:sz w:val="18"/>
                <w:szCs w:val="18"/>
              </w:rPr>
            </w:pPr>
            <w:r w:rsidRPr="00C52841">
              <w:rPr>
                <w:b/>
                <w:sz w:val="18"/>
                <w:szCs w:val="18"/>
              </w:rPr>
              <w:t>Water temp</w:t>
            </w:r>
          </w:p>
        </w:tc>
        <w:tc>
          <w:tcPr>
            <w:tcW w:w="1033" w:type="dxa"/>
            <w:hideMark/>
          </w:tcPr>
          <w:p w14:paraId="1F1A83C1" w14:textId="77777777" w:rsidR="00607939" w:rsidRPr="00C52841" w:rsidRDefault="00607939" w:rsidP="004E2111">
            <w:pPr>
              <w:pStyle w:val="ListParagraph"/>
              <w:rPr>
                <w:b/>
                <w:sz w:val="18"/>
                <w:szCs w:val="18"/>
              </w:rPr>
            </w:pPr>
            <w:r w:rsidRPr="00C52841">
              <w:rPr>
                <w:b/>
                <w:sz w:val="18"/>
                <w:szCs w:val="18"/>
              </w:rPr>
              <w:t>Cond</w:t>
            </w:r>
          </w:p>
        </w:tc>
        <w:tc>
          <w:tcPr>
            <w:tcW w:w="1032" w:type="dxa"/>
            <w:hideMark/>
          </w:tcPr>
          <w:p w14:paraId="573D47F9" w14:textId="77777777" w:rsidR="00607939" w:rsidRPr="00C52841" w:rsidRDefault="00607939" w:rsidP="004E2111">
            <w:pPr>
              <w:pStyle w:val="ListParagraph"/>
              <w:rPr>
                <w:b/>
                <w:sz w:val="18"/>
                <w:szCs w:val="18"/>
              </w:rPr>
            </w:pPr>
            <w:r w:rsidRPr="00C52841">
              <w:rPr>
                <w:b/>
                <w:sz w:val="18"/>
                <w:szCs w:val="18"/>
              </w:rPr>
              <w:t>pH</w:t>
            </w:r>
          </w:p>
        </w:tc>
        <w:tc>
          <w:tcPr>
            <w:tcW w:w="1033" w:type="dxa"/>
            <w:hideMark/>
          </w:tcPr>
          <w:p w14:paraId="64FEF286" w14:textId="77777777" w:rsidR="00607939" w:rsidRPr="00C52841" w:rsidRDefault="00607939" w:rsidP="004E2111">
            <w:pPr>
              <w:pStyle w:val="ListParagraph"/>
              <w:rPr>
                <w:b/>
                <w:sz w:val="18"/>
                <w:szCs w:val="18"/>
              </w:rPr>
            </w:pPr>
            <w:r w:rsidRPr="00C52841">
              <w:rPr>
                <w:b/>
                <w:sz w:val="18"/>
                <w:szCs w:val="18"/>
              </w:rPr>
              <w:t>NTU</w:t>
            </w:r>
          </w:p>
        </w:tc>
        <w:tc>
          <w:tcPr>
            <w:tcW w:w="1033" w:type="dxa"/>
            <w:hideMark/>
          </w:tcPr>
          <w:p w14:paraId="23AADB11" w14:textId="77777777" w:rsidR="00607939" w:rsidRPr="00C52841" w:rsidRDefault="00607939" w:rsidP="004E2111">
            <w:pPr>
              <w:pStyle w:val="ListParagraph"/>
              <w:rPr>
                <w:b/>
                <w:sz w:val="18"/>
                <w:szCs w:val="18"/>
              </w:rPr>
            </w:pPr>
            <w:r w:rsidRPr="00C52841">
              <w:rPr>
                <w:b/>
                <w:sz w:val="18"/>
                <w:szCs w:val="18"/>
              </w:rPr>
              <w:t>Native</w:t>
            </w:r>
          </w:p>
          <w:p w14:paraId="6CA2F397" w14:textId="77777777" w:rsidR="00607939" w:rsidRPr="00C52841" w:rsidRDefault="00607939" w:rsidP="004E2111">
            <w:pPr>
              <w:pStyle w:val="ListParagraph"/>
              <w:rPr>
                <w:b/>
                <w:sz w:val="18"/>
                <w:szCs w:val="18"/>
              </w:rPr>
            </w:pPr>
            <w:r w:rsidRPr="00C52841">
              <w:rPr>
                <w:b/>
                <w:sz w:val="18"/>
                <w:szCs w:val="18"/>
              </w:rPr>
              <w:t>fish</w:t>
            </w:r>
          </w:p>
        </w:tc>
        <w:tc>
          <w:tcPr>
            <w:tcW w:w="1033" w:type="dxa"/>
            <w:hideMark/>
          </w:tcPr>
          <w:p w14:paraId="4267CE95" w14:textId="77777777" w:rsidR="00607939" w:rsidRPr="00C52841" w:rsidRDefault="00607939" w:rsidP="004E2111">
            <w:pPr>
              <w:pStyle w:val="ListParagraph"/>
              <w:rPr>
                <w:b/>
                <w:sz w:val="18"/>
                <w:szCs w:val="18"/>
              </w:rPr>
            </w:pPr>
            <w:r w:rsidRPr="00C52841">
              <w:rPr>
                <w:b/>
                <w:sz w:val="18"/>
                <w:szCs w:val="18"/>
              </w:rPr>
              <w:t>Exotic</w:t>
            </w:r>
          </w:p>
          <w:p w14:paraId="236D052B" w14:textId="77777777" w:rsidR="00607939" w:rsidRPr="00C52841" w:rsidRDefault="00607939" w:rsidP="004E2111">
            <w:pPr>
              <w:pStyle w:val="ListParagraph"/>
              <w:rPr>
                <w:b/>
                <w:sz w:val="18"/>
                <w:szCs w:val="18"/>
              </w:rPr>
            </w:pPr>
            <w:r w:rsidRPr="00C52841">
              <w:rPr>
                <w:b/>
                <w:sz w:val="18"/>
                <w:szCs w:val="18"/>
              </w:rPr>
              <w:t>fish</w:t>
            </w:r>
          </w:p>
        </w:tc>
      </w:tr>
      <w:tr w:rsidR="00607939" w:rsidRPr="004E2111" w14:paraId="4C9512B0" w14:textId="77777777" w:rsidTr="004E2111">
        <w:trPr>
          <w:trHeight w:val="20"/>
        </w:trPr>
        <w:tc>
          <w:tcPr>
            <w:tcW w:w="9067" w:type="dxa"/>
            <w:gridSpan w:val="8"/>
          </w:tcPr>
          <w:p w14:paraId="54C960D8" w14:textId="77777777" w:rsidR="00607939" w:rsidRPr="004E2111" w:rsidRDefault="00607939" w:rsidP="004E2111">
            <w:pPr>
              <w:pStyle w:val="ListParagraph"/>
              <w:rPr>
                <w:b/>
                <w:sz w:val="18"/>
                <w:szCs w:val="18"/>
              </w:rPr>
            </w:pPr>
            <w:r w:rsidRPr="004E2111">
              <w:rPr>
                <w:b/>
                <w:sz w:val="18"/>
                <w:szCs w:val="18"/>
              </w:rPr>
              <w:t>Calling activity</w:t>
            </w:r>
          </w:p>
        </w:tc>
      </w:tr>
      <w:tr w:rsidR="00607939" w:rsidRPr="004E2111" w14:paraId="4958D4D7" w14:textId="77777777" w:rsidTr="004E2111">
        <w:trPr>
          <w:trHeight w:val="20"/>
        </w:trPr>
        <w:tc>
          <w:tcPr>
            <w:tcW w:w="1838" w:type="dxa"/>
            <w:hideMark/>
          </w:tcPr>
          <w:p w14:paraId="0DFACA13" w14:textId="77777777" w:rsidR="00607939" w:rsidRPr="004E2111" w:rsidRDefault="00607939" w:rsidP="00C52841">
            <w:pPr>
              <w:pStyle w:val="ListParagraph"/>
              <w:jc w:val="left"/>
              <w:rPr>
                <w:sz w:val="18"/>
                <w:szCs w:val="18"/>
              </w:rPr>
            </w:pPr>
            <w:r w:rsidRPr="004E2111">
              <w:rPr>
                <w:sz w:val="18"/>
                <w:szCs w:val="18"/>
              </w:rPr>
              <w:t>Plains Froglet</w:t>
            </w:r>
          </w:p>
          <w:p w14:paraId="6926F019" w14:textId="77777777" w:rsidR="00607939" w:rsidRPr="004E2111" w:rsidRDefault="00607939" w:rsidP="00C52841">
            <w:pPr>
              <w:pStyle w:val="ListParagraph"/>
              <w:jc w:val="left"/>
              <w:rPr>
                <w:sz w:val="18"/>
                <w:szCs w:val="18"/>
              </w:rPr>
            </w:pPr>
          </w:p>
        </w:tc>
        <w:tc>
          <w:tcPr>
            <w:tcW w:w="1032" w:type="dxa"/>
            <w:shd w:val="clear" w:color="auto" w:fill="E2EFD9" w:themeFill="accent6" w:themeFillTint="33"/>
            <w:noWrap/>
            <w:hideMark/>
          </w:tcPr>
          <w:p w14:paraId="15D5EDF0" w14:textId="77777777" w:rsidR="00607939" w:rsidRPr="004E2111" w:rsidRDefault="00607939" w:rsidP="004E2111">
            <w:pPr>
              <w:pStyle w:val="ListParagraph"/>
              <w:rPr>
                <w:rFonts w:cs="Calibri"/>
                <w:b/>
                <w:sz w:val="18"/>
                <w:szCs w:val="18"/>
              </w:rPr>
            </w:pPr>
            <w:r w:rsidRPr="004E2111">
              <w:rPr>
                <w:rFonts w:cs="Calibri"/>
                <w:b/>
                <w:sz w:val="18"/>
                <w:szCs w:val="18"/>
              </w:rPr>
              <w:t>0.309**</w:t>
            </w:r>
          </w:p>
          <w:p w14:paraId="4B15D785" w14:textId="77777777" w:rsidR="00607939" w:rsidRPr="004E2111" w:rsidRDefault="00607939" w:rsidP="004E2111">
            <w:pPr>
              <w:pStyle w:val="ListParagraph"/>
              <w:rPr>
                <w:rFonts w:cs="Calibri"/>
                <w:b/>
                <w:sz w:val="18"/>
                <w:szCs w:val="18"/>
              </w:rPr>
            </w:pPr>
            <w:r w:rsidRPr="004E2111">
              <w:rPr>
                <w:b/>
                <w:sz w:val="18"/>
                <w:szCs w:val="18"/>
              </w:rPr>
              <w:t>0.000</w:t>
            </w:r>
          </w:p>
        </w:tc>
        <w:tc>
          <w:tcPr>
            <w:tcW w:w="1033" w:type="dxa"/>
            <w:shd w:val="clear" w:color="auto" w:fill="FFF2CC" w:themeFill="accent4" w:themeFillTint="33"/>
            <w:noWrap/>
            <w:hideMark/>
          </w:tcPr>
          <w:p w14:paraId="1FF9E029" w14:textId="77777777" w:rsidR="00607939" w:rsidRPr="004E2111" w:rsidRDefault="00607939" w:rsidP="004E2111">
            <w:pPr>
              <w:pStyle w:val="ListParagraph"/>
              <w:rPr>
                <w:rFonts w:cs="Calibri"/>
                <w:b/>
                <w:sz w:val="18"/>
                <w:szCs w:val="18"/>
              </w:rPr>
            </w:pPr>
            <w:r w:rsidRPr="004E2111">
              <w:rPr>
                <w:rFonts w:cs="Calibri"/>
                <w:b/>
                <w:sz w:val="18"/>
                <w:szCs w:val="18"/>
              </w:rPr>
              <w:t>-0.501**</w:t>
            </w:r>
          </w:p>
          <w:p w14:paraId="50194C60" w14:textId="77777777" w:rsidR="00607939" w:rsidRPr="004E2111" w:rsidRDefault="00607939" w:rsidP="004E2111">
            <w:pPr>
              <w:pStyle w:val="ListParagraph"/>
              <w:rPr>
                <w:rFonts w:cs="Calibri"/>
                <w:b/>
                <w:sz w:val="18"/>
                <w:szCs w:val="18"/>
              </w:rPr>
            </w:pPr>
            <w:r w:rsidRPr="004E2111">
              <w:rPr>
                <w:b/>
                <w:sz w:val="18"/>
                <w:szCs w:val="18"/>
              </w:rPr>
              <w:t>0.000</w:t>
            </w:r>
          </w:p>
        </w:tc>
        <w:tc>
          <w:tcPr>
            <w:tcW w:w="1033" w:type="dxa"/>
            <w:shd w:val="clear" w:color="auto" w:fill="FFF2CC" w:themeFill="accent4" w:themeFillTint="33"/>
            <w:noWrap/>
            <w:hideMark/>
          </w:tcPr>
          <w:p w14:paraId="7593E3A7" w14:textId="77777777" w:rsidR="00607939" w:rsidRPr="004E2111" w:rsidRDefault="00607939" w:rsidP="004E2111">
            <w:pPr>
              <w:pStyle w:val="ListParagraph"/>
              <w:rPr>
                <w:rFonts w:cs="Calibri"/>
                <w:b/>
                <w:sz w:val="18"/>
                <w:szCs w:val="18"/>
              </w:rPr>
            </w:pPr>
            <w:r w:rsidRPr="004E2111">
              <w:rPr>
                <w:rFonts w:cs="Calibri"/>
                <w:b/>
                <w:sz w:val="18"/>
                <w:szCs w:val="18"/>
              </w:rPr>
              <w:t>-0.392**</w:t>
            </w:r>
          </w:p>
          <w:p w14:paraId="45916345" w14:textId="77777777" w:rsidR="00607939" w:rsidRPr="004E2111" w:rsidRDefault="00607939" w:rsidP="004E2111">
            <w:pPr>
              <w:pStyle w:val="ListParagraph"/>
              <w:rPr>
                <w:rFonts w:cs="Calibri"/>
                <w:b/>
                <w:sz w:val="18"/>
                <w:szCs w:val="18"/>
              </w:rPr>
            </w:pPr>
            <w:r w:rsidRPr="004E2111">
              <w:rPr>
                <w:b/>
                <w:sz w:val="18"/>
                <w:szCs w:val="18"/>
              </w:rPr>
              <w:t>0.000</w:t>
            </w:r>
          </w:p>
        </w:tc>
        <w:tc>
          <w:tcPr>
            <w:tcW w:w="1032" w:type="dxa"/>
            <w:shd w:val="clear" w:color="auto" w:fill="FFF2CC" w:themeFill="accent4" w:themeFillTint="33"/>
            <w:noWrap/>
            <w:hideMark/>
          </w:tcPr>
          <w:p w14:paraId="759A3397" w14:textId="77777777" w:rsidR="00607939" w:rsidRPr="004E2111" w:rsidRDefault="00607939" w:rsidP="004E2111">
            <w:pPr>
              <w:pStyle w:val="ListParagraph"/>
              <w:rPr>
                <w:rFonts w:cs="Calibri"/>
                <w:b/>
                <w:sz w:val="18"/>
                <w:szCs w:val="18"/>
              </w:rPr>
            </w:pPr>
            <w:r w:rsidRPr="004E2111">
              <w:rPr>
                <w:rFonts w:cs="Calibri"/>
                <w:b/>
                <w:sz w:val="18"/>
                <w:szCs w:val="18"/>
              </w:rPr>
              <w:t>-0.288**</w:t>
            </w:r>
          </w:p>
          <w:p w14:paraId="37BA2CC7" w14:textId="77777777" w:rsidR="00607939" w:rsidRPr="004E2111" w:rsidRDefault="00607939" w:rsidP="004E2111">
            <w:pPr>
              <w:pStyle w:val="ListParagraph"/>
              <w:rPr>
                <w:rFonts w:cs="Calibri"/>
                <w:b/>
                <w:sz w:val="18"/>
                <w:szCs w:val="18"/>
              </w:rPr>
            </w:pPr>
            <w:r w:rsidRPr="004E2111">
              <w:rPr>
                <w:b/>
                <w:sz w:val="18"/>
                <w:szCs w:val="18"/>
              </w:rPr>
              <w:t>0.001</w:t>
            </w:r>
          </w:p>
        </w:tc>
        <w:tc>
          <w:tcPr>
            <w:tcW w:w="1033" w:type="dxa"/>
            <w:shd w:val="clear" w:color="auto" w:fill="FFF2CC" w:themeFill="accent4" w:themeFillTint="33"/>
            <w:noWrap/>
            <w:hideMark/>
          </w:tcPr>
          <w:p w14:paraId="7C54B11F" w14:textId="77777777" w:rsidR="00607939" w:rsidRPr="004E2111" w:rsidRDefault="00607939" w:rsidP="004E2111">
            <w:pPr>
              <w:pStyle w:val="ListParagraph"/>
              <w:rPr>
                <w:rFonts w:cs="Calibri"/>
                <w:b/>
                <w:sz w:val="18"/>
                <w:szCs w:val="18"/>
              </w:rPr>
            </w:pPr>
            <w:r w:rsidRPr="004E2111">
              <w:rPr>
                <w:rFonts w:cs="Calibri"/>
                <w:b/>
                <w:sz w:val="18"/>
                <w:szCs w:val="18"/>
              </w:rPr>
              <w:t>-0.212*</w:t>
            </w:r>
          </w:p>
          <w:p w14:paraId="581BE281" w14:textId="77777777" w:rsidR="00607939" w:rsidRPr="004E2111" w:rsidRDefault="00607939" w:rsidP="004E2111">
            <w:pPr>
              <w:pStyle w:val="ListParagraph"/>
              <w:rPr>
                <w:rFonts w:cs="Calibri"/>
                <w:b/>
                <w:sz w:val="18"/>
                <w:szCs w:val="18"/>
              </w:rPr>
            </w:pPr>
            <w:r w:rsidRPr="004E2111">
              <w:rPr>
                <w:b/>
                <w:sz w:val="18"/>
                <w:szCs w:val="18"/>
              </w:rPr>
              <w:t>0.018</w:t>
            </w:r>
          </w:p>
        </w:tc>
        <w:tc>
          <w:tcPr>
            <w:tcW w:w="1033" w:type="dxa"/>
            <w:shd w:val="clear" w:color="auto" w:fill="E2EFD9" w:themeFill="accent6" w:themeFillTint="33"/>
            <w:noWrap/>
            <w:hideMark/>
          </w:tcPr>
          <w:p w14:paraId="40CD4C99" w14:textId="77777777" w:rsidR="00607939" w:rsidRPr="004E2111" w:rsidRDefault="00607939" w:rsidP="004E2111">
            <w:pPr>
              <w:pStyle w:val="ListParagraph"/>
              <w:rPr>
                <w:rFonts w:cs="Calibri"/>
                <w:b/>
                <w:sz w:val="18"/>
                <w:szCs w:val="18"/>
              </w:rPr>
            </w:pPr>
            <w:r w:rsidRPr="004E2111">
              <w:rPr>
                <w:rFonts w:cs="Calibri"/>
                <w:b/>
                <w:sz w:val="18"/>
                <w:szCs w:val="18"/>
              </w:rPr>
              <w:t>0.269**</w:t>
            </w:r>
          </w:p>
          <w:p w14:paraId="1F006C57" w14:textId="77777777" w:rsidR="00607939" w:rsidRPr="004E2111" w:rsidRDefault="00607939" w:rsidP="004E2111">
            <w:pPr>
              <w:pStyle w:val="ListParagraph"/>
              <w:rPr>
                <w:rFonts w:cs="Calibri"/>
                <w:b/>
                <w:sz w:val="18"/>
                <w:szCs w:val="18"/>
              </w:rPr>
            </w:pPr>
            <w:r w:rsidRPr="004E2111">
              <w:rPr>
                <w:b/>
                <w:sz w:val="18"/>
                <w:szCs w:val="18"/>
              </w:rPr>
              <w:t>0.000</w:t>
            </w:r>
          </w:p>
        </w:tc>
        <w:tc>
          <w:tcPr>
            <w:tcW w:w="1033" w:type="dxa"/>
            <w:noWrap/>
            <w:hideMark/>
          </w:tcPr>
          <w:p w14:paraId="6E490884" w14:textId="77777777" w:rsidR="00607939" w:rsidRPr="004E2111" w:rsidRDefault="00607939" w:rsidP="004E2111">
            <w:pPr>
              <w:pStyle w:val="ListParagraph"/>
              <w:rPr>
                <w:sz w:val="18"/>
                <w:szCs w:val="18"/>
              </w:rPr>
            </w:pPr>
            <w:r w:rsidRPr="004E2111">
              <w:rPr>
                <w:sz w:val="18"/>
                <w:szCs w:val="18"/>
              </w:rPr>
              <w:t>0.074</w:t>
            </w:r>
          </w:p>
          <w:p w14:paraId="02D891AA" w14:textId="77777777" w:rsidR="00607939" w:rsidRPr="004E2111" w:rsidRDefault="00607939" w:rsidP="004E2111">
            <w:pPr>
              <w:pStyle w:val="ListParagraph"/>
              <w:rPr>
                <w:sz w:val="18"/>
                <w:szCs w:val="18"/>
              </w:rPr>
            </w:pPr>
            <w:r w:rsidRPr="004E2111">
              <w:rPr>
                <w:sz w:val="18"/>
                <w:szCs w:val="18"/>
              </w:rPr>
              <w:t>0.329</w:t>
            </w:r>
          </w:p>
        </w:tc>
      </w:tr>
      <w:tr w:rsidR="00607939" w:rsidRPr="004E2111" w14:paraId="633EB3BA" w14:textId="77777777" w:rsidTr="004E2111">
        <w:trPr>
          <w:trHeight w:val="20"/>
        </w:trPr>
        <w:tc>
          <w:tcPr>
            <w:tcW w:w="1838" w:type="dxa"/>
            <w:hideMark/>
          </w:tcPr>
          <w:p w14:paraId="6FEA0AC8" w14:textId="77777777" w:rsidR="00607939" w:rsidRPr="004E2111" w:rsidRDefault="00607939" w:rsidP="00C52841">
            <w:pPr>
              <w:pStyle w:val="ListParagraph"/>
              <w:jc w:val="left"/>
              <w:rPr>
                <w:sz w:val="18"/>
                <w:szCs w:val="18"/>
              </w:rPr>
            </w:pPr>
            <w:r w:rsidRPr="004E2111">
              <w:rPr>
                <w:sz w:val="18"/>
                <w:szCs w:val="18"/>
              </w:rPr>
              <w:t>Barking marsh frog</w:t>
            </w:r>
          </w:p>
        </w:tc>
        <w:tc>
          <w:tcPr>
            <w:tcW w:w="1032" w:type="dxa"/>
            <w:shd w:val="clear" w:color="auto" w:fill="E2EFD9" w:themeFill="accent6" w:themeFillTint="33"/>
            <w:noWrap/>
            <w:hideMark/>
          </w:tcPr>
          <w:p w14:paraId="00AC80DD" w14:textId="77777777" w:rsidR="00607939" w:rsidRPr="004E2111" w:rsidRDefault="00607939" w:rsidP="004E2111">
            <w:pPr>
              <w:pStyle w:val="ListParagraph"/>
              <w:rPr>
                <w:rFonts w:cs="Calibri"/>
                <w:b/>
                <w:sz w:val="18"/>
                <w:szCs w:val="18"/>
              </w:rPr>
            </w:pPr>
            <w:r w:rsidRPr="004E2111">
              <w:rPr>
                <w:rFonts w:cs="Calibri"/>
                <w:b/>
                <w:sz w:val="18"/>
                <w:szCs w:val="18"/>
              </w:rPr>
              <w:t>0.280**</w:t>
            </w:r>
          </w:p>
          <w:p w14:paraId="74D84878" w14:textId="77777777" w:rsidR="00607939" w:rsidRPr="004E2111" w:rsidRDefault="00607939" w:rsidP="004E2111">
            <w:pPr>
              <w:pStyle w:val="ListParagraph"/>
              <w:rPr>
                <w:rFonts w:cs="Calibri"/>
                <w:b/>
                <w:sz w:val="18"/>
                <w:szCs w:val="18"/>
              </w:rPr>
            </w:pPr>
            <w:r w:rsidRPr="004E2111">
              <w:rPr>
                <w:b/>
                <w:sz w:val="18"/>
                <w:szCs w:val="18"/>
              </w:rPr>
              <w:t>0.000</w:t>
            </w:r>
          </w:p>
        </w:tc>
        <w:tc>
          <w:tcPr>
            <w:tcW w:w="1033" w:type="dxa"/>
            <w:noWrap/>
            <w:hideMark/>
          </w:tcPr>
          <w:p w14:paraId="2861078D" w14:textId="77777777" w:rsidR="00607939" w:rsidRPr="004E2111" w:rsidRDefault="00607939" w:rsidP="004E2111">
            <w:pPr>
              <w:pStyle w:val="ListParagraph"/>
              <w:rPr>
                <w:sz w:val="18"/>
                <w:szCs w:val="18"/>
              </w:rPr>
            </w:pPr>
            <w:r w:rsidRPr="004E2111">
              <w:rPr>
                <w:sz w:val="18"/>
                <w:szCs w:val="18"/>
              </w:rPr>
              <w:t>0.133</w:t>
            </w:r>
          </w:p>
          <w:p w14:paraId="2D6B7714" w14:textId="77777777" w:rsidR="00607939" w:rsidRPr="004E2111" w:rsidRDefault="00607939" w:rsidP="004E2111">
            <w:pPr>
              <w:pStyle w:val="ListParagraph"/>
              <w:rPr>
                <w:sz w:val="18"/>
                <w:szCs w:val="18"/>
              </w:rPr>
            </w:pPr>
            <w:r w:rsidRPr="004E2111">
              <w:rPr>
                <w:sz w:val="18"/>
                <w:szCs w:val="18"/>
              </w:rPr>
              <w:t>0.141</w:t>
            </w:r>
          </w:p>
        </w:tc>
        <w:tc>
          <w:tcPr>
            <w:tcW w:w="1033" w:type="dxa"/>
            <w:noWrap/>
            <w:hideMark/>
          </w:tcPr>
          <w:p w14:paraId="0EC3FF5A" w14:textId="77777777" w:rsidR="00607939" w:rsidRPr="004E2111" w:rsidRDefault="00607939" w:rsidP="004E2111">
            <w:pPr>
              <w:pStyle w:val="ListParagraph"/>
              <w:rPr>
                <w:rFonts w:cs="Calibri"/>
                <w:sz w:val="18"/>
                <w:szCs w:val="18"/>
              </w:rPr>
            </w:pPr>
            <w:r w:rsidRPr="004E2111">
              <w:rPr>
                <w:rFonts w:cs="Calibri"/>
                <w:sz w:val="18"/>
                <w:szCs w:val="18"/>
              </w:rPr>
              <w:t>-0.204*</w:t>
            </w:r>
          </w:p>
          <w:p w14:paraId="1027E54F" w14:textId="77777777" w:rsidR="00607939" w:rsidRPr="004E2111" w:rsidRDefault="00607939" w:rsidP="004E2111">
            <w:pPr>
              <w:pStyle w:val="ListParagraph"/>
              <w:rPr>
                <w:rFonts w:cs="Calibri"/>
                <w:sz w:val="18"/>
                <w:szCs w:val="18"/>
              </w:rPr>
            </w:pPr>
            <w:r w:rsidRPr="004E2111">
              <w:rPr>
                <w:sz w:val="18"/>
                <w:szCs w:val="18"/>
              </w:rPr>
              <w:t>0.023</w:t>
            </w:r>
          </w:p>
        </w:tc>
        <w:tc>
          <w:tcPr>
            <w:tcW w:w="1032" w:type="dxa"/>
            <w:noWrap/>
            <w:hideMark/>
          </w:tcPr>
          <w:p w14:paraId="6594B15B" w14:textId="77777777" w:rsidR="00607939" w:rsidRPr="004E2111" w:rsidRDefault="00607939" w:rsidP="004E2111">
            <w:pPr>
              <w:pStyle w:val="ListParagraph"/>
              <w:rPr>
                <w:rFonts w:cs="Calibri"/>
                <w:sz w:val="18"/>
                <w:szCs w:val="18"/>
              </w:rPr>
            </w:pPr>
            <w:r w:rsidRPr="004E2111">
              <w:rPr>
                <w:rFonts w:cs="Calibri"/>
                <w:sz w:val="18"/>
                <w:szCs w:val="18"/>
              </w:rPr>
              <w:t>-0.239**</w:t>
            </w:r>
          </w:p>
          <w:p w14:paraId="1464EFF7" w14:textId="77777777" w:rsidR="00607939" w:rsidRPr="004E2111" w:rsidRDefault="00607939" w:rsidP="004E2111">
            <w:pPr>
              <w:pStyle w:val="ListParagraph"/>
              <w:rPr>
                <w:rFonts w:cs="Calibri"/>
                <w:sz w:val="18"/>
                <w:szCs w:val="18"/>
              </w:rPr>
            </w:pPr>
            <w:r w:rsidRPr="004E2111">
              <w:rPr>
                <w:sz w:val="18"/>
                <w:szCs w:val="18"/>
              </w:rPr>
              <w:t>0.008</w:t>
            </w:r>
          </w:p>
        </w:tc>
        <w:tc>
          <w:tcPr>
            <w:tcW w:w="1033" w:type="dxa"/>
            <w:noWrap/>
            <w:hideMark/>
          </w:tcPr>
          <w:p w14:paraId="7F568C87" w14:textId="77777777" w:rsidR="00607939" w:rsidRPr="004E2111" w:rsidRDefault="00607939" w:rsidP="004E2111">
            <w:pPr>
              <w:pStyle w:val="ListParagraph"/>
              <w:rPr>
                <w:rFonts w:cs="Calibri"/>
                <w:sz w:val="18"/>
                <w:szCs w:val="18"/>
              </w:rPr>
            </w:pPr>
            <w:r w:rsidRPr="004E2111">
              <w:rPr>
                <w:rFonts w:cs="Calibri"/>
                <w:sz w:val="18"/>
                <w:szCs w:val="18"/>
              </w:rPr>
              <w:t>-0.224*</w:t>
            </w:r>
          </w:p>
          <w:p w14:paraId="365A00EB" w14:textId="77777777" w:rsidR="00607939" w:rsidRPr="004E2111" w:rsidRDefault="00607939" w:rsidP="004E2111">
            <w:pPr>
              <w:pStyle w:val="ListParagraph"/>
              <w:rPr>
                <w:rFonts w:cs="Calibri"/>
                <w:sz w:val="18"/>
                <w:szCs w:val="18"/>
              </w:rPr>
            </w:pPr>
            <w:r w:rsidRPr="004E2111">
              <w:rPr>
                <w:sz w:val="18"/>
                <w:szCs w:val="18"/>
              </w:rPr>
              <w:t>0.013</w:t>
            </w:r>
          </w:p>
        </w:tc>
        <w:tc>
          <w:tcPr>
            <w:tcW w:w="1033" w:type="dxa"/>
            <w:shd w:val="clear" w:color="auto" w:fill="E2EFD9" w:themeFill="accent6" w:themeFillTint="33"/>
            <w:noWrap/>
            <w:hideMark/>
          </w:tcPr>
          <w:p w14:paraId="35E2042C" w14:textId="77777777" w:rsidR="00607939" w:rsidRPr="004E2111" w:rsidRDefault="00607939" w:rsidP="004E2111">
            <w:pPr>
              <w:pStyle w:val="ListParagraph"/>
              <w:rPr>
                <w:rFonts w:cs="Calibri"/>
                <w:b/>
                <w:sz w:val="18"/>
                <w:szCs w:val="18"/>
              </w:rPr>
            </w:pPr>
            <w:r w:rsidRPr="004E2111">
              <w:rPr>
                <w:rFonts w:cs="Calibri"/>
                <w:b/>
                <w:sz w:val="18"/>
                <w:szCs w:val="18"/>
              </w:rPr>
              <w:t>0.306**</w:t>
            </w:r>
          </w:p>
          <w:p w14:paraId="3AC6ECCB" w14:textId="77777777" w:rsidR="00607939" w:rsidRPr="004E2111" w:rsidRDefault="00607939" w:rsidP="004E2111">
            <w:pPr>
              <w:pStyle w:val="ListParagraph"/>
              <w:rPr>
                <w:rFonts w:cs="Calibri"/>
                <w:b/>
                <w:sz w:val="18"/>
                <w:szCs w:val="18"/>
              </w:rPr>
            </w:pPr>
            <w:r w:rsidRPr="004E2111">
              <w:rPr>
                <w:b/>
                <w:sz w:val="18"/>
                <w:szCs w:val="18"/>
              </w:rPr>
              <w:t>0.000</w:t>
            </w:r>
          </w:p>
        </w:tc>
        <w:tc>
          <w:tcPr>
            <w:tcW w:w="1033" w:type="dxa"/>
            <w:shd w:val="clear" w:color="auto" w:fill="E2EFD9" w:themeFill="accent6" w:themeFillTint="33"/>
            <w:noWrap/>
            <w:hideMark/>
          </w:tcPr>
          <w:p w14:paraId="7C76F54B" w14:textId="77777777" w:rsidR="00607939" w:rsidRPr="004E2111" w:rsidRDefault="00607939" w:rsidP="004E2111">
            <w:pPr>
              <w:pStyle w:val="ListParagraph"/>
              <w:rPr>
                <w:rFonts w:cs="Calibri"/>
                <w:b/>
                <w:sz w:val="18"/>
                <w:szCs w:val="18"/>
              </w:rPr>
            </w:pPr>
            <w:r w:rsidRPr="004E2111">
              <w:rPr>
                <w:rFonts w:cs="Calibri"/>
                <w:b/>
                <w:sz w:val="18"/>
                <w:szCs w:val="18"/>
              </w:rPr>
              <w:t>0.388**</w:t>
            </w:r>
          </w:p>
          <w:p w14:paraId="7AAD3E5F" w14:textId="77777777" w:rsidR="00607939" w:rsidRPr="004E2111" w:rsidRDefault="00607939" w:rsidP="004E2111">
            <w:pPr>
              <w:pStyle w:val="ListParagraph"/>
              <w:rPr>
                <w:rFonts w:cs="Calibri"/>
                <w:b/>
                <w:sz w:val="18"/>
                <w:szCs w:val="18"/>
              </w:rPr>
            </w:pPr>
            <w:r w:rsidRPr="004E2111">
              <w:rPr>
                <w:b/>
                <w:sz w:val="18"/>
                <w:szCs w:val="18"/>
              </w:rPr>
              <w:t>0.000</w:t>
            </w:r>
          </w:p>
        </w:tc>
      </w:tr>
      <w:tr w:rsidR="00607939" w:rsidRPr="004E2111" w14:paraId="590F734F" w14:textId="77777777" w:rsidTr="004E2111">
        <w:trPr>
          <w:trHeight w:val="20"/>
        </w:trPr>
        <w:tc>
          <w:tcPr>
            <w:tcW w:w="1838" w:type="dxa"/>
            <w:hideMark/>
          </w:tcPr>
          <w:p w14:paraId="7781D217" w14:textId="77777777" w:rsidR="00607939" w:rsidRPr="004E2111" w:rsidRDefault="00607939" w:rsidP="00C52841">
            <w:pPr>
              <w:pStyle w:val="ListParagraph"/>
              <w:jc w:val="left"/>
              <w:rPr>
                <w:sz w:val="18"/>
                <w:szCs w:val="18"/>
              </w:rPr>
            </w:pPr>
            <w:r w:rsidRPr="004E2111">
              <w:rPr>
                <w:sz w:val="18"/>
                <w:szCs w:val="18"/>
              </w:rPr>
              <w:t>Spotted marsh frog</w:t>
            </w:r>
          </w:p>
        </w:tc>
        <w:tc>
          <w:tcPr>
            <w:tcW w:w="1032" w:type="dxa"/>
            <w:shd w:val="clear" w:color="auto" w:fill="E2EFD9" w:themeFill="accent6" w:themeFillTint="33"/>
            <w:noWrap/>
            <w:hideMark/>
          </w:tcPr>
          <w:p w14:paraId="4A65AF4C" w14:textId="77777777" w:rsidR="00607939" w:rsidRPr="004E2111" w:rsidRDefault="00607939" w:rsidP="004E2111">
            <w:pPr>
              <w:pStyle w:val="ListParagraph"/>
              <w:rPr>
                <w:rFonts w:cs="Calibri"/>
                <w:b/>
                <w:sz w:val="18"/>
                <w:szCs w:val="18"/>
              </w:rPr>
            </w:pPr>
            <w:r w:rsidRPr="004E2111">
              <w:rPr>
                <w:rFonts w:cs="Calibri"/>
                <w:b/>
                <w:sz w:val="18"/>
                <w:szCs w:val="18"/>
              </w:rPr>
              <w:t>0.312**</w:t>
            </w:r>
          </w:p>
          <w:p w14:paraId="3A02C2AA" w14:textId="77777777" w:rsidR="00607939" w:rsidRPr="004E2111" w:rsidRDefault="00607939" w:rsidP="004E2111">
            <w:pPr>
              <w:pStyle w:val="ListParagraph"/>
              <w:rPr>
                <w:rFonts w:cs="Calibri"/>
                <w:b/>
                <w:sz w:val="18"/>
                <w:szCs w:val="18"/>
              </w:rPr>
            </w:pPr>
            <w:r w:rsidRPr="004E2111">
              <w:rPr>
                <w:b/>
                <w:sz w:val="18"/>
                <w:szCs w:val="18"/>
              </w:rPr>
              <w:t>0.000</w:t>
            </w:r>
          </w:p>
        </w:tc>
        <w:tc>
          <w:tcPr>
            <w:tcW w:w="1033" w:type="dxa"/>
            <w:shd w:val="clear" w:color="auto" w:fill="FFF2CC" w:themeFill="accent4" w:themeFillTint="33"/>
            <w:noWrap/>
            <w:hideMark/>
          </w:tcPr>
          <w:p w14:paraId="16F2B53F" w14:textId="77777777" w:rsidR="00607939" w:rsidRPr="004E2111" w:rsidRDefault="00607939" w:rsidP="004E2111">
            <w:pPr>
              <w:pStyle w:val="ListParagraph"/>
              <w:rPr>
                <w:b/>
                <w:sz w:val="18"/>
                <w:szCs w:val="18"/>
              </w:rPr>
            </w:pPr>
            <w:r w:rsidRPr="004E2111">
              <w:rPr>
                <w:b/>
                <w:sz w:val="18"/>
                <w:szCs w:val="18"/>
              </w:rPr>
              <w:t>-0.260**</w:t>
            </w:r>
          </w:p>
          <w:p w14:paraId="78200248" w14:textId="77777777" w:rsidR="00607939" w:rsidRPr="004E2111" w:rsidRDefault="00607939" w:rsidP="004E2111">
            <w:pPr>
              <w:pStyle w:val="ListParagraph"/>
              <w:rPr>
                <w:b/>
                <w:sz w:val="18"/>
                <w:szCs w:val="18"/>
              </w:rPr>
            </w:pPr>
            <w:r w:rsidRPr="004E2111">
              <w:rPr>
                <w:b/>
                <w:sz w:val="18"/>
                <w:szCs w:val="18"/>
              </w:rPr>
              <w:t>0.004</w:t>
            </w:r>
          </w:p>
        </w:tc>
        <w:tc>
          <w:tcPr>
            <w:tcW w:w="1033" w:type="dxa"/>
            <w:shd w:val="clear" w:color="auto" w:fill="FFF2CC" w:themeFill="accent4" w:themeFillTint="33"/>
            <w:noWrap/>
            <w:hideMark/>
          </w:tcPr>
          <w:p w14:paraId="7F048089" w14:textId="77777777" w:rsidR="00607939" w:rsidRPr="004E2111" w:rsidRDefault="00607939" w:rsidP="004E2111">
            <w:pPr>
              <w:pStyle w:val="ListParagraph"/>
              <w:rPr>
                <w:b/>
                <w:sz w:val="18"/>
                <w:szCs w:val="18"/>
              </w:rPr>
            </w:pPr>
            <w:r w:rsidRPr="004E2111">
              <w:rPr>
                <w:b/>
                <w:sz w:val="18"/>
                <w:szCs w:val="18"/>
              </w:rPr>
              <w:t>-0.239</w:t>
            </w:r>
            <w:r w:rsidRPr="004E2111">
              <w:rPr>
                <w:b/>
                <w:sz w:val="18"/>
                <w:szCs w:val="18"/>
                <w:vertAlign w:val="superscript"/>
              </w:rPr>
              <w:t>**</w:t>
            </w:r>
          </w:p>
          <w:p w14:paraId="6AC3F5B0" w14:textId="77777777" w:rsidR="00607939" w:rsidRPr="004E2111" w:rsidRDefault="00607939" w:rsidP="004E2111">
            <w:pPr>
              <w:pStyle w:val="ListParagraph"/>
              <w:rPr>
                <w:b/>
                <w:sz w:val="18"/>
                <w:szCs w:val="18"/>
              </w:rPr>
            </w:pPr>
            <w:r w:rsidRPr="004E2111">
              <w:rPr>
                <w:b/>
                <w:sz w:val="18"/>
                <w:szCs w:val="18"/>
              </w:rPr>
              <w:t>0.008</w:t>
            </w:r>
          </w:p>
        </w:tc>
        <w:tc>
          <w:tcPr>
            <w:tcW w:w="1032" w:type="dxa"/>
            <w:noWrap/>
            <w:hideMark/>
          </w:tcPr>
          <w:p w14:paraId="7AB54CC2" w14:textId="77777777" w:rsidR="00607939" w:rsidRPr="004E2111" w:rsidRDefault="00607939" w:rsidP="004E2111">
            <w:pPr>
              <w:pStyle w:val="ListParagraph"/>
              <w:rPr>
                <w:sz w:val="18"/>
                <w:szCs w:val="18"/>
              </w:rPr>
            </w:pPr>
            <w:r w:rsidRPr="004E2111">
              <w:rPr>
                <w:sz w:val="18"/>
                <w:szCs w:val="18"/>
              </w:rPr>
              <w:t>-0.134</w:t>
            </w:r>
          </w:p>
          <w:p w14:paraId="184E96EE" w14:textId="77777777" w:rsidR="00607939" w:rsidRPr="004E2111" w:rsidRDefault="00607939" w:rsidP="004E2111">
            <w:pPr>
              <w:pStyle w:val="ListParagraph"/>
              <w:rPr>
                <w:sz w:val="18"/>
                <w:szCs w:val="18"/>
              </w:rPr>
            </w:pPr>
            <w:r w:rsidRPr="004E2111">
              <w:rPr>
                <w:sz w:val="18"/>
                <w:szCs w:val="18"/>
              </w:rPr>
              <w:t>0.138</w:t>
            </w:r>
          </w:p>
        </w:tc>
        <w:tc>
          <w:tcPr>
            <w:tcW w:w="1033" w:type="dxa"/>
            <w:noWrap/>
            <w:hideMark/>
          </w:tcPr>
          <w:p w14:paraId="1A00E408" w14:textId="77777777" w:rsidR="00607939" w:rsidRPr="004E2111" w:rsidRDefault="00607939" w:rsidP="004E2111">
            <w:pPr>
              <w:pStyle w:val="ListParagraph"/>
              <w:rPr>
                <w:sz w:val="18"/>
                <w:szCs w:val="18"/>
              </w:rPr>
            </w:pPr>
            <w:r w:rsidRPr="004E2111">
              <w:rPr>
                <w:sz w:val="18"/>
                <w:szCs w:val="18"/>
              </w:rPr>
              <w:t>-0.094</w:t>
            </w:r>
          </w:p>
          <w:p w14:paraId="2F38C9E5" w14:textId="77777777" w:rsidR="00607939" w:rsidRPr="004E2111" w:rsidRDefault="00607939" w:rsidP="004E2111">
            <w:pPr>
              <w:pStyle w:val="ListParagraph"/>
              <w:rPr>
                <w:sz w:val="18"/>
                <w:szCs w:val="18"/>
              </w:rPr>
            </w:pPr>
            <w:r w:rsidRPr="004E2111">
              <w:rPr>
                <w:sz w:val="18"/>
                <w:szCs w:val="18"/>
              </w:rPr>
              <w:t>0.300</w:t>
            </w:r>
          </w:p>
        </w:tc>
        <w:tc>
          <w:tcPr>
            <w:tcW w:w="1033" w:type="dxa"/>
            <w:shd w:val="clear" w:color="auto" w:fill="E2EFD9" w:themeFill="accent6" w:themeFillTint="33"/>
            <w:noWrap/>
            <w:hideMark/>
          </w:tcPr>
          <w:p w14:paraId="30A61881" w14:textId="77777777" w:rsidR="00607939" w:rsidRPr="004E2111" w:rsidRDefault="00607939" w:rsidP="004E2111">
            <w:pPr>
              <w:pStyle w:val="ListParagraph"/>
              <w:rPr>
                <w:rFonts w:cs="Calibri"/>
                <w:b/>
                <w:sz w:val="18"/>
                <w:szCs w:val="18"/>
              </w:rPr>
            </w:pPr>
            <w:r w:rsidRPr="004E2111">
              <w:rPr>
                <w:rFonts w:cs="Calibri"/>
                <w:b/>
                <w:sz w:val="18"/>
                <w:szCs w:val="18"/>
              </w:rPr>
              <w:t>0.241**</w:t>
            </w:r>
          </w:p>
          <w:p w14:paraId="6F06DD2F" w14:textId="77777777" w:rsidR="00607939" w:rsidRPr="004E2111" w:rsidRDefault="00607939" w:rsidP="004E2111">
            <w:pPr>
              <w:pStyle w:val="ListParagraph"/>
              <w:rPr>
                <w:rFonts w:cs="Calibri"/>
                <w:b/>
                <w:sz w:val="18"/>
                <w:szCs w:val="18"/>
              </w:rPr>
            </w:pPr>
            <w:r w:rsidRPr="004E2111">
              <w:rPr>
                <w:b/>
                <w:sz w:val="18"/>
                <w:szCs w:val="18"/>
              </w:rPr>
              <w:t>0.001</w:t>
            </w:r>
          </w:p>
        </w:tc>
        <w:tc>
          <w:tcPr>
            <w:tcW w:w="1033" w:type="dxa"/>
            <w:shd w:val="clear" w:color="auto" w:fill="E2EFD9" w:themeFill="accent6" w:themeFillTint="33"/>
            <w:noWrap/>
            <w:hideMark/>
          </w:tcPr>
          <w:p w14:paraId="7560497C" w14:textId="77777777" w:rsidR="00607939" w:rsidRPr="004E2111" w:rsidRDefault="00607939" w:rsidP="004E2111">
            <w:pPr>
              <w:pStyle w:val="ListParagraph"/>
              <w:rPr>
                <w:rFonts w:cs="Calibri"/>
                <w:b/>
                <w:sz w:val="18"/>
                <w:szCs w:val="18"/>
              </w:rPr>
            </w:pPr>
            <w:r w:rsidRPr="004E2111">
              <w:rPr>
                <w:rFonts w:cs="Calibri"/>
                <w:b/>
                <w:sz w:val="18"/>
                <w:szCs w:val="18"/>
              </w:rPr>
              <w:t>0.181*</w:t>
            </w:r>
          </w:p>
          <w:p w14:paraId="09F00C2B" w14:textId="77777777" w:rsidR="00607939" w:rsidRPr="004E2111" w:rsidRDefault="00607939" w:rsidP="004E2111">
            <w:pPr>
              <w:pStyle w:val="ListParagraph"/>
              <w:rPr>
                <w:rFonts w:cs="Calibri"/>
                <w:b/>
                <w:sz w:val="18"/>
                <w:szCs w:val="18"/>
              </w:rPr>
            </w:pPr>
            <w:r w:rsidRPr="004E2111">
              <w:rPr>
                <w:b/>
                <w:sz w:val="18"/>
                <w:szCs w:val="18"/>
              </w:rPr>
              <w:t>0.017</w:t>
            </w:r>
          </w:p>
        </w:tc>
      </w:tr>
      <w:tr w:rsidR="00607939" w:rsidRPr="004E2111" w14:paraId="2C0FCCEB" w14:textId="77777777" w:rsidTr="004E2111">
        <w:trPr>
          <w:trHeight w:val="20"/>
        </w:trPr>
        <w:tc>
          <w:tcPr>
            <w:tcW w:w="1838" w:type="dxa"/>
            <w:hideMark/>
          </w:tcPr>
          <w:p w14:paraId="40C7858D" w14:textId="77777777" w:rsidR="00607939" w:rsidRPr="004E2111" w:rsidRDefault="00607939" w:rsidP="00C52841">
            <w:pPr>
              <w:pStyle w:val="ListParagraph"/>
              <w:jc w:val="left"/>
              <w:rPr>
                <w:sz w:val="18"/>
                <w:szCs w:val="18"/>
              </w:rPr>
            </w:pPr>
            <w:r w:rsidRPr="004E2111">
              <w:rPr>
                <w:sz w:val="18"/>
                <w:szCs w:val="18"/>
              </w:rPr>
              <w:t>Inland banjo frog</w:t>
            </w:r>
          </w:p>
        </w:tc>
        <w:tc>
          <w:tcPr>
            <w:tcW w:w="1032" w:type="dxa"/>
            <w:noWrap/>
            <w:hideMark/>
          </w:tcPr>
          <w:p w14:paraId="415B429F" w14:textId="77777777" w:rsidR="00607939" w:rsidRPr="004E2111" w:rsidRDefault="00607939" w:rsidP="004E2111">
            <w:pPr>
              <w:pStyle w:val="ListParagraph"/>
              <w:rPr>
                <w:sz w:val="18"/>
                <w:szCs w:val="18"/>
              </w:rPr>
            </w:pPr>
            <w:r w:rsidRPr="004E2111">
              <w:rPr>
                <w:sz w:val="18"/>
                <w:szCs w:val="18"/>
              </w:rPr>
              <w:t>0.051</w:t>
            </w:r>
          </w:p>
          <w:p w14:paraId="6517A3C7" w14:textId="77777777" w:rsidR="00607939" w:rsidRPr="004E2111" w:rsidRDefault="00607939" w:rsidP="004E2111">
            <w:pPr>
              <w:pStyle w:val="ListParagraph"/>
              <w:rPr>
                <w:sz w:val="18"/>
                <w:szCs w:val="18"/>
              </w:rPr>
            </w:pPr>
            <w:r w:rsidRPr="004E2111">
              <w:rPr>
                <w:sz w:val="18"/>
                <w:szCs w:val="18"/>
              </w:rPr>
              <w:t>0.505</w:t>
            </w:r>
          </w:p>
        </w:tc>
        <w:tc>
          <w:tcPr>
            <w:tcW w:w="1033" w:type="dxa"/>
            <w:shd w:val="clear" w:color="auto" w:fill="FFF2CC" w:themeFill="accent4" w:themeFillTint="33"/>
            <w:noWrap/>
            <w:hideMark/>
          </w:tcPr>
          <w:p w14:paraId="56F2F736" w14:textId="77777777" w:rsidR="00607939" w:rsidRPr="004E2111" w:rsidRDefault="00607939" w:rsidP="004E2111">
            <w:pPr>
              <w:pStyle w:val="ListParagraph"/>
              <w:rPr>
                <w:b/>
                <w:sz w:val="18"/>
                <w:szCs w:val="18"/>
              </w:rPr>
            </w:pPr>
            <w:r w:rsidRPr="004E2111">
              <w:rPr>
                <w:b/>
                <w:sz w:val="18"/>
                <w:szCs w:val="18"/>
              </w:rPr>
              <w:t>-.244**</w:t>
            </w:r>
          </w:p>
          <w:p w14:paraId="4202BE5D" w14:textId="77777777" w:rsidR="00607939" w:rsidRPr="004E2111" w:rsidRDefault="00607939" w:rsidP="004E2111">
            <w:pPr>
              <w:pStyle w:val="ListParagraph"/>
              <w:rPr>
                <w:b/>
                <w:sz w:val="18"/>
                <w:szCs w:val="18"/>
              </w:rPr>
            </w:pPr>
            <w:r w:rsidRPr="004E2111">
              <w:rPr>
                <w:b/>
                <w:sz w:val="18"/>
                <w:szCs w:val="18"/>
              </w:rPr>
              <w:t>0.007</w:t>
            </w:r>
          </w:p>
        </w:tc>
        <w:tc>
          <w:tcPr>
            <w:tcW w:w="1033" w:type="dxa"/>
            <w:noWrap/>
            <w:hideMark/>
          </w:tcPr>
          <w:p w14:paraId="7E4DD743" w14:textId="77777777" w:rsidR="00607939" w:rsidRPr="004E2111" w:rsidRDefault="00607939" w:rsidP="004E2111">
            <w:pPr>
              <w:pStyle w:val="ListParagraph"/>
              <w:rPr>
                <w:sz w:val="18"/>
                <w:szCs w:val="18"/>
              </w:rPr>
            </w:pPr>
            <w:r w:rsidRPr="004E2111">
              <w:rPr>
                <w:sz w:val="18"/>
                <w:szCs w:val="18"/>
              </w:rPr>
              <w:t>-0.093</w:t>
            </w:r>
          </w:p>
          <w:p w14:paraId="0B48319C" w14:textId="77777777" w:rsidR="00607939" w:rsidRPr="004E2111" w:rsidRDefault="00607939" w:rsidP="004E2111">
            <w:pPr>
              <w:pStyle w:val="ListParagraph"/>
              <w:rPr>
                <w:sz w:val="18"/>
                <w:szCs w:val="18"/>
              </w:rPr>
            </w:pPr>
            <w:r w:rsidRPr="004E2111">
              <w:rPr>
                <w:sz w:val="18"/>
                <w:szCs w:val="18"/>
              </w:rPr>
              <w:t>0.305</w:t>
            </w:r>
          </w:p>
        </w:tc>
        <w:tc>
          <w:tcPr>
            <w:tcW w:w="1032" w:type="dxa"/>
            <w:shd w:val="clear" w:color="auto" w:fill="FFF2CC" w:themeFill="accent4" w:themeFillTint="33"/>
            <w:noWrap/>
            <w:hideMark/>
          </w:tcPr>
          <w:p w14:paraId="6BA3E258" w14:textId="77777777" w:rsidR="00607939" w:rsidRPr="004E2111" w:rsidRDefault="00607939" w:rsidP="004E2111">
            <w:pPr>
              <w:pStyle w:val="ListParagraph"/>
              <w:rPr>
                <w:b/>
                <w:sz w:val="18"/>
                <w:szCs w:val="18"/>
              </w:rPr>
            </w:pPr>
            <w:r w:rsidRPr="004E2111">
              <w:rPr>
                <w:b/>
                <w:sz w:val="18"/>
                <w:szCs w:val="18"/>
              </w:rPr>
              <w:t>-0.218</w:t>
            </w:r>
            <w:r w:rsidRPr="004E2111">
              <w:rPr>
                <w:b/>
                <w:sz w:val="18"/>
                <w:szCs w:val="18"/>
                <w:vertAlign w:val="superscript"/>
              </w:rPr>
              <w:t>*</w:t>
            </w:r>
          </w:p>
          <w:p w14:paraId="092F3E69" w14:textId="77777777" w:rsidR="00607939" w:rsidRPr="004E2111" w:rsidRDefault="00607939" w:rsidP="004E2111">
            <w:pPr>
              <w:pStyle w:val="ListParagraph"/>
              <w:rPr>
                <w:b/>
                <w:sz w:val="18"/>
                <w:szCs w:val="18"/>
              </w:rPr>
            </w:pPr>
            <w:r w:rsidRPr="004E2111">
              <w:rPr>
                <w:b/>
                <w:sz w:val="18"/>
                <w:szCs w:val="18"/>
              </w:rPr>
              <w:t>0.015</w:t>
            </w:r>
          </w:p>
        </w:tc>
        <w:tc>
          <w:tcPr>
            <w:tcW w:w="1033" w:type="dxa"/>
            <w:shd w:val="clear" w:color="auto" w:fill="FFF2CC" w:themeFill="accent4" w:themeFillTint="33"/>
            <w:noWrap/>
            <w:hideMark/>
          </w:tcPr>
          <w:p w14:paraId="747A001B" w14:textId="77777777" w:rsidR="00607939" w:rsidRPr="004E2111" w:rsidRDefault="00607939" w:rsidP="004E2111">
            <w:pPr>
              <w:pStyle w:val="ListParagraph"/>
              <w:rPr>
                <w:b/>
                <w:sz w:val="18"/>
                <w:szCs w:val="18"/>
              </w:rPr>
            </w:pPr>
            <w:r w:rsidRPr="004E2111">
              <w:rPr>
                <w:b/>
                <w:sz w:val="18"/>
                <w:szCs w:val="18"/>
              </w:rPr>
              <w:t>-0.272</w:t>
            </w:r>
            <w:r w:rsidRPr="004E2111">
              <w:rPr>
                <w:b/>
                <w:sz w:val="18"/>
                <w:szCs w:val="18"/>
                <w:vertAlign w:val="superscript"/>
              </w:rPr>
              <w:t>**</w:t>
            </w:r>
          </w:p>
          <w:p w14:paraId="07631455" w14:textId="77777777" w:rsidR="00607939" w:rsidRPr="004E2111" w:rsidRDefault="00607939" w:rsidP="004E2111">
            <w:pPr>
              <w:pStyle w:val="ListParagraph"/>
              <w:rPr>
                <w:b/>
                <w:sz w:val="18"/>
                <w:szCs w:val="18"/>
              </w:rPr>
            </w:pPr>
            <w:r w:rsidRPr="004E2111">
              <w:rPr>
                <w:b/>
                <w:sz w:val="18"/>
                <w:szCs w:val="18"/>
              </w:rPr>
              <w:t>0.002</w:t>
            </w:r>
          </w:p>
        </w:tc>
        <w:tc>
          <w:tcPr>
            <w:tcW w:w="1033" w:type="dxa"/>
            <w:noWrap/>
            <w:hideMark/>
          </w:tcPr>
          <w:p w14:paraId="7F0FB28E" w14:textId="77777777" w:rsidR="00607939" w:rsidRPr="004E2111" w:rsidRDefault="00607939" w:rsidP="004E2111">
            <w:pPr>
              <w:pStyle w:val="ListParagraph"/>
              <w:rPr>
                <w:sz w:val="18"/>
                <w:szCs w:val="18"/>
              </w:rPr>
            </w:pPr>
            <w:r w:rsidRPr="004E2111">
              <w:rPr>
                <w:sz w:val="18"/>
                <w:szCs w:val="18"/>
              </w:rPr>
              <w:t>-0.049</w:t>
            </w:r>
          </w:p>
          <w:p w14:paraId="1841DBD6" w14:textId="77777777" w:rsidR="00607939" w:rsidRPr="004E2111" w:rsidRDefault="00607939" w:rsidP="004E2111">
            <w:pPr>
              <w:pStyle w:val="ListParagraph"/>
              <w:rPr>
                <w:sz w:val="18"/>
                <w:szCs w:val="18"/>
              </w:rPr>
            </w:pPr>
            <w:r w:rsidRPr="004E2111">
              <w:rPr>
                <w:sz w:val="18"/>
                <w:szCs w:val="18"/>
              </w:rPr>
              <w:t>0.522</w:t>
            </w:r>
          </w:p>
        </w:tc>
        <w:tc>
          <w:tcPr>
            <w:tcW w:w="1033" w:type="dxa"/>
            <w:noWrap/>
            <w:hideMark/>
          </w:tcPr>
          <w:p w14:paraId="319B6A19" w14:textId="77777777" w:rsidR="00607939" w:rsidRPr="004E2111" w:rsidRDefault="00607939" w:rsidP="004E2111">
            <w:pPr>
              <w:pStyle w:val="ListParagraph"/>
              <w:rPr>
                <w:sz w:val="18"/>
                <w:szCs w:val="18"/>
              </w:rPr>
            </w:pPr>
            <w:r w:rsidRPr="004E2111">
              <w:rPr>
                <w:sz w:val="18"/>
                <w:szCs w:val="18"/>
              </w:rPr>
              <w:t>-0.011</w:t>
            </w:r>
          </w:p>
          <w:p w14:paraId="32421441" w14:textId="77777777" w:rsidR="00607939" w:rsidRPr="004E2111" w:rsidRDefault="00607939" w:rsidP="004E2111">
            <w:pPr>
              <w:pStyle w:val="ListParagraph"/>
              <w:rPr>
                <w:sz w:val="18"/>
                <w:szCs w:val="18"/>
              </w:rPr>
            </w:pPr>
            <w:r w:rsidRPr="004E2111">
              <w:rPr>
                <w:sz w:val="18"/>
                <w:szCs w:val="18"/>
              </w:rPr>
              <w:t>0.884</w:t>
            </w:r>
          </w:p>
        </w:tc>
      </w:tr>
      <w:tr w:rsidR="00607939" w:rsidRPr="004E2111" w14:paraId="372DFF8E" w14:textId="77777777" w:rsidTr="004E2111">
        <w:trPr>
          <w:trHeight w:val="20"/>
        </w:trPr>
        <w:tc>
          <w:tcPr>
            <w:tcW w:w="1838" w:type="dxa"/>
            <w:hideMark/>
          </w:tcPr>
          <w:p w14:paraId="75351BE6" w14:textId="4980E8FB" w:rsidR="00607939" w:rsidRPr="004E2111" w:rsidRDefault="00607939" w:rsidP="00C52841">
            <w:pPr>
              <w:pStyle w:val="ListParagraph"/>
              <w:jc w:val="left"/>
              <w:rPr>
                <w:sz w:val="18"/>
                <w:szCs w:val="18"/>
              </w:rPr>
            </w:pPr>
            <w:r w:rsidRPr="004E2111">
              <w:rPr>
                <w:sz w:val="18"/>
                <w:szCs w:val="18"/>
              </w:rPr>
              <w:t>Peron</w:t>
            </w:r>
            <w:r w:rsidR="00BB2575">
              <w:rPr>
                <w:sz w:val="18"/>
                <w:szCs w:val="18"/>
              </w:rPr>
              <w:t>’</w:t>
            </w:r>
            <w:r w:rsidRPr="004E2111">
              <w:rPr>
                <w:sz w:val="18"/>
                <w:szCs w:val="18"/>
              </w:rPr>
              <w:t>s tree frog</w:t>
            </w:r>
          </w:p>
        </w:tc>
        <w:tc>
          <w:tcPr>
            <w:tcW w:w="1032" w:type="dxa"/>
            <w:shd w:val="clear" w:color="auto" w:fill="E2EFD9" w:themeFill="accent6" w:themeFillTint="33"/>
            <w:noWrap/>
            <w:hideMark/>
          </w:tcPr>
          <w:p w14:paraId="117C402B" w14:textId="77777777" w:rsidR="00607939" w:rsidRPr="004E2111" w:rsidRDefault="00607939" w:rsidP="004E2111">
            <w:pPr>
              <w:pStyle w:val="ListParagraph"/>
              <w:rPr>
                <w:rFonts w:cs="Calibri"/>
                <w:b/>
                <w:sz w:val="18"/>
                <w:szCs w:val="18"/>
              </w:rPr>
            </w:pPr>
            <w:r w:rsidRPr="004E2111">
              <w:rPr>
                <w:rFonts w:cs="Calibri"/>
                <w:b/>
                <w:sz w:val="18"/>
                <w:szCs w:val="18"/>
              </w:rPr>
              <w:t>0.330**</w:t>
            </w:r>
          </w:p>
          <w:p w14:paraId="66B65D9A" w14:textId="77777777" w:rsidR="00607939" w:rsidRPr="004E2111" w:rsidRDefault="00607939" w:rsidP="004E2111">
            <w:pPr>
              <w:pStyle w:val="ListParagraph"/>
              <w:rPr>
                <w:rFonts w:cs="Calibri"/>
                <w:b/>
                <w:sz w:val="18"/>
                <w:szCs w:val="18"/>
              </w:rPr>
            </w:pPr>
            <w:r w:rsidRPr="004E2111">
              <w:rPr>
                <w:b/>
                <w:sz w:val="18"/>
                <w:szCs w:val="18"/>
              </w:rPr>
              <w:t>0.000</w:t>
            </w:r>
          </w:p>
        </w:tc>
        <w:tc>
          <w:tcPr>
            <w:tcW w:w="1033" w:type="dxa"/>
            <w:noWrap/>
            <w:hideMark/>
          </w:tcPr>
          <w:p w14:paraId="7D31CEAF" w14:textId="77777777" w:rsidR="00607939" w:rsidRPr="004E2111" w:rsidRDefault="00607939" w:rsidP="004E2111">
            <w:pPr>
              <w:pStyle w:val="ListParagraph"/>
              <w:rPr>
                <w:sz w:val="18"/>
                <w:szCs w:val="18"/>
              </w:rPr>
            </w:pPr>
            <w:r w:rsidRPr="004E2111">
              <w:rPr>
                <w:sz w:val="18"/>
                <w:szCs w:val="18"/>
              </w:rPr>
              <w:t>0.001</w:t>
            </w:r>
          </w:p>
          <w:p w14:paraId="7AD3056F" w14:textId="77777777" w:rsidR="00607939" w:rsidRPr="004E2111" w:rsidRDefault="00607939" w:rsidP="004E2111">
            <w:pPr>
              <w:pStyle w:val="ListParagraph"/>
              <w:rPr>
                <w:sz w:val="18"/>
                <w:szCs w:val="18"/>
              </w:rPr>
            </w:pPr>
            <w:r w:rsidRPr="004E2111">
              <w:rPr>
                <w:sz w:val="18"/>
                <w:szCs w:val="18"/>
              </w:rPr>
              <w:t>0.992</w:t>
            </w:r>
          </w:p>
        </w:tc>
        <w:tc>
          <w:tcPr>
            <w:tcW w:w="1033" w:type="dxa"/>
            <w:shd w:val="clear" w:color="auto" w:fill="FFF2CC" w:themeFill="accent4" w:themeFillTint="33"/>
            <w:noWrap/>
            <w:hideMark/>
          </w:tcPr>
          <w:p w14:paraId="0C8468E4" w14:textId="77777777" w:rsidR="00607939" w:rsidRPr="004E2111" w:rsidRDefault="00607939" w:rsidP="004E2111">
            <w:pPr>
              <w:pStyle w:val="ListParagraph"/>
              <w:rPr>
                <w:b/>
                <w:sz w:val="18"/>
                <w:szCs w:val="18"/>
              </w:rPr>
            </w:pPr>
            <w:r w:rsidRPr="004E2111">
              <w:rPr>
                <w:b/>
                <w:sz w:val="18"/>
                <w:szCs w:val="18"/>
              </w:rPr>
              <w:t>-0.259</w:t>
            </w:r>
            <w:r w:rsidRPr="004E2111">
              <w:rPr>
                <w:b/>
                <w:sz w:val="18"/>
                <w:szCs w:val="18"/>
                <w:vertAlign w:val="superscript"/>
              </w:rPr>
              <w:t>**</w:t>
            </w:r>
          </w:p>
          <w:p w14:paraId="4EB8A627" w14:textId="77777777" w:rsidR="00607939" w:rsidRPr="004E2111" w:rsidRDefault="00607939" w:rsidP="004E2111">
            <w:pPr>
              <w:pStyle w:val="ListParagraph"/>
              <w:rPr>
                <w:b/>
                <w:sz w:val="18"/>
                <w:szCs w:val="18"/>
              </w:rPr>
            </w:pPr>
            <w:r w:rsidRPr="004E2111">
              <w:rPr>
                <w:b/>
                <w:sz w:val="18"/>
                <w:szCs w:val="18"/>
              </w:rPr>
              <w:t>0.004</w:t>
            </w:r>
          </w:p>
        </w:tc>
        <w:tc>
          <w:tcPr>
            <w:tcW w:w="1032" w:type="dxa"/>
            <w:noWrap/>
            <w:hideMark/>
          </w:tcPr>
          <w:p w14:paraId="1CCB1045" w14:textId="77777777" w:rsidR="00607939" w:rsidRPr="004E2111" w:rsidRDefault="00607939" w:rsidP="004E2111">
            <w:pPr>
              <w:pStyle w:val="ListParagraph"/>
              <w:rPr>
                <w:sz w:val="18"/>
                <w:szCs w:val="18"/>
              </w:rPr>
            </w:pPr>
            <w:r w:rsidRPr="004E2111">
              <w:rPr>
                <w:sz w:val="18"/>
                <w:szCs w:val="18"/>
              </w:rPr>
              <w:t>-0.141</w:t>
            </w:r>
          </w:p>
          <w:p w14:paraId="353BE256" w14:textId="77777777" w:rsidR="00607939" w:rsidRPr="004E2111" w:rsidRDefault="00607939" w:rsidP="004E2111">
            <w:pPr>
              <w:pStyle w:val="ListParagraph"/>
              <w:rPr>
                <w:sz w:val="18"/>
                <w:szCs w:val="18"/>
              </w:rPr>
            </w:pPr>
            <w:r w:rsidRPr="004E2111">
              <w:rPr>
                <w:sz w:val="18"/>
                <w:szCs w:val="18"/>
              </w:rPr>
              <w:t>0.120</w:t>
            </w:r>
          </w:p>
        </w:tc>
        <w:tc>
          <w:tcPr>
            <w:tcW w:w="1033" w:type="dxa"/>
            <w:shd w:val="clear" w:color="auto" w:fill="FFF2CC" w:themeFill="accent4" w:themeFillTint="33"/>
            <w:noWrap/>
            <w:hideMark/>
          </w:tcPr>
          <w:p w14:paraId="5566CAB8" w14:textId="77777777" w:rsidR="00607939" w:rsidRPr="004E2111" w:rsidRDefault="00607939" w:rsidP="004E2111">
            <w:pPr>
              <w:pStyle w:val="ListParagraph"/>
              <w:rPr>
                <w:b/>
                <w:sz w:val="18"/>
                <w:szCs w:val="18"/>
              </w:rPr>
            </w:pPr>
            <w:r w:rsidRPr="004E2111">
              <w:rPr>
                <w:b/>
                <w:sz w:val="18"/>
                <w:szCs w:val="18"/>
              </w:rPr>
              <w:t>-0.270</w:t>
            </w:r>
            <w:r w:rsidRPr="004E2111">
              <w:rPr>
                <w:b/>
                <w:sz w:val="18"/>
                <w:szCs w:val="18"/>
                <w:vertAlign w:val="superscript"/>
              </w:rPr>
              <w:t>**</w:t>
            </w:r>
          </w:p>
          <w:p w14:paraId="637BC7A3" w14:textId="77777777" w:rsidR="00607939" w:rsidRPr="004E2111" w:rsidRDefault="00607939" w:rsidP="004E2111">
            <w:pPr>
              <w:pStyle w:val="ListParagraph"/>
              <w:rPr>
                <w:b/>
                <w:sz w:val="18"/>
                <w:szCs w:val="18"/>
              </w:rPr>
            </w:pPr>
            <w:r w:rsidRPr="004E2111">
              <w:rPr>
                <w:b/>
                <w:sz w:val="18"/>
                <w:szCs w:val="18"/>
              </w:rPr>
              <w:t>0.003</w:t>
            </w:r>
          </w:p>
        </w:tc>
        <w:tc>
          <w:tcPr>
            <w:tcW w:w="1033" w:type="dxa"/>
            <w:shd w:val="clear" w:color="auto" w:fill="E2EFD9" w:themeFill="accent6" w:themeFillTint="33"/>
            <w:noWrap/>
            <w:hideMark/>
          </w:tcPr>
          <w:p w14:paraId="1EA6AD68" w14:textId="77777777" w:rsidR="00607939" w:rsidRPr="004E2111" w:rsidRDefault="00607939" w:rsidP="004E2111">
            <w:pPr>
              <w:pStyle w:val="ListParagraph"/>
              <w:rPr>
                <w:rFonts w:cs="Calibri"/>
                <w:b/>
                <w:sz w:val="18"/>
                <w:szCs w:val="18"/>
              </w:rPr>
            </w:pPr>
            <w:r w:rsidRPr="004E2111">
              <w:rPr>
                <w:rFonts w:cs="Calibri"/>
                <w:b/>
                <w:sz w:val="18"/>
                <w:szCs w:val="18"/>
              </w:rPr>
              <w:t>0.293**</w:t>
            </w:r>
          </w:p>
          <w:p w14:paraId="7B57258D" w14:textId="77777777" w:rsidR="00607939" w:rsidRPr="004E2111" w:rsidRDefault="00607939" w:rsidP="004E2111">
            <w:pPr>
              <w:pStyle w:val="ListParagraph"/>
              <w:rPr>
                <w:rFonts w:cs="Calibri"/>
                <w:b/>
                <w:sz w:val="18"/>
                <w:szCs w:val="18"/>
              </w:rPr>
            </w:pPr>
            <w:r w:rsidRPr="004E2111">
              <w:rPr>
                <w:b/>
                <w:sz w:val="18"/>
                <w:szCs w:val="18"/>
              </w:rPr>
              <w:t>0.000</w:t>
            </w:r>
          </w:p>
        </w:tc>
        <w:tc>
          <w:tcPr>
            <w:tcW w:w="1033" w:type="dxa"/>
            <w:shd w:val="clear" w:color="auto" w:fill="E2EFD9" w:themeFill="accent6" w:themeFillTint="33"/>
            <w:noWrap/>
            <w:hideMark/>
          </w:tcPr>
          <w:p w14:paraId="594889F5" w14:textId="77777777" w:rsidR="00607939" w:rsidRPr="004E2111" w:rsidRDefault="00607939" w:rsidP="004E2111">
            <w:pPr>
              <w:pStyle w:val="ListParagraph"/>
              <w:rPr>
                <w:rFonts w:cs="Calibri"/>
                <w:b/>
                <w:sz w:val="18"/>
                <w:szCs w:val="18"/>
              </w:rPr>
            </w:pPr>
            <w:r w:rsidRPr="004E2111">
              <w:rPr>
                <w:rFonts w:cs="Calibri"/>
                <w:b/>
                <w:sz w:val="18"/>
                <w:szCs w:val="18"/>
              </w:rPr>
              <w:t>0.271**</w:t>
            </w:r>
          </w:p>
          <w:p w14:paraId="4EE16008" w14:textId="77777777" w:rsidR="00607939" w:rsidRPr="004E2111" w:rsidRDefault="00607939" w:rsidP="004E2111">
            <w:pPr>
              <w:pStyle w:val="ListParagraph"/>
              <w:rPr>
                <w:rFonts w:cs="Calibri"/>
                <w:b/>
                <w:sz w:val="18"/>
                <w:szCs w:val="18"/>
              </w:rPr>
            </w:pPr>
            <w:r w:rsidRPr="004E2111">
              <w:rPr>
                <w:b/>
                <w:sz w:val="18"/>
                <w:szCs w:val="18"/>
              </w:rPr>
              <w:t>0.000</w:t>
            </w:r>
          </w:p>
        </w:tc>
      </w:tr>
      <w:tr w:rsidR="00607939" w:rsidRPr="004E2111" w14:paraId="37474D03" w14:textId="77777777" w:rsidTr="004E2111">
        <w:trPr>
          <w:trHeight w:val="20"/>
        </w:trPr>
        <w:tc>
          <w:tcPr>
            <w:tcW w:w="1838" w:type="dxa"/>
            <w:hideMark/>
          </w:tcPr>
          <w:p w14:paraId="7AB1AC98" w14:textId="77777777" w:rsidR="00607939" w:rsidRPr="004E2111" w:rsidRDefault="00607939" w:rsidP="00C52841">
            <w:pPr>
              <w:pStyle w:val="ListParagraph"/>
              <w:jc w:val="left"/>
              <w:rPr>
                <w:sz w:val="18"/>
                <w:szCs w:val="18"/>
              </w:rPr>
            </w:pPr>
            <w:r w:rsidRPr="004E2111">
              <w:rPr>
                <w:sz w:val="18"/>
                <w:szCs w:val="18"/>
              </w:rPr>
              <w:t>Southern bell frog</w:t>
            </w:r>
          </w:p>
        </w:tc>
        <w:tc>
          <w:tcPr>
            <w:tcW w:w="1032" w:type="dxa"/>
            <w:shd w:val="clear" w:color="auto" w:fill="E2EFD9" w:themeFill="accent6" w:themeFillTint="33"/>
            <w:noWrap/>
            <w:hideMark/>
          </w:tcPr>
          <w:p w14:paraId="0D374466" w14:textId="77777777" w:rsidR="00607939" w:rsidRPr="004E2111" w:rsidRDefault="00607939" w:rsidP="004E2111">
            <w:pPr>
              <w:pStyle w:val="ListParagraph"/>
              <w:rPr>
                <w:rFonts w:cs="Calibri"/>
                <w:b/>
                <w:sz w:val="18"/>
                <w:szCs w:val="18"/>
              </w:rPr>
            </w:pPr>
            <w:r w:rsidRPr="004E2111">
              <w:rPr>
                <w:rFonts w:cs="Calibri"/>
                <w:b/>
                <w:sz w:val="18"/>
                <w:szCs w:val="18"/>
              </w:rPr>
              <w:t>0.224**</w:t>
            </w:r>
          </w:p>
          <w:p w14:paraId="1C47B63A" w14:textId="77777777" w:rsidR="00607939" w:rsidRPr="004E2111" w:rsidRDefault="00607939" w:rsidP="004E2111">
            <w:pPr>
              <w:pStyle w:val="ListParagraph"/>
              <w:rPr>
                <w:rFonts w:cs="Calibri"/>
                <w:b/>
                <w:sz w:val="18"/>
                <w:szCs w:val="18"/>
              </w:rPr>
            </w:pPr>
            <w:r w:rsidRPr="004E2111">
              <w:rPr>
                <w:b/>
                <w:sz w:val="18"/>
                <w:szCs w:val="18"/>
              </w:rPr>
              <w:t>0.003</w:t>
            </w:r>
          </w:p>
        </w:tc>
        <w:tc>
          <w:tcPr>
            <w:tcW w:w="1033" w:type="dxa"/>
            <w:noWrap/>
            <w:hideMark/>
          </w:tcPr>
          <w:p w14:paraId="06269941" w14:textId="77777777" w:rsidR="00607939" w:rsidRPr="004E2111" w:rsidRDefault="00607939" w:rsidP="004E2111">
            <w:pPr>
              <w:pStyle w:val="ListParagraph"/>
              <w:rPr>
                <w:sz w:val="18"/>
                <w:szCs w:val="18"/>
              </w:rPr>
            </w:pPr>
            <w:r w:rsidRPr="004E2111">
              <w:rPr>
                <w:sz w:val="18"/>
                <w:szCs w:val="18"/>
              </w:rPr>
              <w:t>-0.095</w:t>
            </w:r>
          </w:p>
          <w:p w14:paraId="11D1FF59" w14:textId="77777777" w:rsidR="00607939" w:rsidRPr="004E2111" w:rsidRDefault="00607939" w:rsidP="004E2111">
            <w:pPr>
              <w:pStyle w:val="ListParagraph"/>
              <w:rPr>
                <w:sz w:val="18"/>
                <w:szCs w:val="18"/>
              </w:rPr>
            </w:pPr>
            <w:r w:rsidRPr="004E2111">
              <w:rPr>
                <w:sz w:val="18"/>
                <w:szCs w:val="18"/>
              </w:rPr>
              <w:t>0.296</w:t>
            </w:r>
          </w:p>
        </w:tc>
        <w:tc>
          <w:tcPr>
            <w:tcW w:w="1033" w:type="dxa"/>
            <w:noWrap/>
            <w:hideMark/>
          </w:tcPr>
          <w:p w14:paraId="403DBDAB" w14:textId="77777777" w:rsidR="00607939" w:rsidRPr="004E2111" w:rsidRDefault="00607939" w:rsidP="004E2111">
            <w:pPr>
              <w:pStyle w:val="ListParagraph"/>
              <w:rPr>
                <w:sz w:val="18"/>
                <w:szCs w:val="18"/>
              </w:rPr>
            </w:pPr>
            <w:r w:rsidRPr="004E2111">
              <w:rPr>
                <w:sz w:val="18"/>
                <w:szCs w:val="18"/>
              </w:rPr>
              <w:t>-0.159</w:t>
            </w:r>
          </w:p>
          <w:p w14:paraId="1BA215C6" w14:textId="77777777" w:rsidR="00607939" w:rsidRPr="004E2111" w:rsidRDefault="00607939" w:rsidP="004E2111">
            <w:pPr>
              <w:pStyle w:val="ListParagraph"/>
              <w:rPr>
                <w:sz w:val="18"/>
                <w:szCs w:val="18"/>
              </w:rPr>
            </w:pPr>
            <w:r w:rsidRPr="004E2111">
              <w:rPr>
                <w:sz w:val="18"/>
                <w:szCs w:val="18"/>
              </w:rPr>
              <w:t>0.079</w:t>
            </w:r>
          </w:p>
        </w:tc>
        <w:tc>
          <w:tcPr>
            <w:tcW w:w="1032" w:type="dxa"/>
            <w:noWrap/>
            <w:hideMark/>
          </w:tcPr>
          <w:p w14:paraId="342A1FCD" w14:textId="77777777" w:rsidR="00607939" w:rsidRPr="004E2111" w:rsidRDefault="00607939" w:rsidP="004E2111">
            <w:pPr>
              <w:pStyle w:val="ListParagraph"/>
              <w:rPr>
                <w:sz w:val="18"/>
                <w:szCs w:val="18"/>
              </w:rPr>
            </w:pPr>
            <w:r w:rsidRPr="004E2111">
              <w:rPr>
                <w:sz w:val="18"/>
                <w:szCs w:val="18"/>
              </w:rPr>
              <w:t>0.024</w:t>
            </w:r>
          </w:p>
          <w:p w14:paraId="4F12D144" w14:textId="77777777" w:rsidR="00607939" w:rsidRPr="004E2111" w:rsidRDefault="00607939" w:rsidP="004E2111">
            <w:pPr>
              <w:pStyle w:val="ListParagraph"/>
              <w:rPr>
                <w:sz w:val="18"/>
                <w:szCs w:val="18"/>
              </w:rPr>
            </w:pPr>
            <w:r w:rsidRPr="004E2111">
              <w:rPr>
                <w:sz w:val="18"/>
                <w:szCs w:val="18"/>
              </w:rPr>
              <w:t>0.792</w:t>
            </w:r>
          </w:p>
        </w:tc>
        <w:tc>
          <w:tcPr>
            <w:tcW w:w="1033" w:type="dxa"/>
            <w:noWrap/>
            <w:hideMark/>
          </w:tcPr>
          <w:p w14:paraId="1FF2F6B8" w14:textId="77777777" w:rsidR="00607939" w:rsidRPr="004E2111" w:rsidRDefault="00607939" w:rsidP="004E2111">
            <w:pPr>
              <w:pStyle w:val="ListParagraph"/>
              <w:rPr>
                <w:sz w:val="18"/>
                <w:szCs w:val="18"/>
              </w:rPr>
            </w:pPr>
            <w:r w:rsidRPr="004E2111">
              <w:rPr>
                <w:sz w:val="18"/>
                <w:szCs w:val="18"/>
              </w:rPr>
              <w:t>-0.040</w:t>
            </w:r>
          </w:p>
          <w:p w14:paraId="46EFC297" w14:textId="77777777" w:rsidR="00607939" w:rsidRPr="004E2111" w:rsidRDefault="00607939" w:rsidP="004E2111">
            <w:pPr>
              <w:pStyle w:val="ListParagraph"/>
              <w:rPr>
                <w:sz w:val="18"/>
                <w:szCs w:val="18"/>
              </w:rPr>
            </w:pPr>
            <w:r w:rsidRPr="004E2111">
              <w:rPr>
                <w:sz w:val="18"/>
                <w:szCs w:val="18"/>
              </w:rPr>
              <w:t>0.657</w:t>
            </w:r>
          </w:p>
        </w:tc>
        <w:tc>
          <w:tcPr>
            <w:tcW w:w="1033" w:type="dxa"/>
            <w:noWrap/>
            <w:hideMark/>
          </w:tcPr>
          <w:p w14:paraId="7708FB36" w14:textId="77777777" w:rsidR="00607939" w:rsidRPr="004E2111" w:rsidRDefault="00607939" w:rsidP="004E2111">
            <w:pPr>
              <w:pStyle w:val="ListParagraph"/>
              <w:rPr>
                <w:sz w:val="18"/>
                <w:szCs w:val="18"/>
              </w:rPr>
            </w:pPr>
            <w:r w:rsidRPr="004E2111">
              <w:rPr>
                <w:sz w:val="18"/>
                <w:szCs w:val="18"/>
              </w:rPr>
              <w:t>0.079</w:t>
            </w:r>
          </w:p>
          <w:p w14:paraId="2E9A3716" w14:textId="77777777" w:rsidR="00607939" w:rsidRPr="004E2111" w:rsidRDefault="00607939" w:rsidP="004E2111">
            <w:pPr>
              <w:pStyle w:val="ListParagraph"/>
              <w:rPr>
                <w:sz w:val="18"/>
                <w:szCs w:val="18"/>
              </w:rPr>
            </w:pPr>
            <w:r w:rsidRPr="004E2111">
              <w:rPr>
                <w:sz w:val="18"/>
                <w:szCs w:val="18"/>
              </w:rPr>
              <w:t>0.300</w:t>
            </w:r>
          </w:p>
        </w:tc>
        <w:tc>
          <w:tcPr>
            <w:tcW w:w="1033" w:type="dxa"/>
            <w:noWrap/>
            <w:hideMark/>
          </w:tcPr>
          <w:p w14:paraId="6D401331" w14:textId="77777777" w:rsidR="00607939" w:rsidRPr="004E2111" w:rsidRDefault="00607939" w:rsidP="004E2111">
            <w:pPr>
              <w:pStyle w:val="ListParagraph"/>
              <w:rPr>
                <w:sz w:val="18"/>
                <w:szCs w:val="18"/>
              </w:rPr>
            </w:pPr>
            <w:r w:rsidRPr="004E2111">
              <w:rPr>
                <w:sz w:val="18"/>
                <w:szCs w:val="18"/>
              </w:rPr>
              <w:t>0.142</w:t>
            </w:r>
          </w:p>
          <w:p w14:paraId="4E2D3496" w14:textId="77777777" w:rsidR="00607939" w:rsidRPr="004E2111" w:rsidRDefault="00607939" w:rsidP="004E2111">
            <w:pPr>
              <w:pStyle w:val="ListParagraph"/>
              <w:rPr>
                <w:sz w:val="18"/>
                <w:szCs w:val="18"/>
              </w:rPr>
            </w:pPr>
            <w:r w:rsidRPr="004E2111">
              <w:rPr>
                <w:sz w:val="18"/>
                <w:szCs w:val="18"/>
              </w:rPr>
              <w:t>0.062</w:t>
            </w:r>
          </w:p>
        </w:tc>
      </w:tr>
      <w:tr w:rsidR="00607939" w:rsidRPr="004E2111" w14:paraId="65ABB26F" w14:textId="77777777" w:rsidTr="004E2111">
        <w:trPr>
          <w:trHeight w:val="20"/>
        </w:trPr>
        <w:tc>
          <w:tcPr>
            <w:tcW w:w="9067" w:type="dxa"/>
            <w:gridSpan w:val="8"/>
          </w:tcPr>
          <w:p w14:paraId="456242DB" w14:textId="7BC00AB4" w:rsidR="00607939" w:rsidRPr="004E2111" w:rsidRDefault="00607939" w:rsidP="00C52841">
            <w:pPr>
              <w:pStyle w:val="ListParagraph"/>
              <w:rPr>
                <w:b/>
                <w:sz w:val="18"/>
                <w:szCs w:val="18"/>
              </w:rPr>
            </w:pPr>
            <w:r w:rsidRPr="004E2111">
              <w:rPr>
                <w:b/>
                <w:sz w:val="18"/>
                <w:szCs w:val="18"/>
              </w:rPr>
              <w:t>Tadpole abundance</w:t>
            </w:r>
          </w:p>
        </w:tc>
      </w:tr>
      <w:tr w:rsidR="00607939" w:rsidRPr="004E2111" w14:paraId="0D62DD5C" w14:textId="77777777" w:rsidTr="004E2111">
        <w:trPr>
          <w:trHeight w:val="20"/>
        </w:trPr>
        <w:tc>
          <w:tcPr>
            <w:tcW w:w="1838" w:type="dxa"/>
            <w:hideMark/>
          </w:tcPr>
          <w:p w14:paraId="06E9353A" w14:textId="77777777" w:rsidR="00607939" w:rsidRPr="004E2111" w:rsidRDefault="00607939" w:rsidP="00C52841">
            <w:pPr>
              <w:pStyle w:val="ListParagraph"/>
              <w:jc w:val="left"/>
              <w:rPr>
                <w:sz w:val="18"/>
                <w:szCs w:val="18"/>
              </w:rPr>
            </w:pPr>
            <w:r w:rsidRPr="004E2111">
              <w:rPr>
                <w:sz w:val="18"/>
                <w:szCs w:val="18"/>
              </w:rPr>
              <w:t>Plains froglet</w:t>
            </w:r>
          </w:p>
          <w:p w14:paraId="3BABB0F0" w14:textId="77777777" w:rsidR="00607939" w:rsidRPr="004E2111" w:rsidRDefault="00607939" w:rsidP="00C52841">
            <w:pPr>
              <w:pStyle w:val="ListParagraph"/>
              <w:jc w:val="left"/>
              <w:rPr>
                <w:sz w:val="18"/>
                <w:szCs w:val="18"/>
              </w:rPr>
            </w:pPr>
            <w:r w:rsidRPr="004E2111">
              <w:rPr>
                <w:sz w:val="18"/>
                <w:szCs w:val="18"/>
              </w:rPr>
              <w:t> </w:t>
            </w:r>
          </w:p>
        </w:tc>
        <w:tc>
          <w:tcPr>
            <w:tcW w:w="1032" w:type="dxa"/>
            <w:noWrap/>
            <w:hideMark/>
          </w:tcPr>
          <w:p w14:paraId="44AFA9E0" w14:textId="77777777" w:rsidR="00607939" w:rsidRPr="004E2111" w:rsidRDefault="00607939" w:rsidP="004E2111">
            <w:pPr>
              <w:pStyle w:val="ListParagraph"/>
              <w:rPr>
                <w:sz w:val="18"/>
                <w:szCs w:val="18"/>
              </w:rPr>
            </w:pPr>
            <w:r w:rsidRPr="004E2111">
              <w:rPr>
                <w:sz w:val="18"/>
                <w:szCs w:val="18"/>
              </w:rPr>
              <w:t>0.025</w:t>
            </w:r>
          </w:p>
          <w:p w14:paraId="2214C32E" w14:textId="77777777" w:rsidR="00607939" w:rsidRPr="004E2111" w:rsidRDefault="00607939" w:rsidP="004E2111">
            <w:pPr>
              <w:pStyle w:val="ListParagraph"/>
              <w:rPr>
                <w:sz w:val="18"/>
                <w:szCs w:val="18"/>
              </w:rPr>
            </w:pPr>
            <w:r w:rsidRPr="004E2111">
              <w:rPr>
                <w:sz w:val="18"/>
                <w:szCs w:val="18"/>
              </w:rPr>
              <w:t>0.748</w:t>
            </w:r>
          </w:p>
        </w:tc>
        <w:tc>
          <w:tcPr>
            <w:tcW w:w="1033" w:type="dxa"/>
            <w:noWrap/>
            <w:hideMark/>
          </w:tcPr>
          <w:p w14:paraId="11907628" w14:textId="77777777" w:rsidR="00607939" w:rsidRPr="004E2111" w:rsidRDefault="00607939" w:rsidP="004E2111">
            <w:pPr>
              <w:pStyle w:val="ListParagraph"/>
              <w:rPr>
                <w:sz w:val="18"/>
                <w:szCs w:val="18"/>
              </w:rPr>
            </w:pPr>
            <w:r w:rsidRPr="004E2111">
              <w:rPr>
                <w:sz w:val="18"/>
                <w:szCs w:val="18"/>
              </w:rPr>
              <w:t>-0.006</w:t>
            </w:r>
          </w:p>
          <w:p w14:paraId="6E11AA14" w14:textId="77777777" w:rsidR="00607939" w:rsidRPr="004E2111" w:rsidRDefault="00607939" w:rsidP="004E2111">
            <w:pPr>
              <w:pStyle w:val="ListParagraph"/>
              <w:rPr>
                <w:sz w:val="18"/>
                <w:szCs w:val="18"/>
              </w:rPr>
            </w:pPr>
            <w:r w:rsidRPr="004E2111">
              <w:rPr>
                <w:sz w:val="18"/>
                <w:szCs w:val="18"/>
              </w:rPr>
              <w:t>0.943</w:t>
            </w:r>
          </w:p>
        </w:tc>
        <w:tc>
          <w:tcPr>
            <w:tcW w:w="1033" w:type="dxa"/>
            <w:shd w:val="clear" w:color="auto" w:fill="FFF2CC" w:themeFill="accent4" w:themeFillTint="33"/>
            <w:noWrap/>
            <w:hideMark/>
          </w:tcPr>
          <w:p w14:paraId="36B6C165" w14:textId="77777777" w:rsidR="00607939" w:rsidRPr="004E2111" w:rsidRDefault="00607939" w:rsidP="004E2111">
            <w:pPr>
              <w:pStyle w:val="ListParagraph"/>
              <w:rPr>
                <w:rFonts w:cs="Calibri"/>
                <w:b/>
                <w:sz w:val="18"/>
                <w:szCs w:val="18"/>
              </w:rPr>
            </w:pPr>
            <w:r w:rsidRPr="004E2111">
              <w:rPr>
                <w:rFonts w:cs="Calibri"/>
                <w:b/>
                <w:sz w:val="18"/>
                <w:szCs w:val="18"/>
              </w:rPr>
              <w:t>-0.213*</w:t>
            </w:r>
          </w:p>
          <w:p w14:paraId="1C260A8C" w14:textId="77777777" w:rsidR="00607939" w:rsidRPr="004E2111" w:rsidRDefault="00607939" w:rsidP="004E2111">
            <w:pPr>
              <w:pStyle w:val="ListParagraph"/>
              <w:rPr>
                <w:rFonts w:cs="Calibri"/>
                <w:b/>
                <w:sz w:val="18"/>
                <w:szCs w:val="18"/>
              </w:rPr>
            </w:pPr>
            <w:r w:rsidRPr="004E2111">
              <w:rPr>
                <w:b/>
                <w:sz w:val="18"/>
                <w:szCs w:val="18"/>
              </w:rPr>
              <w:t>0.018</w:t>
            </w:r>
          </w:p>
        </w:tc>
        <w:tc>
          <w:tcPr>
            <w:tcW w:w="1032" w:type="dxa"/>
            <w:noWrap/>
            <w:hideMark/>
          </w:tcPr>
          <w:p w14:paraId="7A6F61F1" w14:textId="77777777" w:rsidR="00607939" w:rsidRPr="004E2111" w:rsidRDefault="00607939" w:rsidP="004E2111">
            <w:pPr>
              <w:pStyle w:val="ListParagraph"/>
              <w:rPr>
                <w:sz w:val="18"/>
                <w:szCs w:val="18"/>
              </w:rPr>
            </w:pPr>
            <w:r w:rsidRPr="004E2111">
              <w:rPr>
                <w:sz w:val="18"/>
                <w:szCs w:val="18"/>
              </w:rPr>
              <w:t>-0.120</w:t>
            </w:r>
          </w:p>
          <w:p w14:paraId="1E0D4686" w14:textId="77777777" w:rsidR="00607939" w:rsidRPr="004E2111" w:rsidRDefault="00607939" w:rsidP="004E2111">
            <w:pPr>
              <w:pStyle w:val="ListParagraph"/>
              <w:rPr>
                <w:sz w:val="18"/>
                <w:szCs w:val="18"/>
              </w:rPr>
            </w:pPr>
            <w:r w:rsidRPr="004E2111">
              <w:rPr>
                <w:sz w:val="18"/>
                <w:szCs w:val="18"/>
              </w:rPr>
              <w:t>0.186</w:t>
            </w:r>
          </w:p>
        </w:tc>
        <w:tc>
          <w:tcPr>
            <w:tcW w:w="1033" w:type="dxa"/>
            <w:noWrap/>
            <w:hideMark/>
          </w:tcPr>
          <w:p w14:paraId="7E5752C6" w14:textId="77777777" w:rsidR="00607939" w:rsidRPr="004E2111" w:rsidRDefault="00607939" w:rsidP="004E2111">
            <w:pPr>
              <w:pStyle w:val="ListParagraph"/>
              <w:rPr>
                <w:rFonts w:cs="Calibri"/>
                <w:sz w:val="18"/>
                <w:szCs w:val="18"/>
              </w:rPr>
            </w:pPr>
            <w:r w:rsidRPr="004E2111">
              <w:rPr>
                <w:rFonts w:cs="Calibri"/>
                <w:sz w:val="18"/>
                <w:szCs w:val="18"/>
              </w:rPr>
              <w:t>-0.219*</w:t>
            </w:r>
          </w:p>
          <w:p w14:paraId="770F7CCC" w14:textId="77777777" w:rsidR="00607939" w:rsidRPr="004E2111" w:rsidRDefault="00607939" w:rsidP="004E2111">
            <w:pPr>
              <w:pStyle w:val="ListParagraph"/>
              <w:rPr>
                <w:rFonts w:cs="Calibri"/>
                <w:sz w:val="18"/>
                <w:szCs w:val="18"/>
              </w:rPr>
            </w:pPr>
            <w:r w:rsidRPr="004E2111">
              <w:rPr>
                <w:sz w:val="18"/>
                <w:szCs w:val="18"/>
              </w:rPr>
              <w:t>0.015</w:t>
            </w:r>
          </w:p>
        </w:tc>
        <w:tc>
          <w:tcPr>
            <w:tcW w:w="1033" w:type="dxa"/>
            <w:noWrap/>
            <w:hideMark/>
          </w:tcPr>
          <w:p w14:paraId="28339C84" w14:textId="77777777" w:rsidR="00607939" w:rsidRPr="004E2111" w:rsidRDefault="00607939" w:rsidP="004E2111">
            <w:pPr>
              <w:pStyle w:val="ListParagraph"/>
              <w:rPr>
                <w:sz w:val="18"/>
                <w:szCs w:val="18"/>
              </w:rPr>
            </w:pPr>
            <w:r w:rsidRPr="004E2111">
              <w:rPr>
                <w:sz w:val="18"/>
                <w:szCs w:val="18"/>
              </w:rPr>
              <w:t>-0.075</w:t>
            </w:r>
          </w:p>
          <w:p w14:paraId="5F0837E9" w14:textId="77777777" w:rsidR="00607939" w:rsidRPr="004E2111" w:rsidRDefault="00607939" w:rsidP="004E2111">
            <w:pPr>
              <w:pStyle w:val="ListParagraph"/>
              <w:rPr>
                <w:sz w:val="18"/>
                <w:szCs w:val="18"/>
              </w:rPr>
            </w:pPr>
            <w:r w:rsidRPr="004E2111">
              <w:rPr>
                <w:sz w:val="18"/>
                <w:szCs w:val="18"/>
              </w:rPr>
              <w:t>0.328</w:t>
            </w:r>
          </w:p>
        </w:tc>
        <w:tc>
          <w:tcPr>
            <w:tcW w:w="1033" w:type="dxa"/>
            <w:noWrap/>
            <w:hideMark/>
          </w:tcPr>
          <w:p w14:paraId="5955DC2E" w14:textId="77777777" w:rsidR="00607939" w:rsidRPr="004E2111" w:rsidRDefault="00607939" w:rsidP="004E2111">
            <w:pPr>
              <w:pStyle w:val="ListParagraph"/>
              <w:rPr>
                <w:sz w:val="18"/>
                <w:szCs w:val="18"/>
              </w:rPr>
            </w:pPr>
            <w:r w:rsidRPr="004E2111">
              <w:rPr>
                <w:sz w:val="18"/>
                <w:szCs w:val="18"/>
              </w:rPr>
              <w:t>0.029</w:t>
            </w:r>
          </w:p>
          <w:p w14:paraId="4DECB830" w14:textId="77777777" w:rsidR="00607939" w:rsidRPr="004E2111" w:rsidRDefault="00607939" w:rsidP="004E2111">
            <w:pPr>
              <w:pStyle w:val="ListParagraph"/>
              <w:rPr>
                <w:sz w:val="18"/>
                <w:szCs w:val="18"/>
              </w:rPr>
            </w:pPr>
            <w:r w:rsidRPr="004E2111">
              <w:rPr>
                <w:sz w:val="18"/>
                <w:szCs w:val="18"/>
              </w:rPr>
              <w:t>0.706</w:t>
            </w:r>
          </w:p>
        </w:tc>
      </w:tr>
      <w:tr w:rsidR="00607939" w:rsidRPr="004E2111" w14:paraId="4154CAF6" w14:textId="77777777" w:rsidTr="004E2111">
        <w:trPr>
          <w:trHeight w:val="20"/>
        </w:trPr>
        <w:tc>
          <w:tcPr>
            <w:tcW w:w="1838" w:type="dxa"/>
            <w:hideMark/>
          </w:tcPr>
          <w:p w14:paraId="24D2D6AF" w14:textId="77777777" w:rsidR="00607939" w:rsidRPr="004E2111" w:rsidRDefault="00607939" w:rsidP="00C52841">
            <w:pPr>
              <w:pStyle w:val="ListParagraph"/>
              <w:jc w:val="left"/>
              <w:rPr>
                <w:sz w:val="18"/>
                <w:szCs w:val="18"/>
              </w:rPr>
            </w:pPr>
            <w:r w:rsidRPr="004E2111">
              <w:rPr>
                <w:sz w:val="18"/>
                <w:szCs w:val="18"/>
              </w:rPr>
              <w:t>marsh frog</w:t>
            </w:r>
          </w:p>
        </w:tc>
        <w:tc>
          <w:tcPr>
            <w:tcW w:w="1032" w:type="dxa"/>
            <w:shd w:val="clear" w:color="auto" w:fill="E2EFD9" w:themeFill="accent6" w:themeFillTint="33"/>
            <w:noWrap/>
            <w:hideMark/>
          </w:tcPr>
          <w:p w14:paraId="4782BD42" w14:textId="77777777" w:rsidR="00607939" w:rsidRPr="004E2111" w:rsidRDefault="00607939" w:rsidP="004E2111">
            <w:pPr>
              <w:pStyle w:val="ListParagraph"/>
              <w:rPr>
                <w:rFonts w:cs="Calibri"/>
                <w:b/>
                <w:sz w:val="18"/>
                <w:szCs w:val="18"/>
              </w:rPr>
            </w:pPr>
            <w:r w:rsidRPr="004E2111">
              <w:rPr>
                <w:rFonts w:cs="Calibri"/>
                <w:b/>
                <w:sz w:val="18"/>
                <w:szCs w:val="18"/>
              </w:rPr>
              <w:t>0.260**</w:t>
            </w:r>
          </w:p>
          <w:p w14:paraId="7DA363F7" w14:textId="77777777" w:rsidR="00607939" w:rsidRPr="004E2111" w:rsidRDefault="00607939" w:rsidP="004E2111">
            <w:pPr>
              <w:pStyle w:val="ListParagraph"/>
              <w:rPr>
                <w:rFonts w:cs="Calibri"/>
                <w:b/>
                <w:sz w:val="18"/>
                <w:szCs w:val="18"/>
              </w:rPr>
            </w:pPr>
            <w:r w:rsidRPr="004E2111">
              <w:rPr>
                <w:b/>
                <w:sz w:val="18"/>
                <w:szCs w:val="18"/>
              </w:rPr>
              <w:t>0.001</w:t>
            </w:r>
          </w:p>
        </w:tc>
        <w:tc>
          <w:tcPr>
            <w:tcW w:w="1033" w:type="dxa"/>
            <w:noWrap/>
            <w:hideMark/>
          </w:tcPr>
          <w:p w14:paraId="003EF684" w14:textId="77777777" w:rsidR="00607939" w:rsidRPr="004E2111" w:rsidRDefault="00607939" w:rsidP="004E2111">
            <w:pPr>
              <w:pStyle w:val="ListParagraph"/>
              <w:rPr>
                <w:sz w:val="18"/>
                <w:szCs w:val="18"/>
              </w:rPr>
            </w:pPr>
            <w:r w:rsidRPr="004E2111">
              <w:rPr>
                <w:sz w:val="18"/>
                <w:szCs w:val="18"/>
              </w:rPr>
              <w:t>0.014</w:t>
            </w:r>
          </w:p>
          <w:p w14:paraId="0A83DC21" w14:textId="77777777" w:rsidR="00607939" w:rsidRPr="004E2111" w:rsidRDefault="00607939" w:rsidP="004E2111">
            <w:pPr>
              <w:pStyle w:val="ListParagraph"/>
              <w:rPr>
                <w:sz w:val="18"/>
                <w:szCs w:val="18"/>
              </w:rPr>
            </w:pPr>
            <w:r w:rsidRPr="004E2111">
              <w:rPr>
                <w:sz w:val="18"/>
                <w:szCs w:val="18"/>
              </w:rPr>
              <w:t>0.881</w:t>
            </w:r>
          </w:p>
        </w:tc>
        <w:tc>
          <w:tcPr>
            <w:tcW w:w="1033" w:type="dxa"/>
            <w:noWrap/>
            <w:hideMark/>
          </w:tcPr>
          <w:p w14:paraId="7FA09DFA" w14:textId="77777777" w:rsidR="00607939" w:rsidRPr="004E2111" w:rsidRDefault="00607939" w:rsidP="004E2111">
            <w:pPr>
              <w:pStyle w:val="ListParagraph"/>
              <w:rPr>
                <w:rFonts w:cs="Calibri"/>
                <w:sz w:val="18"/>
                <w:szCs w:val="18"/>
              </w:rPr>
            </w:pPr>
            <w:r w:rsidRPr="004E2111">
              <w:rPr>
                <w:rFonts w:cs="Calibri"/>
                <w:sz w:val="18"/>
                <w:szCs w:val="18"/>
              </w:rPr>
              <w:t>-0.213</w:t>
            </w:r>
          </w:p>
          <w:p w14:paraId="4FD96CAE" w14:textId="77777777" w:rsidR="00607939" w:rsidRPr="004E2111" w:rsidRDefault="00607939" w:rsidP="004E2111">
            <w:pPr>
              <w:pStyle w:val="ListParagraph"/>
              <w:rPr>
                <w:rFonts w:cs="Calibri"/>
                <w:sz w:val="18"/>
                <w:szCs w:val="18"/>
              </w:rPr>
            </w:pPr>
            <w:r w:rsidRPr="004E2111">
              <w:rPr>
                <w:sz w:val="18"/>
                <w:szCs w:val="18"/>
              </w:rPr>
              <w:t>0.018</w:t>
            </w:r>
          </w:p>
        </w:tc>
        <w:tc>
          <w:tcPr>
            <w:tcW w:w="1032" w:type="dxa"/>
            <w:shd w:val="clear" w:color="auto" w:fill="FFF2CC" w:themeFill="accent4" w:themeFillTint="33"/>
            <w:noWrap/>
            <w:hideMark/>
          </w:tcPr>
          <w:p w14:paraId="632B3D47" w14:textId="77777777" w:rsidR="00607939" w:rsidRPr="004E2111" w:rsidRDefault="00607939" w:rsidP="004E2111">
            <w:pPr>
              <w:pStyle w:val="ListParagraph"/>
              <w:rPr>
                <w:rFonts w:cs="Calibri"/>
                <w:b/>
                <w:sz w:val="18"/>
                <w:szCs w:val="18"/>
              </w:rPr>
            </w:pPr>
            <w:r w:rsidRPr="004E2111">
              <w:rPr>
                <w:rFonts w:cs="Calibri"/>
                <w:b/>
                <w:sz w:val="18"/>
                <w:szCs w:val="18"/>
              </w:rPr>
              <w:t>-0.241**</w:t>
            </w:r>
          </w:p>
          <w:p w14:paraId="0CDAC67B" w14:textId="77777777" w:rsidR="00607939" w:rsidRPr="004E2111" w:rsidRDefault="00607939" w:rsidP="004E2111">
            <w:pPr>
              <w:pStyle w:val="ListParagraph"/>
              <w:rPr>
                <w:rFonts w:cs="Calibri"/>
                <w:b/>
                <w:sz w:val="18"/>
                <w:szCs w:val="18"/>
              </w:rPr>
            </w:pPr>
            <w:r w:rsidRPr="004E2111">
              <w:rPr>
                <w:b/>
                <w:sz w:val="18"/>
                <w:szCs w:val="18"/>
              </w:rPr>
              <w:t>0.007</w:t>
            </w:r>
          </w:p>
        </w:tc>
        <w:tc>
          <w:tcPr>
            <w:tcW w:w="1033" w:type="dxa"/>
            <w:shd w:val="clear" w:color="auto" w:fill="FFF2CC" w:themeFill="accent4" w:themeFillTint="33"/>
            <w:noWrap/>
            <w:hideMark/>
          </w:tcPr>
          <w:p w14:paraId="3FFD0F8F" w14:textId="77777777" w:rsidR="00607939" w:rsidRPr="004E2111" w:rsidRDefault="00607939" w:rsidP="004E2111">
            <w:pPr>
              <w:pStyle w:val="ListParagraph"/>
              <w:rPr>
                <w:rFonts w:cs="Calibri"/>
                <w:b/>
                <w:sz w:val="18"/>
                <w:szCs w:val="18"/>
              </w:rPr>
            </w:pPr>
            <w:r w:rsidRPr="004E2111">
              <w:rPr>
                <w:rFonts w:cs="Calibri"/>
                <w:b/>
                <w:sz w:val="18"/>
                <w:szCs w:val="18"/>
              </w:rPr>
              <w:t>-0.314**</w:t>
            </w:r>
          </w:p>
          <w:p w14:paraId="6A4AC799" w14:textId="77777777" w:rsidR="00607939" w:rsidRPr="004E2111" w:rsidRDefault="00607939" w:rsidP="004E2111">
            <w:pPr>
              <w:pStyle w:val="ListParagraph"/>
              <w:rPr>
                <w:rFonts w:cs="Calibri"/>
                <w:b/>
                <w:sz w:val="18"/>
                <w:szCs w:val="18"/>
              </w:rPr>
            </w:pPr>
            <w:r w:rsidRPr="004E2111">
              <w:rPr>
                <w:b/>
                <w:sz w:val="18"/>
                <w:szCs w:val="18"/>
              </w:rPr>
              <w:t>0.000</w:t>
            </w:r>
          </w:p>
        </w:tc>
        <w:tc>
          <w:tcPr>
            <w:tcW w:w="1033" w:type="dxa"/>
            <w:shd w:val="clear" w:color="auto" w:fill="E2EFD9" w:themeFill="accent6" w:themeFillTint="33"/>
            <w:noWrap/>
            <w:hideMark/>
          </w:tcPr>
          <w:p w14:paraId="51D832F0" w14:textId="77777777" w:rsidR="00607939" w:rsidRPr="004E2111" w:rsidRDefault="00607939" w:rsidP="004E2111">
            <w:pPr>
              <w:pStyle w:val="ListParagraph"/>
              <w:rPr>
                <w:rFonts w:cs="Calibri"/>
                <w:b/>
                <w:sz w:val="18"/>
                <w:szCs w:val="18"/>
              </w:rPr>
            </w:pPr>
            <w:r w:rsidRPr="004E2111">
              <w:rPr>
                <w:rFonts w:cs="Calibri"/>
                <w:b/>
                <w:sz w:val="18"/>
                <w:szCs w:val="18"/>
              </w:rPr>
              <w:t>0.210**</w:t>
            </w:r>
          </w:p>
          <w:p w14:paraId="6E2712C7" w14:textId="77777777" w:rsidR="00607939" w:rsidRPr="004E2111" w:rsidRDefault="00607939" w:rsidP="004E2111">
            <w:pPr>
              <w:pStyle w:val="ListParagraph"/>
              <w:rPr>
                <w:rFonts w:cs="Calibri"/>
                <w:b/>
                <w:sz w:val="18"/>
                <w:szCs w:val="18"/>
              </w:rPr>
            </w:pPr>
            <w:r w:rsidRPr="004E2111">
              <w:rPr>
                <w:b/>
                <w:sz w:val="18"/>
                <w:szCs w:val="18"/>
              </w:rPr>
              <w:t>0.005</w:t>
            </w:r>
          </w:p>
        </w:tc>
        <w:tc>
          <w:tcPr>
            <w:tcW w:w="1033" w:type="dxa"/>
            <w:shd w:val="clear" w:color="auto" w:fill="E2EFD9" w:themeFill="accent6" w:themeFillTint="33"/>
            <w:noWrap/>
            <w:hideMark/>
          </w:tcPr>
          <w:p w14:paraId="6C084437" w14:textId="77777777" w:rsidR="00607939" w:rsidRPr="004E2111" w:rsidRDefault="00607939" w:rsidP="004E2111">
            <w:pPr>
              <w:pStyle w:val="ListParagraph"/>
              <w:rPr>
                <w:rFonts w:cs="Calibri"/>
                <w:b/>
                <w:sz w:val="18"/>
                <w:szCs w:val="18"/>
              </w:rPr>
            </w:pPr>
            <w:r w:rsidRPr="004E2111">
              <w:rPr>
                <w:rFonts w:cs="Calibri"/>
                <w:b/>
                <w:sz w:val="18"/>
                <w:szCs w:val="18"/>
              </w:rPr>
              <w:t>0.354**</w:t>
            </w:r>
          </w:p>
          <w:p w14:paraId="142DEFCA" w14:textId="77777777" w:rsidR="00607939" w:rsidRPr="004E2111" w:rsidRDefault="00607939" w:rsidP="004E2111">
            <w:pPr>
              <w:pStyle w:val="ListParagraph"/>
              <w:rPr>
                <w:rFonts w:cs="Calibri"/>
                <w:b/>
                <w:sz w:val="18"/>
                <w:szCs w:val="18"/>
              </w:rPr>
            </w:pPr>
            <w:r w:rsidRPr="004E2111">
              <w:rPr>
                <w:b/>
                <w:sz w:val="18"/>
                <w:szCs w:val="18"/>
              </w:rPr>
              <w:t>0.000</w:t>
            </w:r>
          </w:p>
        </w:tc>
      </w:tr>
      <w:tr w:rsidR="00607939" w:rsidRPr="004E2111" w14:paraId="4B593A43" w14:textId="77777777" w:rsidTr="004E2111">
        <w:trPr>
          <w:trHeight w:val="20"/>
        </w:trPr>
        <w:tc>
          <w:tcPr>
            <w:tcW w:w="1838" w:type="dxa"/>
            <w:hideMark/>
          </w:tcPr>
          <w:p w14:paraId="6CFB0A25" w14:textId="77777777" w:rsidR="00607939" w:rsidRPr="004E2111" w:rsidRDefault="00607939" w:rsidP="00C52841">
            <w:pPr>
              <w:pStyle w:val="ListParagraph"/>
              <w:jc w:val="left"/>
              <w:rPr>
                <w:sz w:val="18"/>
                <w:szCs w:val="18"/>
              </w:rPr>
            </w:pPr>
            <w:r w:rsidRPr="004E2111">
              <w:rPr>
                <w:sz w:val="18"/>
                <w:szCs w:val="18"/>
              </w:rPr>
              <w:t>Inland banjo frog</w:t>
            </w:r>
          </w:p>
        </w:tc>
        <w:tc>
          <w:tcPr>
            <w:tcW w:w="1032" w:type="dxa"/>
            <w:noWrap/>
            <w:hideMark/>
          </w:tcPr>
          <w:p w14:paraId="75C111EB" w14:textId="77777777" w:rsidR="00607939" w:rsidRPr="004E2111" w:rsidRDefault="00607939" w:rsidP="004E2111">
            <w:pPr>
              <w:pStyle w:val="ListParagraph"/>
              <w:rPr>
                <w:sz w:val="18"/>
                <w:szCs w:val="18"/>
              </w:rPr>
            </w:pPr>
            <w:r w:rsidRPr="004E2111">
              <w:rPr>
                <w:sz w:val="18"/>
                <w:szCs w:val="18"/>
              </w:rPr>
              <w:t>0.127</w:t>
            </w:r>
          </w:p>
          <w:p w14:paraId="0AD9548B" w14:textId="77777777" w:rsidR="00607939" w:rsidRPr="004E2111" w:rsidRDefault="00607939" w:rsidP="004E2111">
            <w:pPr>
              <w:pStyle w:val="ListParagraph"/>
              <w:rPr>
                <w:sz w:val="18"/>
                <w:szCs w:val="18"/>
              </w:rPr>
            </w:pPr>
            <w:r w:rsidRPr="004E2111">
              <w:rPr>
                <w:sz w:val="18"/>
                <w:szCs w:val="18"/>
              </w:rPr>
              <w:t>0.096</w:t>
            </w:r>
          </w:p>
        </w:tc>
        <w:tc>
          <w:tcPr>
            <w:tcW w:w="1033" w:type="dxa"/>
            <w:noWrap/>
            <w:hideMark/>
          </w:tcPr>
          <w:p w14:paraId="4E8D08D3" w14:textId="77777777" w:rsidR="00607939" w:rsidRPr="004E2111" w:rsidRDefault="00607939" w:rsidP="004E2111">
            <w:pPr>
              <w:pStyle w:val="ListParagraph"/>
              <w:rPr>
                <w:sz w:val="18"/>
                <w:szCs w:val="18"/>
              </w:rPr>
            </w:pPr>
            <w:r w:rsidRPr="004E2111">
              <w:rPr>
                <w:sz w:val="18"/>
                <w:szCs w:val="18"/>
              </w:rPr>
              <w:t>0.047</w:t>
            </w:r>
          </w:p>
          <w:p w14:paraId="13986690" w14:textId="77777777" w:rsidR="00607939" w:rsidRPr="004E2111" w:rsidRDefault="00607939" w:rsidP="004E2111">
            <w:pPr>
              <w:pStyle w:val="ListParagraph"/>
              <w:rPr>
                <w:sz w:val="18"/>
                <w:szCs w:val="18"/>
              </w:rPr>
            </w:pPr>
            <w:r w:rsidRPr="004E2111">
              <w:rPr>
                <w:sz w:val="18"/>
                <w:szCs w:val="18"/>
              </w:rPr>
              <w:t>0.602</w:t>
            </w:r>
          </w:p>
        </w:tc>
        <w:tc>
          <w:tcPr>
            <w:tcW w:w="1033" w:type="dxa"/>
            <w:noWrap/>
            <w:hideMark/>
          </w:tcPr>
          <w:p w14:paraId="58A368F8" w14:textId="77777777" w:rsidR="00607939" w:rsidRPr="004E2111" w:rsidRDefault="00607939" w:rsidP="004E2111">
            <w:pPr>
              <w:pStyle w:val="ListParagraph"/>
              <w:rPr>
                <w:sz w:val="18"/>
                <w:szCs w:val="18"/>
              </w:rPr>
            </w:pPr>
            <w:r w:rsidRPr="004E2111">
              <w:rPr>
                <w:sz w:val="18"/>
                <w:szCs w:val="18"/>
              </w:rPr>
              <w:t>-0.092</w:t>
            </w:r>
          </w:p>
          <w:p w14:paraId="0FFED6F3" w14:textId="77777777" w:rsidR="00607939" w:rsidRPr="004E2111" w:rsidRDefault="00607939" w:rsidP="004E2111">
            <w:pPr>
              <w:pStyle w:val="ListParagraph"/>
              <w:rPr>
                <w:sz w:val="18"/>
                <w:szCs w:val="18"/>
              </w:rPr>
            </w:pPr>
            <w:r w:rsidRPr="004E2111">
              <w:rPr>
                <w:sz w:val="18"/>
                <w:szCs w:val="18"/>
              </w:rPr>
              <w:t>0.309</w:t>
            </w:r>
          </w:p>
        </w:tc>
        <w:tc>
          <w:tcPr>
            <w:tcW w:w="1032" w:type="dxa"/>
            <w:noWrap/>
            <w:hideMark/>
          </w:tcPr>
          <w:p w14:paraId="3E88EE7C" w14:textId="77777777" w:rsidR="00607939" w:rsidRPr="004E2111" w:rsidRDefault="00607939" w:rsidP="004E2111">
            <w:pPr>
              <w:pStyle w:val="ListParagraph"/>
              <w:rPr>
                <w:sz w:val="18"/>
                <w:szCs w:val="18"/>
              </w:rPr>
            </w:pPr>
            <w:r w:rsidRPr="004E2111">
              <w:rPr>
                <w:sz w:val="18"/>
                <w:szCs w:val="18"/>
              </w:rPr>
              <w:t>-0.111</w:t>
            </w:r>
          </w:p>
          <w:p w14:paraId="2631EC75" w14:textId="77777777" w:rsidR="00607939" w:rsidRPr="004E2111" w:rsidRDefault="00607939" w:rsidP="004E2111">
            <w:pPr>
              <w:pStyle w:val="ListParagraph"/>
              <w:rPr>
                <w:sz w:val="18"/>
                <w:szCs w:val="18"/>
              </w:rPr>
            </w:pPr>
            <w:r w:rsidRPr="004E2111">
              <w:rPr>
                <w:sz w:val="18"/>
                <w:szCs w:val="18"/>
              </w:rPr>
              <w:t>0.223</w:t>
            </w:r>
          </w:p>
        </w:tc>
        <w:tc>
          <w:tcPr>
            <w:tcW w:w="1033" w:type="dxa"/>
            <w:shd w:val="clear" w:color="auto" w:fill="FFF2CC" w:themeFill="accent4" w:themeFillTint="33"/>
            <w:noWrap/>
            <w:hideMark/>
          </w:tcPr>
          <w:p w14:paraId="6448FD13" w14:textId="77777777" w:rsidR="00607939" w:rsidRPr="004E2111" w:rsidRDefault="00607939" w:rsidP="004E2111">
            <w:pPr>
              <w:pStyle w:val="ListParagraph"/>
              <w:rPr>
                <w:b/>
                <w:sz w:val="18"/>
                <w:szCs w:val="18"/>
              </w:rPr>
            </w:pPr>
            <w:r w:rsidRPr="004E2111">
              <w:rPr>
                <w:b/>
                <w:sz w:val="18"/>
                <w:szCs w:val="18"/>
              </w:rPr>
              <w:t>-0.314</w:t>
            </w:r>
            <w:r w:rsidRPr="004E2111">
              <w:rPr>
                <w:b/>
                <w:sz w:val="18"/>
                <w:szCs w:val="18"/>
                <w:vertAlign w:val="superscript"/>
              </w:rPr>
              <w:t>**</w:t>
            </w:r>
          </w:p>
          <w:p w14:paraId="5F21A10F" w14:textId="77777777" w:rsidR="00607939" w:rsidRPr="004E2111" w:rsidRDefault="00607939" w:rsidP="004E2111">
            <w:pPr>
              <w:pStyle w:val="ListParagraph"/>
              <w:rPr>
                <w:b/>
                <w:sz w:val="18"/>
                <w:szCs w:val="18"/>
              </w:rPr>
            </w:pPr>
            <w:r w:rsidRPr="004E2111">
              <w:rPr>
                <w:b/>
                <w:sz w:val="18"/>
                <w:szCs w:val="18"/>
              </w:rPr>
              <w:t>0.000</w:t>
            </w:r>
          </w:p>
        </w:tc>
        <w:tc>
          <w:tcPr>
            <w:tcW w:w="1033" w:type="dxa"/>
            <w:noWrap/>
            <w:hideMark/>
          </w:tcPr>
          <w:p w14:paraId="282CB084" w14:textId="77777777" w:rsidR="00607939" w:rsidRPr="004E2111" w:rsidRDefault="00607939" w:rsidP="004E2111">
            <w:pPr>
              <w:pStyle w:val="ListParagraph"/>
              <w:rPr>
                <w:sz w:val="18"/>
                <w:szCs w:val="18"/>
              </w:rPr>
            </w:pPr>
            <w:r w:rsidRPr="004E2111">
              <w:rPr>
                <w:sz w:val="18"/>
                <w:szCs w:val="18"/>
              </w:rPr>
              <w:t>-0.029</w:t>
            </w:r>
          </w:p>
          <w:p w14:paraId="557C794A" w14:textId="77777777" w:rsidR="00607939" w:rsidRPr="004E2111" w:rsidRDefault="00607939" w:rsidP="004E2111">
            <w:pPr>
              <w:pStyle w:val="ListParagraph"/>
              <w:rPr>
                <w:sz w:val="18"/>
                <w:szCs w:val="18"/>
              </w:rPr>
            </w:pPr>
            <w:r w:rsidRPr="004E2111">
              <w:rPr>
                <w:sz w:val="18"/>
                <w:szCs w:val="18"/>
              </w:rPr>
              <w:t>0.706</w:t>
            </w:r>
          </w:p>
        </w:tc>
        <w:tc>
          <w:tcPr>
            <w:tcW w:w="1033" w:type="dxa"/>
            <w:shd w:val="clear" w:color="auto" w:fill="E2EFD9" w:themeFill="accent6" w:themeFillTint="33"/>
            <w:noWrap/>
            <w:hideMark/>
          </w:tcPr>
          <w:p w14:paraId="2345F4B6" w14:textId="77777777" w:rsidR="00607939" w:rsidRPr="004E2111" w:rsidRDefault="00607939" w:rsidP="004E2111">
            <w:pPr>
              <w:pStyle w:val="ListParagraph"/>
              <w:rPr>
                <w:rFonts w:cs="Calibri"/>
                <w:b/>
                <w:sz w:val="18"/>
                <w:szCs w:val="18"/>
              </w:rPr>
            </w:pPr>
            <w:r w:rsidRPr="004E2111">
              <w:rPr>
                <w:rFonts w:cs="Calibri"/>
                <w:b/>
                <w:sz w:val="18"/>
                <w:szCs w:val="18"/>
              </w:rPr>
              <w:t>0.249**</w:t>
            </w:r>
          </w:p>
          <w:p w14:paraId="4DC9A203" w14:textId="77777777" w:rsidR="00607939" w:rsidRPr="004E2111" w:rsidRDefault="00607939" w:rsidP="004E2111">
            <w:pPr>
              <w:pStyle w:val="ListParagraph"/>
              <w:rPr>
                <w:rFonts w:cs="Calibri"/>
                <w:b/>
                <w:sz w:val="18"/>
                <w:szCs w:val="18"/>
              </w:rPr>
            </w:pPr>
            <w:r w:rsidRPr="004E2111">
              <w:rPr>
                <w:b/>
                <w:sz w:val="18"/>
                <w:szCs w:val="18"/>
              </w:rPr>
              <w:t>0.001</w:t>
            </w:r>
          </w:p>
        </w:tc>
      </w:tr>
      <w:tr w:rsidR="00607939" w:rsidRPr="004E2111" w14:paraId="5557F1AE" w14:textId="77777777" w:rsidTr="004E2111">
        <w:trPr>
          <w:trHeight w:val="20"/>
        </w:trPr>
        <w:tc>
          <w:tcPr>
            <w:tcW w:w="1838" w:type="dxa"/>
            <w:hideMark/>
          </w:tcPr>
          <w:p w14:paraId="391CE8C4" w14:textId="4FFA37DD" w:rsidR="00607939" w:rsidRPr="004E2111" w:rsidRDefault="00607939" w:rsidP="00C52841">
            <w:pPr>
              <w:pStyle w:val="ListParagraph"/>
              <w:jc w:val="left"/>
              <w:rPr>
                <w:sz w:val="18"/>
                <w:szCs w:val="18"/>
              </w:rPr>
            </w:pPr>
            <w:r w:rsidRPr="004E2111">
              <w:rPr>
                <w:sz w:val="18"/>
                <w:szCs w:val="18"/>
              </w:rPr>
              <w:t>Peron</w:t>
            </w:r>
            <w:r w:rsidR="00BB2575">
              <w:rPr>
                <w:sz w:val="18"/>
                <w:szCs w:val="18"/>
              </w:rPr>
              <w:t>’</w:t>
            </w:r>
            <w:r w:rsidRPr="004E2111">
              <w:rPr>
                <w:sz w:val="18"/>
                <w:szCs w:val="18"/>
              </w:rPr>
              <w:t>s tree frog</w:t>
            </w:r>
          </w:p>
        </w:tc>
        <w:tc>
          <w:tcPr>
            <w:tcW w:w="1032" w:type="dxa"/>
            <w:noWrap/>
            <w:hideMark/>
          </w:tcPr>
          <w:p w14:paraId="251A8B89" w14:textId="77777777" w:rsidR="00607939" w:rsidRPr="004E2111" w:rsidRDefault="00607939" w:rsidP="004E2111">
            <w:pPr>
              <w:pStyle w:val="ListParagraph"/>
              <w:rPr>
                <w:sz w:val="18"/>
                <w:szCs w:val="18"/>
              </w:rPr>
            </w:pPr>
            <w:r w:rsidRPr="004E2111">
              <w:rPr>
                <w:sz w:val="18"/>
                <w:szCs w:val="18"/>
              </w:rPr>
              <w:t>0.149</w:t>
            </w:r>
          </w:p>
          <w:p w14:paraId="0667C291" w14:textId="77777777" w:rsidR="00607939" w:rsidRPr="004E2111" w:rsidRDefault="00607939" w:rsidP="004E2111">
            <w:pPr>
              <w:pStyle w:val="ListParagraph"/>
              <w:rPr>
                <w:sz w:val="18"/>
                <w:szCs w:val="18"/>
              </w:rPr>
            </w:pPr>
            <w:r w:rsidRPr="004E2111">
              <w:rPr>
                <w:sz w:val="18"/>
                <w:szCs w:val="18"/>
              </w:rPr>
              <w:t>0.051</w:t>
            </w:r>
          </w:p>
        </w:tc>
        <w:tc>
          <w:tcPr>
            <w:tcW w:w="1033" w:type="dxa"/>
            <w:shd w:val="clear" w:color="auto" w:fill="E2EFD9" w:themeFill="accent6" w:themeFillTint="33"/>
            <w:noWrap/>
            <w:hideMark/>
          </w:tcPr>
          <w:p w14:paraId="559FE634" w14:textId="77777777" w:rsidR="00607939" w:rsidRPr="004E2111" w:rsidRDefault="00607939" w:rsidP="004E2111">
            <w:pPr>
              <w:pStyle w:val="ListParagraph"/>
              <w:rPr>
                <w:b/>
                <w:sz w:val="18"/>
                <w:szCs w:val="18"/>
              </w:rPr>
            </w:pPr>
            <w:r w:rsidRPr="004E2111">
              <w:rPr>
                <w:b/>
                <w:sz w:val="18"/>
                <w:szCs w:val="18"/>
              </w:rPr>
              <w:t>0.207*</w:t>
            </w:r>
          </w:p>
          <w:p w14:paraId="724F3533" w14:textId="77777777" w:rsidR="00607939" w:rsidRPr="004E2111" w:rsidRDefault="00607939" w:rsidP="004E2111">
            <w:pPr>
              <w:pStyle w:val="ListParagraph"/>
              <w:rPr>
                <w:b/>
                <w:sz w:val="18"/>
                <w:szCs w:val="18"/>
              </w:rPr>
            </w:pPr>
            <w:r w:rsidRPr="004E2111">
              <w:rPr>
                <w:b/>
                <w:sz w:val="18"/>
                <w:szCs w:val="18"/>
              </w:rPr>
              <w:t>0.021</w:t>
            </w:r>
          </w:p>
        </w:tc>
        <w:tc>
          <w:tcPr>
            <w:tcW w:w="1033" w:type="dxa"/>
            <w:noWrap/>
            <w:hideMark/>
          </w:tcPr>
          <w:p w14:paraId="63B8DD56" w14:textId="77777777" w:rsidR="00607939" w:rsidRPr="004E2111" w:rsidRDefault="00607939" w:rsidP="004E2111">
            <w:pPr>
              <w:pStyle w:val="ListParagraph"/>
              <w:rPr>
                <w:sz w:val="18"/>
                <w:szCs w:val="18"/>
              </w:rPr>
            </w:pPr>
            <w:r w:rsidRPr="004E2111">
              <w:rPr>
                <w:sz w:val="18"/>
                <w:szCs w:val="18"/>
              </w:rPr>
              <w:t>0.006</w:t>
            </w:r>
          </w:p>
          <w:p w14:paraId="4610172A" w14:textId="77777777" w:rsidR="00607939" w:rsidRPr="004E2111" w:rsidRDefault="00607939" w:rsidP="004E2111">
            <w:pPr>
              <w:pStyle w:val="ListParagraph"/>
              <w:rPr>
                <w:sz w:val="18"/>
                <w:szCs w:val="18"/>
              </w:rPr>
            </w:pPr>
            <w:r w:rsidRPr="004E2111">
              <w:rPr>
                <w:sz w:val="18"/>
                <w:szCs w:val="18"/>
              </w:rPr>
              <w:t>0.950</w:t>
            </w:r>
          </w:p>
        </w:tc>
        <w:tc>
          <w:tcPr>
            <w:tcW w:w="1032" w:type="dxa"/>
            <w:noWrap/>
            <w:hideMark/>
          </w:tcPr>
          <w:p w14:paraId="725587D0" w14:textId="77777777" w:rsidR="00607939" w:rsidRPr="004E2111" w:rsidRDefault="00607939" w:rsidP="004E2111">
            <w:pPr>
              <w:pStyle w:val="ListParagraph"/>
              <w:rPr>
                <w:sz w:val="18"/>
                <w:szCs w:val="18"/>
              </w:rPr>
            </w:pPr>
            <w:r w:rsidRPr="004E2111">
              <w:rPr>
                <w:sz w:val="18"/>
                <w:szCs w:val="18"/>
              </w:rPr>
              <w:t>0.012</w:t>
            </w:r>
          </w:p>
          <w:p w14:paraId="5648236F" w14:textId="77777777" w:rsidR="00607939" w:rsidRPr="004E2111" w:rsidRDefault="00607939" w:rsidP="004E2111">
            <w:pPr>
              <w:pStyle w:val="ListParagraph"/>
              <w:rPr>
                <w:sz w:val="18"/>
                <w:szCs w:val="18"/>
              </w:rPr>
            </w:pPr>
            <w:r w:rsidRPr="004E2111">
              <w:rPr>
                <w:sz w:val="18"/>
                <w:szCs w:val="18"/>
              </w:rPr>
              <w:t>0.897</w:t>
            </w:r>
          </w:p>
        </w:tc>
        <w:tc>
          <w:tcPr>
            <w:tcW w:w="1033" w:type="dxa"/>
            <w:noWrap/>
            <w:hideMark/>
          </w:tcPr>
          <w:p w14:paraId="28843051" w14:textId="77777777" w:rsidR="00607939" w:rsidRPr="004E2111" w:rsidRDefault="00607939" w:rsidP="004E2111">
            <w:pPr>
              <w:pStyle w:val="ListParagraph"/>
              <w:rPr>
                <w:sz w:val="18"/>
                <w:szCs w:val="18"/>
              </w:rPr>
            </w:pPr>
            <w:r w:rsidRPr="004E2111">
              <w:rPr>
                <w:sz w:val="18"/>
                <w:szCs w:val="18"/>
              </w:rPr>
              <w:t>-0.078</w:t>
            </w:r>
          </w:p>
          <w:p w14:paraId="723E68D7" w14:textId="77777777" w:rsidR="00607939" w:rsidRPr="004E2111" w:rsidRDefault="00607939" w:rsidP="004E2111">
            <w:pPr>
              <w:pStyle w:val="ListParagraph"/>
              <w:rPr>
                <w:sz w:val="18"/>
                <w:szCs w:val="18"/>
              </w:rPr>
            </w:pPr>
            <w:r w:rsidRPr="004E2111">
              <w:rPr>
                <w:sz w:val="18"/>
                <w:szCs w:val="18"/>
              </w:rPr>
              <w:t>0.393</w:t>
            </w:r>
          </w:p>
        </w:tc>
        <w:tc>
          <w:tcPr>
            <w:tcW w:w="1033" w:type="dxa"/>
            <w:noWrap/>
            <w:hideMark/>
          </w:tcPr>
          <w:p w14:paraId="5F490301" w14:textId="77777777" w:rsidR="00607939" w:rsidRPr="004E2111" w:rsidRDefault="00607939" w:rsidP="004E2111">
            <w:pPr>
              <w:pStyle w:val="ListParagraph"/>
              <w:rPr>
                <w:sz w:val="18"/>
                <w:szCs w:val="18"/>
              </w:rPr>
            </w:pPr>
            <w:r w:rsidRPr="004E2111">
              <w:rPr>
                <w:sz w:val="18"/>
                <w:szCs w:val="18"/>
              </w:rPr>
              <w:t>0.142</w:t>
            </w:r>
          </w:p>
          <w:p w14:paraId="0F0523CB" w14:textId="77777777" w:rsidR="00607939" w:rsidRPr="004E2111" w:rsidRDefault="00607939" w:rsidP="004E2111">
            <w:pPr>
              <w:pStyle w:val="ListParagraph"/>
              <w:rPr>
                <w:sz w:val="18"/>
                <w:szCs w:val="18"/>
              </w:rPr>
            </w:pPr>
            <w:r w:rsidRPr="004E2111">
              <w:rPr>
                <w:sz w:val="18"/>
                <w:szCs w:val="18"/>
              </w:rPr>
              <w:t>0.061</w:t>
            </w:r>
          </w:p>
        </w:tc>
        <w:tc>
          <w:tcPr>
            <w:tcW w:w="1033" w:type="dxa"/>
            <w:shd w:val="clear" w:color="auto" w:fill="E2EFD9" w:themeFill="accent6" w:themeFillTint="33"/>
            <w:noWrap/>
            <w:hideMark/>
          </w:tcPr>
          <w:p w14:paraId="533AE1D6" w14:textId="77777777" w:rsidR="00607939" w:rsidRPr="004E2111" w:rsidRDefault="00607939" w:rsidP="004E2111">
            <w:pPr>
              <w:pStyle w:val="ListParagraph"/>
              <w:rPr>
                <w:rFonts w:cs="Calibri"/>
                <w:b/>
                <w:sz w:val="18"/>
                <w:szCs w:val="18"/>
              </w:rPr>
            </w:pPr>
            <w:r w:rsidRPr="004E2111">
              <w:rPr>
                <w:rFonts w:cs="Calibri"/>
                <w:b/>
                <w:sz w:val="18"/>
                <w:szCs w:val="18"/>
              </w:rPr>
              <w:t>0.234**</w:t>
            </w:r>
          </w:p>
          <w:p w14:paraId="14F6A656" w14:textId="77777777" w:rsidR="00607939" w:rsidRPr="004E2111" w:rsidRDefault="00607939" w:rsidP="004E2111">
            <w:pPr>
              <w:pStyle w:val="ListParagraph"/>
              <w:rPr>
                <w:rFonts w:cs="Calibri"/>
                <w:b/>
                <w:sz w:val="18"/>
                <w:szCs w:val="18"/>
              </w:rPr>
            </w:pPr>
            <w:r w:rsidRPr="004E2111">
              <w:rPr>
                <w:b/>
                <w:sz w:val="18"/>
                <w:szCs w:val="18"/>
              </w:rPr>
              <w:t>0.002</w:t>
            </w:r>
          </w:p>
        </w:tc>
      </w:tr>
      <w:tr w:rsidR="00607939" w:rsidRPr="004E2111" w14:paraId="4D807D4A" w14:textId="77777777" w:rsidTr="004E2111">
        <w:trPr>
          <w:trHeight w:val="20"/>
        </w:trPr>
        <w:tc>
          <w:tcPr>
            <w:tcW w:w="1838" w:type="dxa"/>
            <w:hideMark/>
          </w:tcPr>
          <w:p w14:paraId="29DF8225" w14:textId="77777777" w:rsidR="00607939" w:rsidRPr="004E2111" w:rsidRDefault="00607939" w:rsidP="00C52841">
            <w:pPr>
              <w:pStyle w:val="ListParagraph"/>
              <w:jc w:val="left"/>
              <w:rPr>
                <w:sz w:val="18"/>
                <w:szCs w:val="18"/>
              </w:rPr>
            </w:pPr>
            <w:r w:rsidRPr="004E2111">
              <w:rPr>
                <w:sz w:val="18"/>
                <w:szCs w:val="18"/>
              </w:rPr>
              <w:t>Southern bell frog</w:t>
            </w:r>
          </w:p>
        </w:tc>
        <w:tc>
          <w:tcPr>
            <w:tcW w:w="1032" w:type="dxa"/>
            <w:noWrap/>
            <w:hideMark/>
          </w:tcPr>
          <w:p w14:paraId="7E90886C" w14:textId="77777777" w:rsidR="00607939" w:rsidRPr="004E2111" w:rsidRDefault="00607939" w:rsidP="004E2111">
            <w:pPr>
              <w:pStyle w:val="ListParagraph"/>
              <w:rPr>
                <w:sz w:val="18"/>
                <w:szCs w:val="18"/>
              </w:rPr>
            </w:pPr>
            <w:r w:rsidRPr="004E2111">
              <w:rPr>
                <w:sz w:val="18"/>
                <w:szCs w:val="18"/>
              </w:rPr>
              <w:t>0.078</w:t>
            </w:r>
          </w:p>
          <w:p w14:paraId="09CEA647" w14:textId="77777777" w:rsidR="00607939" w:rsidRPr="004E2111" w:rsidRDefault="00607939" w:rsidP="004E2111">
            <w:pPr>
              <w:pStyle w:val="ListParagraph"/>
              <w:rPr>
                <w:sz w:val="18"/>
                <w:szCs w:val="18"/>
              </w:rPr>
            </w:pPr>
            <w:r w:rsidRPr="004E2111">
              <w:rPr>
                <w:sz w:val="18"/>
                <w:szCs w:val="18"/>
              </w:rPr>
              <w:t>0.309</w:t>
            </w:r>
          </w:p>
        </w:tc>
        <w:tc>
          <w:tcPr>
            <w:tcW w:w="1033" w:type="dxa"/>
            <w:noWrap/>
            <w:hideMark/>
          </w:tcPr>
          <w:p w14:paraId="57CD9BD4" w14:textId="77777777" w:rsidR="00607939" w:rsidRPr="004E2111" w:rsidRDefault="00607939" w:rsidP="004E2111">
            <w:pPr>
              <w:pStyle w:val="ListParagraph"/>
              <w:rPr>
                <w:sz w:val="18"/>
                <w:szCs w:val="18"/>
              </w:rPr>
            </w:pPr>
            <w:r w:rsidRPr="004E2111">
              <w:rPr>
                <w:sz w:val="18"/>
                <w:szCs w:val="18"/>
              </w:rPr>
              <w:t>-0.053</w:t>
            </w:r>
          </w:p>
          <w:p w14:paraId="05DFEA0A" w14:textId="77777777" w:rsidR="00607939" w:rsidRPr="004E2111" w:rsidRDefault="00607939" w:rsidP="004E2111">
            <w:pPr>
              <w:pStyle w:val="ListParagraph"/>
              <w:rPr>
                <w:sz w:val="18"/>
                <w:szCs w:val="18"/>
              </w:rPr>
            </w:pPr>
            <w:r w:rsidRPr="004E2111">
              <w:rPr>
                <w:sz w:val="18"/>
                <w:szCs w:val="18"/>
              </w:rPr>
              <w:t>0.559</w:t>
            </w:r>
          </w:p>
        </w:tc>
        <w:tc>
          <w:tcPr>
            <w:tcW w:w="1033" w:type="dxa"/>
            <w:noWrap/>
            <w:hideMark/>
          </w:tcPr>
          <w:p w14:paraId="7A2222D3" w14:textId="77777777" w:rsidR="00607939" w:rsidRPr="004E2111" w:rsidRDefault="00607939" w:rsidP="004E2111">
            <w:pPr>
              <w:pStyle w:val="ListParagraph"/>
              <w:rPr>
                <w:sz w:val="18"/>
                <w:szCs w:val="18"/>
              </w:rPr>
            </w:pPr>
            <w:r w:rsidRPr="004E2111">
              <w:rPr>
                <w:sz w:val="18"/>
                <w:szCs w:val="18"/>
              </w:rPr>
              <w:t>0.076</w:t>
            </w:r>
          </w:p>
          <w:p w14:paraId="0A9EE467" w14:textId="77777777" w:rsidR="00607939" w:rsidRPr="004E2111" w:rsidRDefault="00607939" w:rsidP="004E2111">
            <w:pPr>
              <w:pStyle w:val="ListParagraph"/>
              <w:rPr>
                <w:sz w:val="18"/>
                <w:szCs w:val="18"/>
              </w:rPr>
            </w:pPr>
            <w:r w:rsidRPr="004E2111">
              <w:rPr>
                <w:sz w:val="18"/>
                <w:szCs w:val="18"/>
              </w:rPr>
              <w:t>0.402</w:t>
            </w:r>
          </w:p>
        </w:tc>
        <w:tc>
          <w:tcPr>
            <w:tcW w:w="1032" w:type="dxa"/>
            <w:noWrap/>
            <w:hideMark/>
          </w:tcPr>
          <w:p w14:paraId="0CACFEB1" w14:textId="77777777" w:rsidR="00607939" w:rsidRPr="004E2111" w:rsidRDefault="00607939" w:rsidP="004E2111">
            <w:pPr>
              <w:pStyle w:val="ListParagraph"/>
              <w:rPr>
                <w:sz w:val="18"/>
                <w:szCs w:val="18"/>
              </w:rPr>
            </w:pPr>
            <w:r w:rsidRPr="004E2111">
              <w:rPr>
                <w:sz w:val="18"/>
                <w:szCs w:val="18"/>
              </w:rPr>
              <w:t>0.041</w:t>
            </w:r>
          </w:p>
          <w:p w14:paraId="63B37369" w14:textId="77777777" w:rsidR="00607939" w:rsidRPr="004E2111" w:rsidRDefault="00607939" w:rsidP="004E2111">
            <w:pPr>
              <w:pStyle w:val="ListParagraph"/>
              <w:rPr>
                <w:sz w:val="18"/>
                <w:szCs w:val="18"/>
              </w:rPr>
            </w:pPr>
            <w:r w:rsidRPr="004E2111">
              <w:rPr>
                <w:sz w:val="18"/>
                <w:szCs w:val="18"/>
              </w:rPr>
              <w:t>0.649</w:t>
            </w:r>
          </w:p>
        </w:tc>
        <w:tc>
          <w:tcPr>
            <w:tcW w:w="1033" w:type="dxa"/>
            <w:noWrap/>
            <w:hideMark/>
          </w:tcPr>
          <w:p w14:paraId="765F7C4D" w14:textId="77777777" w:rsidR="00607939" w:rsidRPr="004E2111" w:rsidRDefault="00607939" w:rsidP="004E2111">
            <w:pPr>
              <w:pStyle w:val="ListParagraph"/>
              <w:rPr>
                <w:sz w:val="18"/>
                <w:szCs w:val="18"/>
              </w:rPr>
            </w:pPr>
            <w:r w:rsidRPr="004E2111">
              <w:rPr>
                <w:sz w:val="18"/>
                <w:szCs w:val="18"/>
              </w:rPr>
              <w:t>0.047</w:t>
            </w:r>
          </w:p>
          <w:p w14:paraId="48308B29" w14:textId="77777777" w:rsidR="00607939" w:rsidRPr="004E2111" w:rsidRDefault="00607939" w:rsidP="004E2111">
            <w:pPr>
              <w:pStyle w:val="ListParagraph"/>
              <w:rPr>
                <w:sz w:val="18"/>
                <w:szCs w:val="18"/>
              </w:rPr>
            </w:pPr>
            <w:r w:rsidRPr="004E2111">
              <w:rPr>
                <w:sz w:val="18"/>
                <w:szCs w:val="18"/>
              </w:rPr>
              <w:t>0.603</w:t>
            </w:r>
          </w:p>
        </w:tc>
        <w:tc>
          <w:tcPr>
            <w:tcW w:w="1033" w:type="dxa"/>
            <w:noWrap/>
            <w:hideMark/>
          </w:tcPr>
          <w:p w14:paraId="09578109" w14:textId="77777777" w:rsidR="00607939" w:rsidRPr="004E2111" w:rsidRDefault="00607939" w:rsidP="004E2111">
            <w:pPr>
              <w:pStyle w:val="ListParagraph"/>
              <w:rPr>
                <w:sz w:val="18"/>
                <w:szCs w:val="18"/>
              </w:rPr>
            </w:pPr>
            <w:r w:rsidRPr="004E2111">
              <w:rPr>
                <w:sz w:val="18"/>
                <w:szCs w:val="18"/>
              </w:rPr>
              <w:t>0.078</w:t>
            </w:r>
          </w:p>
          <w:p w14:paraId="7CFDE146" w14:textId="77777777" w:rsidR="00607939" w:rsidRPr="004E2111" w:rsidRDefault="00607939" w:rsidP="004E2111">
            <w:pPr>
              <w:pStyle w:val="ListParagraph"/>
              <w:rPr>
                <w:sz w:val="18"/>
                <w:szCs w:val="18"/>
              </w:rPr>
            </w:pPr>
            <w:r w:rsidRPr="004E2111">
              <w:rPr>
                <w:sz w:val="18"/>
                <w:szCs w:val="18"/>
              </w:rPr>
              <w:t>0.307</w:t>
            </w:r>
          </w:p>
        </w:tc>
        <w:tc>
          <w:tcPr>
            <w:tcW w:w="1033" w:type="dxa"/>
            <w:noWrap/>
            <w:hideMark/>
          </w:tcPr>
          <w:p w14:paraId="32B844AC" w14:textId="77777777" w:rsidR="00607939" w:rsidRPr="004E2111" w:rsidRDefault="00607939" w:rsidP="004E2111">
            <w:pPr>
              <w:pStyle w:val="ListParagraph"/>
              <w:rPr>
                <w:sz w:val="18"/>
                <w:szCs w:val="18"/>
              </w:rPr>
            </w:pPr>
            <w:r w:rsidRPr="004E2111">
              <w:rPr>
                <w:sz w:val="18"/>
                <w:szCs w:val="18"/>
              </w:rPr>
              <w:t>0.130</w:t>
            </w:r>
          </w:p>
          <w:p w14:paraId="622F5944" w14:textId="77777777" w:rsidR="00607939" w:rsidRPr="004E2111" w:rsidRDefault="00607939" w:rsidP="004E2111">
            <w:pPr>
              <w:pStyle w:val="ListParagraph"/>
              <w:rPr>
                <w:sz w:val="18"/>
                <w:szCs w:val="18"/>
              </w:rPr>
            </w:pPr>
            <w:r w:rsidRPr="004E2111">
              <w:rPr>
                <w:sz w:val="18"/>
                <w:szCs w:val="18"/>
              </w:rPr>
              <w:t>0.088</w:t>
            </w:r>
          </w:p>
        </w:tc>
      </w:tr>
    </w:tbl>
    <w:p w14:paraId="555355D3" w14:textId="77777777" w:rsidR="00607939" w:rsidRDefault="00607939" w:rsidP="00607939">
      <w:pPr>
        <w:spacing w:after="200"/>
        <w:jc w:val="both"/>
        <w:rPr>
          <w:rFonts w:eastAsia="Calibri"/>
          <w:iCs/>
          <w:lang w:eastAsia="en-AU"/>
        </w:rPr>
      </w:pPr>
    </w:p>
    <w:p w14:paraId="7A271323" w14:textId="1BD0CA63" w:rsidR="00167DA4" w:rsidRDefault="00167DA4" w:rsidP="00597B07">
      <w:pPr>
        <w:pStyle w:val="BodyText1"/>
        <w:rPr>
          <w:rFonts w:eastAsia="Calibri"/>
          <w:lang w:eastAsia="en-AU"/>
        </w:rPr>
      </w:pPr>
      <w:r>
        <w:rPr>
          <w:rFonts w:eastAsia="Calibri"/>
        </w:rPr>
        <w:t xml:space="preserve">Tadpoles were recorded for all resident frog species in 2017-18, but abundances were lower overall for all species compared to previous years, but there was considerable variability in breeding response at individual </w:t>
      </w:r>
      <w:r w:rsidR="00634E8D">
        <w:rPr>
          <w:rFonts w:eastAsia="Calibri"/>
        </w:rPr>
        <w:t>wetland (</w:t>
      </w:r>
      <w:r>
        <w:rPr>
          <w:rFonts w:eastAsia="Calibri"/>
        </w:rPr>
        <w:fldChar w:fldCharType="begin"/>
      </w:r>
      <w:r>
        <w:rPr>
          <w:rFonts w:eastAsia="Calibri"/>
        </w:rPr>
        <w:instrText xml:space="preserve"> REF _Ref491696915 \h </w:instrText>
      </w:r>
      <w:r w:rsidR="00597B07">
        <w:rPr>
          <w:rFonts w:eastAsia="Calibri"/>
        </w:rPr>
        <w:instrText xml:space="preserve"> \* MERGEFORMAT </w:instrText>
      </w:r>
      <w:r>
        <w:rPr>
          <w:rFonts w:eastAsia="Calibri"/>
        </w:rPr>
      </w:r>
      <w:r>
        <w:rPr>
          <w:rFonts w:eastAsia="Calibri"/>
        </w:rPr>
        <w:fldChar w:fldCharType="separate"/>
      </w:r>
      <w:r w:rsidR="00597B07" w:rsidRPr="00245D41">
        <w:rPr>
          <w:rFonts w:eastAsia="Calibri"/>
          <w:i/>
          <w:lang w:eastAsia="en-AU"/>
        </w:rPr>
        <w:t xml:space="preserve">Figure </w:t>
      </w:r>
      <w:r w:rsidR="00597B07">
        <w:rPr>
          <w:rFonts w:eastAsia="Calibri"/>
          <w:i/>
          <w:noProof/>
          <w:lang w:eastAsia="en-AU"/>
        </w:rPr>
        <w:t>4</w:t>
      </w:r>
      <w:r w:rsidR="00597B07">
        <w:rPr>
          <w:rFonts w:eastAsia="Calibri"/>
          <w:i/>
          <w:noProof/>
          <w:lang w:eastAsia="en-AU"/>
        </w:rPr>
        <w:noBreakHyphen/>
        <w:t>43</w:t>
      </w:r>
      <w:r>
        <w:rPr>
          <w:rFonts w:eastAsia="Calibri"/>
        </w:rPr>
        <w:fldChar w:fldCharType="end"/>
      </w:r>
      <w:r>
        <w:rPr>
          <w:rFonts w:eastAsia="Calibri"/>
        </w:rPr>
        <w:t xml:space="preserve">). Very small numbers of southern bell frog tadpoles were recorded at Yarradda </w:t>
      </w:r>
      <w:r w:rsidR="005B1720">
        <w:rPr>
          <w:rFonts w:eastAsia="Calibri"/>
        </w:rPr>
        <w:t>L</w:t>
      </w:r>
      <w:r>
        <w:rPr>
          <w:rFonts w:eastAsia="Calibri"/>
        </w:rPr>
        <w:t xml:space="preserve">agoon following the environmental </w:t>
      </w:r>
      <w:r w:rsidR="005B1720">
        <w:rPr>
          <w:rFonts w:eastAsia="Calibri"/>
        </w:rPr>
        <w:t xml:space="preserve">water </w:t>
      </w:r>
      <w:r>
        <w:rPr>
          <w:rFonts w:eastAsia="Calibri"/>
        </w:rPr>
        <w:t>action</w:t>
      </w:r>
      <w:r w:rsidR="005B1720">
        <w:rPr>
          <w:rFonts w:eastAsia="Calibri"/>
        </w:rPr>
        <w:t>s</w:t>
      </w:r>
      <w:r>
        <w:rPr>
          <w:rFonts w:eastAsia="Calibri"/>
        </w:rPr>
        <w:t>, but few individuals of other species were recorded at this wetland. Peron</w:t>
      </w:r>
      <w:r w:rsidR="00BB2575">
        <w:rPr>
          <w:rFonts w:eastAsia="Calibri"/>
        </w:rPr>
        <w:t>’</w:t>
      </w:r>
      <w:r>
        <w:rPr>
          <w:rFonts w:eastAsia="Calibri"/>
        </w:rPr>
        <w:t xml:space="preserve">s tree frog responded strongly to the environment watering </w:t>
      </w:r>
      <w:r>
        <w:rPr>
          <w:rFonts w:eastAsia="Calibri"/>
        </w:rPr>
        <w:lastRenderedPageBreak/>
        <w:t xml:space="preserve">actions at </w:t>
      </w:r>
      <w:r w:rsidR="00E27B39">
        <w:rPr>
          <w:rFonts w:eastAsia="Calibri"/>
        </w:rPr>
        <w:t>McKennas</w:t>
      </w:r>
      <w:r>
        <w:rPr>
          <w:rFonts w:eastAsia="Calibri"/>
        </w:rPr>
        <w:t xml:space="preserve"> </w:t>
      </w:r>
      <w:r w:rsidR="005B1720">
        <w:rPr>
          <w:rFonts w:eastAsia="Calibri"/>
        </w:rPr>
        <w:t xml:space="preserve">Lagoon </w:t>
      </w:r>
      <w:r>
        <w:rPr>
          <w:rFonts w:eastAsia="Calibri"/>
        </w:rPr>
        <w:t xml:space="preserve">and to a lesser extent at Sunshower </w:t>
      </w:r>
      <w:r w:rsidR="005B1720">
        <w:rPr>
          <w:rFonts w:eastAsia="Calibri"/>
        </w:rPr>
        <w:t>L</w:t>
      </w:r>
      <w:r>
        <w:rPr>
          <w:rFonts w:eastAsia="Calibri"/>
        </w:rPr>
        <w:t>agoon, but were not recorded</w:t>
      </w:r>
      <w:r w:rsidR="00BB2575">
        <w:rPr>
          <w:rFonts w:eastAsia="Calibri"/>
        </w:rPr>
        <w:t xml:space="preserve"> at other wetlands in 2017-18. </w:t>
      </w:r>
      <w:r>
        <w:rPr>
          <w:rFonts w:eastAsia="Calibri"/>
        </w:rPr>
        <w:t>Inland banjo frog responded to unregulated flow into Mercedes Swamp, with comparatively high numbers of individuals recorded in 2017-18. No southern bell frog tadpoles were recorded in the Nimmie-</w:t>
      </w:r>
      <w:r w:rsidR="0064663B">
        <w:rPr>
          <w:rFonts w:eastAsia="Calibri"/>
        </w:rPr>
        <w:t>Caira</w:t>
      </w:r>
      <w:r>
        <w:rPr>
          <w:rFonts w:eastAsia="Calibri"/>
        </w:rPr>
        <w:t xml:space="preserve"> wetlands in 2017-18 reflecting unsuitable breeding conditions in key wetlands.  </w:t>
      </w:r>
    </w:p>
    <w:p w14:paraId="576857F3" w14:textId="77777777" w:rsidR="00607939" w:rsidRDefault="00607939" w:rsidP="00607939">
      <w:pPr>
        <w:autoSpaceDE w:val="0"/>
        <w:autoSpaceDN w:val="0"/>
        <w:adjustRightInd w:val="0"/>
        <w:rPr>
          <w:rFonts w:ascii="Times New Roman" w:hAnsi="Times New Roman"/>
          <w:sz w:val="24"/>
          <w:szCs w:val="24"/>
        </w:rPr>
      </w:pPr>
      <w:r>
        <w:rPr>
          <w:rFonts w:ascii="Times New Roman" w:hAnsi="Times New Roman"/>
          <w:noProof/>
          <w:sz w:val="24"/>
          <w:szCs w:val="24"/>
          <w:lang w:eastAsia="en-AU"/>
        </w:rPr>
        <w:drawing>
          <wp:inline distT="0" distB="0" distL="0" distR="0" wp14:anchorId="2C632B8B" wp14:editId="738A30EF">
            <wp:extent cx="5969635" cy="412369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5969635" cy="4123690"/>
                    </a:xfrm>
                    <a:prstGeom prst="rect">
                      <a:avLst/>
                    </a:prstGeom>
                    <a:noFill/>
                    <a:ln>
                      <a:noFill/>
                    </a:ln>
                  </pic:spPr>
                </pic:pic>
              </a:graphicData>
            </a:graphic>
          </wp:inline>
        </w:drawing>
      </w:r>
    </w:p>
    <w:p w14:paraId="3FDA8BA9" w14:textId="77777777" w:rsidR="005B1720" w:rsidRDefault="005B1720" w:rsidP="00607939">
      <w:pPr>
        <w:spacing w:after="120"/>
        <w:jc w:val="both"/>
        <w:rPr>
          <w:rFonts w:eastAsia="Calibri"/>
          <w:lang w:eastAsia="en-AU" w:bidi="th-TH"/>
        </w:rPr>
      </w:pPr>
      <w:bookmarkStart w:id="362" w:name="_Ref491696915"/>
      <w:bookmarkStart w:id="363" w:name="_Toc496876513"/>
      <w:bookmarkStart w:id="364" w:name="_Toc515353877"/>
    </w:p>
    <w:p w14:paraId="5902DF31" w14:textId="2258E3BC" w:rsidR="00607939" w:rsidRPr="00245D41" w:rsidRDefault="00607939" w:rsidP="00607939">
      <w:pPr>
        <w:spacing w:after="120"/>
        <w:jc w:val="both"/>
        <w:rPr>
          <w:rFonts w:eastAsia="Calibri"/>
          <w:i/>
          <w:lang w:eastAsia="en-AU" w:bidi="th-TH"/>
        </w:rPr>
      </w:pPr>
      <w:bookmarkStart w:id="365" w:name="_Toc530749732"/>
      <w:r w:rsidRPr="00245D41">
        <w:rPr>
          <w:rFonts w:eastAsia="Calibri"/>
          <w:i/>
          <w:lang w:eastAsia="en-AU" w:bidi="th-TH"/>
        </w:rPr>
        <w:t xml:space="preserve">Figure </w:t>
      </w:r>
      <w:r w:rsidR="00B16C55">
        <w:rPr>
          <w:rFonts w:eastAsia="Calibri"/>
          <w:i/>
          <w:lang w:eastAsia="en-AU" w:bidi="th-TH"/>
        </w:rPr>
        <w:fldChar w:fldCharType="begin"/>
      </w:r>
      <w:r w:rsidR="00B16C55">
        <w:rPr>
          <w:rFonts w:eastAsia="Calibri"/>
          <w:i/>
          <w:lang w:eastAsia="en-AU" w:bidi="th-TH"/>
        </w:rPr>
        <w:instrText xml:space="preserve"> STYLEREF 1 \s </w:instrText>
      </w:r>
      <w:r w:rsidR="00B16C55">
        <w:rPr>
          <w:rFonts w:eastAsia="Calibri"/>
          <w:i/>
          <w:lang w:eastAsia="en-AU" w:bidi="th-TH"/>
        </w:rPr>
        <w:fldChar w:fldCharType="separate"/>
      </w:r>
      <w:r w:rsidR="00B16C55">
        <w:rPr>
          <w:rFonts w:eastAsia="Calibri"/>
          <w:i/>
          <w:noProof/>
          <w:lang w:eastAsia="en-AU" w:bidi="th-TH"/>
        </w:rPr>
        <w:t>4</w:t>
      </w:r>
      <w:r w:rsidR="00B16C55">
        <w:rPr>
          <w:rFonts w:eastAsia="Calibri"/>
          <w:i/>
          <w:lang w:eastAsia="en-AU" w:bidi="th-TH"/>
        </w:rPr>
        <w:fldChar w:fldCharType="end"/>
      </w:r>
      <w:r w:rsidR="00B16C55">
        <w:rPr>
          <w:rFonts w:eastAsia="Calibri"/>
          <w:i/>
          <w:lang w:eastAsia="en-AU" w:bidi="th-TH"/>
        </w:rPr>
        <w:noBreakHyphen/>
      </w:r>
      <w:r w:rsidR="00B16C55">
        <w:rPr>
          <w:rFonts w:eastAsia="Calibri"/>
          <w:i/>
          <w:lang w:eastAsia="en-AU" w:bidi="th-TH"/>
        </w:rPr>
        <w:fldChar w:fldCharType="begin"/>
      </w:r>
      <w:r w:rsidR="00B16C55">
        <w:rPr>
          <w:rFonts w:eastAsia="Calibri"/>
          <w:i/>
          <w:lang w:eastAsia="en-AU" w:bidi="th-TH"/>
        </w:rPr>
        <w:instrText xml:space="preserve"> SEQ Figure \* ARABIC \s 1 </w:instrText>
      </w:r>
      <w:r w:rsidR="00B16C55">
        <w:rPr>
          <w:rFonts w:eastAsia="Calibri"/>
          <w:i/>
          <w:lang w:eastAsia="en-AU" w:bidi="th-TH"/>
        </w:rPr>
        <w:fldChar w:fldCharType="separate"/>
      </w:r>
      <w:r w:rsidR="00B16C55">
        <w:rPr>
          <w:rFonts w:eastAsia="Calibri"/>
          <w:i/>
          <w:noProof/>
          <w:lang w:eastAsia="en-AU" w:bidi="th-TH"/>
        </w:rPr>
        <w:t>43</w:t>
      </w:r>
      <w:r w:rsidR="00B16C55">
        <w:rPr>
          <w:rFonts w:eastAsia="Calibri"/>
          <w:i/>
          <w:lang w:eastAsia="en-AU" w:bidi="th-TH"/>
        </w:rPr>
        <w:fldChar w:fldCharType="end"/>
      </w:r>
      <w:bookmarkEnd w:id="362"/>
      <w:r w:rsidRPr="00245D41">
        <w:rPr>
          <w:rFonts w:eastAsia="Calibri"/>
          <w:i/>
          <w:lang w:eastAsia="en-AU" w:bidi="th-TH"/>
        </w:rPr>
        <w:t xml:space="preserve"> Tadpole abundance (mean Catch </w:t>
      </w:r>
      <w:proofErr w:type="gramStart"/>
      <w:r w:rsidRPr="00245D41">
        <w:rPr>
          <w:rFonts w:eastAsia="Calibri"/>
          <w:i/>
          <w:lang w:eastAsia="en-AU" w:bidi="th-TH"/>
        </w:rPr>
        <w:t>Per</w:t>
      </w:r>
      <w:proofErr w:type="gramEnd"/>
      <w:r w:rsidRPr="00245D41">
        <w:rPr>
          <w:rFonts w:eastAsia="Calibri"/>
          <w:i/>
          <w:lang w:eastAsia="en-AU" w:bidi="th-TH"/>
        </w:rPr>
        <w:t xml:space="preserve"> Unit Effort) averaged for each water year between 2014-15 and 2017-18</w:t>
      </w:r>
      <w:r w:rsidR="005B1720" w:rsidRPr="00245D41">
        <w:rPr>
          <w:rFonts w:eastAsia="Calibri"/>
          <w:i/>
          <w:lang w:eastAsia="en-AU" w:bidi="th-TH"/>
        </w:rPr>
        <w:t>.</w:t>
      </w:r>
      <w:bookmarkEnd w:id="365"/>
      <w:r w:rsidR="005B1720" w:rsidRPr="00245D41">
        <w:rPr>
          <w:rFonts w:eastAsia="Calibri"/>
          <w:i/>
          <w:lang w:eastAsia="en-AU" w:bidi="th-TH"/>
        </w:rPr>
        <w:t xml:space="preserve"> </w:t>
      </w:r>
      <w:bookmarkEnd w:id="363"/>
      <w:bookmarkEnd w:id="364"/>
    </w:p>
    <w:p w14:paraId="5E393370" w14:textId="77777777" w:rsidR="00607939" w:rsidRPr="00C63907" w:rsidRDefault="00607939" w:rsidP="00607939">
      <w:pPr>
        <w:spacing w:after="120" w:line="360" w:lineRule="auto"/>
        <w:jc w:val="both"/>
        <w:rPr>
          <w:rFonts w:eastAsia="Calibri"/>
          <w:sz w:val="22"/>
          <w:lang w:eastAsia="en-AU" w:bidi="th-TH"/>
        </w:rPr>
      </w:pPr>
    </w:p>
    <w:p w14:paraId="53774B51" w14:textId="62003781" w:rsidR="00607939" w:rsidRPr="003565D8" w:rsidRDefault="00607939" w:rsidP="00617C76">
      <w:pPr>
        <w:pStyle w:val="TOC1"/>
      </w:pPr>
      <w:r w:rsidRPr="003565D8">
        <w:t>Turtle breeding</w:t>
      </w:r>
      <w:r w:rsidR="005B1720">
        <w:t xml:space="preserve"> response</w:t>
      </w:r>
    </w:p>
    <w:p w14:paraId="0886EA16" w14:textId="36A15D27" w:rsidR="00607939" w:rsidRPr="00750E4C" w:rsidRDefault="005845E1" w:rsidP="00597B07">
      <w:pPr>
        <w:pStyle w:val="BodyText1"/>
      </w:pPr>
      <w:r w:rsidRPr="00750E4C">
        <w:t>Turtles are a long-lived animal and breeding success is influenced to some extent by food availability in the wetland during preceding years, and also rates of fox predation, with foxes taking over 90% of eggs in some areas</w:t>
      </w:r>
      <w:r w:rsidR="0030426C" w:rsidRPr="00750E4C">
        <w:t xml:space="preserve">. </w:t>
      </w:r>
      <w:r w:rsidR="005B1720">
        <w:t>S</w:t>
      </w:r>
      <w:r w:rsidRPr="00750E4C">
        <w:t>ome juvenile turtles were recorded in 2017-18</w:t>
      </w:r>
      <w:r w:rsidR="005B1720">
        <w:t>. H</w:t>
      </w:r>
      <w:r w:rsidR="00607939" w:rsidRPr="00750E4C">
        <w:t xml:space="preserve">atching </w:t>
      </w:r>
      <w:r w:rsidR="0030426C" w:rsidRPr="00750E4C">
        <w:t xml:space="preserve">Macquarie </w:t>
      </w:r>
      <w:r w:rsidR="005B1720">
        <w:t xml:space="preserve">River </w:t>
      </w:r>
      <w:r w:rsidR="0030426C" w:rsidRPr="00750E4C">
        <w:t xml:space="preserve">turtles </w:t>
      </w:r>
      <w:r w:rsidR="00882C75" w:rsidRPr="00750E4C">
        <w:t xml:space="preserve">sand a single broad-shell turtle </w:t>
      </w:r>
      <w:r w:rsidR="0030426C" w:rsidRPr="00750E4C">
        <w:t xml:space="preserve">were collected from the </w:t>
      </w:r>
      <w:r w:rsidR="003A20AD">
        <w:t>mid-Murrumbidgee</w:t>
      </w:r>
      <w:r w:rsidR="00983149">
        <w:t xml:space="preserve"> </w:t>
      </w:r>
      <w:r w:rsidR="0030426C" w:rsidRPr="00750E4C">
        <w:t>wetlands</w:t>
      </w:r>
      <w:r w:rsidR="00882C75" w:rsidRPr="00750E4C">
        <w:t xml:space="preserve"> at Yarradda Lagoon </w:t>
      </w:r>
      <w:r w:rsidR="0030426C" w:rsidRPr="00750E4C">
        <w:t xml:space="preserve">following the environmental watering </w:t>
      </w:r>
      <w:r w:rsidR="00634E8D" w:rsidRPr="00750E4C">
        <w:t xml:space="preserve">actions </w:t>
      </w:r>
      <w:r w:rsidR="00597B07">
        <w:t>(</w:t>
      </w:r>
      <w:r w:rsidR="00597B07">
        <w:fldChar w:fldCharType="begin"/>
      </w:r>
      <w:r w:rsidR="00597B07">
        <w:instrText xml:space="preserve"> REF _Ref529371004 \h </w:instrText>
      </w:r>
      <w:r w:rsidR="00597B07">
        <w:fldChar w:fldCharType="separate"/>
      </w:r>
      <w:r w:rsidR="00597B07">
        <w:t xml:space="preserve">Figure </w:t>
      </w:r>
      <w:r w:rsidR="00597B07">
        <w:rPr>
          <w:noProof/>
        </w:rPr>
        <w:t>4</w:t>
      </w:r>
      <w:r w:rsidR="00597B07">
        <w:noBreakHyphen/>
      </w:r>
      <w:r w:rsidR="00597B07">
        <w:rPr>
          <w:noProof/>
        </w:rPr>
        <w:t>44</w:t>
      </w:r>
      <w:r w:rsidR="00597B07">
        <w:fldChar w:fldCharType="end"/>
      </w:r>
      <w:r w:rsidR="00597B07">
        <w:t>).</w:t>
      </w:r>
    </w:p>
    <w:p w14:paraId="640CFA81" w14:textId="76B70D69" w:rsidR="005845E1" w:rsidRDefault="005845E1" w:rsidP="005845E1">
      <w:pPr>
        <w:autoSpaceDE w:val="0"/>
        <w:autoSpaceDN w:val="0"/>
        <w:adjustRightInd w:val="0"/>
        <w:rPr>
          <w:rFonts w:ascii="Times New Roman" w:hAnsi="Times New Roman"/>
          <w:sz w:val="24"/>
          <w:szCs w:val="24"/>
        </w:rPr>
      </w:pPr>
      <w:r>
        <w:rPr>
          <w:rFonts w:ascii="Times New Roman" w:hAnsi="Times New Roman"/>
          <w:noProof/>
          <w:sz w:val="24"/>
          <w:szCs w:val="24"/>
          <w:lang w:eastAsia="en-AU"/>
        </w:rPr>
        <w:lastRenderedPageBreak/>
        <w:drawing>
          <wp:inline distT="0" distB="0" distL="0" distR="0" wp14:anchorId="264FF23E" wp14:editId="253B4BFD">
            <wp:extent cx="6441533" cy="3790950"/>
            <wp:effectExtent l="0" t="0" r="0" b="0"/>
            <wp:docPr id="14354" name="Picture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6443363" cy="3792027"/>
                    </a:xfrm>
                    <a:prstGeom prst="rect">
                      <a:avLst/>
                    </a:prstGeom>
                    <a:noFill/>
                    <a:ln>
                      <a:noFill/>
                    </a:ln>
                  </pic:spPr>
                </pic:pic>
              </a:graphicData>
            </a:graphic>
          </wp:inline>
        </w:drawing>
      </w:r>
    </w:p>
    <w:p w14:paraId="4D965A72" w14:textId="77777777" w:rsidR="008D1B7F" w:rsidRDefault="008D1B7F" w:rsidP="00694511">
      <w:pPr>
        <w:pStyle w:val="Caption"/>
      </w:pPr>
      <w:bookmarkStart w:id="366" w:name="_Ref525050252"/>
      <w:bookmarkStart w:id="367" w:name="_Toc496876514"/>
      <w:bookmarkStart w:id="368" w:name="_Toc515353878"/>
    </w:p>
    <w:p w14:paraId="6B16517C" w14:textId="60E99D78" w:rsidR="00607939" w:rsidRPr="00C63907" w:rsidRDefault="00597B07" w:rsidP="00694511">
      <w:pPr>
        <w:pStyle w:val="Caption"/>
        <w:rPr>
          <w:lang w:eastAsia="en-AU" w:bidi="th-TH"/>
        </w:rPr>
      </w:pPr>
      <w:bookmarkStart w:id="369" w:name="_Ref529371004"/>
      <w:bookmarkStart w:id="370" w:name="_Toc530749733"/>
      <w:bookmarkEnd w:id="366"/>
      <w:r>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44</w:t>
      </w:r>
      <w:r w:rsidR="00B72065">
        <w:rPr>
          <w:noProof/>
        </w:rPr>
        <w:fldChar w:fldCharType="end"/>
      </w:r>
      <w:bookmarkEnd w:id="369"/>
      <w:r>
        <w:t xml:space="preserve"> </w:t>
      </w:r>
      <w:r w:rsidR="00607939" w:rsidRPr="00C63907">
        <w:rPr>
          <w:lang w:eastAsia="en-AU" w:bidi="th-TH"/>
        </w:rPr>
        <w:t xml:space="preserve">Size </w:t>
      </w:r>
      <w:r w:rsidR="0030426C">
        <w:rPr>
          <w:lang w:eastAsia="en-AU" w:bidi="th-TH"/>
        </w:rPr>
        <w:t xml:space="preserve">distribution of individual </w:t>
      </w:r>
      <w:r w:rsidR="0030426C" w:rsidRPr="00C63907">
        <w:rPr>
          <w:lang w:eastAsia="en-AU" w:bidi="th-TH"/>
        </w:rPr>
        <w:t>turtle</w:t>
      </w:r>
      <w:r w:rsidR="0030426C">
        <w:rPr>
          <w:lang w:eastAsia="en-AU" w:bidi="th-TH"/>
        </w:rPr>
        <w:t>s</w:t>
      </w:r>
      <w:r w:rsidR="00607939" w:rsidRPr="00C63907">
        <w:rPr>
          <w:lang w:eastAsia="en-AU" w:bidi="th-TH"/>
        </w:rPr>
        <w:t xml:space="preserve"> c</w:t>
      </w:r>
      <w:r w:rsidR="0030426C">
        <w:rPr>
          <w:lang w:eastAsia="en-AU" w:bidi="th-TH"/>
        </w:rPr>
        <w:t>aught</w:t>
      </w:r>
      <w:r w:rsidR="00607939" w:rsidRPr="00C63907">
        <w:rPr>
          <w:lang w:eastAsia="en-AU" w:bidi="th-TH"/>
        </w:rPr>
        <w:t xml:space="preserve"> between 2014 and 201</w:t>
      </w:r>
      <w:bookmarkEnd w:id="367"/>
      <w:bookmarkEnd w:id="368"/>
      <w:r w:rsidR="00167DA4">
        <w:rPr>
          <w:lang w:eastAsia="en-AU" w:bidi="th-TH"/>
        </w:rPr>
        <w:t>8</w:t>
      </w:r>
      <w:r w:rsidR="0030426C">
        <w:rPr>
          <w:lang w:eastAsia="en-AU" w:bidi="th-TH"/>
        </w:rPr>
        <w:t xml:space="preserve"> in each </w:t>
      </w:r>
      <w:r w:rsidR="00753E8B">
        <w:rPr>
          <w:lang w:eastAsia="en-AU" w:bidi="th-TH"/>
        </w:rPr>
        <w:t xml:space="preserve">wetland </w:t>
      </w:r>
      <w:r w:rsidR="0030426C">
        <w:rPr>
          <w:lang w:eastAsia="en-AU" w:bidi="th-TH"/>
        </w:rPr>
        <w:t>zone.</w:t>
      </w:r>
      <w:bookmarkEnd w:id="370"/>
    </w:p>
    <w:p w14:paraId="21BB51B0" w14:textId="77777777" w:rsidR="00607939" w:rsidRPr="00C63907" w:rsidRDefault="00607939" w:rsidP="00617C76">
      <w:pPr>
        <w:pStyle w:val="TOC1"/>
      </w:pPr>
      <w:r w:rsidRPr="00C63907">
        <w:t>What did Commonwealth environmental water contribute to the maintenance of refuge habitats?</w:t>
      </w:r>
    </w:p>
    <w:p w14:paraId="2A399339" w14:textId="677F7AA1" w:rsidR="00607939" w:rsidRDefault="00607939" w:rsidP="00607939">
      <w:pPr>
        <w:tabs>
          <w:tab w:val="left" w:pos="851"/>
          <w:tab w:val="left" w:pos="6237"/>
        </w:tabs>
        <w:spacing w:before="120" w:after="120" w:line="360" w:lineRule="auto"/>
        <w:jc w:val="both"/>
        <w:rPr>
          <w:rFonts w:eastAsia="Calibri"/>
          <w:sz w:val="22"/>
          <w:szCs w:val="22"/>
          <w:lang w:eastAsia="zh-CN" w:bidi="th-TH"/>
        </w:rPr>
      </w:pPr>
      <w:r w:rsidRPr="00C63907">
        <w:rPr>
          <w:rFonts w:eastAsia="Times New Roman"/>
          <w:sz w:val="22"/>
          <w:szCs w:val="22"/>
          <w:lang w:eastAsia="en-AU" w:bidi="th-TH"/>
        </w:rPr>
        <w:t>Persistent off</w:t>
      </w:r>
      <w:r w:rsidR="005B1720">
        <w:rPr>
          <w:rFonts w:eastAsia="Times New Roman"/>
          <w:sz w:val="22"/>
          <w:szCs w:val="22"/>
          <w:lang w:eastAsia="en-AU" w:bidi="th-TH"/>
        </w:rPr>
        <w:t>-</w:t>
      </w:r>
      <w:r w:rsidRPr="00C63907">
        <w:rPr>
          <w:rFonts w:eastAsia="Times New Roman"/>
          <w:sz w:val="22"/>
          <w:szCs w:val="22"/>
          <w:lang w:eastAsia="en-AU" w:bidi="th-TH"/>
        </w:rPr>
        <w:t>channel waterbodies are import for the long-term management of frog and tu</w:t>
      </w:r>
      <w:r w:rsidRPr="00C63907">
        <w:rPr>
          <w:rFonts w:eastAsia="Calibri"/>
          <w:sz w:val="22"/>
          <w:szCs w:val="22"/>
          <w:lang w:eastAsia="zh-CN" w:bidi="th-TH"/>
        </w:rPr>
        <w:t xml:space="preserve">rtle populations and serve </w:t>
      </w:r>
      <w:r w:rsidR="00634E8D">
        <w:rPr>
          <w:rFonts w:eastAsia="Calibri"/>
          <w:sz w:val="22"/>
          <w:szCs w:val="22"/>
          <w:lang w:eastAsia="zh-CN" w:bidi="th-TH"/>
        </w:rPr>
        <w:t>a</w:t>
      </w:r>
      <w:r w:rsidRPr="00C63907">
        <w:rPr>
          <w:rFonts w:eastAsia="Calibri"/>
          <w:sz w:val="22"/>
          <w:szCs w:val="22"/>
          <w:lang w:eastAsia="zh-CN" w:bidi="th-TH"/>
        </w:rPr>
        <w:t xml:space="preserve"> role in maintaining populations during dry periods. </w:t>
      </w:r>
      <w:r>
        <w:rPr>
          <w:rFonts w:eastAsia="Calibri"/>
          <w:sz w:val="22"/>
          <w:szCs w:val="22"/>
          <w:lang w:eastAsia="zh-CN" w:bidi="th-TH"/>
        </w:rPr>
        <w:t>Three of the 12 monitoring sites are considered to be refuges habitats, these are Yarradda Lagoon in the</w:t>
      </w:r>
      <w:r w:rsidR="00BB2575">
        <w:rPr>
          <w:rFonts w:eastAsia="Calibri"/>
          <w:sz w:val="22"/>
          <w:szCs w:val="22"/>
          <w:lang w:eastAsia="zh-CN" w:bidi="th-TH"/>
        </w:rPr>
        <w:t xml:space="preserve"> </w:t>
      </w:r>
      <w:r w:rsidR="003A20AD">
        <w:rPr>
          <w:rFonts w:eastAsia="Calibri"/>
          <w:sz w:val="22"/>
          <w:szCs w:val="22"/>
          <w:lang w:eastAsia="zh-CN" w:bidi="th-TH"/>
        </w:rPr>
        <w:t>mid-Murrumbidgee</w:t>
      </w:r>
      <w:r>
        <w:rPr>
          <w:rFonts w:eastAsia="Calibri"/>
          <w:sz w:val="22"/>
          <w:szCs w:val="22"/>
          <w:lang w:eastAsia="zh-CN" w:bidi="th-TH"/>
        </w:rPr>
        <w:t>, Telephone Creek in the Nimmie-</w:t>
      </w:r>
      <w:r w:rsidR="0064663B">
        <w:rPr>
          <w:rFonts w:eastAsia="Calibri"/>
          <w:sz w:val="22"/>
          <w:szCs w:val="22"/>
          <w:lang w:eastAsia="zh-CN" w:bidi="th-TH"/>
        </w:rPr>
        <w:t>Caira</w:t>
      </w:r>
      <w:r>
        <w:rPr>
          <w:rFonts w:eastAsia="Calibri"/>
          <w:sz w:val="22"/>
          <w:szCs w:val="22"/>
          <w:lang w:eastAsia="zh-CN" w:bidi="th-TH"/>
        </w:rPr>
        <w:t xml:space="preserve"> and Wagourah Lagoon in the Redbank system. In 2017-18 environmental watering actions targeted Yarradda Lagoon in the </w:t>
      </w:r>
      <w:r w:rsidR="003A20AD">
        <w:rPr>
          <w:rFonts w:eastAsia="Calibri"/>
          <w:sz w:val="22"/>
          <w:szCs w:val="22"/>
          <w:lang w:eastAsia="zh-CN" w:bidi="th-TH"/>
        </w:rPr>
        <w:t>mid-Murrumbidgee</w:t>
      </w:r>
      <w:r w:rsidR="00983149">
        <w:rPr>
          <w:rFonts w:eastAsia="Calibri"/>
          <w:sz w:val="22"/>
          <w:szCs w:val="22"/>
          <w:lang w:eastAsia="zh-CN" w:bidi="th-TH"/>
        </w:rPr>
        <w:t xml:space="preserve"> </w:t>
      </w:r>
      <w:r>
        <w:rPr>
          <w:rFonts w:eastAsia="Calibri"/>
          <w:sz w:val="22"/>
          <w:szCs w:val="22"/>
          <w:lang w:eastAsia="zh-CN" w:bidi="th-TH"/>
        </w:rPr>
        <w:t>with a combination of pumping and river reconnection flows. Water levels in Telephone Creek and Wagourah lagoon declined over the year but these wetlands did not dry out completely, Commonwealth environmental watering actions targeting refuge habitat in the Nimmie-</w:t>
      </w:r>
      <w:r w:rsidR="0064663B">
        <w:rPr>
          <w:rFonts w:eastAsia="Calibri"/>
          <w:sz w:val="22"/>
          <w:szCs w:val="22"/>
          <w:lang w:eastAsia="zh-CN" w:bidi="th-TH"/>
        </w:rPr>
        <w:t>Caira</w:t>
      </w:r>
      <w:r>
        <w:rPr>
          <w:rFonts w:eastAsia="Calibri"/>
          <w:sz w:val="22"/>
          <w:szCs w:val="22"/>
          <w:lang w:eastAsia="zh-CN" w:bidi="th-TH"/>
        </w:rPr>
        <w:t xml:space="preserve"> including Telephone Creek were undertaken in autumn 2018 after the</w:t>
      </w:r>
      <w:r w:rsidR="005B1720">
        <w:rPr>
          <w:rFonts w:eastAsia="Calibri"/>
          <w:sz w:val="22"/>
          <w:szCs w:val="22"/>
          <w:lang w:eastAsia="zh-CN" w:bidi="th-TH"/>
        </w:rPr>
        <w:t xml:space="preserve"> 2017-18</w:t>
      </w:r>
      <w:r>
        <w:rPr>
          <w:rFonts w:eastAsia="Calibri"/>
          <w:sz w:val="22"/>
          <w:szCs w:val="22"/>
          <w:lang w:eastAsia="zh-CN" w:bidi="th-TH"/>
        </w:rPr>
        <w:t xml:space="preserve"> surveys were complete</w:t>
      </w:r>
      <w:r w:rsidR="005B1720">
        <w:rPr>
          <w:rFonts w:eastAsia="Calibri"/>
          <w:sz w:val="22"/>
          <w:szCs w:val="22"/>
          <w:lang w:eastAsia="zh-CN" w:bidi="th-TH"/>
        </w:rPr>
        <w:t>. T</w:t>
      </w:r>
      <w:r>
        <w:rPr>
          <w:rFonts w:eastAsia="Calibri"/>
          <w:sz w:val="22"/>
          <w:szCs w:val="22"/>
          <w:lang w:eastAsia="zh-CN" w:bidi="th-TH"/>
        </w:rPr>
        <w:t>he outcomes of those actions will be considered in the 2018-19 water year.</w:t>
      </w:r>
    </w:p>
    <w:p w14:paraId="7DD1B3B7" w14:textId="1C52FB0D" w:rsidR="00607939" w:rsidRDefault="00607939" w:rsidP="00607939">
      <w:pPr>
        <w:tabs>
          <w:tab w:val="left" w:pos="851"/>
          <w:tab w:val="left" w:pos="6237"/>
        </w:tabs>
        <w:spacing w:before="120" w:after="120" w:line="360" w:lineRule="auto"/>
        <w:jc w:val="both"/>
        <w:rPr>
          <w:rFonts w:eastAsia="Calibri"/>
          <w:sz w:val="22"/>
          <w:szCs w:val="22"/>
          <w:lang w:eastAsia="zh-CN" w:bidi="th-TH"/>
        </w:rPr>
      </w:pPr>
      <w:r>
        <w:rPr>
          <w:rFonts w:eastAsia="Calibri"/>
          <w:sz w:val="22"/>
          <w:szCs w:val="22"/>
          <w:lang w:eastAsia="zh-CN" w:bidi="th-TH"/>
        </w:rPr>
        <w:t xml:space="preserve">The long-term watering strategy of maintaining persistent refuge habitats is </w:t>
      </w:r>
      <w:r w:rsidR="005B1720">
        <w:rPr>
          <w:rFonts w:eastAsia="Calibri"/>
          <w:sz w:val="22"/>
          <w:szCs w:val="22"/>
          <w:lang w:eastAsia="zh-CN" w:bidi="th-TH"/>
        </w:rPr>
        <w:t>particularly important</w:t>
      </w:r>
      <w:r>
        <w:rPr>
          <w:rFonts w:eastAsia="Calibri"/>
          <w:sz w:val="22"/>
          <w:szCs w:val="22"/>
          <w:lang w:eastAsia="zh-CN" w:bidi="th-TH"/>
        </w:rPr>
        <w:t xml:space="preserve"> for long-lived species including turtles, large bodied native fish and southern </w:t>
      </w:r>
      <w:r>
        <w:rPr>
          <w:rFonts w:eastAsia="Calibri"/>
          <w:sz w:val="22"/>
          <w:szCs w:val="22"/>
          <w:lang w:eastAsia="zh-CN" w:bidi="th-TH"/>
        </w:rPr>
        <w:lastRenderedPageBreak/>
        <w:t xml:space="preserve">bell frogs. The refuge wetlands support a higher diversity of turtles compared to the non-permanent wetlands, Yarradda and Wagourah lagoons support all three species, while </w:t>
      </w:r>
      <w:r w:rsidR="00753E8B">
        <w:rPr>
          <w:rFonts w:eastAsia="Calibri"/>
          <w:sz w:val="22"/>
          <w:szCs w:val="22"/>
          <w:lang w:eastAsia="zh-CN" w:bidi="th-TH"/>
        </w:rPr>
        <w:t>T</w:t>
      </w:r>
      <w:r>
        <w:rPr>
          <w:rFonts w:eastAsia="Calibri"/>
          <w:sz w:val="22"/>
          <w:szCs w:val="22"/>
          <w:lang w:eastAsia="zh-CN" w:bidi="th-TH"/>
        </w:rPr>
        <w:t xml:space="preserve">elephone </w:t>
      </w:r>
      <w:r w:rsidR="00753E8B">
        <w:rPr>
          <w:rFonts w:eastAsia="Calibri"/>
          <w:sz w:val="22"/>
          <w:szCs w:val="22"/>
          <w:lang w:eastAsia="zh-CN" w:bidi="th-TH"/>
        </w:rPr>
        <w:t>C</w:t>
      </w:r>
      <w:r>
        <w:rPr>
          <w:rFonts w:eastAsia="Calibri"/>
          <w:sz w:val="22"/>
          <w:szCs w:val="22"/>
          <w:lang w:eastAsia="zh-CN" w:bidi="th-TH"/>
        </w:rPr>
        <w:t>reek is an important refuge for broad</w:t>
      </w:r>
      <w:r w:rsidR="00753E8B">
        <w:rPr>
          <w:rFonts w:eastAsia="Calibri"/>
          <w:sz w:val="22"/>
          <w:szCs w:val="22"/>
          <w:lang w:eastAsia="zh-CN" w:bidi="th-TH"/>
        </w:rPr>
        <w:t>-</w:t>
      </w:r>
      <w:r>
        <w:rPr>
          <w:rFonts w:eastAsia="Calibri"/>
          <w:sz w:val="22"/>
          <w:szCs w:val="22"/>
          <w:lang w:eastAsia="zh-CN" w:bidi="th-TH"/>
        </w:rPr>
        <w:t>shelled turtles in the Nimmie-</w:t>
      </w:r>
      <w:r w:rsidR="0064663B">
        <w:rPr>
          <w:rStyle w:val="BodyText1Char"/>
          <w:rFonts w:eastAsiaTheme="minorHAnsi"/>
        </w:rPr>
        <w:t>Caira</w:t>
      </w:r>
      <w:r w:rsidRPr="003205A6">
        <w:rPr>
          <w:rStyle w:val="BodyText1Char"/>
          <w:rFonts w:eastAsiaTheme="minorHAnsi"/>
        </w:rPr>
        <w:t xml:space="preserve"> (</w:t>
      </w:r>
      <w:r w:rsidRPr="003205A6">
        <w:rPr>
          <w:rStyle w:val="BodyText1Char"/>
          <w:rFonts w:eastAsiaTheme="minorHAnsi"/>
        </w:rPr>
        <w:fldChar w:fldCharType="begin"/>
      </w:r>
      <w:r w:rsidRPr="003205A6">
        <w:rPr>
          <w:rStyle w:val="BodyText1Char"/>
          <w:rFonts w:eastAsiaTheme="minorHAnsi"/>
        </w:rPr>
        <w:instrText xml:space="preserve"> REF _Ref496865614 \h </w:instrText>
      </w:r>
      <w:r>
        <w:rPr>
          <w:rStyle w:val="BodyText1Char"/>
          <w:rFonts w:eastAsia="Calibri"/>
        </w:rPr>
        <w:instrText xml:space="preserve"> \* MERGEFORMAT </w:instrText>
      </w:r>
      <w:r w:rsidRPr="003205A6">
        <w:rPr>
          <w:rStyle w:val="BodyText1Char"/>
          <w:rFonts w:eastAsiaTheme="minorHAnsi"/>
        </w:rPr>
      </w:r>
      <w:r w:rsidRPr="003205A6">
        <w:rPr>
          <w:rStyle w:val="BodyText1Char"/>
          <w:rFonts w:eastAsiaTheme="minorHAnsi"/>
        </w:rPr>
        <w:fldChar w:fldCharType="separate"/>
      </w:r>
      <w:r w:rsidR="00597B07" w:rsidRPr="00597B07">
        <w:rPr>
          <w:rStyle w:val="BodyText1Char"/>
          <w:rFonts w:eastAsiaTheme="minorHAnsi"/>
        </w:rPr>
        <w:t>Figure 4</w:t>
      </w:r>
      <w:r w:rsidR="00597B07" w:rsidRPr="00597B07">
        <w:rPr>
          <w:rStyle w:val="BodyText1Char"/>
          <w:rFonts w:eastAsiaTheme="minorHAnsi"/>
        </w:rPr>
        <w:noBreakHyphen/>
        <w:t>45</w:t>
      </w:r>
      <w:r w:rsidRPr="003205A6">
        <w:rPr>
          <w:rStyle w:val="BodyText1Char"/>
          <w:rFonts w:eastAsiaTheme="minorHAnsi"/>
        </w:rPr>
        <w:fldChar w:fldCharType="end"/>
      </w:r>
      <w:r w:rsidRPr="003205A6">
        <w:rPr>
          <w:rStyle w:val="BodyText1Char"/>
          <w:rFonts w:eastAsiaTheme="minorHAnsi"/>
        </w:rPr>
        <w:t>).</w:t>
      </w:r>
    </w:p>
    <w:p w14:paraId="70E874A7" w14:textId="77777777" w:rsidR="00607939" w:rsidRPr="00C63907" w:rsidRDefault="00607939" w:rsidP="00607939">
      <w:pPr>
        <w:rPr>
          <w:rFonts w:eastAsia="Times New Roman"/>
          <w:sz w:val="22"/>
          <w:szCs w:val="22"/>
          <w:lang w:eastAsia="en-AU" w:bidi="th-TH"/>
        </w:rPr>
      </w:pPr>
    </w:p>
    <w:p w14:paraId="6A2EDB9E" w14:textId="77777777" w:rsidR="0024440F" w:rsidRDefault="0024440F" w:rsidP="00607939">
      <w:pPr>
        <w:autoSpaceDE w:val="0"/>
        <w:autoSpaceDN w:val="0"/>
        <w:adjustRightInd w:val="0"/>
        <w:rPr>
          <w:rFonts w:ascii="Times New Roman" w:hAnsi="Times New Roman"/>
          <w:noProof/>
          <w:sz w:val="24"/>
          <w:szCs w:val="24"/>
          <w:lang w:eastAsia="en-AU"/>
        </w:rPr>
      </w:pPr>
    </w:p>
    <w:p w14:paraId="20D03091" w14:textId="77777777" w:rsidR="00607939" w:rsidRDefault="00607939" w:rsidP="00607939">
      <w:pPr>
        <w:autoSpaceDE w:val="0"/>
        <w:autoSpaceDN w:val="0"/>
        <w:adjustRightInd w:val="0"/>
        <w:rPr>
          <w:rFonts w:ascii="Times New Roman" w:hAnsi="Times New Roman"/>
          <w:sz w:val="24"/>
          <w:szCs w:val="24"/>
        </w:rPr>
      </w:pPr>
      <w:r>
        <w:rPr>
          <w:rFonts w:ascii="Times New Roman" w:hAnsi="Times New Roman"/>
          <w:noProof/>
          <w:sz w:val="24"/>
          <w:szCs w:val="24"/>
          <w:lang w:eastAsia="en-AU"/>
        </w:rPr>
        <w:drawing>
          <wp:inline distT="0" distB="0" distL="0" distR="0" wp14:anchorId="1F8BF849" wp14:editId="60D828CB">
            <wp:extent cx="5693252" cy="4724400"/>
            <wp:effectExtent l="0" t="0" r="317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83" cstate="email">
                      <a:extLst>
                        <a:ext uri="{28A0092B-C50C-407E-A947-70E740481C1C}">
                          <a14:useLocalDpi xmlns:a14="http://schemas.microsoft.com/office/drawing/2010/main"/>
                        </a:ext>
                      </a:extLst>
                    </a:blip>
                    <a:srcRect r="5671" b="5958"/>
                    <a:stretch/>
                  </pic:blipFill>
                  <pic:spPr bwMode="auto">
                    <a:xfrm>
                      <a:off x="0" y="0"/>
                      <a:ext cx="5705670" cy="4734705"/>
                    </a:xfrm>
                    <a:prstGeom prst="rect">
                      <a:avLst/>
                    </a:prstGeom>
                    <a:noFill/>
                    <a:ln>
                      <a:noFill/>
                    </a:ln>
                    <a:extLst>
                      <a:ext uri="{53640926-AAD7-44D8-BBD7-CCE9431645EC}">
                        <a14:shadowObscured xmlns:a14="http://schemas.microsoft.com/office/drawing/2010/main"/>
                      </a:ext>
                    </a:extLst>
                  </pic:spPr>
                </pic:pic>
              </a:graphicData>
            </a:graphic>
          </wp:inline>
        </w:drawing>
      </w:r>
    </w:p>
    <w:p w14:paraId="7EAC33E2" w14:textId="77777777" w:rsidR="00597B07" w:rsidRDefault="00597B07" w:rsidP="00607939">
      <w:pPr>
        <w:autoSpaceDE w:val="0"/>
        <w:autoSpaceDN w:val="0"/>
        <w:adjustRightInd w:val="0"/>
        <w:rPr>
          <w:rFonts w:ascii="Times New Roman" w:hAnsi="Times New Roman"/>
          <w:sz w:val="24"/>
          <w:szCs w:val="24"/>
        </w:rPr>
      </w:pPr>
    </w:p>
    <w:p w14:paraId="5D382886" w14:textId="4465E2B5" w:rsidR="00607939" w:rsidRDefault="00607939" w:rsidP="00245D41">
      <w:pPr>
        <w:spacing w:after="200"/>
        <w:jc w:val="both"/>
        <w:rPr>
          <w:rFonts w:eastAsia="Calibri"/>
          <w:iCs/>
          <w:lang w:eastAsia="en-AU"/>
        </w:rPr>
      </w:pPr>
      <w:bookmarkStart w:id="371" w:name="_Ref496865614"/>
      <w:bookmarkStart w:id="372" w:name="_Toc496876515"/>
      <w:bookmarkStart w:id="373" w:name="_Toc515353879"/>
      <w:bookmarkStart w:id="374" w:name="_Toc530749734"/>
      <w:r w:rsidRPr="00C63907">
        <w:rPr>
          <w:rFonts w:eastAsia="Calibri"/>
          <w:iCs/>
          <w:lang w:eastAsia="en-AU"/>
        </w:rPr>
        <w:t xml:space="preserve">Figure </w:t>
      </w:r>
      <w:r w:rsidR="00B16C55">
        <w:rPr>
          <w:rFonts w:eastAsia="Calibri"/>
          <w:iCs/>
          <w:lang w:eastAsia="en-AU"/>
        </w:rPr>
        <w:fldChar w:fldCharType="begin"/>
      </w:r>
      <w:r w:rsidR="00B16C55">
        <w:rPr>
          <w:rFonts w:eastAsia="Calibri"/>
          <w:iCs/>
          <w:lang w:eastAsia="en-AU"/>
        </w:rPr>
        <w:instrText xml:space="preserve"> STYLEREF 1 \s </w:instrText>
      </w:r>
      <w:r w:rsidR="00B16C55">
        <w:rPr>
          <w:rFonts w:eastAsia="Calibri"/>
          <w:iCs/>
          <w:lang w:eastAsia="en-AU"/>
        </w:rPr>
        <w:fldChar w:fldCharType="separate"/>
      </w:r>
      <w:r w:rsidR="00B16C55">
        <w:rPr>
          <w:rFonts w:eastAsia="Calibri"/>
          <w:iCs/>
          <w:noProof/>
          <w:lang w:eastAsia="en-AU"/>
        </w:rPr>
        <w:t>4</w:t>
      </w:r>
      <w:r w:rsidR="00B16C55">
        <w:rPr>
          <w:rFonts w:eastAsia="Calibri"/>
          <w:iCs/>
          <w:lang w:eastAsia="en-AU"/>
        </w:rPr>
        <w:fldChar w:fldCharType="end"/>
      </w:r>
      <w:r w:rsidR="00B16C55">
        <w:rPr>
          <w:rFonts w:eastAsia="Calibri"/>
          <w:iCs/>
          <w:lang w:eastAsia="en-AU"/>
        </w:rPr>
        <w:noBreakHyphen/>
      </w:r>
      <w:r w:rsidR="00B16C55">
        <w:rPr>
          <w:rFonts w:eastAsia="Calibri"/>
          <w:iCs/>
          <w:lang w:eastAsia="en-AU"/>
        </w:rPr>
        <w:fldChar w:fldCharType="begin"/>
      </w:r>
      <w:r w:rsidR="00B16C55">
        <w:rPr>
          <w:rFonts w:eastAsia="Calibri"/>
          <w:iCs/>
          <w:lang w:eastAsia="en-AU"/>
        </w:rPr>
        <w:instrText xml:space="preserve"> SEQ Figure \* ARABIC \s 1 </w:instrText>
      </w:r>
      <w:r w:rsidR="00B16C55">
        <w:rPr>
          <w:rFonts w:eastAsia="Calibri"/>
          <w:iCs/>
          <w:lang w:eastAsia="en-AU"/>
        </w:rPr>
        <w:fldChar w:fldCharType="separate"/>
      </w:r>
      <w:r w:rsidR="00B16C55">
        <w:rPr>
          <w:rFonts w:eastAsia="Calibri"/>
          <w:iCs/>
          <w:noProof/>
          <w:lang w:eastAsia="en-AU"/>
        </w:rPr>
        <w:t>45</w:t>
      </w:r>
      <w:r w:rsidR="00B16C55">
        <w:rPr>
          <w:rFonts w:eastAsia="Calibri"/>
          <w:iCs/>
          <w:lang w:eastAsia="en-AU"/>
        </w:rPr>
        <w:fldChar w:fldCharType="end"/>
      </w:r>
      <w:bookmarkEnd w:id="371"/>
      <w:r w:rsidRPr="00C63907">
        <w:rPr>
          <w:rFonts w:eastAsia="Calibri"/>
          <w:iCs/>
          <w:lang w:eastAsia="en-AU"/>
        </w:rPr>
        <w:t xml:space="preserve"> Turtle </w:t>
      </w:r>
      <w:r w:rsidR="005B1720">
        <w:rPr>
          <w:rFonts w:eastAsia="Calibri"/>
          <w:iCs/>
          <w:lang w:eastAsia="en-AU"/>
        </w:rPr>
        <w:t>abundance</w:t>
      </w:r>
      <w:r w:rsidR="005B1720" w:rsidRPr="00C63907">
        <w:rPr>
          <w:rFonts w:eastAsia="Calibri"/>
          <w:iCs/>
          <w:lang w:eastAsia="en-AU"/>
        </w:rPr>
        <w:t xml:space="preserve"> </w:t>
      </w:r>
      <w:r w:rsidRPr="00C63907">
        <w:rPr>
          <w:rFonts w:eastAsia="Calibri"/>
          <w:iCs/>
          <w:lang w:eastAsia="en-AU"/>
        </w:rPr>
        <w:t xml:space="preserve">across the </w:t>
      </w:r>
      <w:r w:rsidR="00753E8B">
        <w:rPr>
          <w:rFonts w:eastAsia="Calibri"/>
          <w:iCs/>
          <w:lang w:eastAsia="en-AU"/>
        </w:rPr>
        <w:t>four</w:t>
      </w:r>
      <w:r w:rsidR="00753E8B" w:rsidRPr="00C63907">
        <w:rPr>
          <w:rFonts w:eastAsia="Calibri"/>
          <w:iCs/>
          <w:lang w:eastAsia="en-AU"/>
        </w:rPr>
        <w:t xml:space="preserve"> </w:t>
      </w:r>
      <w:r w:rsidRPr="00C63907">
        <w:rPr>
          <w:rFonts w:eastAsia="Calibri"/>
          <w:iCs/>
          <w:lang w:eastAsia="en-AU"/>
        </w:rPr>
        <w:t>water years at each monitoring location</w:t>
      </w:r>
      <w:r w:rsidR="005B1720">
        <w:rPr>
          <w:rFonts w:eastAsia="Calibri"/>
          <w:iCs/>
          <w:lang w:eastAsia="en-AU"/>
        </w:rPr>
        <w:t xml:space="preserve"> (</w:t>
      </w:r>
      <w:r w:rsidR="003A20AD">
        <w:rPr>
          <w:rFonts w:eastAsia="Calibri"/>
          <w:iCs/>
          <w:lang w:eastAsia="en-AU"/>
        </w:rPr>
        <w:t>mid-Murrumbidgee</w:t>
      </w:r>
      <w:r w:rsidR="001A3456">
        <w:rPr>
          <w:rFonts w:eastAsia="Calibri"/>
          <w:iCs/>
          <w:lang w:eastAsia="en-AU"/>
        </w:rPr>
        <w:t xml:space="preserve"> </w:t>
      </w:r>
      <w:r w:rsidR="005B1720">
        <w:rPr>
          <w:rFonts w:eastAsia="Calibri"/>
          <w:iCs/>
          <w:lang w:eastAsia="en-AU"/>
        </w:rPr>
        <w:t>wetlands (upper), Nimmie-</w:t>
      </w:r>
      <w:r w:rsidR="0064663B">
        <w:rPr>
          <w:rFonts w:eastAsia="Calibri"/>
          <w:iCs/>
          <w:lang w:eastAsia="en-AU"/>
        </w:rPr>
        <w:t>Caira</w:t>
      </w:r>
      <w:r w:rsidR="005B1720">
        <w:rPr>
          <w:rFonts w:eastAsia="Calibri"/>
          <w:iCs/>
          <w:lang w:eastAsia="en-AU"/>
        </w:rPr>
        <w:t xml:space="preserve"> (mid) and Redbank (lower) zones)</w:t>
      </w:r>
      <w:r w:rsidRPr="00C63907">
        <w:rPr>
          <w:rFonts w:eastAsia="Calibri"/>
          <w:iCs/>
          <w:lang w:eastAsia="en-AU"/>
        </w:rPr>
        <w:t>.</w:t>
      </w:r>
      <w:bookmarkEnd w:id="372"/>
      <w:bookmarkEnd w:id="373"/>
      <w:bookmarkEnd w:id="374"/>
    </w:p>
    <w:p w14:paraId="5FA1D3E1" w14:textId="77777777" w:rsidR="0024440F" w:rsidRPr="00C63907" w:rsidRDefault="0024440F" w:rsidP="00607939">
      <w:pPr>
        <w:spacing w:after="200" w:line="360" w:lineRule="auto"/>
        <w:jc w:val="both"/>
        <w:rPr>
          <w:rFonts w:eastAsia="Calibri"/>
          <w:iCs/>
        </w:rPr>
      </w:pPr>
    </w:p>
    <w:p w14:paraId="16261BE0" w14:textId="77777777" w:rsidR="00753E8B" w:rsidRDefault="00753E8B" w:rsidP="00607939">
      <w:pPr>
        <w:spacing w:before="120" w:after="120" w:line="360" w:lineRule="auto"/>
        <w:jc w:val="both"/>
        <w:outlineLvl w:val="1"/>
        <w:rPr>
          <w:rFonts w:eastAsia="Times New Roman"/>
          <w:b/>
          <w:i/>
          <w:color w:val="07601F"/>
          <w:sz w:val="24"/>
          <w:szCs w:val="24"/>
          <w:lang w:eastAsia="en-AU" w:bidi="th-TH"/>
        </w:rPr>
        <w:sectPr w:rsidR="00753E8B" w:rsidSect="00181CCA">
          <w:pgSz w:w="11906" w:h="16838"/>
          <w:pgMar w:top="1134" w:right="1440" w:bottom="1843" w:left="1440" w:header="708" w:footer="708" w:gutter="0"/>
          <w:cols w:space="708"/>
          <w:docGrid w:linePitch="360"/>
        </w:sectPr>
      </w:pPr>
    </w:p>
    <w:p w14:paraId="4E778368" w14:textId="21E981D2" w:rsidR="00607939" w:rsidRPr="00C63907" w:rsidRDefault="00607939" w:rsidP="00607939">
      <w:pPr>
        <w:spacing w:before="120" w:after="120" w:line="360" w:lineRule="auto"/>
        <w:jc w:val="both"/>
        <w:outlineLvl w:val="1"/>
        <w:rPr>
          <w:rFonts w:eastAsia="Times New Roman"/>
          <w:b/>
          <w:i/>
          <w:color w:val="07601F"/>
          <w:sz w:val="24"/>
          <w:szCs w:val="24"/>
          <w:lang w:eastAsia="en-AU" w:bidi="th-TH"/>
        </w:rPr>
      </w:pPr>
      <w:r w:rsidRPr="00C63907">
        <w:rPr>
          <w:rFonts w:eastAsia="Times New Roman"/>
          <w:b/>
          <w:i/>
          <w:color w:val="07601F"/>
          <w:sz w:val="24"/>
          <w:szCs w:val="24"/>
          <w:lang w:eastAsia="en-AU" w:bidi="th-TH"/>
        </w:rPr>
        <w:lastRenderedPageBreak/>
        <w:t>Discussion</w:t>
      </w:r>
    </w:p>
    <w:p w14:paraId="45FC0AB1" w14:textId="0C05F977" w:rsidR="003E64A6" w:rsidRPr="00245D41" w:rsidRDefault="003E64A6" w:rsidP="00245D41">
      <w:pPr>
        <w:tabs>
          <w:tab w:val="left" w:pos="851"/>
          <w:tab w:val="left" w:pos="6237"/>
        </w:tabs>
        <w:spacing w:before="120" w:after="120" w:line="360" w:lineRule="auto"/>
        <w:jc w:val="both"/>
        <w:rPr>
          <w:rFonts w:eastAsia="Times New Roman"/>
          <w:b/>
          <w:i/>
          <w:sz w:val="22"/>
          <w:szCs w:val="22"/>
          <w:lang w:eastAsia="zh-CN" w:bidi="th-TH"/>
        </w:rPr>
      </w:pPr>
      <w:bookmarkStart w:id="375" w:name="_Hlk526369913"/>
      <w:r w:rsidRPr="00245D41">
        <w:rPr>
          <w:rFonts w:eastAsia="Times New Roman"/>
          <w:b/>
          <w:i/>
          <w:sz w:val="22"/>
          <w:szCs w:val="22"/>
          <w:lang w:eastAsia="zh-CN" w:bidi="th-TH"/>
        </w:rPr>
        <w:t>What did Commonwealth environmental water contribute to other aquatic vertebrates (frog and turtle)</w:t>
      </w:r>
      <w:r w:rsidR="0096461E">
        <w:rPr>
          <w:rFonts w:eastAsia="Times New Roman"/>
          <w:b/>
          <w:i/>
          <w:sz w:val="22"/>
          <w:szCs w:val="22"/>
          <w:lang w:eastAsia="zh-CN" w:bidi="th-TH"/>
        </w:rPr>
        <w:t xml:space="preserve"> populations</w:t>
      </w:r>
      <w:r w:rsidRPr="00245D41">
        <w:rPr>
          <w:rFonts w:eastAsia="Times New Roman"/>
          <w:b/>
          <w:i/>
          <w:sz w:val="22"/>
          <w:szCs w:val="22"/>
          <w:lang w:eastAsia="zh-CN" w:bidi="th-TH"/>
        </w:rPr>
        <w:t>?</w:t>
      </w:r>
    </w:p>
    <w:p w14:paraId="41AAF17E" w14:textId="76464457" w:rsidR="00607939" w:rsidRDefault="00607939" w:rsidP="002A3B4A">
      <w:pPr>
        <w:tabs>
          <w:tab w:val="left" w:pos="851"/>
          <w:tab w:val="left" w:pos="6237"/>
        </w:tabs>
        <w:spacing w:before="120" w:after="120" w:line="360" w:lineRule="auto"/>
        <w:jc w:val="both"/>
        <w:rPr>
          <w:rFonts w:eastAsia="Times New Roman"/>
          <w:sz w:val="22"/>
          <w:szCs w:val="22"/>
          <w:lang w:eastAsia="zh-CN" w:bidi="th-TH"/>
        </w:rPr>
      </w:pPr>
      <w:r>
        <w:rPr>
          <w:rFonts w:eastAsia="Times New Roman"/>
          <w:sz w:val="22"/>
          <w:szCs w:val="22"/>
          <w:lang w:eastAsia="zh-CN" w:bidi="th-TH"/>
        </w:rPr>
        <w:t xml:space="preserve">The focus of </w:t>
      </w:r>
      <w:r w:rsidR="00190B0D">
        <w:rPr>
          <w:rFonts w:eastAsia="Times New Roman"/>
          <w:sz w:val="22"/>
          <w:szCs w:val="22"/>
          <w:lang w:eastAsia="zh-CN" w:bidi="th-TH"/>
        </w:rPr>
        <w:t>C</w:t>
      </w:r>
      <w:r>
        <w:rPr>
          <w:rFonts w:eastAsia="Times New Roman"/>
          <w:sz w:val="22"/>
          <w:szCs w:val="22"/>
          <w:lang w:eastAsia="zh-CN" w:bidi="th-TH"/>
        </w:rPr>
        <w:t xml:space="preserve">ommonwealth </w:t>
      </w:r>
      <w:r w:rsidR="00190B0D">
        <w:rPr>
          <w:rFonts w:eastAsia="Times New Roman"/>
          <w:sz w:val="22"/>
          <w:szCs w:val="22"/>
          <w:lang w:eastAsia="zh-CN" w:bidi="th-TH"/>
        </w:rPr>
        <w:t xml:space="preserve">environmental </w:t>
      </w:r>
      <w:r>
        <w:rPr>
          <w:rFonts w:eastAsia="Times New Roman"/>
          <w:sz w:val="22"/>
          <w:szCs w:val="22"/>
          <w:lang w:eastAsia="zh-CN" w:bidi="th-TH"/>
        </w:rPr>
        <w:t xml:space="preserve">watering actions in 2017-18 was the inundation of wetlands in the </w:t>
      </w:r>
      <w:r w:rsidR="003A20AD">
        <w:rPr>
          <w:rFonts w:eastAsia="Times New Roman"/>
          <w:sz w:val="22"/>
          <w:szCs w:val="22"/>
          <w:lang w:eastAsia="zh-CN" w:bidi="th-TH"/>
        </w:rPr>
        <w:t>mid-Murrumbidgee</w:t>
      </w:r>
      <w:r w:rsidR="00190B0D">
        <w:rPr>
          <w:rFonts w:eastAsia="Times New Roman"/>
          <w:sz w:val="22"/>
          <w:szCs w:val="22"/>
          <w:lang w:eastAsia="zh-CN" w:bidi="th-TH"/>
        </w:rPr>
        <w:t>. T</w:t>
      </w:r>
      <w:r>
        <w:rPr>
          <w:rFonts w:eastAsia="Times New Roman"/>
          <w:sz w:val="22"/>
          <w:szCs w:val="22"/>
          <w:lang w:eastAsia="zh-CN" w:bidi="th-TH"/>
        </w:rPr>
        <w:t xml:space="preserve">hese actions had clear benefits </w:t>
      </w:r>
      <w:r w:rsidR="00882C75">
        <w:rPr>
          <w:rFonts w:eastAsia="Times New Roman"/>
          <w:sz w:val="22"/>
          <w:szCs w:val="22"/>
          <w:lang w:eastAsia="zh-CN" w:bidi="th-TH"/>
        </w:rPr>
        <w:t xml:space="preserve">for </w:t>
      </w:r>
      <w:r>
        <w:rPr>
          <w:rFonts w:eastAsia="Times New Roman"/>
          <w:sz w:val="22"/>
          <w:szCs w:val="22"/>
          <w:lang w:eastAsia="zh-CN" w:bidi="th-TH"/>
        </w:rPr>
        <w:t xml:space="preserve">frogs and turtles </w:t>
      </w:r>
      <w:r w:rsidR="002A3B4A">
        <w:rPr>
          <w:rFonts w:eastAsia="Times New Roman"/>
          <w:sz w:val="22"/>
          <w:szCs w:val="22"/>
          <w:lang w:eastAsia="zh-CN" w:bidi="th-TH"/>
        </w:rPr>
        <w:t xml:space="preserve">in targeted wetlands </w:t>
      </w:r>
      <w:r>
        <w:rPr>
          <w:rFonts w:eastAsia="Times New Roman"/>
          <w:sz w:val="22"/>
          <w:szCs w:val="22"/>
          <w:lang w:eastAsia="zh-CN" w:bidi="th-TH"/>
        </w:rPr>
        <w:t xml:space="preserve">and were successful in achieving objective of supporting breeding and habitat requirements. </w:t>
      </w:r>
      <w:r w:rsidR="00011A0E">
        <w:rPr>
          <w:rFonts w:eastAsia="Times New Roman"/>
          <w:sz w:val="22"/>
          <w:szCs w:val="22"/>
          <w:lang w:eastAsia="zh-CN" w:bidi="th-TH"/>
        </w:rPr>
        <w:t>However, l</w:t>
      </w:r>
      <w:r>
        <w:rPr>
          <w:rFonts w:eastAsia="Times New Roman"/>
          <w:sz w:val="22"/>
          <w:szCs w:val="22"/>
          <w:lang w:eastAsia="zh-CN" w:bidi="th-TH"/>
        </w:rPr>
        <w:t xml:space="preserve">imited volumes of water </w:t>
      </w:r>
      <w:r w:rsidR="00011A0E">
        <w:rPr>
          <w:rFonts w:eastAsia="Times New Roman"/>
          <w:sz w:val="22"/>
          <w:szCs w:val="22"/>
          <w:lang w:eastAsia="zh-CN" w:bidi="th-TH"/>
        </w:rPr>
        <w:t xml:space="preserve">available </w:t>
      </w:r>
      <w:r>
        <w:rPr>
          <w:rFonts w:eastAsia="Times New Roman"/>
          <w:sz w:val="22"/>
          <w:szCs w:val="22"/>
          <w:lang w:eastAsia="zh-CN" w:bidi="th-TH"/>
        </w:rPr>
        <w:t xml:space="preserve">meant that </w:t>
      </w:r>
      <w:r w:rsidR="00011A0E">
        <w:rPr>
          <w:rFonts w:eastAsia="Times New Roman"/>
          <w:sz w:val="22"/>
          <w:szCs w:val="22"/>
          <w:lang w:eastAsia="zh-CN" w:bidi="th-TH"/>
        </w:rPr>
        <w:t xml:space="preserve">there were no water deliveries </w:t>
      </w:r>
      <w:r w:rsidR="002A3B4A">
        <w:rPr>
          <w:rFonts w:eastAsia="Times New Roman"/>
          <w:sz w:val="22"/>
          <w:szCs w:val="22"/>
          <w:lang w:eastAsia="zh-CN" w:bidi="th-TH"/>
        </w:rPr>
        <w:t>to monitoring wetlands in the</w:t>
      </w:r>
      <w:r w:rsidR="00011A0E">
        <w:rPr>
          <w:rFonts w:eastAsia="Times New Roman"/>
          <w:sz w:val="22"/>
          <w:szCs w:val="22"/>
          <w:lang w:eastAsia="zh-CN" w:bidi="th-TH"/>
        </w:rPr>
        <w:t xml:space="preserve"> </w:t>
      </w:r>
      <w:r w:rsidR="002A3B4A">
        <w:rPr>
          <w:rFonts w:eastAsia="Times New Roman"/>
          <w:sz w:val="22"/>
          <w:szCs w:val="22"/>
          <w:lang w:eastAsia="zh-CN" w:bidi="th-TH"/>
        </w:rPr>
        <w:t>Nimmie-Caira</w:t>
      </w:r>
      <w:r w:rsidR="00011A0E">
        <w:rPr>
          <w:rFonts w:eastAsia="Times New Roman"/>
          <w:sz w:val="22"/>
          <w:szCs w:val="22"/>
          <w:lang w:eastAsia="zh-CN" w:bidi="th-TH"/>
        </w:rPr>
        <w:t xml:space="preserve"> or Redbank wetlands </w:t>
      </w:r>
      <w:r w:rsidR="002A3B4A">
        <w:rPr>
          <w:rFonts w:eastAsia="Times New Roman"/>
          <w:sz w:val="22"/>
          <w:szCs w:val="22"/>
          <w:lang w:eastAsia="zh-CN" w:bidi="th-TH"/>
        </w:rPr>
        <w:t>and the extent of floodplain inundation was lower overall then previous years. As a result of limited environmental watering there was a</w:t>
      </w:r>
      <w:r>
        <w:rPr>
          <w:rFonts w:eastAsia="Times New Roman"/>
          <w:sz w:val="22"/>
          <w:szCs w:val="22"/>
          <w:lang w:eastAsia="zh-CN" w:bidi="th-TH"/>
        </w:rPr>
        <w:t xml:space="preserve"> notable decline </w:t>
      </w:r>
      <w:r w:rsidR="002A3B4A">
        <w:rPr>
          <w:rFonts w:eastAsia="Times New Roman"/>
          <w:sz w:val="22"/>
          <w:szCs w:val="22"/>
          <w:lang w:eastAsia="zh-CN" w:bidi="th-TH"/>
        </w:rPr>
        <w:t>in the</w:t>
      </w:r>
      <w:r>
        <w:rPr>
          <w:rFonts w:eastAsia="Times New Roman"/>
          <w:sz w:val="22"/>
          <w:szCs w:val="22"/>
          <w:lang w:eastAsia="zh-CN" w:bidi="th-TH"/>
        </w:rPr>
        <w:t xml:space="preserve"> abundance and breeding activity</w:t>
      </w:r>
      <w:r w:rsidR="002A3B4A">
        <w:rPr>
          <w:rFonts w:eastAsia="Times New Roman"/>
          <w:sz w:val="22"/>
          <w:szCs w:val="22"/>
          <w:lang w:eastAsia="zh-CN" w:bidi="th-TH"/>
        </w:rPr>
        <w:t xml:space="preserve"> of resident frogs</w:t>
      </w:r>
      <w:r>
        <w:rPr>
          <w:rFonts w:eastAsia="Times New Roman"/>
          <w:sz w:val="22"/>
          <w:szCs w:val="22"/>
          <w:lang w:eastAsia="zh-CN" w:bidi="th-TH"/>
        </w:rPr>
        <w:t>, with key southern bell frog populations failing to breed for the first time since the monitoring program began</w:t>
      </w:r>
      <w:r w:rsidR="00190B0D">
        <w:rPr>
          <w:rFonts w:eastAsia="Times New Roman"/>
          <w:sz w:val="22"/>
          <w:szCs w:val="22"/>
          <w:lang w:eastAsia="zh-CN" w:bidi="th-TH"/>
        </w:rPr>
        <w:t xml:space="preserve"> in 2014</w:t>
      </w:r>
      <w:r>
        <w:rPr>
          <w:rFonts w:eastAsia="Times New Roman"/>
          <w:sz w:val="22"/>
          <w:szCs w:val="22"/>
          <w:lang w:eastAsia="zh-CN" w:bidi="th-TH"/>
        </w:rPr>
        <w:t>. However</w:t>
      </w:r>
      <w:r w:rsidR="00190B0D">
        <w:rPr>
          <w:rFonts w:eastAsia="Times New Roman"/>
          <w:sz w:val="22"/>
          <w:szCs w:val="22"/>
          <w:lang w:eastAsia="zh-CN" w:bidi="th-TH"/>
        </w:rPr>
        <w:t>,</w:t>
      </w:r>
      <w:r>
        <w:rPr>
          <w:rFonts w:eastAsia="Times New Roman"/>
          <w:sz w:val="22"/>
          <w:szCs w:val="22"/>
          <w:lang w:eastAsia="zh-CN" w:bidi="th-TH"/>
        </w:rPr>
        <w:t xml:space="preserve"> the provision of refuge flows in autumn 2018 </w:t>
      </w:r>
      <w:r w:rsidR="002A3B4A">
        <w:rPr>
          <w:rFonts w:eastAsia="Times New Roman"/>
          <w:sz w:val="22"/>
          <w:szCs w:val="22"/>
          <w:lang w:eastAsia="zh-CN" w:bidi="th-TH"/>
        </w:rPr>
        <w:t>is</w:t>
      </w:r>
      <w:r>
        <w:rPr>
          <w:rFonts w:eastAsia="Times New Roman"/>
          <w:sz w:val="22"/>
          <w:szCs w:val="22"/>
          <w:lang w:eastAsia="zh-CN" w:bidi="th-TH"/>
        </w:rPr>
        <w:t xml:space="preserve"> expected to have secured refuge habitats, as this action fell outside of the scheduled monitoring program, the success of this action in securing key populations will be evaluated in the 2018-19 monitoring year. </w:t>
      </w:r>
    </w:p>
    <w:bookmarkEnd w:id="375"/>
    <w:p w14:paraId="46048DA3" w14:textId="44355C0D" w:rsidR="002A3B4A" w:rsidRDefault="002A3B4A" w:rsidP="00607939">
      <w:pPr>
        <w:tabs>
          <w:tab w:val="left" w:pos="851"/>
          <w:tab w:val="left" w:pos="6237"/>
        </w:tabs>
        <w:spacing w:before="120" w:after="120" w:line="360" w:lineRule="auto"/>
        <w:jc w:val="both"/>
        <w:rPr>
          <w:rStyle w:val="BodyText1Char"/>
          <w:rFonts w:eastAsiaTheme="minorHAnsi"/>
        </w:rPr>
      </w:pPr>
      <w:r>
        <w:rPr>
          <w:rFonts w:eastAsia="Times New Roman"/>
          <w:sz w:val="22"/>
          <w:szCs w:val="22"/>
          <w:lang w:eastAsia="zh-CN" w:bidi="th-TH"/>
        </w:rPr>
        <w:t>The overall numbers of adult frogs was lower in 2017-18 compared to previous</w:t>
      </w:r>
      <w:r w:rsidR="00190B0D">
        <w:rPr>
          <w:rFonts w:eastAsia="Times New Roman"/>
          <w:sz w:val="22"/>
          <w:szCs w:val="22"/>
          <w:lang w:eastAsia="zh-CN" w:bidi="th-TH"/>
        </w:rPr>
        <w:t xml:space="preserve"> monitoring</w:t>
      </w:r>
      <w:r>
        <w:rPr>
          <w:rFonts w:eastAsia="Times New Roman"/>
          <w:sz w:val="22"/>
          <w:szCs w:val="22"/>
          <w:lang w:eastAsia="zh-CN" w:bidi="th-TH"/>
        </w:rPr>
        <w:t xml:space="preserve"> years, with significant differences </w:t>
      </w:r>
      <w:r w:rsidR="00BB2575">
        <w:rPr>
          <w:rFonts w:eastAsia="Times New Roman"/>
          <w:sz w:val="22"/>
          <w:szCs w:val="22"/>
          <w:lang w:eastAsia="zh-CN" w:bidi="th-TH"/>
        </w:rPr>
        <w:t xml:space="preserve">in </w:t>
      </w:r>
      <w:r>
        <w:rPr>
          <w:rFonts w:eastAsia="Times New Roman"/>
          <w:sz w:val="22"/>
          <w:szCs w:val="22"/>
          <w:lang w:eastAsia="zh-CN" w:bidi="th-TH"/>
        </w:rPr>
        <w:t xml:space="preserve">abundance between water years for the barking marsh frog, </w:t>
      </w:r>
      <w:r w:rsidRPr="00986675">
        <w:rPr>
          <w:rStyle w:val="BodyText1Char"/>
          <w:rFonts w:eastAsiaTheme="minorHAnsi"/>
        </w:rPr>
        <w:t>spotted</w:t>
      </w:r>
      <w:r>
        <w:rPr>
          <w:rFonts w:eastAsia="Times New Roman"/>
          <w:sz w:val="22"/>
          <w:szCs w:val="22"/>
          <w:lang w:eastAsia="zh-CN" w:bidi="th-TH"/>
        </w:rPr>
        <w:t xml:space="preserve"> marsh frog, and </w:t>
      </w:r>
      <w:r>
        <w:rPr>
          <w:rStyle w:val="BodyText1Char"/>
          <w:rFonts w:eastAsiaTheme="minorHAnsi"/>
        </w:rPr>
        <w:t>Peron</w:t>
      </w:r>
      <w:r w:rsidR="00BB2575">
        <w:rPr>
          <w:rStyle w:val="BodyText1Char"/>
          <w:rFonts w:eastAsiaTheme="minorHAnsi"/>
        </w:rPr>
        <w:t>’</w:t>
      </w:r>
      <w:r>
        <w:rPr>
          <w:rStyle w:val="BodyText1Char"/>
          <w:rFonts w:eastAsiaTheme="minorHAnsi"/>
        </w:rPr>
        <w:t>s tree frog. This is partly explained by the</w:t>
      </w:r>
      <w:r w:rsidRPr="00986675">
        <w:rPr>
          <w:rStyle w:val="BodyText1Char"/>
          <w:rFonts w:eastAsiaTheme="minorHAnsi"/>
        </w:rPr>
        <w:t xml:space="preserve"> very high abundances for all three species </w:t>
      </w:r>
      <w:r>
        <w:rPr>
          <w:rStyle w:val="BodyText1Char"/>
          <w:rFonts w:eastAsiaTheme="minorHAnsi"/>
        </w:rPr>
        <w:t>during extensive floodplain inundation in 2016-17, with numbers in 2017-18 similar to those recorded in 2014-15 and 2015-16. This outcome does</w:t>
      </w:r>
      <w:r w:rsidR="00190B0D">
        <w:rPr>
          <w:rStyle w:val="BodyText1Char"/>
          <w:rFonts w:eastAsiaTheme="minorHAnsi"/>
        </w:rPr>
        <w:t>,</w:t>
      </w:r>
      <w:r>
        <w:rPr>
          <w:rStyle w:val="BodyText1Char"/>
          <w:rFonts w:eastAsiaTheme="minorHAnsi"/>
        </w:rPr>
        <w:t xml:space="preserve"> however</w:t>
      </w:r>
      <w:r w:rsidR="00190B0D">
        <w:rPr>
          <w:rStyle w:val="BodyText1Char"/>
          <w:rFonts w:eastAsiaTheme="minorHAnsi"/>
        </w:rPr>
        <w:t>,</w:t>
      </w:r>
      <w:r>
        <w:rPr>
          <w:rStyle w:val="BodyText1Char"/>
          <w:rFonts w:eastAsiaTheme="minorHAnsi"/>
        </w:rPr>
        <w:t xml:space="preserve"> highlight the critical importance of large</w:t>
      </w:r>
      <w:r w:rsidR="00190B0D">
        <w:rPr>
          <w:rStyle w:val="BodyText1Char"/>
          <w:rFonts w:eastAsiaTheme="minorHAnsi"/>
        </w:rPr>
        <w:t>-</w:t>
      </w:r>
      <w:r>
        <w:rPr>
          <w:rStyle w:val="BodyText1Char"/>
          <w:rFonts w:eastAsiaTheme="minorHAnsi"/>
        </w:rPr>
        <w:t xml:space="preserve">scale inundation in driving large recruitment and population booms, which may increase the resilience of </w:t>
      </w:r>
      <w:r w:rsidR="00190B0D">
        <w:rPr>
          <w:rStyle w:val="BodyText1Char"/>
          <w:rFonts w:eastAsiaTheme="minorHAnsi"/>
        </w:rPr>
        <w:t xml:space="preserve">frog and turtle </w:t>
      </w:r>
      <w:r>
        <w:rPr>
          <w:rStyle w:val="BodyText1Char"/>
          <w:rFonts w:eastAsiaTheme="minorHAnsi"/>
        </w:rPr>
        <w:t xml:space="preserve">populations in the longer term. </w:t>
      </w:r>
      <w:r w:rsidR="00823618">
        <w:rPr>
          <w:rStyle w:val="BodyText1Char"/>
          <w:rFonts w:eastAsiaTheme="minorHAnsi"/>
        </w:rPr>
        <w:t>As demonstrated in 2016-17 watering actions that inundate continuous areas of floodplain habitat increases hydrological diversity and the availability of breeding habitats for frogs</w:t>
      </w:r>
      <w:r w:rsidR="00190B0D">
        <w:rPr>
          <w:rStyle w:val="BodyText1Char"/>
          <w:rFonts w:eastAsiaTheme="minorHAnsi"/>
        </w:rPr>
        <w:t>, turtles</w:t>
      </w:r>
      <w:r w:rsidR="00823618">
        <w:rPr>
          <w:rStyle w:val="BodyText1Char"/>
          <w:rFonts w:eastAsiaTheme="minorHAnsi"/>
        </w:rPr>
        <w:t xml:space="preserve"> and waterbirds. In 2017-18 the limited area of inundation and declining water levels at the monitoring sites limited breeding opportunities for frogs and turtles. There were no tadpoles</w:t>
      </w:r>
      <w:r w:rsidR="00190B0D">
        <w:rPr>
          <w:rStyle w:val="BodyText1Char"/>
          <w:rFonts w:eastAsiaTheme="minorHAnsi"/>
        </w:rPr>
        <w:t xml:space="preserve"> detected</w:t>
      </w:r>
      <w:r w:rsidR="00823618">
        <w:rPr>
          <w:rStyle w:val="BodyText1Char"/>
          <w:rFonts w:eastAsiaTheme="minorHAnsi"/>
        </w:rPr>
        <w:t xml:space="preserve"> in monitored wetlands in the Nimmie-</w:t>
      </w:r>
      <w:r w:rsidR="0064663B">
        <w:rPr>
          <w:rStyle w:val="BodyText1Char"/>
          <w:rFonts w:eastAsiaTheme="minorHAnsi"/>
        </w:rPr>
        <w:t>Caira</w:t>
      </w:r>
      <w:r w:rsidR="00190B0D">
        <w:rPr>
          <w:rStyle w:val="BodyText1Char"/>
          <w:rFonts w:eastAsiaTheme="minorHAnsi"/>
        </w:rPr>
        <w:t xml:space="preserve"> zone</w:t>
      </w:r>
      <w:r w:rsidR="00823618">
        <w:rPr>
          <w:rStyle w:val="BodyText1Char"/>
          <w:rFonts w:eastAsiaTheme="minorHAnsi"/>
        </w:rPr>
        <w:t>, or in three of the Redbank wetlands</w:t>
      </w:r>
      <w:r w:rsidR="00190B0D">
        <w:rPr>
          <w:rStyle w:val="BodyText1Char"/>
          <w:rFonts w:eastAsiaTheme="minorHAnsi"/>
        </w:rPr>
        <w:t>. S</w:t>
      </w:r>
      <w:r w:rsidR="00823618">
        <w:rPr>
          <w:rStyle w:val="BodyText1Char"/>
          <w:rFonts w:eastAsiaTheme="minorHAnsi"/>
        </w:rPr>
        <w:t>mall numbers of tadpoles were recorded in Mercedes Swamp following unregulated flows in summer</w:t>
      </w:r>
      <w:r w:rsidR="00190B0D">
        <w:rPr>
          <w:rStyle w:val="BodyText1Char"/>
          <w:rFonts w:eastAsiaTheme="minorHAnsi"/>
        </w:rPr>
        <w:t xml:space="preserve"> 2017</w:t>
      </w:r>
      <w:r w:rsidR="00823618">
        <w:rPr>
          <w:rStyle w:val="BodyText1Char"/>
          <w:rFonts w:eastAsiaTheme="minorHAnsi"/>
        </w:rPr>
        <w:t xml:space="preserve">. </w:t>
      </w:r>
      <w:r w:rsidR="00190B0D">
        <w:rPr>
          <w:rStyle w:val="BodyText1Char"/>
          <w:rFonts w:eastAsiaTheme="minorHAnsi"/>
        </w:rPr>
        <w:t>No</w:t>
      </w:r>
      <w:r w:rsidR="00823618">
        <w:rPr>
          <w:rStyle w:val="BodyText1Char"/>
          <w:rFonts w:eastAsiaTheme="minorHAnsi"/>
        </w:rPr>
        <w:t xml:space="preserve"> breeding by the endangered southern bell frog </w:t>
      </w:r>
      <w:r w:rsidR="00190B0D">
        <w:rPr>
          <w:rStyle w:val="BodyText1Char"/>
          <w:rFonts w:eastAsiaTheme="minorHAnsi"/>
        </w:rPr>
        <w:t xml:space="preserve">was detected </w:t>
      </w:r>
      <w:r w:rsidR="00823618">
        <w:rPr>
          <w:rStyle w:val="BodyText1Char"/>
          <w:rFonts w:eastAsiaTheme="minorHAnsi"/>
        </w:rPr>
        <w:t>in the Lowbidgee</w:t>
      </w:r>
      <w:r w:rsidR="00190B0D">
        <w:rPr>
          <w:rStyle w:val="BodyText1Char"/>
          <w:rFonts w:eastAsiaTheme="minorHAnsi"/>
        </w:rPr>
        <w:t xml:space="preserve"> floodplain</w:t>
      </w:r>
      <w:r w:rsidR="00823618">
        <w:rPr>
          <w:rStyle w:val="BodyText1Char"/>
          <w:rFonts w:eastAsiaTheme="minorHAnsi"/>
        </w:rPr>
        <w:t xml:space="preserve">, </w:t>
      </w:r>
      <w:r w:rsidR="00190B0D">
        <w:rPr>
          <w:rStyle w:val="BodyText1Char"/>
          <w:rFonts w:eastAsiaTheme="minorHAnsi"/>
        </w:rPr>
        <w:t xml:space="preserve">and </w:t>
      </w:r>
      <w:r w:rsidR="00823618">
        <w:rPr>
          <w:rStyle w:val="BodyText1Char"/>
          <w:rFonts w:eastAsiaTheme="minorHAnsi"/>
        </w:rPr>
        <w:t xml:space="preserve">a very small number of tadpoles were recorded in Yarradda Lagoon </w:t>
      </w:r>
      <w:r w:rsidR="00823618">
        <w:rPr>
          <w:rStyle w:val="BodyText1Char"/>
          <w:rFonts w:eastAsiaTheme="minorHAnsi"/>
        </w:rPr>
        <w:lastRenderedPageBreak/>
        <w:t>following Commonwealth environmental watering actions</w:t>
      </w:r>
      <w:r w:rsidR="00190B0D">
        <w:rPr>
          <w:rStyle w:val="BodyText1Char"/>
          <w:rFonts w:eastAsiaTheme="minorHAnsi"/>
        </w:rPr>
        <w:t xml:space="preserve"> in the </w:t>
      </w:r>
      <w:r w:rsidR="003A20AD">
        <w:rPr>
          <w:rStyle w:val="BodyText1Char"/>
          <w:rFonts w:eastAsiaTheme="minorHAnsi"/>
        </w:rPr>
        <w:t>mid-Murrumbidgee</w:t>
      </w:r>
      <w:r w:rsidR="00823618">
        <w:rPr>
          <w:rStyle w:val="BodyText1Char"/>
          <w:rFonts w:eastAsiaTheme="minorHAnsi"/>
        </w:rPr>
        <w:t xml:space="preserve">. The limited breeding </w:t>
      </w:r>
      <w:r w:rsidR="00190B0D">
        <w:rPr>
          <w:rStyle w:val="BodyText1Char"/>
          <w:rFonts w:eastAsiaTheme="minorHAnsi"/>
        </w:rPr>
        <w:t xml:space="preserve">opportunities </w:t>
      </w:r>
      <w:r w:rsidR="00823618">
        <w:rPr>
          <w:rStyle w:val="BodyText1Char"/>
          <w:rFonts w:eastAsiaTheme="minorHAnsi"/>
        </w:rPr>
        <w:t xml:space="preserve">and declines in </w:t>
      </w:r>
      <w:r w:rsidR="00190B0D">
        <w:rPr>
          <w:rStyle w:val="BodyText1Char"/>
          <w:rFonts w:eastAsiaTheme="minorHAnsi"/>
        </w:rPr>
        <w:t xml:space="preserve">abundance </w:t>
      </w:r>
      <w:r w:rsidR="00823618">
        <w:rPr>
          <w:rStyle w:val="BodyText1Char"/>
          <w:rFonts w:eastAsiaTheme="minorHAnsi"/>
        </w:rPr>
        <w:t xml:space="preserve">highlights the critical role that Commonwealth environmental water plays in sustaining frog populations through the </w:t>
      </w:r>
      <w:r w:rsidR="00190B0D">
        <w:rPr>
          <w:rStyle w:val="BodyText1Char"/>
          <w:rFonts w:eastAsiaTheme="minorHAnsi"/>
        </w:rPr>
        <w:t>Lowbidgee</w:t>
      </w:r>
      <w:r w:rsidR="00823618">
        <w:rPr>
          <w:rStyle w:val="BodyText1Char"/>
          <w:rFonts w:eastAsiaTheme="minorHAnsi"/>
        </w:rPr>
        <w:t xml:space="preserve"> floodplain. </w:t>
      </w:r>
    </w:p>
    <w:p w14:paraId="5D68B125" w14:textId="20906E0C" w:rsidR="002A3B4A" w:rsidRPr="00533C2F" w:rsidRDefault="002A3B4A" w:rsidP="00607939">
      <w:pPr>
        <w:tabs>
          <w:tab w:val="left" w:pos="851"/>
          <w:tab w:val="left" w:pos="6237"/>
        </w:tabs>
        <w:spacing w:before="120" w:after="120" w:line="360" w:lineRule="auto"/>
        <w:jc w:val="both"/>
        <w:rPr>
          <w:rFonts w:cs="Angsana New"/>
          <w:sz w:val="22"/>
          <w:szCs w:val="22"/>
          <w:lang w:eastAsia="zh-CN" w:bidi="th-TH"/>
        </w:rPr>
      </w:pPr>
      <w:r>
        <w:rPr>
          <w:rStyle w:val="BodyText1Char"/>
          <w:rFonts w:eastAsiaTheme="minorHAnsi"/>
        </w:rPr>
        <w:t xml:space="preserve">In the </w:t>
      </w:r>
      <w:r w:rsidR="003A20AD">
        <w:rPr>
          <w:rStyle w:val="BodyText1Char"/>
          <w:rFonts w:eastAsiaTheme="minorHAnsi"/>
        </w:rPr>
        <w:t>mid-Murrumbidgee</w:t>
      </w:r>
      <w:r w:rsidR="00983149">
        <w:rPr>
          <w:rStyle w:val="BodyText1Char"/>
          <w:rFonts w:eastAsiaTheme="minorHAnsi"/>
        </w:rPr>
        <w:t xml:space="preserve"> </w:t>
      </w:r>
      <w:r>
        <w:rPr>
          <w:rStyle w:val="BodyText1Char"/>
          <w:rFonts w:eastAsiaTheme="minorHAnsi"/>
        </w:rPr>
        <w:t xml:space="preserve">outcomes for frogs varied considerably </w:t>
      </w:r>
      <w:r w:rsidR="00190B0D">
        <w:rPr>
          <w:rStyle w:val="BodyText1Char"/>
          <w:rFonts w:eastAsiaTheme="minorHAnsi"/>
        </w:rPr>
        <w:t xml:space="preserve">among survey </w:t>
      </w:r>
      <w:r>
        <w:rPr>
          <w:rStyle w:val="BodyText1Char"/>
          <w:rFonts w:eastAsiaTheme="minorHAnsi"/>
        </w:rPr>
        <w:t>sites</w:t>
      </w:r>
      <w:r w:rsidR="00190B0D">
        <w:rPr>
          <w:rStyle w:val="BodyText1Char"/>
          <w:rFonts w:eastAsiaTheme="minorHAnsi"/>
        </w:rPr>
        <w:t>. I</w:t>
      </w:r>
      <w:r>
        <w:rPr>
          <w:rStyle w:val="BodyText1Char"/>
          <w:rFonts w:eastAsiaTheme="minorHAnsi"/>
        </w:rPr>
        <w:t>nterestingly</w:t>
      </w:r>
      <w:r w:rsidR="00190B0D">
        <w:rPr>
          <w:rStyle w:val="BodyText1Char"/>
          <w:rFonts w:eastAsiaTheme="minorHAnsi"/>
        </w:rPr>
        <w:t>,</w:t>
      </w:r>
      <w:r w:rsidR="0046141C">
        <w:rPr>
          <w:rStyle w:val="BodyText1Char"/>
          <w:rFonts w:eastAsiaTheme="minorHAnsi"/>
        </w:rPr>
        <w:t xml:space="preserve"> McK</w:t>
      </w:r>
      <w:r>
        <w:rPr>
          <w:rStyle w:val="BodyText1Char"/>
          <w:rFonts w:eastAsiaTheme="minorHAnsi"/>
        </w:rPr>
        <w:t>ennas and Sunshower lagoons supported higher abundances of tadpoles</w:t>
      </w:r>
      <w:r w:rsidR="00823618">
        <w:rPr>
          <w:rStyle w:val="BodyText1Char"/>
          <w:rFonts w:eastAsiaTheme="minorHAnsi"/>
        </w:rPr>
        <w:t>, but had lower diversity of frogs and smaller adult populations overall. Frog and tadpole</w:t>
      </w:r>
      <w:r w:rsidR="00190B0D">
        <w:rPr>
          <w:rStyle w:val="BodyText1Char"/>
          <w:rFonts w:eastAsiaTheme="minorHAnsi"/>
        </w:rPr>
        <w:t xml:space="preserve"> abundance</w:t>
      </w:r>
      <w:r w:rsidR="00823618">
        <w:rPr>
          <w:rStyle w:val="BodyText1Char"/>
          <w:rFonts w:eastAsiaTheme="minorHAnsi"/>
        </w:rPr>
        <w:t xml:space="preserve"> have declined at Yarradda Lagoon over the past four years. With notable declines occurring once the wetland reconnected with the main river channel in 20</w:t>
      </w:r>
      <w:r w:rsidR="00190B0D">
        <w:rPr>
          <w:rStyle w:val="BodyText1Char"/>
          <w:rFonts w:eastAsiaTheme="minorHAnsi"/>
        </w:rPr>
        <w:t>1</w:t>
      </w:r>
      <w:r w:rsidR="00823618">
        <w:rPr>
          <w:rStyle w:val="BodyText1Char"/>
          <w:rFonts w:eastAsiaTheme="minorHAnsi"/>
        </w:rPr>
        <w:t>6-17 and 2017-18. Increasing densities of adult carp</w:t>
      </w:r>
      <w:r w:rsidR="00F55D62">
        <w:rPr>
          <w:rStyle w:val="BodyText1Char"/>
          <w:rFonts w:eastAsiaTheme="minorHAnsi"/>
        </w:rPr>
        <w:t xml:space="preserve"> </w:t>
      </w:r>
      <w:r w:rsidR="00227ABD">
        <w:rPr>
          <w:rStyle w:val="BodyText1Char"/>
          <w:rFonts w:eastAsiaTheme="minorHAnsi"/>
        </w:rPr>
        <w:t>may have contributed to the reduced breeding by resident frogs</w:t>
      </w:r>
      <w:r w:rsidR="00190B0D">
        <w:rPr>
          <w:rStyle w:val="BodyText1Char"/>
          <w:rFonts w:eastAsiaTheme="minorHAnsi"/>
        </w:rPr>
        <w:t>. A</w:t>
      </w:r>
      <w:r w:rsidR="00227ABD">
        <w:rPr>
          <w:rStyle w:val="BodyText1Char"/>
          <w:rFonts w:eastAsiaTheme="minorHAnsi"/>
        </w:rPr>
        <w:t>lthough it is noted that the abundance of carp was similar in 2015-16 prior to the unregulated flows and in 2017-18 following the Commonwealth en</w:t>
      </w:r>
      <w:bookmarkStart w:id="376" w:name="_Hlk526373245"/>
      <w:r w:rsidR="00BB2575">
        <w:rPr>
          <w:rStyle w:val="BodyText1Char"/>
          <w:rFonts w:eastAsiaTheme="minorHAnsi"/>
        </w:rPr>
        <w:t xml:space="preserve">vironmental watering actions. </w:t>
      </w:r>
      <w:r w:rsidR="00533C2F">
        <w:rPr>
          <w:rStyle w:val="BodyText1Char"/>
          <w:rFonts w:eastAsiaTheme="minorHAnsi"/>
        </w:rPr>
        <w:t xml:space="preserve">As noted in in our previous reports, </w:t>
      </w:r>
      <w:r w:rsidR="00607939" w:rsidRPr="00C63907">
        <w:rPr>
          <w:rFonts w:eastAsia="Times New Roman"/>
          <w:sz w:val="22"/>
          <w:szCs w:val="22"/>
          <w:lang w:eastAsia="zh-CN" w:bidi="th-TH"/>
        </w:rPr>
        <w:t xml:space="preserve">studies are limited on the relationship between common carp and tadpoles, </w:t>
      </w:r>
      <w:r w:rsidR="00533C2F">
        <w:rPr>
          <w:rFonts w:eastAsia="Times New Roman"/>
          <w:sz w:val="22"/>
          <w:szCs w:val="22"/>
          <w:lang w:eastAsia="zh-CN" w:bidi="th-TH"/>
        </w:rPr>
        <w:t xml:space="preserve">but </w:t>
      </w:r>
      <w:r w:rsidR="00607939" w:rsidRPr="00C63907">
        <w:rPr>
          <w:rFonts w:eastAsia="Times New Roman"/>
          <w:sz w:val="22"/>
          <w:szCs w:val="22"/>
          <w:lang w:eastAsia="zh-CN" w:bidi="th-TH"/>
        </w:rPr>
        <w:t xml:space="preserve">there is a growing body of evidence that high carp numbers suppress the breeding response of frogs </w:t>
      </w:r>
      <w:r w:rsidR="00AE08F3">
        <w:rPr>
          <w:rFonts w:eastAsia="Times New Roman"/>
          <w:sz w:val="22"/>
          <w:szCs w:val="22"/>
          <w:lang w:eastAsia="zh-CN" w:bidi="th-TH"/>
        </w:rPr>
        <w:fldChar w:fldCharType="begin">
          <w:fldData xml:space="preserve">PEVuZE5vdGU+PENpdGU+PEF1dGhvcj5LYWVtaW5nazwvQXV0aG9yPjxZZWFyPjIwMTc8L1llYXI+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</w:fldData>
        </w:fldChar>
      </w:r>
      <w:r w:rsidR="00AE08F3">
        <w:rPr>
          <w:rFonts w:eastAsia="Times New Roman"/>
          <w:sz w:val="22"/>
          <w:szCs w:val="22"/>
          <w:lang w:eastAsia="zh-CN" w:bidi="th-TH"/>
        </w:rPr>
        <w:instrText xml:space="preserve"> ADDIN EN.CITE </w:instrText>
      </w:r>
      <w:r w:rsidR="00AE08F3">
        <w:rPr>
          <w:rFonts w:eastAsia="Times New Roman"/>
          <w:sz w:val="22"/>
          <w:szCs w:val="22"/>
          <w:lang w:eastAsia="zh-CN" w:bidi="th-TH"/>
        </w:rPr>
        <w:fldChar w:fldCharType="begin">
          <w:fldData xml:space="preserve">PEVuZE5vdGU+PENpdGU+PEF1dGhvcj5LYWVtaW5nazwvQXV0aG9yPjxZZWFyPjIwMTc8L1llYXI+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</w:fldData>
        </w:fldChar>
      </w:r>
      <w:r w:rsidR="00AE08F3">
        <w:rPr>
          <w:rFonts w:eastAsia="Times New Roman"/>
          <w:sz w:val="22"/>
          <w:szCs w:val="22"/>
          <w:lang w:eastAsia="zh-CN" w:bidi="th-TH"/>
        </w:rPr>
        <w:instrText xml:space="preserve"> ADDIN EN.CITE.DATA </w:instrText>
      </w:r>
      <w:r w:rsidR="00AE08F3">
        <w:rPr>
          <w:rFonts w:eastAsia="Times New Roman"/>
          <w:sz w:val="22"/>
          <w:szCs w:val="22"/>
          <w:lang w:eastAsia="zh-CN" w:bidi="th-TH"/>
        </w:rPr>
      </w:r>
      <w:r w:rsidR="00AE08F3">
        <w:rPr>
          <w:rFonts w:eastAsia="Times New Roman"/>
          <w:sz w:val="22"/>
          <w:szCs w:val="22"/>
          <w:lang w:eastAsia="zh-CN" w:bidi="th-TH"/>
        </w:rPr>
        <w:fldChar w:fldCharType="end"/>
      </w:r>
      <w:r w:rsidR="00AE08F3">
        <w:rPr>
          <w:rFonts w:eastAsia="Times New Roman"/>
          <w:sz w:val="22"/>
          <w:szCs w:val="22"/>
          <w:lang w:eastAsia="zh-CN" w:bidi="th-TH"/>
        </w:rPr>
      </w:r>
      <w:r w:rsidR="00AE08F3">
        <w:rPr>
          <w:rFonts w:eastAsia="Times New Roman"/>
          <w:sz w:val="22"/>
          <w:szCs w:val="22"/>
          <w:lang w:eastAsia="zh-CN" w:bidi="th-TH"/>
        </w:rPr>
        <w:fldChar w:fldCharType="separate"/>
      </w:r>
      <w:r w:rsidR="00AE08F3">
        <w:rPr>
          <w:rFonts w:eastAsia="Times New Roman"/>
          <w:noProof/>
          <w:sz w:val="22"/>
          <w:szCs w:val="22"/>
          <w:lang w:eastAsia="zh-CN" w:bidi="th-TH"/>
        </w:rPr>
        <w:t>(Kloskowski 2009; Kloskowski 2011; Kaemingk</w:t>
      </w:r>
      <w:r w:rsidR="00AE08F3" w:rsidRPr="00AE08F3">
        <w:rPr>
          <w:rFonts w:eastAsia="Times New Roman"/>
          <w:i/>
          <w:noProof/>
          <w:sz w:val="22"/>
          <w:szCs w:val="22"/>
          <w:lang w:eastAsia="zh-CN" w:bidi="th-TH"/>
        </w:rPr>
        <w:t xml:space="preserve"> et al.</w:t>
      </w:r>
      <w:r w:rsidR="00AE08F3">
        <w:rPr>
          <w:rFonts w:eastAsia="Times New Roman"/>
          <w:noProof/>
          <w:sz w:val="22"/>
          <w:szCs w:val="22"/>
          <w:lang w:eastAsia="zh-CN" w:bidi="th-TH"/>
        </w:rPr>
        <w:t xml:space="preserve"> 2017)</w:t>
      </w:r>
      <w:r w:rsidR="00AE08F3">
        <w:rPr>
          <w:rFonts w:eastAsia="Times New Roman"/>
          <w:sz w:val="22"/>
          <w:szCs w:val="22"/>
          <w:lang w:eastAsia="zh-CN" w:bidi="th-TH"/>
        </w:rPr>
        <w:fldChar w:fldCharType="end"/>
      </w:r>
      <w:r w:rsidR="00607939" w:rsidRPr="00C63907">
        <w:rPr>
          <w:rFonts w:eastAsia="Times New Roman"/>
          <w:sz w:val="22"/>
          <w:szCs w:val="22"/>
          <w:lang w:eastAsia="zh-CN" w:bidi="th-TH"/>
        </w:rPr>
        <w:t xml:space="preserve"> and may be a factor influencing outcomes of Commonwealth </w:t>
      </w:r>
      <w:r w:rsidR="00227ABD">
        <w:rPr>
          <w:rFonts w:eastAsia="Times New Roman"/>
          <w:sz w:val="22"/>
          <w:szCs w:val="22"/>
          <w:lang w:eastAsia="zh-CN" w:bidi="th-TH"/>
        </w:rPr>
        <w:t xml:space="preserve">environmental watering actions, but these relationships are complex as the timing of inundation, wetting </w:t>
      </w:r>
      <w:r w:rsidR="00190B0D">
        <w:rPr>
          <w:rFonts w:eastAsia="Times New Roman"/>
          <w:sz w:val="22"/>
          <w:szCs w:val="22"/>
          <w:lang w:eastAsia="zh-CN" w:bidi="th-TH"/>
        </w:rPr>
        <w:t xml:space="preserve">and </w:t>
      </w:r>
      <w:r w:rsidR="00227ABD">
        <w:rPr>
          <w:rFonts w:eastAsia="Times New Roman"/>
          <w:sz w:val="22"/>
          <w:szCs w:val="22"/>
          <w:lang w:eastAsia="zh-CN" w:bidi="th-TH"/>
        </w:rPr>
        <w:t xml:space="preserve">drying patterns can also have a strong influence on </w:t>
      </w:r>
      <w:r w:rsidR="00190B0D">
        <w:rPr>
          <w:rFonts w:eastAsia="Times New Roman"/>
          <w:sz w:val="22"/>
          <w:szCs w:val="22"/>
          <w:lang w:eastAsia="zh-CN" w:bidi="th-TH"/>
        </w:rPr>
        <w:t xml:space="preserve">frog </w:t>
      </w:r>
      <w:r w:rsidR="00227ABD">
        <w:rPr>
          <w:rFonts w:eastAsia="Times New Roman"/>
          <w:sz w:val="22"/>
          <w:szCs w:val="22"/>
          <w:lang w:eastAsia="zh-CN" w:bidi="th-TH"/>
        </w:rPr>
        <w:t>breeding outcomes.  However, m</w:t>
      </w:r>
      <w:r w:rsidR="00533C2F">
        <w:rPr>
          <w:rFonts w:eastAsia="Times New Roman"/>
          <w:sz w:val="22"/>
          <w:szCs w:val="22"/>
          <w:lang w:eastAsia="zh-CN" w:bidi="th-TH"/>
        </w:rPr>
        <w:t>anagement actions to remove carp prior to pumping are likely to have positive benefits for frogs and vegetation</w:t>
      </w:r>
      <w:r w:rsidR="00227ABD">
        <w:rPr>
          <w:rFonts w:eastAsia="Times New Roman"/>
          <w:sz w:val="22"/>
          <w:szCs w:val="22"/>
          <w:lang w:eastAsia="zh-CN" w:bidi="th-TH"/>
        </w:rPr>
        <w:t xml:space="preserve"> although</w:t>
      </w:r>
      <w:r w:rsidR="00533C2F">
        <w:rPr>
          <w:rFonts w:eastAsia="Times New Roman"/>
          <w:sz w:val="22"/>
          <w:szCs w:val="22"/>
          <w:lang w:eastAsia="zh-CN" w:bidi="th-TH"/>
        </w:rPr>
        <w:t xml:space="preserve"> </w:t>
      </w:r>
      <w:r w:rsidR="00227ABD">
        <w:rPr>
          <w:rFonts w:eastAsia="Times New Roman"/>
          <w:sz w:val="22"/>
          <w:szCs w:val="22"/>
          <w:lang w:eastAsia="zh-CN" w:bidi="th-TH"/>
        </w:rPr>
        <w:t>this</w:t>
      </w:r>
      <w:r w:rsidR="00533C2F">
        <w:rPr>
          <w:rFonts w:eastAsia="Times New Roman"/>
          <w:sz w:val="22"/>
          <w:szCs w:val="22"/>
          <w:lang w:eastAsia="zh-CN" w:bidi="th-TH"/>
        </w:rPr>
        <w:t xml:space="preserve"> needs to be considered in the context of possible negative impacts of drying on resident turtle populations. </w:t>
      </w:r>
    </w:p>
    <w:p w14:paraId="5C56A952" w14:textId="057D0F6B" w:rsidR="002A3B4A" w:rsidRPr="00C63907" w:rsidRDefault="002A3B4A" w:rsidP="002A3B4A">
      <w:pPr>
        <w:tabs>
          <w:tab w:val="left" w:pos="851"/>
          <w:tab w:val="left" w:pos="6237"/>
        </w:tabs>
        <w:spacing w:before="120" w:after="120" w:line="360" w:lineRule="auto"/>
        <w:jc w:val="both"/>
        <w:rPr>
          <w:rFonts w:eastAsia="Times New Roman"/>
          <w:sz w:val="22"/>
          <w:szCs w:val="22"/>
          <w:lang w:eastAsia="zh-CN" w:bidi="th-TH"/>
        </w:rPr>
      </w:pPr>
      <w:r w:rsidRPr="00C63907">
        <w:rPr>
          <w:rFonts w:eastAsia="Times New Roman"/>
          <w:sz w:val="22"/>
          <w:szCs w:val="22"/>
          <w:lang w:eastAsia="zh-CN" w:bidi="th-TH"/>
        </w:rPr>
        <w:t>Evidence for successful maintenance of refuge habitats was also noted for turtles. Maintenance of an area of persistent water at Yarradda</w:t>
      </w:r>
      <w:r w:rsidR="00533C2F">
        <w:rPr>
          <w:rFonts w:eastAsia="Times New Roman"/>
          <w:sz w:val="22"/>
          <w:szCs w:val="22"/>
          <w:lang w:eastAsia="zh-CN" w:bidi="th-TH"/>
        </w:rPr>
        <w:t xml:space="preserve"> Lagoon</w:t>
      </w:r>
      <w:r w:rsidRPr="00C63907">
        <w:rPr>
          <w:rFonts w:eastAsia="Times New Roman"/>
          <w:sz w:val="22"/>
          <w:szCs w:val="22"/>
          <w:lang w:eastAsia="zh-CN" w:bidi="th-TH"/>
        </w:rPr>
        <w:t xml:space="preserve">, Telephone Creek and Wagourah Lagoon was associated with an increase in species richness and </w:t>
      </w:r>
      <w:r w:rsidR="00190B0D">
        <w:rPr>
          <w:rFonts w:eastAsia="Times New Roman"/>
          <w:sz w:val="22"/>
          <w:szCs w:val="22"/>
          <w:lang w:eastAsia="zh-CN" w:bidi="th-TH"/>
        </w:rPr>
        <w:t xml:space="preserve">would have </w:t>
      </w:r>
      <w:r w:rsidRPr="00C63907">
        <w:rPr>
          <w:rFonts w:eastAsia="Times New Roman"/>
          <w:sz w:val="22"/>
          <w:szCs w:val="22"/>
          <w:lang w:eastAsia="zh-CN" w:bidi="th-TH"/>
        </w:rPr>
        <w:t>contributed to the support of the less common broad-shell</w:t>
      </w:r>
      <w:r w:rsidR="00190B0D">
        <w:rPr>
          <w:rFonts w:eastAsia="Times New Roman"/>
          <w:sz w:val="22"/>
          <w:szCs w:val="22"/>
          <w:lang w:eastAsia="zh-CN" w:bidi="th-TH"/>
        </w:rPr>
        <w:t>ed turtle</w:t>
      </w:r>
      <w:r w:rsidRPr="00C63907">
        <w:rPr>
          <w:rFonts w:eastAsia="Times New Roman"/>
          <w:sz w:val="22"/>
          <w:szCs w:val="22"/>
          <w:lang w:eastAsia="zh-CN" w:bidi="th-TH"/>
        </w:rPr>
        <w:t xml:space="preserve"> and Macquarie River turtle. </w:t>
      </w:r>
    </w:p>
    <w:bookmarkEnd w:id="376"/>
    <w:p w14:paraId="1460B043" w14:textId="7002F3A4" w:rsidR="00750E4C" w:rsidRDefault="00750E4C">
      <w:pPr>
        <w:rPr>
          <w:rFonts w:eastAsia="Times New Roman"/>
          <w:sz w:val="22"/>
          <w:szCs w:val="22"/>
          <w:lang w:eastAsia="zh-CN" w:bidi="th-TH"/>
        </w:rPr>
      </w:pPr>
      <w:r>
        <w:rPr>
          <w:rFonts w:eastAsia="Times New Roman"/>
          <w:sz w:val="22"/>
          <w:szCs w:val="22"/>
          <w:lang w:eastAsia="zh-CN" w:bidi="th-TH"/>
        </w:rPr>
        <w:br w:type="page"/>
      </w:r>
    </w:p>
    <w:p w14:paraId="26D3C5CD" w14:textId="1BCB6EB9" w:rsidR="00607939" w:rsidRDefault="00607939" w:rsidP="00607939">
      <w:pPr>
        <w:spacing w:after="120"/>
        <w:rPr>
          <w:rFonts w:eastAsia="Calibri"/>
          <w:noProof/>
          <w:lang w:eastAsia="en-AU" w:bidi="th-TH"/>
        </w:rPr>
      </w:pPr>
      <w:bookmarkStart w:id="377" w:name="_Ref491784508"/>
      <w:bookmarkStart w:id="378" w:name="_Toc522696055"/>
      <w:bookmarkStart w:id="379" w:name="_Toc522696399"/>
      <w:r w:rsidRPr="00C63907">
        <w:rPr>
          <w:rFonts w:eastAsia="Calibri"/>
          <w:lang w:eastAsia="en-AU" w:bidi="th-TH"/>
        </w:rPr>
        <w:lastRenderedPageBreak/>
        <w:t xml:space="preserve">Table </w:t>
      </w:r>
      <w:r w:rsidR="004B7421">
        <w:rPr>
          <w:rFonts w:eastAsia="Calibri"/>
          <w:lang w:eastAsia="en-AU" w:bidi="th-TH"/>
        </w:rPr>
        <w:fldChar w:fldCharType="begin"/>
      </w:r>
      <w:r w:rsidR="004B7421">
        <w:rPr>
          <w:rFonts w:eastAsia="Calibri"/>
          <w:lang w:eastAsia="en-AU" w:bidi="th-TH"/>
        </w:rPr>
        <w:instrText xml:space="preserve"> STYLEREF 1 \s </w:instrText>
      </w:r>
      <w:r w:rsidR="004B7421">
        <w:rPr>
          <w:rFonts w:eastAsia="Calibri"/>
          <w:lang w:eastAsia="en-AU" w:bidi="th-TH"/>
        </w:rPr>
        <w:fldChar w:fldCharType="separate"/>
      </w:r>
      <w:r w:rsidR="00FA12C1">
        <w:rPr>
          <w:rFonts w:eastAsia="Calibri" w:hint="cs"/>
          <w:noProof/>
          <w:cs/>
          <w:lang w:eastAsia="en-AU" w:bidi="th-TH"/>
        </w:rPr>
        <w:t>‎</w:t>
      </w:r>
      <w:r w:rsidR="00FA12C1">
        <w:rPr>
          <w:rFonts w:eastAsia="Calibri"/>
          <w:noProof/>
          <w:lang w:eastAsia="en-AU" w:bidi="th-TH"/>
        </w:rPr>
        <w:t>4</w:t>
      </w:r>
      <w:r w:rsidR="004B7421">
        <w:rPr>
          <w:rFonts w:eastAsia="Calibri"/>
          <w:lang w:eastAsia="en-AU" w:bidi="th-TH"/>
        </w:rPr>
        <w:fldChar w:fldCharType="end"/>
      </w:r>
      <w:r w:rsidR="004B7421">
        <w:rPr>
          <w:rFonts w:eastAsia="Calibri"/>
          <w:lang w:eastAsia="en-AU" w:bidi="th-TH"/>
        </w:rPr>
        <w:noBreakHyphen/>
      </w:r>
      <w:r w:rsidR="004B7421">
        <w:rPr>
          <w:rFonts w:eastAsia="Calibri"/>
          <w:lang w:eastAsia="en-AU" w:bidi="th-TH"/>
        </w:rPr>
        <w:fldChar w:fldCharType="begin"/>
      </w:r>
      <w:r w:rsidR="004B7421">
        <w:rPr>
          <w:rFonts w:eastAsia="Calibri"/>
          <w:lang w:eastAsia="en-AU" w:bidi="th-TH"/>
        </w:rPr>
        <w:instrText xml:space="preserve"> SEQ Table \* ARABIC \s 1 </w:instrText>
      </w:r>
      <w:r w:rsidR="004B7421">
        <w:rPr>
          <w:rFonts w:eastAsia="Calibri"/>
          <w:lang w:eastAsia="en-AU" w:bidi="th-TH"/>
        </w:rPr>
        <w:fldChar w:fldCharType="separate"/>
      </w:r>
      <w:r w:rsidR="00FA12C1">
        <w:rPr>
          <w:rFonts w:eastAsia="Calibri"/>
          <w:noProof/>
          <w:lang w:eastAsia="en-AU" w:bidi="th-TH"/>
        </w:rPr>
        <w:t>12</w:t>
      </w:r>
      <w:r w:rsidR="004B7421">
        <w:rPr>
          <w:rFonts w:eastAsia="Calibri"/>
          <w:lang w:eastAsia="en-AU" w:bidi="th-TH"/>
        </w:rPr>
        <w:fldChar w:fldCharType="end"/>
      </w:r>
      <w:bookmarkEnd w:id="377"/>
      <w:r w:rsidRPr="00C63907">
        <w:rPr>
          <w:rFonts w:eastAsia="Calibri"/>
          <w:noProof/>
          <w:lang w:eastAsia="en-AU" w:bidi="th-TH"/>
        </w:rPr>
        <w:t xml:space="preserve"> Summary of watering actions with outcomes targeting frog and turtle habitat and responses</w:t>
      </w:r>
      <w:bookmarkEnd w:id="378"/>
      <w:bookmarkEnd w:id="379"/>
    </w:p>
    <w:p w14:paraId="25582017" w14:textId="77777777" w:rsidR="00607939" w:rsidRDefault="00607939" w:rsidP="00607939"/>
    <w:tbl>
      <w:tblPr>
        <w:tblStyle w:val="CEWOtable"/>
        <w:tblW w:w="4319" w:type="pct"/>
        <w:tblLook w:val="04A0" w:firstRow="1" w:lastRow="0" w:firstColumn="1" w:lastColumn="0" w:noHBand="0" w:noVBand="1"/>
      </w:tblPr>
      <w:tblGrid>
        <w:gridCol w:w="1562"/>
        <w:gridCol w:w="2414"/>
        <w:gridCol w:w="2414"/>
        <w:gridCol w:w="1407"/>
      </w:tblGrid>
      <w:tr w:rsidR="003E64A6" w:rsidRPr="008E0BF8" w14:paraId="5A33346A" w14:textId="77777777" w:rsidTr="00597B07">
        <w:trPr>
          <w:cnfStyle w:val="100000000000" w:firstRow="1" w:lastRow="0" w:firstColumn="0" w:lastColumn="0" w:oddVBand="0" w:evenVBand="0" w:oddHBand="0" w:evenHBand="0" w:firstRowFirstColumn="0" w:firstRowLastColumn="0" w:lastRowFirstColumn="0" w:lastRowLastColumn="0"/>
          <w:trHeight w:val="1009"/>
        </w:trPr>
        <w:tc>
          <w:tcPr>
            <w:tcW w:w="1002" w:type="pct"/>
            <w:hideMark/>
          </w:tcPr>
          <w:p w14:paraId="1CF68D64" w14:textId="58C0FF8F" w:rsidR="003E64A6" w:rsidRPr="00245D41" w:rsidRDefault="003E64A6" w:rsidP="003E64A6">
            <w:pPr>
              <w:pStyle w:val="Tabletext"/>
              <w:rPr>
                <w:i/>
                <w:sz w:val="18"/>
                <w:szCs w:val="18"/>
              </w:rPr>
            </w:pPr>
            <w:r w:rsidRPr="00245D41">
              <w:rPr>
                <w:i/>
                <w:sz w:val="18"/>
                <w:szCs w:val="18"/>
              </w:rPr>
              <w:t>Events</w:t>
            </w:r>
          </w:p>
        </w:tc>
        <w:tc>
          <w:tcPr>
            <w:tcW w:w="1548" w:type="pct"/>
          </w:tcPr>
          <w:p w14:paraId="722175B4" w14:textId="6ACD45C7" w:rsidR="003E64A6" w:rsidRPr="00245D41" w:rsidRDefault="003E64A6" w:rsidP="003E64A6">
            <w:pPr>
              <w:pStyle w:val="Tabletext"/>
              <w:rPr>
                <w:i/>
                <w:sz w:val="18"/>
                <w:szCs w:val="18"/>
              </w:rPr>
            </w:pPr>
            <w:r w:rsidRPr="00245D41">
              <w:rPr>
                <w:i/>
                <w:sz w:val="18"/>
                <w:szCs w:val="18"/>
              </w:rPr>
              <w:t>Expected outcomes</w:t>
            </w:r>
          </w:p>
        </w:tc>
        <w:tc>
          <w:tcPr>
            <w:tcW w:w="1548" w:type="pct"/>
            <w:hideMark/>
          </w:tcPr>
          <w:p w14:paraId="087A2626" w14:textId="1750A24F" w:rsidR="003E64A6" w:rsidRPr="00245D41" w:rsidRDefault="003E64A6" w:rsidP="003E64A6">
            <w:pPr>
              <w:pStyle w:val="Tabletext"/>
              <w:rPr>
                <w:i/>
                <w:sz w:val="18"/>
                <w:szCs w:val="18"/>
              </w:rPr>
            </w:pPr>
            <w:r w:rsidRPr="00245D41">
              <w:rPr>
                <w:i/>
                <w:sz w:val="18"/>
                <w:szCs w:val="18"/>
              </w:rPr>
              <w:t>Measured outcomes</w:t>
            </w:r>
          </w:p>
        </w:tc>
        <w:tc>
          <w:tcPr>
            <w:tcW w:w="902" w:type="pct"/>
            <w:hideMark/>
          </w:tcPr>
          <w:p w14:paraId="51162917" w14:textId="77777777" w:rsidR="003E64A6" w:rsidRPr="00245D41" w:rsidRDefault="003E64A6" w:rsidP="00245D41">
            <w:pPr>
              <w:pStyle w:val="Tabletext"/>
              <w:jc w:val="center"/>
              <w:rPr>
                <w:i/>
                <w:sz w:val="18"/>
                <w:szCs w:val="18"/>
              </w:rPr>
            </w:pPr>
            <w:r w:rsidRPr="00245D41">
              <w:rPr>
                <w:i/>
                <w:sz w:val="18"/>
                <w:szCs w:val="18"/>
              </w:rPr>
              <w:t>Was the objective achieved</w:t>
            </w:r>
          </w:p>
        </w:tc>
      </w:tr>
      <w:tr w:rsidR="003E64A6" w:rsidRPr="008E0BF8" w14:paraId="4D12BE5F" w14:textId="77777777" w:rsidTr="00597B07">
        <w:trPr>
          <w:trHeight w:val="4672"/>
        </w:trPr>
        <w:tc>
          <w:tcPr>
            <w:tcW w:w="1002" w:type="pct"/>
            <w:vMerge w:val="restart"/>
          </w:tcPr>
          <w:p w14:paraId="2641BCC6" w14:textId="5FDA89FD" w:rsidR="003E64A6" w:rsidRPr="00490EAA" w:rsidRDefault="003A20AD" w:rsidP="008A41C8">
            <w:pPr>
              <w:pStyle w:val="TabletextCEWO"/>
            </w:pPr>
            <w:r>
              <w:t>mid-Murrumbidgee</w:t>
            </w:r>
            <w:r w:rsidR="00983149">
              <w:t xml:space="preserve"> </w:t>
            </w:r>
            <w:r w:rsidR="003E64A6" w:rsidRPr="00490EAA">
              <w:t>wetlands reconnection</w:t>
            </w:r>
          </w:p>
          <w:p w14:paraId="0488E6A3" w14:textId="77777777" w:rsidR="003E64A6" w:rsidRPr="00490EAA" w:rsidRDefault="003E64A6" w:rsidP="008A41C8">
            <w:pPr>
              <w:pStyle w:val="TabletextCEWO"/>
            </w:pPr>
          </w:p>
          <w:p w14:paraId="357AD04D" w14:textId="77777777" w:rsidR="003E64A6" w:rsidRPr="00D660DC" w:rsidRDefault="003E64A6" w:rsidP="008A41C8">
            <w:pPr>
              <w:pStyle w:val="TabletextCEWO"/>
            </w:pPr>
          </w:p>
          <w:p w14:paraId="2132865E" w14:textId="77777777" w:rsidR="008E0BF8" w:rsidRDefault="008E0BF8" w:rsidP="008A41C8">
            <w:pPr>
              <w:pStyle w:val="TabletextCEWO"/>
            </w:pPr>
          </w:p>
          <w:p w14:paraId="42F3B033" w14:textId="6741A3EB" w:rsidR="003E64A6" w:rsidRPr="00490EAA" w:rsidRDefault="003E64A6" w:rsidP="008A41C8">
            <w:pPr>
              <w:pStyle w:val="TabletextCEWO"/>
            </w:pPr>
            <w:r w:rsidRPr="00490EAA">
              <w:t>Yarradda Lagoon Pumping</w:t>
            </w:r>
          </w:p>
          <w:p w14:paraId="6A444968" w14:textId="77777777" w:rsidR="003E64A6" w:rsidRPr="00D660DC" w:rsidRDefault="003E64A6" w:rsidP="008A41C8">
            <w:pPr>
              <w:pStyle w:val="TabletextCEWO"/>
            </w:pPr>
          </w:p>
          <w:p w14:paraId="41D8A2C7" w14:textId="77777777" w:rsidR="008E0BF8" w:rsidRDefault="008E0BF8" w:rsidP="008A41C8">
            <w:pPr>
              <w:pStyle w:val="TabletextCEWO"/>
            </w:pPr>
          </w:p>
          <w:p w14:paraId="4DE5CDE1" w14:textId="77777777" w:rsidR="008E0BF8" w:rsidRDefault="008E0BF8" w:rsidP="008A41C8">
            <w:pPr>
              <w:pStyle w:val="TabletextCEWO"/>
            </w:pPr>
          </w:p>
          <w:p w14:paraId="2A2C7800" w14:textId="77777777" w:rsidR="008E0BF8" w:rsidRDefault="008E0BF8" w:rsidP="008A41C8">
            <w:pPr>
              <w:pStyle w:val="TabletextCEWO"/>
            </w:pPr>
          </w:p>
          <w:p w14:paraId="7FE90CDA" w14:textId="27EC5723" w:rsidR="003E64A6" w:rsidRDefault="003E64A6" w:rsidP="008A41C8">
            <w:pPr>
              <w:pStyle w:val="TabletextCEWO"/>
            </w:pPr>
            <w:r w:rsidRPr="00490EAA">
              <w:t xml:space="preserve">Gooragool </w:t>
            </w:r>
            <w:r w:rsidR="00BB2575">
              <w:t xml:space="preserve">Lagoon </w:t>
            </w:r>
            <w:r w:rsidRPr="00490EAA">
              <w:t>Pumping</w:t>
            </w:r>
          </w:p>
          <w:p w14:paraId="4C072309" w14:textId="77777777" w:rsidR="008E0BF8" w:rsidRDefault="008E0BF8" w:rsidP="008A41C8">
            <w:pPr>
              <w:pStyle w:val="TabletextCEWO"/>
            </w:pPr>
          </w:p>
          <w:p w14:paraId="1FDDD318" w14:textId="77777777" w:rsidR="008E0BF8" w:rsidRDefault="008E0BF8" w:rsidP="008A41C8">
            <w:pPr>
              <w:pStyle w:val="TabletextCEWO"/>
            </w:pPr>
          </w:p>
          <w:p w14:paraId="19BB7E2E" w14:textId="56A0743C" w:rsidR="008E0BF8" w:rsidRPr="00490EAA" w:rsidRDefault="008E0BF8" w:rsidP="008A41C8">
            <w:pPr>
              <w:pStyle w:val="TabletextCEWO"/>
            </w:pPr>
          </w:p>
        </w:tc>
        <w:tc>
          <w:tcPr>
            <w:tcW w:w="1548" w:type="pct"/>
          </w:tcPr>
          <w:p w14:paraId="327B6469" w14:textId="597C4091" w:rsidR="003E64A6" w:rsidRDefault="003E64A6" w:rsidP="008A41C8">
            <w:pPr>
              <w:pStyle w:val="TabletextCEWO"/>
            </w:pPr>
            <w:r w:rsidRPr="00490EAA">
              <w:t>support reproduction and improved condition vegetation, waterbirds, native fish and other biota</w:t>
            </w:r>
          </w:p>
          <w:p w14:paraId="0EC5E0F5" w14:textId="77777777" w:rsidR="008E0BF8" w:rsidRPr="00245D41" w:rsidRDefault="008E0BF8" w:rsidP="008A41C8">
            <w:pPr>
              <w:pStyle w:val="TabletextCEWO"/>
              <w:rPr>
                <w:lang w:val="en-GB"/>
              </w:rPr>
            </w:pPr>
          </w:p>
          <w:p w14:paraId="52FA7EBF" w14:textId="77777777" w:rsidR="008E0BF8" w:rsidRDefault="008E0BF8" w:rsidP="008A41C8">
            <w:pPr>
              <w:pStyle w:val="TabletextCEWO"/>
            </w:pPr>
          </w:p>
          <w:p w14:paraId="42C7E437" w14:textId="06DFCE50" w:rsidR="003E64A6" w:rsidRDefault="003E64A6" w:rsidP="008A41C8">
            <w:pPr>
              <w:pStyle w:val="TabletextCEWO"/>
            </w:pPr>
            <w:r w:rsidRPr="00490EAA">
              <w:t>support the breeding, recruitment and habitat requirements of birds and native aquatic biota, including frogs, turtles and invertebrates</w:t>
            </w:r>
            <w:r w:rsidRPr="00D660DC">
              <w:t>;</w:t>
            </w:r>
          </w:p>
          <w:p w14:paraId="472391B7" w14:textId="77777777" w:rsidR="008E0BF8" w:rsidRPr="00490EAA" w:rsidRDefault="008E0BF8" w:rsidP="008A41C8">
            <w:pPr>
              <w:pStyle w:val="TabletextCEWO"/>
            </w:pPr>
          </w:p>
          <w:p w14:paraId="7FDAE6B1" w14:textId="57E28B42" w:rsidR="003E64A6" w:rsidRPr="00597B07" w:rsidRDefault="003E64A6" w:rsidP="008A41C8">
            <w:pPr>
              <w:pStyle w:val="TabletextCEWO"/>
            </w:pPr>
            <w:r w:rsidRPr="00490EAA">
              <w:t>- support the habitat requirements of waterbirds, native fish and other aquatic animals.</w:t>
            </w:r>
          </w:p>
        </w:tc>
        <w:tc>
          <w:tcPr>
            <w:tcW w:w="1548" w:type="pct"/>
            <w:hideMark/>
          </w:tcPr>
          <w:p w14:paraId="7CC7AFCD" w14:textId="77777777" w:rsidR="008E0BF8" w:rsidRDefault="008E0BF8" w:rsidP="008E0BF8">
            <w:pPr>
              <w:pStyle w:val="Tabletext"/>
              <w:rPr>
                <w:i/>
                <w:sz w:val="18"/>
                <w:szCs w:val="18"/>
              </w:rPr>
            </w:pPr>
          </w:p>
          <w:p w14:paraId="44D0126D" w14:textId="731301EE" w:rsidR="008E0BF8" w:rsidRDefault="003E64A6" w:rsidP="008E0BF8">
            <w:pPr>
              <w:pStyle w:val="Tabletext"/>
              <w:rPr>
                <w:i/>
                <w:sz w:val="18"/>
                <w:szCs w:val="18"/>
              </w:rPr>
            </w:pPr>
            <w:r w:rsidRPr="00245D41">
              <w:rPr>
                <w:i/>
                <w:sz w:val="18"/>
                <w:szCs w:val="18"/>
              </w:rPr>
              <w:t>Six frog and three turtle species were recorded in 2016-17, including the vulnerable (EPBC Act) southern bell frog</w:t>
            </w:r>
            <w:r w:rsidR="008E0BF8">
              <w:rPr>
                <w:i/>
                <w:sz w:val="18"/>
                <w:szCs w:val="18"/>
              </w:rPr>
              <w:t xml:space="preserve"> w</w:t>
            </w:r>
            <w:r w:rsidRPr="00245D41">
              <w:rPr>
                <w:i/>
                <w:sz w:val="18"/>
                <w:szCs w:val="18"/>
              </w:rPr>
              <w:t>hich is the same as previous years.</w:t>
            </w:r>
          </w:p>
          <w:p w14:paraId="5EAFB475" w14:textId="77777777" w:rsidR="008E0BF8" w:rsidRDefault="008E0BF8" w:rsidP="008E0BF8">
            <w:pPr>
              <w:pStyle w:val="Tabletext"/>
              <w:rPr>
                <w:i/>
                <w:sz w:val="18"/>
                <w:szCs w:val="18"/>
              </w:rPr>
            </w:pPr>
          </w:p>
          <w:p w14:paraId="7CA4E19B" w14:textId="3B3DF216" w:rsidR="008E0BF8" w:rsidRPr="00245D41" w:rsidRDefault="008E0BF8" w:rsidP="008E0BF8">
            <w:pPr>
              <w:pStyle w:val="Tabletext"/>
              <w:rPr>
                <w:i/>
                <w:sz w:val="18"/>
                <w:szCs w:val="18"/>
              </w:rPr>
            </w:pPr>
            <w:r w:rsidRPr="0059274C">
              <w:rPr>
                <w:i/>
                <w:sz w:val="18"/>
                <w:szCs w:val="18"/>
              </w:rPr>
              <w:t xml:space="preserve">Breeding activity for all six frog species known to occur across the monitoring sites was recorded in response to Commonwealth environmental water. </w:t>
            </w:r>
          </w:p>
        </w:tc>
        <w:tc>
          <w:tcPr>
            <w:tcW w:w="902" w:type="pct"/>
            <w:hideMark/>
          </w:tcPr>
          <w:p w14:paraId="4688EE83" w14:textId="77777777" w:rsidR="008E0BF8" w:rsidRDefault="008E0BF8" w:rsidP="00245D41">
            <w:pPr>
              <w:pStyle w:val="Tabletext"/>
              <w:jc w:val="center"/>
              <w:rPr>
                <w:i/>
                <w:sz w:val="18"/>
                <w:szCs w:val="18"/>
              </w:rPr>
            </w:pPr>
          </w:p>
          <w:p w14:paraId="5C6FEE38" w14:textId="27F6EA58" w:rsidR="003E64A6" w:rsidRPr="00245D41" w:rsidRDefault="003E64A6" w:rsidP="00245D41">
            <w:pPr>
              <w:pStyle w:val="Tabletext"/>
              <w:jc w:val="center"/>
              <w:rPr>
                <w:i/>
                <w:sz w:val="18"/>
                <w:szCs w:val="18"/>
              </w:rPr>
            </w:pPr>
            <w:r w:rsidRPr="00245D41">
              <w:rPr>
                <w:i/>
                <w:sz w:val="18"/>
                <w:szCs w:val="18"/>
              </w:rPr>
              <w:t>Yes</w:t>
            </w:r>
          </w:p>
        </w:tc>
      </w:tr>
      <w:tr w:rsidR="003E64A6" w:rsidRPr="008E0BF8" w14:paraId="78D322B0" w14:textId="77777777" w:rsidTr="00597B07">
        <w:trPr>
          <w:trHeight w:val="80"/>
        </w:trPr>
        <w:tc>
          <w:tcPr>
            <w:tcW w:w="1002" w:type="pct"/>
            <w:vMerge/>
            <w:hideMark/>
          </w:tcPr>
          <w:p w14:paraId="1803F9E9" w14:textId="77777777" w:rsidR="003E64A6" w:rsidRPr="00245D41" w:rsidRDefault="003E64A6" w:rsidP="003E64A6">
            <w:pPr>
              <w:pStyle w:val="Tabletext"/>
              <w:rPr>
                <w:i/>
                <w:sz w:val="18"/>
                <w:szCs w:val="18"/>
                <w:lang w:eastAsia="en-US"/>
              </w:rPr>
            </w:pPr>
          </w:p>
        </w:tc>
        <w:tc>
          <w:tcPr>
            <w:tcW w:w="1548" w:type="pct"/>
          </w:tcPr>
          <w:p w14:paraId="6F88051F" w14:textId="77777777" w:rsidR="003E64A6" w:rsidRPr="00245D41" w:rsidRDefault="003E64A6" w:rsidP="003E64A6">
            <w:pPr>
              <w:pStyle w:val="Tabletext"/>
              <w:rPr>
                <w:i/>
                <w:sz w:val="18"/>
                <w:szCs w:val="18"/>
              </w:rPr>
            </w:pPr>
          </w:p>
        </w:tc>
        <w:tc>
          <w:tcPr>
            <w:tcW w:w="1548" w:type="pct"/>
          </w:tcPr>
          <w:p w14:paraId="5880C5B6" w14:textId="3251F058" w:rsidR="003E64A6" w:rsidRPr="00245D41" w:rsidRDefault="003E64A6" w:rsidP="003E64A6">
            <w:pPr>
              <w:pStyle w:val="Tabletext"/>
              <w:rPr>
                <w:i/>
                <w:sz w:val="18"/>
                <w:szCs w:val="18"/>
              </w:rPr>
            </w:pPr>
          </w:p>
        </w:tc>
        <w:tc>
          <w:tcPr>
            <w:tcW w:w="902" w:type="pct"/>
          </w:tcPr>
          <w:p w14:paraId="5F2DBDB1" w14:textId="546142F1" w:rsidR="003E64A6" w:rsidRPr="00245D41" w:rsidRDefault="003E64A6" w:rsidP="00245D41">
            <w:pPr>
              <w:pStyle w:val="Tabletext"/>
              <w:jc w:val="center"/>
              <w:rPr>
                <w:i/>
                <w:sz w:val="18"/>
                <w:szCs w:val="18"/>
              </w:rPr>
            </w:pPr>
          </w:p>
        </w:tc>
      </w:tr>
    </w:tbl>
    <w:p w14:paraId="1AB27D5C" w14:textId="6D56B753" w:rsidR="0024440F" w:rsidRDefault="0024440F" w:rsidP="0074742A">
      <w:pPr>
        <w:pStyle w:val="BodyTextCEWO"/>
      </w:pPr>
    </w:p>
    <w:p w14:paraId="6BEAC70A" w14:textId="690F50E8" w:rsidR="0024440F" w:rsidRDefault="0024440F">
      <w:pPr>
        <w:rPr>
          <w:rFonts w:eastAsia="Times New Roman" w:cs="Angsana New"/>
          <w:b/>
          <w:i/>
          <w:color w:val="07601F"/>
          <w:sz w:val="28"/>
          <w:szCs w:val="24"/>
          <w:lang w:eastAsia="en-AU" w:bidi="th-TH"/>
        </w:rPr>
      </w:pPr>
      <w:r>
        <w:br w:type="page"/>
      </w:r>
    </w:p>
    <w:p w14:paraId="547A9728" w14:textId="61484E27" w:rsidR="003C520D" w:rsidRPr="00CF3ED7" w:rsidRDefault="003C520D" w:rsidP="003C520D">
      <w:pPr>
        <w:pStyle w:val="Heading2"/>
      </w:pPr>
      <w:bookmarkStart w:id="380" w:name="_Ref529357598"/>
      <w:bookmarkStart w:id="381" w:name="_Toc530749448"/>
      <w:bookmarkStart w:id="382" w:name="_Toc2592453"/>
      <w:r>
        <w:lastRenderedPageBreak/>
        <w:t>Waterbird Diversity</w:t>
      </w:r>
      <w:bookmarkEnd w:id="380"/>
      <w:bookmarkEnd w:id="381"/>
      <w:bookmarkEnd w:id="382"/>
    </w:p>
    <w:p w14:paraId="10912AA8" w14:textId="3635DA73" w:rsidR="00303F99" w:rsidRPr="00245D41" w:rsidRDefault="00303F99" w:rsidP="00245D41">
      <w:pPr>
        <w:pStyle w:val="BodyText1"/>
        <w:rPr>
          <w:sz w:val="20"/>
        </w:rPr>
      </w:pPr>
      <w:r w:rsidRPr="00245D41">
        <w:rPr>
          <w:sz w:val="20"/>
          <w:szCs w:val="20"/>
        </w:rPr>
        <w:t>Prepared by Jennifer Spencer, Joanne Ocock and Carmen Amos (NSW OEH)</w:t>
      </w:r>
    </w:p>
    <w:p w14:paraId="2C1E304C" w14:textId="62FB458D" w:rsidR="00303F99" w:rsidRPr="00694BD4" w:rsidRDefault="00303F99" w:rsidP="00245D41">
      <w:pPr>
        <w:pStyle w:val="Subtitle"/>
        <w:spacing w:before="240"/>
      </w:pPr>
      <w:r w:rsidRPr="00694BD4">
        <w:t>Introduction</w:t>
      </w:r>
    </w:p>
    <w:p w14:paraId="1D2F8F1B" w14:textId="77777777" w:rsidR="00303F99" w:rsidRPr="00694BD4" w:rsidRDefault="00303F99" w:rsidP="004E2111">
      <w:pPr>
        <w:pStyle w:val="BodyText1"/>
      </w:pPr>
      <w:r w:rsidRPr="00694BD4">
        <w:t xml:space="preserve">The Lowbidgee Floodplain is regionally significant for waterbird populations and has been identified as a key site that can be actively managed to contribute to the recovery of waterbird populations across the Murray-Darling Basin (MDBA 2014). The total number of </w:t>
      </w:r>
      <w:r>
        <w:t xml:space="preserve">waterbird </w:t>
      </w:r>
      <w:r w:rsidRPr="00694BD4">
        <w:t xml:space="preserve">species, </w:t>
      </w:r>
      <w:r>
        <w:t xml:space="preserve">their </w:t>
      </w:r>
      <w:r w:rsidRPr="00694BD4">
        <w:t xml:space="preserve">breeding activity and total number of individuals can change rapidly in response to flows, specifically increases in total wetland area and the diversity of wetland habitats inundated. </w:t>
      </w:r>
    </w:p>
    <w:p w14:paraId="4491BAD4" w14:textId="30D7955C" w:rsidR="00303F99" w:rsidRPr="00694BD4" w:rsidRDefault="00303F99" w:rsidP="004E2111">
      <w:pPr>
        <w:pStyle w:val="BodyText1"/>
      </w:pPr>
      <w:r>
        <w:t xml:space="preserve">When inundated, </w:t>
      </w:r>
      <w:r w:rsidRPr="00694BD4">
        <w:t xml:space="preserve">floodplain habitats can provide feeding and breeding </w:t>
      </w:r>
      <w:r>
        <w:t>opportunities</w:t>
      </w:r>
      <w:r w:rsidRPr="00694BD4">
        <w:t xml:space="preserve"> for a range of waterbird species. Waterbird species richness is greatest when there are varying water depths across a range of wetland types (Taft </w:t>
      </w:r>
      <w:r w:rsidRPr="00694BD4">
        <w:rPr>
          <w:i/>
        </w:rPr>
        <w:t>et al.</w:t>
      </w:r>
      <w:r w:rsidRPr="00694BD4">
        <w:t xml:space="preserve"> 2002). Where there is a mosaic of </w:t>
      </w:r>
      <w:r>
        <w:t xml:space="preserve">inundated </w:t>
      </w:r>
      <w:r w:rsidRPr="00694BD4">
        <w:t>wetland types</w:t>
      </w:r>
      <w:r>
        <w:t>,</w:t>
      </w:r>
      <w:r w:rsidRPr="00694BD4">
        <w:t xml:space="preserve"> this can provide deeper wetlands for fish-eating waterbirds and diving ducks, and vegetated shallower wetlands that provide feeding habitat for dabbling ducks and large waders. </w:t>
      </w:r>
      <w:r>
        <w:t>Inundated e</w:t>
      </w:r>
      <w:r w:rsidRPr="00694BD4">
        <w:t>mergent aquatic vegetation also provide</w:t>
      </w:r>
      <w:r>
        <w:t>s</w:t>
      </w:r>
      <w:r w:rsidRPr="00694BD4">
        <w:t xml:space="preserve"> habitat for cryptic crakes, rails and bitterns. As wetlands dry down</w:t>
      </w:r>
      <w:r w:rsidR="00BB2575">
        <w:t>,</w:t>
      </w:r>
      <w:r w:rsidRPr="00694BD4">
        <w:t xml:space="preserve"> exposed mudflats</w:t>
      </w:r>
      <w:r>
        <w:t xml:space="preserve"> on the edges of open waterbodies</w:t>
      </w:r>
      <w:r w:rsidRPr="00694BD4">
        <w:t xml:space="preserve"> can provid</w:t>
      </w:r>
      <w:r>
        <w:t xml:space="preserve">e </w:t>
      </w:r>
      <w:r w:rsidRPr="00694BD4">
        <w:t xml:space="preserve">feeding habitat for resident and migratory shorebird species. </w:t>
      </w:r>
    </w:p>
    <w:p w14:paraId="25B91D73" w14:textId="77777777" w:rsidR="00303F99" w:rsidRPr="004E2111" w:rsidRDefault="00303F99" w:rsidP="00617C76">
      <w:pPr>
        <w:pStyle w:val="TOC1"/>
      </w:pPr>
      <w:r w:rsidRPr="004E2111">
        <w:t>Relevant watering actions and objectives</w:t>
      </w:r>
    </w:p>
    <w:p w14:paraId="49AB94BA" w14:textId="5C765525" w:rsidR="00303F99" w:rsidRPr="00694BD4" w:rsidRDefault="00303F99" w:rsidP="00303F99">
      <w:pPr>
        <w:pStyle w:val="BodyText1"/>
      </w:pPr>
      <w:r w:rsidRPr="00694BD4">
        <w:t xml:space="preserve">There were </w:t>
      </w:r>
      <w:r>
        <w:t>six</w:t>
      </w:r>
      <w:r w:rsidRPr="00694BD4">
        <w:t xml:space="preserve"> watering actions in the Murrumbidgee Selected Area which targeted waterbird habitat in 2017-18 (see Table </w:t>
      </w:r>
      <w:r w:rsidR="00226538">
        <w:t>4</w:t>
      </w:r>
      <w:r w:rsidRPr="00694BD4">
        <w:t>-1</w:t>
      </w:r>
      <w:r w:rsidR="00226538">
        <w:t>3</w:t>
      </w:r>
      <w:r w:rsidRPr="00694BD4">
        <w:t>).</w:t>
      </w:r>
      <w:r>
        <w:t xml:space="preserve"> Four of these</w:t>
      </w:r>
      <w:r w:rsidRPr="00694BD4">
        <w:t xml:space="preserve"> watering actions were focused on the </w:t>
      </w:r>
      <w:r w:rsidR="003A20AD">
        <w:t>mid-Murrumbidgee</w:t>
      </w:r>
      <w:r w:rsidR="00ED5C0C">
        <w:t xml:space="preserve"> </w:t>
      </w:r>
      <w:r w:rsidRPr="00694BD4">
        <w:t xml:space="preserve">zone over the July – December 2017 period. The aim of these watering events was to benefit wetland-dependent species including supporting the habitat requirements of waterbirds. The </w:t>
      </w:r>
      <w:r>
        <w:t xml:space="preserve">remaining watering actions focused on North Redbank wetlands in October 2017, but this region was not monitored as part of the LTIM program, and parts of the </w:t>
      </w:r>
      <w:r w:rsidRPr="00694BD4">
        <w:t>Nimmie-</w:t>
      </w:r>
      <w:r w:rsidR="0064663B">
        <w:t>Caira</w:t>
      </w:r>
      <w:r>
        <w:t xml:space="preserve"> in December 2017</w:t>
      </w:r>
      <w:r w:rsidR="0046141C">
        <w:t xml:space="preserve"> and April/May 2018</w:t>
      </w:r>
      <w:r w:rsidR="001928C7">
        <w:t>, but again these actions fell outside of the monitoring period</w:t>
      </w:r>
      <w:r>
        <w:t>. The Nimmie-Caira watering action target was refuge habitats</w:t>
      </w:r>
      <w:r w:rsidRPr="00694BD4">
        <w:t xml:space="preserve"> to </w:t>
      </w:r>
      <w:r>
        <w:t>ensure there was</w:t>
      </w:r>
      <w:r w:rsidRPr="00694BD4">
        <w:t xml:space="preserve"> </w:t>
      </w:r>
      <w:r>
        <w:t xml:space="preserve">some </w:t>
      </w:r>
      <w:r w:rsidRPr="00694BD4">
        <w:t>habitat for wetland-dependent species</w:t>
      </w:r>
      <w:r>
        <w:t>, primarily the threatened southern bell frog, over summer 2017-18.</w:t>
      </w:r>
    </w:p>
    <w:p w14:paraId="56757624" w14:textId="77777777" w:rsidR="00303F99" w:rsidRDefault="00303F99" w:rsidP="00303F99">
      <w:pPr>
        <w:pStyle w:val="BodyText1"/>
        <w:jc w:val="left"/>
      </w:pPr>
    </w:p>
    <w:p w14:paraId="7342235C" w14:textId="5691F5E7" w:rsidR="00303F99" w:rsidRPr="00472EEC" w:rsidRDefault="008E5F36" w:rsidP="00694511">
      <w:pPr>
        <w:pStyle w:val="Caption"/>
      </w:pPr>
      <w:r>
        <w:t xml:space="preserve">Table </w:t>
      </w:r>
      <w:r w:rsidR="00B72065">
        <w:rPr>
          <w:noProof/>
        </w:rPr>
        <w:fldChar w:fldCharType="begin"/>
      </w:r>
      <w:r w:rsidR="00B72065">
        <w:rPr>
          <w:noProof/>
        </w:rPr>
        <w:instrText xml:space="preserve"> STYLEREF 1 \s </w:instrText>
      </w:r>
      <w:r w:rsidR="00B72065">
        <w:rPr>
          <w:noProof/>
        </w:rPr>
        <w:fldChar w:fldCharType="separate"/>
      </w:r>
      <w:r w:rsidR="00FA12C1">
        <w:rPr>
          <w:rFonts w:hint="cs"/>
          <w:noProof/>
          <w:cs/>
        </w:rPr>
        <w:t>‎</w:t>
      </w:r>
      <w:r w:rsidR="00FA12C1">
        <w:rPr>
          <w:noProof/>
        </w:rPr>
        <w:t>4</w:t>
      </w:r>
      <w:r w:rsidR="00B72065">
        <w:rPr>
          <w:noProof/>
        </w:rPr>
        <w:fldChar w:fldCharType="end"/>
      </w:r>
      <w:r w:rsidR="004B7421">
        <w:noBreakHyphen/>
      </w:r>
      <w:r w:rsidR="00B72065">
        <w:rPr>
          <w:noProof/>
        </w:rPr>
        <w:fldChar w:fldCharType="begin"/>
      </w:r>
      <w:r w:rsidR="00B72065">
        <w:rPr>
          <w:noProof/>
        </w:rPr>
        <w:instrText xml:space="preserve"> SEQ Table \* ARABIC \s 1 </w:instrText>
      </w:r>
      <w:r w:rsidR="00B72065">
        <w:rPr>
          <w:noProof/>
        </w:rPr>
        <w:fldChar w:fldCharType="separate"/>
      </w:r>
      <w:r w:rsidR="00FA12C1">
        <w:rPr>
          <w:noProof/>
        </w:rPr>
        <w:t>13</w:t>
      </w:r>
      <w:r w:rsidR="00B72065">
        <w:rPr>
          <w:noProof/>
        </w:rPr>
        <w:fldChar w:fldCharType="end"/>
      </w:r>
      <w:r w:rsidR="00303F99" w:rsidRPr="00694BD4">
        <w:t xml:space="preserve">. Summary of 2017-18 </w:t>
      </w:r>
      <w:r w:rsidR="00303F99">
        <w:t>Commonwealth and NSW environmental water</w:t>
      </w:r>
      <w:r w:rsidR="00303F99" w:rsidRPr="00694BD4">
        <w:t xml:space="preserve"> actions in the Murrumbidgee Selected Area that </w:t>
      </w:r>
      <w:r w:rsidR="00303F99">
        <w:t xml:space="preserve">had </w:t>
      </w:r>
      <w:r w:rsidR="00303F99" w:rsidRPr="00694BD4">
        <w:t xml:space="preserve">objectives for </w:t>
      </w:r>
      <w:r w:rsidR="00303F99">
        <w:t xml:space="preserve">providing </w:t>
      </w:r>
      <w:r w:rsidR="00303F99" w:rsidRPr="00694BD4">
        <w:t>waterbird habitat.</w:t>
      </w:r>
      <w:r w:rsidR="00303F99" w:rsidRPr="00472EEC">
        <w:t xml:space="preserve"> </w:t>
      </w:r>
    </w:p>
    <w:tbl>
      <w:tblPr>
        <w:tblStyle w:val="CEWOtable"/>
        <w:tblW w:w="9209" w:type="dxa"/>
        <w:tblLook w:val="04A0" w:firstRow="1" w:lastRow="0" w:firstColumn="1" w:lastColumn="0" w:noHBand="0" w:noVBand="1"/>
      </w:tblPr>
      <w:tblGrid>
        <w:gridCol w:w="2263"/>
        <w:gridCol w:w="1254"/>
        <w:gridCol w:w="2857"/>
        <w:gridCol w:w="2835"/>
      </w:tblGrid>
      <w:tr w:rsidR="00303F99" w:rsidRPr="00750E4C" w14:paraId="27D8D14A" w14:textId="77777777" w:rsidTr="00750E4C">
        <w:trPr>
          <w:cnfStyle w:val="100000000000" w:firstRow="1" w:lastRow="0" w:firstColumn="0" w:lastColumn="0" w:oddVBand="0" w:evenVBand="0" w:oddHBand="0" w:evenHBand="0" w:firstRowFirstColumn="0" w:firstRowLastColumn="0" w:lastRowFirstColumn="0" w:lastRowLastColumn="0"/>
          <w:trHeight w:val="57"/>
        </w:trPr>
        <w:tc>
          <w:tcPr>
            <w:tcW w:w="2263" w:type="dxa"/>
          </w:tcPr>
          <w:p w14:paraId="4B5369EC" w14:textId="77777777" w:rsidR="00303F99" w:rsidRPr="00750E4C" w:rsidRDefault="00303F99" w:rsidP="008A41C8">
            <w:pPr>
              <w:pStyle w:val="TabletextCEWO"/>
            </w:pPr>
            <w:r w:rsidRPr="00750E4C">
              <w:t>LTIM zone</w:t>
            </w:r>
          </w:p>
        </w:tc>
        <w:tc>
          <w:tcPr>
            <w:tcW w:w="4111" w:type="dxa"/>
            <w:gridSpan w:val="2"/>
          </w:tcPr>
          <w:p w14:paraId="5A1352FB" w14:textId="77777777" w:rsidR="00303F99" w:rsidRPr="00750E4C" w:rsidRDefault="00303F99" w:rsidP="008A41C8">
            <w:pPr>
              <w:pStyle w:val="TabletextCEWO"/>
            </w:pPr>
            <w:r w:rsidRPr="00750E4C">
              <w:t xml:space="preserve">Watering action </w:t>
            </w:r>
          </w:p>
        </w:tc>
        <w:tc>
          <w:tcPr>
            <w:tcW w:w="2835" w:type="dxa"/>
          </w:tcPr>
          <w:p w14:paraId="326355A1" w14:textId="77777777" w:rsidR="00303F99" w:rsidRPr="00750E4C" w:rsidRDefault="00303F99" w:rsidP="008A41C8">
            <w:pPr>
              <w:pStyle w:val="TabletextCEWO"/>
            </w:pPr>
            <w:r w:rsidRPr="00750E4C">
              <w:t>Timing of environmental water delivery</w:t>
            </w:r>
          </w:p>
        </w:tc>
      </w:tr>
      <w:tr w:rsidR="00303F99" w:rsidRPr="004D5F02" w14:paraId="03C1AC50" w14:textId="77777777" w:rsidTr="00750E4C">
        <w:trPr>
          <w:trHeight w:val="288"/>
        </w:trPr>
        <w:tc>
          <w:tcPr>
            <w:tcW w:w="2263" w:type="dxa"/>
            <w:vMerge w:val="restart"/>
          </w:tcPr>
          <w:p w14:paraId="43E1C884" w14:textId="2FD9B274" w:rsidR="00303F99" w:rsidRDefault="003A20AD" w:rsidP="008A41C8">
            <w:pPr>
              <w:pStyle w:val="TabletextCEWO"/>
            </w:pPr>
            <w:r>
              <w:t>mid-Murrumbidgee</w:t>
            </w:r>
          </w:p>
        </w:tc>
        <w:tc>
          <w:tcPr>
            <w:tcW w:w="1254" w:type="dxa"/>
          </w:tcPr>
          <w:p w14:paraId="47D6587A" w14:textId="77777777" w:rsidR="00303F99" w:rsidRDefault="00303F99" w:rsidP="008A41C8">
            <w:pPr>
              <w:pStyle w:val="TabletextCEWO"/>
            </w:pPr>
            <w:r>
              <w:t>10062-02</w:t>
            </w:r>
          </w:p>
        </w:tc>
        <w:tc>
          <w:tcPr>
            <w:tcW w:w="2857" w:type="dxa"/>
            <w:noWrap/>
            <w:hideMark/>
          </w:tcPr>
          <w:p w14:paraId="05788F4E" w14:textId="77777777" w:rsidR="00303F99" w:rsidRDefault="00303F99" w:rsidP="008A41C8">
            <w:pPr>
              <w:pStyle w:val="TabletextCEWO"/>
            </w:pPr>
            <w:r>
              <w:t>Yarradda Lagoon Pumping</w:t>
            </w:r>
          </w:p>
          <w:p w14:paraId="050D2913" w14:textId="77777777" w:rsidR="0024440F" w:rsidRPr="004D5F02" w:rsidRDefault="0024440F" w:rsidP="008A41C8">
            <w:pPr>
              <w:pStyle w:val="TabletextCEWO"/>
            </w:pPr>
          </w:p>
        </w:tc>
        <w:tc>
          <w:tcPr>
            <w:tcW w:w="2835" w:type="dxa"/>
            <w:noWrap/>
          </w:tcPr>
          <w:p w14:paraId="64ED6ED4" w14:textId="77777777" w:rsidR="00303F99" w:rsidRPr="004D5F02" w:rsidRDefault="00303F99" w:rsidP="008A41C8">
            <w:pPr>
              <w:pStyle w:val="TabletextCEWO"/>
              <w:rPr>
                <w:i/>
              </w:rPr>
            </w:pPr>
            <w:r>
              <w:t>4 July – 1 August 2017</w:t>
            </w:r>
          </w:p>
        </w:tc>
      </w:tr>
      <w:tr w:rsidR="00303F99" w:rsidRPr="004D5F02" w14:paraId="4DC56577" w14:textId="77777777" w:rsidTr="00750E4C">
        <w:trPr>
          <w:trHeight w:val="288"/>
        </w:trPr>
        <w:tc>
          <w:tcPr>
            <w:tcW w:w="2263" w:type="dxa"/>
            <w:vMerge/>
          </w:tcPr>
          <w:p w14:paraId="37FC1EC1" w14:textId="77777777" w:rsidR="00303F99" w:rsidRDefault="00303F99" w:rsidP="008A41C8">
            <w:pPr>
              <w:pStyle w:val="TabletextCEWO"/>
            </w:pPr>
          </w:p>
        </w:tc>
        <w:tc>
          <w:tcPr>
            <w:tcW w:w="1254" w:type="dxa"/>
          </w:tcPr>
          <w:p w14:paraId="5E349399" w14:textId="77777777" w:rsidR="00303F99" w:rsidRDefault="00303F99" w:rsidP="008A41C8">
            <w:pPr>
              <w:pStyle w:val="TabletextCEWO"/>
            </w:pPr>
            <w:r>
              <w:t>10062-03</w:t>
            </w:r>
          </w:p>
        </w:tc>
        <w:tc>
          <w:tcPr>
            <w:tcW w:w="2857" w:type="dxa"/>
            <w:noWrap/>
            <w:hideMark/>
          </w:tcPr>
          <w:p w14:paraId="7D1E6066" w14:textId="77777777" w:rsidR="00303F99" w:rsidRDefault="00303F99" w:rsidP="008A41C8">
            <w:pPr>
              <w:pStyle w:val="TabletextCEWO"/>
            </w:pPr>
            <w:r>
              <w:t>Gooragool Lagoon Pumping</w:t>
            </w:r>
          </w:p>
          <w:p w14:paraId="220F4B58" w14:textId="77777777" w:rsidR="0024440F" w:rsidRPr="004D5F02" w:rsidRDefault="0024440F" w:rsidP="008A41C8">
            <w:pPr>
              <w:pStyle w:val="TabletextCEWO"/>
            </w:pPr>
          </w:p>
        </w:tc>
        <w:tc>
          <w:tcPr>
            <w:tcW w:w="2835" w:type="dxa"/>
            <w:noWrap/>
          </w:tcPr>
          <w:p w14:paraId="3FCA44FD" w14:textId="77777777" w:rsidR="00303F99" w:rsidRPr="004D5F02" w:rsidRDefault="00303F99" w:rsidP="008A41C8">
            <w:pPr>
              <w:pStyle w:val="TabletextCEWO"/>
              <w:rPr>
                <w:i/>
              </w:rPr>
            </w:pPr>
            <w:r>
              <w:t>18 July – 11 August 2017</w:t>
            </w:r>
          </w:p>
        </w:tc>
      </w:tr>
      <w:tr w:rsidR="00303F99" w:rsidRPr="004D5F02" w14:paraId="04250C96" w14:textId="77777777" w:rsidTr="00750E4C">
        <w:trPr>
          <w:trHeight w:val="288"/>
        </w:trPr>
        <w:tc>
          <w:tcPr>
            <w:tcW w:w="2263" w:type="dxa"/>
          </w:tcPr>
          <w:p w14:paraId="28D271FB" w14:textId="72D67AA6" w:rsidR="006176B0" w:rsidRDefault="006176B0" w:rsidP="008A41C8">
            <w:pPr>
              <w:pStyle w:val="TabletextCEWO"/>
            </w:pPr>
          </w:p>
        </w:tc>
        <w:tc>
          <w:tcPr>
            <w:tcW w:w="1254" w:type="dxa"/>
          </w:tcPr>
          <w:p w14:paraId="2C6B654E" w14:textId="77777777" w:rsidR="00303F99" w:rsidRDefault="00303F99" w:rsidP="008A41C8">
            <w:pPr>
              <w:pStyle w:val="TabletextCEWO"/>
            </w:pPr>
            <w:r>
              <w:t>10062-01</w:t>
            </w:r>
          </w:p>
        </w:tc>
        <w:tc>
          <w:tcPr>
            <w:tcW w:w="2857" w:type="dxa"/>
            <w:noWrap/>
            <w:hideMark/>
          </w:tcPr>
          <w:p w14:paraId="2F1A20E0" w14:textId="2C96AED9" w:rsidR="00303F99" w:rsidRPr="004D5F02" w:rsidRDefault="003A20AD" w:rsidP="008A41C8">
            <w:pPr>
              <w:pStyle w:val="TabletextCEWO"/>
            </w:pPr>
            <w:r>
              <w:t>mid-Murrumbidgee</w:t>
            </w:r>
            <w:r w:rsidR="00ED5C0C">
              <w:t xml:space="preserve"> </w:t>
            </w:r>
            <w:r w:rsidR="00303F99">
              <w:t>Wetlands Reconnection Flow</w:t>
            </w:r>
          </w:p>
        </w:tc>
        <w:tc>
          <w:tcPr>
            <w:tcW w:w="2835" w:type="dxa"/>
            <w:noWrap/>
          </w:tcPr>
          <w:p w14:paraId="186C0C6A" w14:textId="77777777" w:rsidR="00303F99" w:rsidRPr="004D5F02" w:rsidRDefault="00303F99" w:rsidP="008A41C8">
            <w:pPr>
              <w:pStyle w:val="TabletextCEWO"/>
              <w:rPr>
                <w:i/>
              </w:rPr>
            </w:pPr>
            <w:r>
              <w:t>24 July – 1 September 2017</w:t>
            </w:r>
          </w:p>
        </w:tc>
      </w:tr>
      <w:tr w:rsidR="00303F99" w:rsidRPr="004D5F02" w14:paraId="305BD317" w14:textId="77777777" w:rsidTr="00750E4C">
        <w:trPr>
          <w:trHeight w:val="288"/>
        </w:trPr>
        <w:tc>
          <w:tcPr>
            <w:tcW w:w="2263" w:type="dxa"/>
          </w:tcPr>
          <w:p w14:paraId="1C60944F" w14:textId="77777777" w:rsidR="0024440F" w:rsidRDefault="0024440F" w:rsidP="008A41C8">
            <w:pPr>
              <w:pStyle w:val="TabletextCEWO"/>
            </w:pPr>
          </w:p>
        </w:tc>
        <w:tc>
          <w:tcPr>
            <w:tcW w:w="1254" w:type="dxa"/>
          </w:tcPr>
          <w:p w14:paraId="40266EEB" w14:textId="77777777" w:rsidR="00303F99" w:rsidRDefault="00303F99" w:rsidP="008A41C8">
            <w:pPr>
              <w:pStyle w:val="TabletextCEWO"/>
            </w:pPr>
            <w:r w:rsidRPr="008C75D9">
              <w:t>10068-06</w:t>
            </w:r>
          </w:p>
        </w:tc>
        <w:tc>
          <w:tcPr>
            <w:tcW w:w="2857" w:type="dxa"/>
            <w:noWrap/>
            <w:hideMark/>
          </w:tcPr>
          <w:p w14:paraId="1D7A0D82" w14:textId="77777777" w:rsidR="00303F99" w:rsidRPr="004D5F02" w:rsidRDefault="00303F99" w:rsidP="008A41C8">
            <w:pPr>
              <w:pStyle w:val="TabletextCEWO"/>
            </w:pPr>
            <w:r>
              <w:t>Yarradda Lagoon</w:t>
            </w:r>
          </w:p>
        </w:tc>
        <w:tc>
          <w:tcPr>
            <w:tcW w:w="2835" w:type="dxa"/>
            <w:noWrap/>
          </w:tcPr>
          <w:p w14:paraId="6E64E96C" w14:textId="77777777" w:rsidR="00303F99" w:rsidRPr="004D5F02" w:rsidRDefault="00303F99" w:rsidP="008A41C8">
            <w:pPr>
              <w:pStyle w:val="TabletextCEWO"/>
              <w:rPr>
                <w:i/>
              </w:rPr>
            </w:pPr>
            <w:r>
              <w:t>20 – 27 November 2017</w:t>
            </w:r>
          </w:p>
        </w:tc>
      </w:tr>
      <w:tr w:rsidR="00303F99" w:rsidRPr="004D5F02" w14:paraId="55F203BF" w14:textId="77777777" w:rsidTr="00750E4C">
        <w:trPr>
          <w:trHeight w:val="288"/>
        </w:trPr>
        <w:tc>
          <w:tcPr>
            <w:tcW w:w="2263" w:type="dxa"/>
          </w:tcPr>
          <w:p w14:paraId="594D9E9C" w14:textId="77777777" w:rsidR="00303F99" w:rsidRDefault="00303F99" w:rsidP="008A41C8">
            <w:pPr>
              <w:pStyle w:val="TabletextCEWO"/>
            </w:pPr>
            <w:r>
              <w:t>Redbank</w:t>
            </w:r>
          </w:p>
          <w:p w14:paraId="4DBDE0C3" w14:textId="77777777" w:rsidR="0024440F" w:rsidRDefault="0024440F" w:rsidP="008A41C8">
            <w:pPr>
              <w:pStyle w:val="TabletextCEWO"/>
            </w:pPr>
          </w:p>
        </w:tc>
        <w:tc>
          <w:tcPr>
            <w:tcW w:w="1254" w:type="dxa"/>
          </w:tcPr>
          <w:p w14:paraId="086476A7" w14:textId="77777777" w:rsidR="00303F99" w:rsidRDefault="00303F99" w:rsidP="008A41C8">
            <w:pPr>
              <w:pStyle w:val="TabletextCEWO"/>
            </w:pPr>
            <w:r w:rsidRPr="008C75D9">
              <w:t>10068-02</w:t>
            </w:r>
          </w:p>
        </w:tc>
        <w:tc>
          <w:tcPr>
            <w:tcW w:w="2857" w:type="dxa"/>
            <w:noWrap/>
          </w:tcPr>
          <w:p w14:paraId="1128A808" w14:textId="77777777" w:rsidR="00303F99" w:rsidRDefault="00303F99" w:rsidP="008A41C8">
            <w:pPr>
              <w:pStyle w:val="TabletextCEWO"/>
            </w:pPr>
            <w:r>
              <w:t xml:space="preserve">North Redbank </w:t>
            </w:r>
          </w:p>
        </w:tc>
        <w:tc>
          <w:tcPr>
            <w:tcW w:w="2835" w:type="dxa"/>
            <w:noWrap/>
          </w:tcPr>
          <w:p w14:paraId="5FC2F9B2" w14:textId="77777777" w:rsidR="00303F99" w:rsidRDefault="00303F99" w:rsidP="008A41C8">
            <w:pPr>
              <w:pStyle w:val="TabletextCEWO"/>
            </w:pPr>
            <w:r>
              <w:t xml:space="preserve">9 – 19 October 2017 </w:t>
            </w:r>
          </w:p>
        </w:tc>
      </w:tr>
      <w:tr w:rsidR="001928C7" w:rsidRPr="004D5F02" w14:paraId="71B34723" w14:textId="77777777" w:rsidTr="001928C7">
        <w:trPr>
          <w:trHeight w:val="288"/>
        </w:trPr>
        <w:tc>
          <w:tcPr>
            <w:tcW w:w="2263" w:type="dxa"/>
          </w:tcPr>
          <w:p w14:paraId="4086874F" w14:textId="06F4400E" w:rsidR="001928C7" w:rsidRDefault="001928C7" w:rsidP="008A41C8">
            <w:pPr>
              <w:pStyle w:val="TabletextCEWO"/>
            </w:pPr>
            <w:r>
              <w:t>Nimmie-Caira</w:t>
            </w:r>
          </w:p>
        </w:tc>
        <w:tc>
          <w:tcPr>
            <w:tcW w:w="1254" w:type="dxa"/>
          </w:tcPr>
          <w:p w14:paraId="0401C223" w14:textId="4F661B5C" w:rsidR="001928C7" w:rsidRDefault="001928C7" w:rsidP="008A41C8">
            <w:pPr>
              <w:pStyle w:val="TabletextCEWO"/>
            </w:pPr>
            <w:r>
              <w:t>10034-13</w:t>
            </w:r>
          </w:p>
        </w:tc>
        <w:tc>
          <w:tcPr>
            <w:tcW w:w="2857" w:type="dxa"/>
            <w:noWrap/>
          </w:tcPr>
          <w:p w14:paraId="5281636C" w14:textId="540E9B63" w:rsidR="001928C7" w:rsidRPr="004D5F02" w:rsidRDefault="001928C7" w:rsidP="008A41C8">
            <w:pPr>
              <w:pStyle w:val="TabletextCEWO"/>
            </w:pPr>
            <w:r>
              <w:t>Nimmie-Caira refuge habitat</w:t>
            </w:r>
          </w:p>
        </w:tc>
        <w:tc>
          <w:tcPr>
            <w:tcW w:w="2835" w:type="dxa"/>
            <w:noWrap/>
          </w:tcPr>
          <w:p w14:paraId="48D0149B" w14:textId="441F7C66" w:rsidR="001928C7" w:rsidRPr="001928C7" w:rsidRDefault="001928C7" w:rsidP="008A41C8">
            <w:pPr>
              <w:pStyle w:val="TabletextCEWO"/>
            </w:pPr>
            <w:r>
              <w:t>15 – 18 December 2017</w:t>
            </w:r>
          </w:p>
        </w:tc>
      </w:tr>
      <w:tr w:rsidR="001928C7" w:rsidRPr="004D5F02" w14:paraId="47AB4FB3" w14:textId="77777777" w:rsidTr="001928C7">
        <w:trPr>
          <w:trHeight w:val="288"/>
        </w:trPr>
        <w:tc>
          <w:tcPr>
            <w:tcW w:w="2263" w:type="dxa"/>
          </w:tcPr>
          <w:p w14:paraId="1B29D38B" w14:textId="77777777" w:rsidR="001928C7" w:rsidRDefault="001928C7" w:rsidP="008A41C8">
            <w:pPr>
              <w:pStyle w:val="TabletextCEWO"/>
            </w:pPr>
          </w:p>
        </w:tc>
        <w:tc>
          <w:tcPr>
            <w:tcW w:w="1254" w:type="dxa"/>
          </w:tcPr>
          <w:p w14:paraId="2EA53558" w14:textId="67FB6495" w:rsidR="001928C7" w:rsidRPr="001928C7" w:rsidRDefault="001928C7" w:rsidP="008A41C8">
            <w:pPr>
              <w:pStyle w:val="TabletextCEWO"/>
            </w:pPr>
            <w:r>
              <w:t>10068-10</w:t>
            </w:r>
          </w:p>
        </w:tc>
        <w:tc>
          <w:tcPr>
            <w:tcW w:w="2857" w:type="dxa"/>
            <w:noWrap/>
          </w:tcPr>
          <w:p w14:paraId="12FC2D24" w14:textId="71BC9A58" w:rsidR="001928C7" w:rsidRPr="001928C7" w:rsidRDefault="001928C7" w:rsidP="008A41C8">
            <w:pPr>
              <w:pStyle w:val="TabletextCEWO"/>
            </w:pPr>
            <w:r w:rsidRPr="001928C7">
              <w:t>Nimmie-Caira refuge habitat</w:t>
            </w:r>
          </w:p>
        </w:tc>
        <w:tc>
          <w:tcPr>
            <w:tcW w:w="2835" w:type="dxa"/>
            <w:noWrap/>
          </w:tcPr>
          <w:p w14:paraId="6F5C6C15" w14:textId="6DBAE76F" w:rsidR="001928C7" w:rsidRPr="001928C7" w:rsidRDefault="001928C7" w:rsidP="001928C7">
            <w:pPr>
              <w:rPr>
                <w:rFonts w:eastAsiaTheme="majorEastAsia" w:cstheme="majorBidi"/>
                <w:color w:val="000000" w:themeColor="text1"/>
                <w:sz w:val="18"/>
                <w:szCs w:val="18"/>
              </w:rPr>
            </w:pPr>
            <w:r w:rsidRPr="001928C7">
              <w:rPr>
                <w:rFonts w:eastAsiaTheme="majorEastAsia" w:cstheme="majorBidi"/>
                <w:color w:val="000000" w:themeColor="text1"/>
                <w:sz w:val="18"/>
                <w:szCs w:val="18"/>
              </w:rPr>
              <w:t>15 April – 28 May 2018</w:t>
            </w:r>
          </w:p>
        </w:tc>
      </w:tr>
    </w:tbl>
    <w:p w14:paraId="76EA8115" w14:textId="26E1033A" w:rsidR="004E2111" w:rsidRDefault="004E2111"/>
    <w:p w14:paraId="3B89FCD1" w14:textId="5CD2AEEE" w:rsidR="001928C7" w:rsidRPr="001928C7" w:rsidRDefault="001928C7" w:rsidP="001928C7">
      <w:pPr>
        <w:rPr>
          <w:rFonts w:eastAsiaTheme="majorEastAsia" w:cstheme="majorBidi"/>
          <w:b/>
          <w:i/>
          <w:color w:val="000000" w:themeColor="text1"/>
          <w:sz w:val="22"/>
          <w:szCs w:val="24"/>
        </w:rPr>
      </w:pPr>
      <w:r w:rsidRPr="001928C7">
        <w:rPr>
          <w:rFonts w:eastAsiaTheme="majorEastAsia" w:cstheme="majorBidi"/>
          <w:b/>
          <w:i/>
          <w:color w:val="000000" w:themeColor="text1"/>
          <w:sz w:val="22"/>
          <w:szCs w:val="24"/>
        </w:rPr>
        <w:tab/>
      </w:r>
      <w:r w:rsidRPr="001928C7">
        <w:rPr>
          <w:rFonts w:eastAsiaTheme="majorEastAsia" w:cstheme="majorBidi"/>
          <w:b/>
          <w:i/>
          <w:color w:val="000000" w:themeColor="text1"/>
          <w:sz w:val="22"/>
          <w:szCs w:val="24"/>
        </w:rPr>
        <w:tab/>
      </w:r>
    </w:p>
    <w:p w14:paraId="05BCF8D6" w14:textId="1A8B8E9B" w:rsidR="00303F99" w:rsidRDefault="00303F99" w:rsidP="00617C76">
      <w:pPr>
        <w:pStyle w:val="TOC1"/>
      </w:pPr>
      <w:r>
        <w:t>Evaluation Questions</w:t>
      </w:r>
    </w:p>
    <w:p w14:paraId="3DA2EB9B" w14:textId="27627846" w:rsidR="00303F99" w:rsidRPr="0076637C" w:rsidRDefault="00303F99" w:rsidP="004E2111">
      <w:pPr>
        <w:pStyle w:val="BodyText1"/>
        <w:rPr>
          <w:lang w:val="en-GB"/>
        </w:rPr>
      </w:pPr>
      <w:r>
        <w:rPr>
          <w:lang w:val="en-GB"/>
        </w:rPr>
        <w:t xml:space="preserve">The </w:t>
      </w:r>
      <w:r w:rsidRPr="0076637C">
        <w:rPr>
          <w:lang w:val="en-GB"/>
        </w:rPr>
        <w:t>responses of waterbird</w:t>
      </w:r>
      <w:r>
        <w:rPr>
          <w:lang w:val="en-GB"/>
        </w:rPr>
        <w:t xml:space="preserve">s </w:t>
      </w:r>
      <w:r w:rsidRPr="0076637C">
        <w:rPr>
          <w:lang w:val="en-GB"/>
        </w:rPr>
        <w:t xml:space="preserve">to environmental watering actions </w:t>
      </w:r>
      <w:r>
        <w:rPr>
          <w:lang w:val="en-GB"/>
        </w:rPr>
        <w:t xml:space="preserve">across the Murrumbidgee Selected Area </w:t>
      </w:r>
      <w:r w:rsidRPr="0076637C">
        <w:rPr>
          <w:lang w:val="en-GB"/>
        </w:rPr>
        <w:t xml:space="preserve">were assessed against </w:t>
      </w:r>
      <w:r w:rsidR="00490EAA">
        <w:rPr>
          <w:lang w:val="en-GB"/>
        </w:rPr>
        <w:t>four</w:t>
      </w:r>
      <w:r w:rsidR="00490EAA" w:rsidRPr="0076637C">
        <w:rPr>
          <w:lang w:val="en-GB"/>
        </w:rPr>
        <w:t xml:space="preserve"> </w:t>
      </w:r>
      <w:r w:rsidRPr="0076637C">
        <w:rPr>
          <w:lang w:val="en-GB"/>
        </w:rPr>
        <w:t xml:space="preserve">key evaluation questions to determine the extent to which the </w:t>
      </w:r>
      <w:r>
        <w:rPr>
          <w:lang w:val="en-GB"/>
        </w:rPr>
        <w:t>expected outcomes were achieved</w:t>
      </w:r>
      <w:r w:rsidRPr="0076637C">
        <w:rPr>
          <w:lang w:val="en-GB"/>
        </w:rPr>
        <w:t xml:space="preserve">. </w:t>
      </w:r>
    </w:p>
    <w:p w14:paraId="2E356630" w14:textId="0AE37B1D" w:rsidR="00303F99" w:rsidRPr="004D5F02" w:rsidRDefault="00490EAA" w:rsidP="00075F64">
      <w:pPr>
        <w:pStyle w:val="BodyText1"/>
        <w:numPr>
          <w:ilvl w:val="0"/>
          <w:numId w:val="13"/>
        </w:numPr>
        <w:rPr>
          <w:color w:val="000000"/>
          <w:szCs w:val="18"/>
        </w:rPr>
      </w:pPr>
      <w:r>
        <w:rPr>
          <w:color w:val="000000"/>
          <w:szCs w:val="18"/>
        </w:rPr>
        <w:t>D</w:t>
      </w:r>
      <w:r w:rsidR="00303F99" w:rsidRPr="004D5F02">
        <w:rPr>
          <w:color w:val="000000"/>
          <w:szCs w:val="18"/>
        </w:rPr>
        <w:t>id Commonwealth environmental water contribute to waterbird species diversity?</w:t>
      </w:r>
    </w:p>
    <w:p w14:paraId="519E00D9" w14:textId="39494C98" w:rsidR="00303F99" w:rsidRPr="004D5F02" w:rsidRDefault="00490EAA" w:rsidP="00075F64">
      <w:pPr>
        <w:pStyle w:val="BodyText1"/>
        <w:numPr>
          <w:ilvl w:val="0"/>
          <w:numId w:val="13"/>
        </w:numPr>
        <w:rPr>
          <w:color w:val="000000"/>
          <w:szCs w:val="18"/>
        </w:rPr>
      </w:pPr>
      <w:r>
        <w:rPr>
          <w:color w:val="000000"/>
          <w:szCs w:val="18"/>
        </w:rPr>
        <w:t>D</w:t>
      </w:r>
      <w:r w:rsidR="00303F99" w:rsidRPr="004D5F02">
        <w:rPr>
          <w:color w:val="000000"/>
          <w:szCs w:val="18"/>
        </w:rPr>
        <w:t>id Commonwealth environmental water contribute to waterbird abundance?</w:t>
      </w:r>
    </w:p>
    <w:p w14:paraId="359374A0" w14:textId="0A5613BB" w:rsidR="00303F99" w:rsidRPr="004D5F02" w:rsidRDefault="00490EAA" w:rsidP="00075F64">
      <w:pPr>
        <w:pStyle w:val="BodyText1"/>
        <w:numPr>
          <w:ilvl w:val="0"/>
          <w:numId w:val="13"/>
        </w:numPr>
        <w:rPr>
          <w:color w:val="000000"/>
          <w:szCs w:val="18"/>
        </w:rPr>
      </w:pPr>
      <w:r>
        <w:rPr>
          <w:color w:val="000000"/>
          <w:szCs w:val="18"/>
        </w:rPr>
        <w:t>D</w:t>
      </w:r>
      <w:r w:rsidR="00303F99" w:rsidRPr="004D5F02">
        <w:rPr>
          <w:color w:val="000000"/>
          <w:szCs w:val="18"/>
        </w:rPr>
        <w:t>id Commonwealth environmental water contribute to waterbird species of conservation significance?</w:t>
      </w:r>
    </w:p>
    <w:p w14:paraId="74EDF843" w14:textId="233FAA4D" w:rsidR="00303F99" w:rsidRPr="004E2111" w:rsidRDefault="00490EAA" w:rsidP="00075F64">
      <w:pPr>
        <w:pStyle w:val="BodyText1"/>
        <w:numPr>
          <w:ilvl w:val="0"/>
          <w:numId w:val="13"/>
        </w:numPr>
      </w:pPr>
      <w:r>
        <w:rPr>
          <w:color w:val="000000"/>
          <w:szCs w:val="18"/>
        </w:rPr>
        <w:t>Did</w:t>
      </w:r>
      <w:r w:rsidR="00303F99" w:rsidRPr="004D5F02">
        <w:rPr>
          <w:color w:val="000000"/>
          <w:szCs w:val="18"/>
        </w:rPr>
        <w:t xml:space="preserve"> Commonwealth environmental water contribute to waterbird breeding?</w:t>
      </w:r>
    </w:p>
    <w:p w14:paraId="294BD875" w14:textId="77777777" w:rsidR="00750E4C" w:rsidRDefault="00750E4C" w:rsidP="0074742A">
      <w:pPr>
        <w:pStyle w:val="BodyTextCEWO"/>
      </w:pPr>
    </w:p>
    <w:p w14:paraId="685A0FE2" w14:textId="77777777" w:rsidR="00303F99" w:rsidRDefault="00303F99" w:rsidP="004E2111">
      <w:pPr>
        <w:pStyle w:val="Subtitle"/>
      </w:pPr>
      <w:r w:rsidRPr="00F56682">
        <w:t>Methods</w:t>
      </w:r>
    </w:p>
    <w:p w14:paraId="62204085" w14:textId="3513A415" w:rsidR="00303F99" w:rsidRPr="00694BD4" w:rsidRDefault="00303F99" w:rsidP="004E2111">
      <w:pPr>
        <w:pStyle w:val="BodyText1"/>
      </w:pPr>
      <w:r>
        <w:t>Ground surveys to assess waterbird species richness, m</w:t>
      </w:r>
      <w:r w:rsidRPr="00E52EEB">
        <w:t xml:space="preserve">aximum abundance and breeding </w:t>
      </w:r>
      <w:r>
        <w:t xml:space="preserve">activity were conducted </w:t>
      </w:r>
      <w:r w:rsidRPr="00694BD4">
        <w:t xml:space="preserve">at the 12 LTIM wetland survey sites spread across the </w:t>
      </w:r>
      <w:r w:rsidR="003A20AD">
        <w:t>mid-Murrumbidgee</w:t>
      </w:r>
      <w:r w:rsidRPr="00694BD4">
        <w:t xml:space="preserve">, Nimmie-Caira and Redbank </w:t>
      </w:r>
      <w:r>
        <w:t xml:space="preserve">wetland </w:t>
      </w:r>
      <w:r w:rsidRPr="00694BD4">
        <w:t>zones (four sites per zone).</w:t>
      </w:r>
      <w:r w:rsidRPr="00694BD4">
        <w:rPr>
          <w:rFonts w:cs="Century Gothic"/>
          <w:color w:val="000000"/>
        </w:rPr>
        <w:t xml:space="preserve"> </w:t>
      </w:r>
      <w:r w:rsidRPr="00694BD4">
        <w:t xml:space="preserve">Waterbird ground surveys were carried out on four occasions bimonthly between September and March in the four water years from 2014-18. Methods </w:t>
      </w:r>
      <w:r w:rsidRPr="00694BD4">
        <w:lastRenderedPageBreak/>
        <w:t xml:space="preserve">followed those employed previously to survey waterbirds in the Murrumbidgee Catchment and are documented in Wassens </w:t>
      </w:r>
      <w:r w:rsidRPr="00694BD4">
        <w:rPr>
          <w:i/>
        </w:rPr>
        <w:t>et al.</w:t>
      </w:r>
      <w:r w:rsidRPr="00694BD4">
        <w:t xml:space="preserve"> (2014). </w:t>
      </w:r>
    </w:p>
    <w:p w14:paraId="0A580BFB" w14:textId="0F83D8DC" w:rsidR="00303F99" w:rsidRDefault="00303F99" w:rsidP="004E2111">
      <w:pPr>
        <w:pStyle w:val="BodyText1"/>
      </w:pPr>
      <w:r w:rsidRPr="00694BD4">
        <w:t xml:space="preserve">Complementary waterbird monitoring was also undertaken by NSW OEH across </w:t>
      </w:r>
      <w:r w:rsidR="00E3298B">
        <w:t xml:space="preserve">the Murrumbidgee Selected </w:t>
      </w:r>
      <w:r w:rsidR="00E3298B" w:rsidRPr="00E3298B">
        <w:t xml:space="preserve">Area </w:t>
      </w:r>
      <w:r w:rsidR="00AE08F3">
        <w:fldChar w:fldCharType="begin"/>
      </w:r>
      <w:r w:rsidR="00AE08F3">
        <w:instrText xml:space="preserve"> ADDIN EN.CITE &lt;EndNote&gt;&lt;Cite&gt;&lt;Author&gt;Spencer&lt;/Author&gt;&lt;Year&gt;2018&lt;/Year&gt;&lt;RecNum&gt;4030&lt;/RecNum&gt;&lt;DisplayText&gt;(Spencer&lt;style face="italic"&gt; et al.&lt;/style&gt; 2018)&lt;/DisplayText&gt;&lt;record&gt;&lt;rec-number&gt;4030&lt;/rec-number&gt;&lt;foreign-keys&gt;&lt;key app="EN" db-id="vxxvsda2b05fxpeaw2dp552mtrd5trxdrf0s" timestamp="1537252801"&gt;4030&lt;/key&gt;&lt;/foreign-keys&gt;&lt;ref-type name="Report"&gt;27&lt;/ref-type&gt;&lt;contributors&gt;&lt;authors&gt;&lt;author&gt;Spencer, J.&lt;/author&gt;&lt;author&gt;Ocock, J.&lt;/author&gt;&lt;author&gt;Amos, C.&lt;/author&gt;&lt;author&gt;Borrell, A.&lt;/author&gt;&lt;author&gt;Walcott, A.&lt;/author&gt;&lt;author&gt;Preston, D.&lt;/author&gt;&lt;author&gt;Hosking, T.&lt;/author&gt;&lt;author&gt;Humphries, J.&lt;/author&gt;&lt;author&gt;Hutton, K.&lt;/author&gt;&lt;author&gt;Berney, P.&lt;/author&gt;&lt;author&gt;Brookhouse, N.&lt;/author&gt;&lt;author&gt;Keyte, P.&lt;/author&gt;&lt;author&gt;Dyer, J.&lt;/author&gt;&lt;author&gt;Lenehan, J. &lt;/author&gt;&lt;/authors&gt;&lt;tertiary-authors&gt;&lt;author&gt;NSW Office of Environment and Heritage&lt;/author&gt;&lt;/tertiary-authors&gt;&lt;/contributors&gt;&lt;titles&gt;&lt;title&gt;Monitoring Waterbird Outcomes in NSW: Summary Report 2017-18. Draft unpublished report.&lt;/title&gt;&lt;/titles&gt;&lt;dates&gt;&lt;year&gt;2018&lt;/year&gt;&lt;/dates&gt;&lt;pub-location&gt;Sydney&lt;/pub-location&gt;&lt;publisher&gt;NSW Office of Environment and Heritage&lt;/publisher&gt;&lt;urls&gt;&lt;/urls&gt;&lt;/record&gt;&lt;/Cite&gt;&lt;/EndNote&gt;</w:instrText>
      </w:r>
      <w:r w:rsidR="00AE08F3">
        <w:fldChar w:fldCharType="separate"/>
      </w:r>
      <w:r w:rsidR="00AE08F3">
        <w:rPr>
          <w:noProof/>
        </w:rPr>
        <w:t>(Spencer</w:t>
      </w:r>
      <w:r w:rsidR="00AE08F3" w:rsidRPr="00AE08F3">
        <w:rPr>
          <w:i/>
          <w:noProof/>
        </w:rPr>
        <w:t xml:space="preserve"> et al.</w:t>
      </w:r>
      <w:r w:rsidR="00AE08F3">
        <w:rPr>
          <w:noProof/>
        </w:rPr>
        <w:t xml:space="preserve"> 2018)</w:t>
      </w:r>
      <w:r w:rsidR="00AE08F3">
        <w:fldChar w:fldCharType="end"/>
      </w:r>
      <w:r w:rsidRPr="00E3298B">
        <w:t>.</w:t>
      </w:r>
      <w:r w:rsidRPr="00694BD4">
        <w:t xml:space="preserve"> UNSW</w:t>
      </w:r>
      <w:r>
        <w:t xml:space="preserve"> also complete</w:t>
      </w:r>
      <w:r w:rsidR="00490EAA">
        <w:t>d</w:t>
      </w:r>
      <w:r>
        <w:t xml:space="preserve"> aerial surveys of the Lowbidgee floodplain in mid-October as part of long-term Aerial Waterbird Surveys of Eastern Australia (</w:t>
      </w:r>
      <w:r w:rsidRPr="00694BD4">
        <w:t>AWSEA program) and MDBA funded Specifi</w:t>
      </w:r>
      <w:r w:rsidR="00F90F50">
        <w:t xml:space="preserve">ed Environmental Asset Surveys </w:t>
      </w:r>
      <w:r w:rsidR="00AE08F3">
        <w:fldChar w:fldCharType="begin"/>
      </w:r>
      <w:r w:rsidR="00AE08F3">
        <w:instrText xml:space="preserve"> ADDIN EN.CITE &lt;EndNote&gt;&lt;Cite&gt;&lt;Author&gt;Kingsford&lt;/Author&gt;&lt;Year&gt;2018&lt;/Year&gt;&lt;RecNum&gt;4027&lt;/RecNum&gt;&lt;DisplayText&gt;(Porter&lt;style face="italic"&gt; et al.&lt;/style&gt; 2017; Kingsford&lt;style face="italic"&gt; et al.&lt;/style&gt; 2018)&lt;/DisplayText&gt;&lt;record&gt;&lt;rec-number&gt;4027&lt;/rec-number&gt;&lt;foreign-keys&gt;&lt;key app="EN" db-id="vxxvsda2b05fxpeaw2dp552mtrd5trxdrf0s" timestamp="1537245852"&gt;4027&lt;/key&gt;&lt;/foreign-keys&gt;&lt;ref-type name="Report"&gt;27&lt;/ref-type&gt;&lt;contributors&gt;&lt;authors&gt;&lt;author&gt;Kingsford, R.T.&lt;/author&gt;&lt;author&gt;Porter, J.L.&lt;/author&gt;&lt;author&gt;Brandis, K. &lt;/author&gt;&lt;/authors&gt;&lt;tertiary-authors&gt;&lt;author&gt;Murray-Darling Basin Authority&lt;/author&gt;&lt;/tertiary-authors&gt;&lt;/contributors&gt;&lt;titles&gt;&lt;title&gt;Survey of waterbird communities of Specified Environmental Assets – October-November 2017. &lt;/title&gt;&lt;/titles&gt;&lt;dates&gt;&lt;year&gt;2018&lt;/year&gt;&lt;/dates&gt;&lt;pub-location&gt;Canberra&lt;/pub-location&gt;&lt;publisher&gt;Centre for Ecosystem Science, University of New South Wales. &lt;/publisher&gt;&lt;urls&gt;&lt;/urls&gt;&lt;/record&gt;&lt;/Cite&gt;&lt;Cite&gt;&lt;Author&gt;Porter&lt;/Author&gt;&lt;Year&gt;2017&lt;/Year&gt;&lt;RecNum&gt;4026&lt;/RecNum&gt;&lt;record&gt;&lt;rec-number&gt;4026&lt;/rec-number&gt;&lt;foreign-keys&gt;&lt;key app="EN" db-id="vxxvsda2b05fxpeaw2dp552mtrd5trxdrf0s" timestamp="1537245707"&gt;4026&lt;/key&gt;&lt;/foreign-keys&gt;&lt;ref-type name="Report"&gt;27&lt;/ref-type&gt;&lt;contributors&gt;&lt;authors&gt;&lt;author&gt;Porter, J.L.&lt;/author&gt;&lt;author&gt;Kingsford, R.T.&lt;/author&gt;&lt;author&gt;Brandis, K.&lt;/author&gt;&lt;/authors&gt;&lt;/contributors&gt;&lt;titles&gt;&lt;title&gt;Aerial Survey of Wetland Birds in Eastern Australia – October 2017. Annual Summary Report. &lt;/title&gt;&lt;/titles&gt;&lt;dates&gt;&lt;year&gt;2017&lt;/year&gt;&lt;/dates&gt;&lt;pub-location&gt;Sydney&lt;/pub-location&gt;&lt;publisher&gt;Centre for Ecosystem Science, School of Biological, Earth and Environmental Sciences, University of New South Wales and NSW Office of Environment and Heritage&lt;/publisher&gt;&lt;urls&gt;&lt;/urls&gt;&lt;/record&gt;&lt;/Cite&gt;&lt;/EndNote&gt;</w:instrText>
      </w:r>
      <w:r w:rsidR="00AE08F3">
        <w:fldChar w:fldCharType="separate"/>
      </w:r>
      <w:r w:rsidR="00AE08F3">
        <w:rPr>
          <w:noProof/>
        </w:rPr>
        <w:t>(Porter</w:t>
      </w:r>
      <w:r w:rsidR="00AE08F3" w:rsidRPr="00AE08F3">
        <w:rPr>
          <w:i/>
          <w:noProof/>
        </w:rPr>
        <w:t xml:space="preserve"> et al.</w:t>
      </w:r>
      <w:r w:rsidR="00AE08F3">
        <w:rPr>
          <w:noProof/>
        </w:rPr>
        <w:t xml:space="preserve"> 2017; Kingsford</w:t>
      </w:r>
      <w:r w:rsidR="00AE08F3" w:rsidRPr="00AE08F3">
        <w:rPr>
          <w:i/>
          <w:noProof/>
        </w:rPr>
        <w:t xml:space="preserve"> et al.</w:t>
      </w:r>
      <w:r w:rsidR="00AE08F3">
        <w:rPr>
          <w:noProof/>
        </w:rPr>
        <w:t xml:space="preserve"> 2018)</w:t>
      </w:r>
      <w:r w:rsidR="00AE08F3">
        <w:fldChar w:fldCharType="end"/>
      </w:r>
      <w:r w:rsidRPr="00694BD4">
        <w:t xml:space="preserve">. </w:t>
      </w:r>
      <w:r>
        <w:t xml:space="preserve">In the 2017-18 surveys, </w:t>
      </w:r>
      <w:r w:rsidRPr="00694BD4">
        <w:t xml:space="preserve">OEH monitoring included </w:t>
      </w:r>
      <w:r>
        <w:t xml:space="preserve">ground </w:t>
      </w:r>
      <w:r w:rsidRPr="00694BD4">
        <w:t>surveys of</w:t>
      </w:r>
      <w:r>
        <w:t xml:space="preserve"> known</w:t>
      </w:r>
      <w:r w:rsidRPr="00694BD4">
        <w:t xml:space="preserve"> waterbird colony sites</w:t>
      </w:r>
      <w:r>
        <w:t>. Repeat visits were conducted at five colony sites</w:t>
      </w:r>
      <w:r w:rsidRPr="00694BD4">
        <w:t xml:space="preserve"> which were active </w:t>
      </w:r>
      <w:r>
        <w:t xml:space="preserve">in the Murrumbidgee Selected Area </w:t>
      </w:r>
      <w:r w:rsidRPr="00694BD4">
        <w:t xml:space="preserve">over the October 2017 – </w:t>
      </w:r>
      <w:r>
        <w:t>March</w:t>
      </w:r>
      <w:r w:rsidRPr="00694BD4">
        <w:t xml:space="preserve"> 2018 period (Spencer </w:t>
      </w:r>
      <w:r w:rsidRPr="00E61061">
        <w:rPr>
          <w:i/>
        </w:rPr>
        <w:t>et al.</w:t>
      </w:r>
      <w:r w:rsidRPr="00694BD4">
        <w:t xml:space="preserve"> 2018). </w:t>
      </w:r>
      <w:r w:rsidRPr="00694BD4">
        <w:rPr>
          <w:szCs w:val="28"/>
        </w:rPr>
        <w:t xml:space="preserve">The colony ground </w:t>
      </w:r>
      <w:r>
        <w:rPr>
          <w:szCs w:val="28"/>
        </w:rPr>
        <w:t xml:space="preserve">surveys were conducted on foot, </w:t>
      </w:r>
      <w:r w:rsidRPr="00694BD4">
        <w:rPr>
          <w:szCs w:val="28"/>
        </w:rPr>
        <w:t>or using a large canoe or small boat</w:t>
      </w:r>
      <w:r>
        <w:rPr>
          <w:szCs w:val="28"/>
        </w:rPr>
        <w:t>,</w:t>
      </w:r>
      <w:r w:rsidRPr="00694BD4">
        <w:rPr>
          <w:szCs w:val="28"/>
        </w:rPr>
        <w:t xml:space="preserve"> </w:t>
      </w:r>
      <w:r>
        <w:rPr>
          <w:szCs w:val="28"/>
        </w:rPr>
        <w:t>to estimate</w:t>
      </w:r>
      <w:r w:rsidRPr="00694BD4">
        <w:rPr>
          <w:szCs w:val="28"/>
        </w:rPr>
        <w:t xml:space="preserve"> colony </w:t>
      </w:r>
      <w:r>
        <w:rPr>
          <w:szCs w:val="28"/>
        </w:rPr>
        <w:t>size (ha)</w:t>
      </w:r>
      <w:r w:rsidRPr="00694BD4">
        <w:rPr>
          <w:szCs w:val="28"/>
        </w:rPr>
        <w:t xml:space="preserve">, total number of nests for each species, stage of nesting, evidence of mortality and </w:t>
      </w:r>
      <w:r>
        <w:rPr>
          <w:szCs w:val="28"/>
        </w:rPr>
        <w:t xml:space="preserve">collect </w:t>
      </w:r>
      <w:r w:rsidRPr="00694BD4">
        <w:rPr>
          <w:szCs w:val="28"/>
        </w:rPr>
        <w:t xml:space="preserve">information on water depths across each colony (see detailed methods in </w:t>
      </w:r>
      <w:r w:rsidR="00AE08F3">
        <w:rPr>
          <w:szCs w:val="28"/>
        </w:rPr>
        <w:fldChar w:fldCharType="begin"/>
      </w:r>
      <w:r w:rsidR="00AE08F3">
        <w:rPr>
          <w:szCs w:val="28"/>
        </w:rPr>
        <w:instrText xml:space="preserve"> ADDIN EN.CITE &lt;EndNote&gt;&lt;Cite&gt;&lt;Author&gt;Wassens&lt;/Author&gt;&lt;Year&gt;2014&lt;/Year&gt;&lt;RecNum&gt;3593&lt;/RecNum&gt;&lt;DisplayText&gt;(Wassens&lt;style face="italic"&gt; et al.&lt;/style&gt; 2014a)&lt;/DisplayText&gt;&lt;record&gt;&lt;rec-number&gt;3593&lt;/rec-number&gt;&lt;foreign-keys&gt;&lt;key app="EN" db-id="vxxvsda2b05fxpeaw2dp552mtrd5trxdrf0s" timestamp="1399611968"&gt;3593&lt;/key&gt;&lt;/foreign-keys&gt;&lt;ref-type name="Book"&gt;6&lt;/ref-type&gt;&lt;contributors&gt;&lt;authors&gt;&lt;author&gt;Wassens, S.&lt;/author&gt;&lt;author&gt;Jenkins, K.&lt;/author&gt;&lt;author&gt;Spencer, J.&lt;/author&gt;&lt;author&gt;Thiem, J.&lt;/author&gt;&lt;author&gt;Kobayashi, T.&lt;/author&gt;&lt;author&gt;Bino, G.&lt;/author&gt;&lt;author&gt;Lenon, E.&lt;/author&gt;&lt;author&gt;Thomas, R.&lt;/author&gt;&lt;author&gt;Baumgartner, L.&lt;/author&gt;&lt;author&gt;Brandis, K.&lt;/author&gt;&lt;author&gt;Wolfenden, B&lt;/author&gt;&lt;author&gt;Hall, A.&lt;/author&gt;&lt;/authors&gt;&lt;/contributors&gt;&lt;titles&gt;&lt;title&gt;Murrumbidgee Monitoring and Evaluation Plan &lt;/title&gt;&lt;/titles&gt;&lt;dates&gt;&lt;year&gt;2014&lt;/year&gt;&lt;/dates&gt;&lt;pub-location&gt;Canberra&lt;/pub-location&gt;&lt;publisher&gt;Commonwealth of Australia &lt;/publisher&gt;&lt;urls&gt;&lt;/urls&gt;&lt;/record&gt;&lt;/Cite&gt;&lt;/EndNote&gt;</w:instrText>
      </w:r>
      <w:r w:rsidR="00AE08F3">
        <w:rPr>
          <w:szCs w:val="28"/>
        </w:rPr>
        <w:fldChar w:fldCharType="separate"/>
      </w:r>
      <w:r w:rsidR="00AE08F3">
        <w:rPr>
          <w:noProof/>
          <w:szCs w:val="28"/>
        </w:rPr>
        <w:t>(Wassens</w:t>
      </w:r>
      <w:r w:rsidR="00AE08F3" w:rsidRPr="00AE08F3">
        <w:rPr>
          <w:i/>
          <w:noProof/>
          <w:szCs w:val="28"/>
        </w:rPr>
        <w:t xml:space="preserve"> et al.</w:t>
      </w:r>
      <w:r w:rsidR="00AE08F3">
        <w:rPr>
          <w:noProof/>
          <w:szCs w:val="28"/>
        </w:rPr>
        <w:t xml:space="preserve"> 2014a)</w:t>
      </w:r>
      <w:r w:rsidR="00AE08F3">
        <w:rPr>
          <w:szCs w:val="28"/>
        </w:rPr>
        <w:fldChar w:fldCharType="end"/>
      </w:r>
      <w:r w:rsidR="00597B07">
        <w:rPr>
          <w:szCs w:val="28"/>
        </w:rPr>
        <w:t>.</w:t>
      </w:r>
      <w:r>
        <w:t xml:space="preserve"> </w:t>
      </w:r>
    </w:p>
    <w:p w14:paraId="6ED0519B" w14:textId="77777777" w:rsidR="00303F99" w:rsidRDefault="00303F99" w:rsidP="004E2111">
      <w:pPr>
        <w:pStyle w:val="BodyText1"/>
      </w:pPr>
      <w:r>
        <w:t xml:space="preserve">In order to determine the extent to which the Commonwealth environmental watering actions achieved their objectives with respect to waterbird communities in the Murrumbidgee Selected Area, we considered three key aspects of the waterbird response: 1) species richness (number of species), 2) number of functional groups, 3) maximum abundance recorded in each surveyed wetland in each survey period and 4) waterbird breeding activity (number of breeding species, number of broods/nests, number of active colonies).   </w:t>
      </w:r>
    </w:p>
    <w:p w14:paraId="48D794B4" w14:textId="77777777" w:rsidR="00303F99" w:rsidRPr="004E2111" w:rsidRDefault="00303F99" w:rsidP="00617C76">
      <w:pPr>
        <w:pStyle w:val="TOC1"/>
      </w:pPr>
      <w:r w:rsidRPr="004E2111">
        <w:t>Data analysis</w:t>
      </w:r>
    </w:p>
    <w:p w14:paraId="11709EBA" w14:textId="42AD4DB3" w:rsidR="00303F99" w:rsidRDefault="00303F99" w:rsidP="004E2111">
      <w:pPr>
        <w:pStyle w:val="BodyText1"/>
      </w:pPr>
      <w:r w:rsidRPr="00F15F0C">
        <w:t>M</w:t>
      </w:r>
      <w:r w:rsidR="00F90F50">
        <w:t xml:space="preserve">ultivariate analyses </w:t>
      </w:r>
      <w:r w:rsidR="00AE08F3">
        <w:fldChar w:fldCharType="begin"/>
      </w:r>
      <w:r w:rsidR="00AE08F3">
        <w:instrText xml:space="preserve"> ADDIN EN.CITE &lt;EndNote&gt;&lt;Cite&gt;&lt;Author&gt;PRIMER&lt;/Author&gt;&lt;Year&gt;2002&lt;/Year&gt;&lt;RecNum&gt;3540&lt;/RecNum&gt;&lt;DisplayText&gt;(PRIMER 2002)&lt;/DisplayText&gt;&lt;record&gt;&lt;rec-number&gt;3540&lt;/rec-number&gt;&lt;foreign-keys&gt;&lt;key app="EN" db-id="vxxvsda2b05fxpeaw2dp552mtrd5trxdrf0s" timestamp="1393371611"&gt;3540&lt;/key&gt;&lt;/foreign-keys&gt;&lt;ref-type name="Computer Program"&gt;9&lt;/ref-type&gt;&lt;contributors&gt;&lt;authors&gt;&lt;author&gt;PRIMER&lt;/author&gt;&lt;/authors&gt;&lt;/contributors&gt;&lt;titles&gt;&lt;title&gt;PRIMER 5 for Windows. Version 5.2.9&lt;/title&gt;&lt;/titles&gt;&lt;dates&gt;&lt;year&gt;2002&lt;/year&gt;&lt;/dates&gt;&lt;pub-location&gt;PRIMER-E Ltd.&lt;/pub-location&gt;&lt;urls&gt;&lt;/urls&gt;&lt;/record&gt;&lt;/Cite&gt;&lt;/EndNote&gt;</w:instrText>
      </w:r>
      <w:r w:rsidR="00AE08F3">
        <w:fldChar w:fldCharType="separate"/>
      </w:r>
      <w:r w:rsidR="00AE08F3">
        <w:rPr>
          <w:noProof/>
        </w:rPr>
        <w:t>(PRIMER 2002)</w:t>
      </w:r>
      <w:r w:rsidR="00AE08F3">
        <w:fldChar w:fldCharType="end"/>
      </w:r>
      <w:r w:rsidRPr="00F15F0C">
        <w:t xml:space="preserve"> were</w:t>
      </w:r>
      <w:r w:rsidRPr="00316FF4">
        <w:t xml:space="preserve"> used to investigate differences in waterbird </w:t>
      </w:r>
      <w:r>
        <w:t>guild</w:t>
      </w:r>
      <w:r w:rsidRPr="00316FF4">
        <w:t xml:space="preserve"> </w:t>
      </w:r>
      <w:r w:rsidRPr="00F15F0C">
        <w:t xml:space="preserve">assemblages among </w:t>
      </w:r>
      <w:r w:rsidR="00F90F50">
        <w:t>the survey sites as per</w:t>
      </w:r>
      <w:r w:rsidR="004E6DAA">
        <w:t xml:space="preserve"> Wassens </w:t>
      </w:r>
      <w:r w:rsidR="004E6DAA" w:rsidRPr="004E6DAA">
        <w:rPr>
          <w:i/>
        </w:rPr>
        <w:t>et al.</w:t>
      </w:r>
      <w:r w:rsidR="004E6DAA">
        <w:t xml:space="preserve"> (2014a). Waterbird species were separated into eight functional groups as per Hale </w:t>
      </w:r>
      <w:r w:rsidR="004E6DAA" w:rsidRPr="004E6DAA">
        <w:rPr>
          <w:i/>
        </w:rPr>
        <w:t>et al.</w:t>
      </w:r>
      <w:r w:rsidR="004E6DAA">
        <w:t xml:space="preserve"> (2014) </w:t>
      </w:r>
      <w:r w:rsidRPr="00F15F0C">
        <w:t>(see Appendix</w:t>
      </w:r>
      <w:r w:rsidR="00226538">
        <w:t xml:space="preserve"> 1</w:t>
      </w:r>
      <w:r w:rsidRPr="00F15F0C">
        <w:t>) to</w:t>
      </w:r>
      <w:r w:rsidRPr="003728C9">
        <w:t xml:space="preserve"> </w:t>
      </w:r>
      <w:r w:rsidRPr="00F15F0C">
        <w:t xml:space="preserve">investigate differences in bird assemblages among the surveyed wetlands. Note that </w:t>
      </w:r>
      <w:r>
        <w:t xml:space="preserve">bird </w:t>
      </w:r>
      <w:r w:rsidRPr="00F15F0C">
        <w:t xml:space="preserve">species belonging to two wetland-dependent guilds identified by </w:t>
      </w:r>
      <w:r w:rsidR="00AE08F3">
        <w:fldChar w:fldCharType="begin"/>
      </w:r>
      <w:r w:rsidR="00AE08F3">
        <w:instrText xml:space="preserve"> ADDIN EN.CITE &lt;EndNote&gt;&lt;Cite&gt;&lt;Author&gt;Hale&lt;/Author&gt;&lt;Year&gt;2014&lt;/Year&gt;&lt;RecNum&gt;3545&lt;/RecNum&gt;&lt;DisplayText&gt;(Hale&lt;style face="italic"&gt; et al.&lt;/style&gt; 2014)&lt;/DisplayText&gt;&lt;record&gt;&lt;rec-number&gt;3545&lt;/rec-number&gt;&lt;foreign-keys&gt;&lt;key app="EN" db-id="vxxvsda2b05fxpeaw2dp552mtrd5trxdrf0s" timestamp="1393371612"&gt;3545&lt;/key&gt;&lt;/foreign-keys&gt;&lt;ref-type name="Report"&gt;27&lt;/ref-type&gt;&lt;contributors&gt;&lt;authors&gt;&lt;author&gt;Hale, J.&lt;/author&gt;&lt;author&gt;Stoffels, R.&lt;/author&gt;&lt;author&gt;Butcher, R.&lt;/author&gt;&lt;author&gt;Shackleton, M.&lt;/author&gt;&lt;author&gt;Brooks, S.&lt;/author&gt;&lt;author&gt;Gawne, B.&lt;/author&gt;&lt;/authors&gt;&lt;/contributors&gt;&lt;titles&gt;&lt;title&gt;Commonwealth Environmental Water Office Long Term Intervention Monitoring Project - Standard Methods.&lt;/title&gt;&lt;secondary-title&gt;Final report prepared for the Commonwealth Environmental Water Office by the Murray-Darling Freshwater Research Centre, MDFRC Publication 29.2/2014&lt;/secondary-title&gt;&lt;/titles&gt;&lt;dates&gt;&lt;year&gt;2014&lt;/year&gt;&lt;/dates&gt;&lt;urls&gt;&lt;/urls&gt;&lt;/record&gt;&lt;/Cite&gt;&lt;/EndNote&gt;</w:instrText>
      </w:r>
      <w:r w:rsidR="00AE08F3">
        <w:fldChar w:fldCharType="separate"/>
      </w:r>
      <w:r w:rsidR="00AE08F3">
        <w:rPr>
          <w:noProof/>
        </w:rPr>
        <w:t>(Hale</w:t>
      </w:r>
      <w:r w:rsidR="00AE08F3" w:rsidRPr="00AE08F3">
        <w:rPr>
          <w:i/>
          <w:noProof/>
        </w:rPr>
        <w:t xml:space="preserve"> et al.</w:t>
      </w:r>
      <w:r w:rsidR="00AE08F3">
        <w:rPr>
          <w:noProof/>
        </w:rPr>
        <w:t xml:space="preserve"> 2014)</w:t>
      </w:r>
      <w:r w:rsidR="00AE08F3">
        <w:fldChar w:fldCharType="end"/>
      </w:r>
      <w:r w:rsidR="00F90F50">
        <w:t xml:space="preserve">, </w:t>
      </w:r>
      <w:r w:rsidRPr="00F15F0C">
        <w:t>raptors and</w:t>
      </w:r>
      <w:r>
        <w:t xml:space="preserve"> reed-inhabiting passerines, were also recorded during the surveys, but as these species were recorded in low abundance, and these groups are not targeted with environmental water, they are not analysed in detail. </w:t>
      </w:r>
      <w:r w:rsidRPr="00F15F0C">
        <w:t xml:space="preserve">The total abundance of </w:t>
      </w:r>
      <w:r>
        <w:t>each functional group</w:t>
      </w:r>
      <w:r w:rsidRPr="00F15F0C">
        <w:t xml:space="preserve"> was calculated per hectare for each survey based on known coverage of each site in relation to the wetland </w:t>
      </w:r>
      <w:r w:rsidRPr="00F15F0C">
        <w:lastRenderedPageBreak/>
        <w:t xml:space="preserve">boundaries </w:t>
      </w:r>
      <w:r w:rsidR="00AE08F3">
        <w:fldChar w:fldCharType="begin"/>
      </w:r>
      <w:r w:rsidR="00AE08F3">
        <w:instrText xml:space="preserve"> ADDIN EN.CITE &lt;EndNote&gt;&lt;Cite&gt;&lt;Author&gt;Wassens&lt;/Author&gt;&lt;Year&gt;2016&lt;/Year&gt;&lt;RecNum&gt;3973&lt;/RecNum&gt;&lt;DisplayText&gt;(Wassens&lt;style face="italic"&gt; et al.&lt;/style&gt; 2016)&lt;/DisplayText&gt;&lt;record&gt;&lt;rec-number&gt;3973&lt;/rec-number&gt;&lt;foreign-keys&gt;&lt;key app="EN" db-id="vxxvsda2b05fxpeaw2dp552mtrd5trxdrf0s" timestamp="1509074505"&gt;3973&lt;/key&gt;&lt;/foreign-keys&gt;&lt;ref-type name="Report"&gt;27&lt;/ref-type&gt;&lt;contributors&gt;&lt;authors&gt;&lt;author&gt;Wassens,Skye&lt;/author&gt;&lt;author&gt;Spencer,Jennifer&lt;/author&gt;&lt;author&gt;Thiem,Jason&lt;/author&gt;&lt;author&gt; Wolfenden,Benjamin&lt;/author&gt;&lt;author&gt; Jenkins,Kim&lt;/author&gt;&lt;author&gt; Hall,Andrew&lt;/author&gt;&lt;author&gt;Ocock,Joanne&lt;/author&gt;&lt;author&gt;Kobayashi,Yoshi&lt;/author&gt;&lt;author&gt;Thomas,Rachel&lt;/author&gt;&lt;author&gt;Bino,Gilad&lt;/author&gt;&lt;author&gt;Heath,J&lt;/author&gt;&lt;author&gt;Lenon,Erin&lt;/author&gt;&lt;/authors&gt;&lt;/contributors&gt;&lt;titles&gt;&lt;title&gt;Commonwealth Environmental Water Office Long-Term Intervention Monitoring Project Murrumbidgee River System evaluation report 2014-16&lt;/title&gt;&lt;/titles&gt;&lt;dates&gt;&lt;year&gt;2016&lt;/year&gt;&lt;/dates&gt;&lt;pub-location&gt;Albury&lt;/pub-location&gt;&lt;publisher&gt;Institute for Land, Water and Society&lt;/publisher&gt;&lt;urls&gt;&lt;/urls&gt;&lt;/record&gt;&lt;/Cite&gt;&lt;/EndNote&gt;</w:instrText>
      </w:r>
      <w:r w:rsidR="00AE08F3">
        <w:fldChar w:fldCharType="separate"/>
      </w:r>
      <w:r w:rsidR="00AE08F3">
        <w:rPr>
          <w:noProof/>
        </w:rPr>
        <w:t>(Wassens</w:t>
      </w:r>
      <w:r w:rsidR="00AE08F3" w:rsidRPr="00AE08F3">
        <w:rPr>
          <w:i/>
          <w:noProof/>
        </w:rPr>
        <w:t xml:space="preserve"> et al.</w:t>
      </w:r>
      <w:r w:rsidR="00AE08F3">
        <w:rPr>
          <w:noProof/>
        </w:rPr>
        <w:t xml:space="preserve"> 2016)</w:t>
      </w:r>
      <w:r w:rsidR="00AE08F3">
        <w:fldChar w:fldCharType="end"/>
      </w:r>
      <w:r w:rsidR="00597B07">
        <w:rPr>
          <w:i/>
        </w:rPr>
        <w:t xml:space="preserve">. </w:t>
      </w:r>
      <w:r w:rsidRPr="00F15F0C">
        <w:t xml:space="preserve">Across the 12 wetland survey sites approximately 152 ha of wetlands were surveyed in Redbank zone, 198 ha in the Nimmie-Caira zone and 104 ha in the </w:t>
      </w:r>
      <w:r w:rsidR="003A20AD">
        <w:t>mid-Murrumbidgee</w:t>
      </w:r>
      <w:r w:rsidR="00ED5C0C">
        <w:t xml:space="preserve"> </w:t>
      </w:r>
      <w:r w:rsidRPr="00F15F0C">
        <w:t>zone.</w:t>
      </w:r>
      <w:r w:rsidRPr="00E60D2A">
        <w:t xml:space="preserve"> </w:t>
      </w:r>
    </w:p>
    <w:p w14:paraId="2885F72D" w14:textId="5E2C9D59" w:rsidR="00303F99" w:rsidRPr="00FF706B" w:rsidRDefault="00303F99" w:rsidP="004E2111">
      <w:pPr>
        <w:pStyle w:val="BodyText1"/>
      </w:pPr>
      <w:r w:rsidRPr="00F15F0C">
        <w:t xml:space="preserve">We also used Generalised Linear Modelling (GLM) with a binomial distribution </w:t>
      </w:r>
      <w:r w:rsidR="00AE08F3">
        <w:fldChar w:fldCharType="begin"/>
      </w:r>
      <w:r w:rsidR="00AE08F3">
        <w:instrText xml:space="preserve"> ADDIN EN.CITE &lt;EndNote&gt;&lt;Cite&gt;&lt;Author&gt;R Development Core Team&lt;/Author&gt;&lt;Year&gt;2014&lt;/Year&gt;&lt;RecNum&gt;3634&lt;/RecNum&gt;&lt;DisplayText&gt;(R Development Core Team 2014)&lt;/DisplayText&gt;&lt;record&gt;&lt;rec-number&gt;3634&lt;/rec-number&gt;&lt;foreign-keys&gt;&lt;key app="EN" db-id="vxxvsda2b05fxpeaw2dp552mtrd5trxdrf0s" timestamp="1409699131"&gt;3634&lt;/key&gt;&lt;/foreign-keys&gt;&lt;ref-type name="Computer Program"&gt;9&lt;/ref-type&gt;&lt;contributors&gt;&lt;authors&gt;&lt;author&gt;R Development Core Team,&lt;/author&gt;&lt;/authors&gt;&lt;/contributors&gt;&lt;titles&gt;&lt;title&gt;R: a language and environment for statistical computing&lt;/title&gt;&lt;/titles&gt;&lt;dates&gt;&lt;year&gt;2014&lt;/year&gt;&lt;/dates&gt;&lt;pub-location&gt;Vienna, Austria.&lt;/pub-location&gt;&lt;publisher&gt; R Foundation for Statistical Computing&lt;/publisher&gt;&lt;urls&gt;&lt;/urls&gt;&lt;/record&gt;&lt;/Cite&gt;&lt;/EndNote&gt;</w:instrText>
      </w:r>
      <w:r w:rsidR="00AE08F3">
        <w:fldChar w:fldCharType="separate"/>
      </w:r>
      <w:r w:rsidR="00AE08F3">
        <w:rPr>
          <w:noProof/>
        </w:rPr>
        <w:t>(R Development Core Team 2014)</w:t>
      </w:r>
      <w:r w:rsidR="00AE08F3">
        <w:fldChar w:fldCharType="end"/>
      </w:r>
      <w:r w:rsidR="00597B07">
        <w:t xml:space="preserve"> </w:t>
      </w:r>
      <w:r w:rsidRPr="00F15F0C">
        <w:t>to investigate waterbird responses (total number of species and maximum waterbird abundance</w:t>
      </w:r>
      <w:r>
        <w:t xml:space="preserve"> (birds per ha)) to patterns in wetland inundation. </w:t>
      </w:r>
      <w:r w:rsidRPr="00B6722A">
        <w:t xml:space="preserve">This approach was used </w:t>
      </w:r>
      <w:r>
        <w:t>t</w:t>
      </w:r>
      <w:r w:rsidRPr="00B6722A">
        <w:t xml:space="preserve">o investigate whether </w:t>
      </w:r>
      <w:r>
        <w:t>waterbird responses</w:t>
      </w:r>
      <w:r w:rsidRPr="00B6722A">
        <w:t xml:space="preserve"> differed among sites that were inundated</w:t>
      </w:r>
      <w:r>
        <w:t xml:space="preserve"> and sites that were dry for the 2014-18 monitoring period. The inundation status of each site during each survey period was </w:t>
      </w:r>
      <w:r w:rsidRPr="00CB1EA6">
        <w:t xml:space="preserve">determined </w:t>
      </w:r>
      <w:r>
        <w:t>using a combination of</w:t>
      </w:r>
      <w:r w:rsidRPr="00CB1EA6">
        <w:t xml:space="preserve"> </w:t>
      </w:r>
      <w:r>
        <w:t>on-ground</w:t>
      </w:r>
      <w:r w:rsidRPr="00CB1EA6">
        <w:t xml:space="preserve"> observations and flooded area</w:t>
      </w:r>
      <w:r>
        <w:t xml:space="preserve"> estimates</w:t>
      </w:r>
      <w:r w:rsidRPr="00CB1EA6">
        <w:t xml:space="preserve"> from inu</w:t>
      </w:r>
      <w:r>
        <w:t xml:space="preserve">ndation mapping. Inundated sites were defined as survey sites that were more than </w:t>
      </w:r>
      <w:r w:rsidRPr="00B6722A">
        <w:t xml:space="preserve">10% </w:t>
      </w:r>
      <w:r>
        <w:t>inundated during the time of the survey (sites that were dry were &lt;10% inundated)</w:t>
      </w:r>
      <w:r w:rsidRPr="00B6722A">
        <w:t>.</w:t>
      </w:r>
      <w:r>
        <w:t xml:space="preserve"> </w:t>
      </w:r>
    </w:p>
    <w:p w14:paraId="1982DD50" w14:textId="77777777" w:rsidR="004E2111" w:rsidRDefault="004E2111" w:rsidP="0074742A">
      <w:pPr>
        <w:pStyle w:val="BodyTextCEWO"/>
      </w:pPr>
    </w:p>
    <w:p w14:paraId="36683644" w14:textId="4C711077" w:rsidR="00303F99" w:rsidRDefault="00303F99" w:rsidP="004E2111">
      <w:pPr>
        <w:pStyle w:val="Subtitle"/>
      </w:pPr>
      <w:r w:rsidRPr="00F56682">
        <w:t xml:space="preserve">Results </w:t>
      </w:r>
    </w:p>
    <w:p w14:paraId="56F69C07" w14:textId="77777777" w:rsidR="00303F99" w:rsidRPr="00245D41" w:rsidRDefault="00303F99" w:rsidP="00617C76">
      <w:pPr>
        <w:pStyle w:val="TOC1"/>
        <w:rPr>
          <w:rStyle w:val="Strong"/>
        </w:rPr>
      </w:pPr>
      <w:r w:rsidRPr="00245D41">
        <w:rPr>
          <w:rStyle w:val="Strong"/>
        </w:rPr>
        <w:t>What did Commonwealth environmental water contribute to waterbird species richness and abundance?</w:t>
      </w:r>
    </w:p>
    <w:p w14:paraId="4DCCA3C4" w14:textId="7A7EBEBB" w:rsidR="00303F99" w:rsidRPr="00F15F0C" w:rsidRDefault="00303F99" w:rsidP="00303F99">
      <w:pPr>
        <w:pStyle w:val="BodyText1"/>
      </w:pPr>
      <w:r>
        <w:t xml:space="preserve">In total 64 wetland-dependent bird species (included raptors and reed-inhabiting passerines) </w:t>
      </w:r>
      <w:r w:rsidRPr="00F15F0C">
        <w:t xml:space="preserve">were recorded in the 2014-18 period in the Murrumbidgee Selected Area (see </w:t>
      </w:r>
      <w:r>
        <w:t>Appendix</w:t>
      </w:r>
      <w:r w:rsidR="008360BF">
        <w:t xml:space="preserve"> 1 and 2</w:t>
      </w:r>
      <w:r w:rsidRPr="00F15F0C">
        <w:t>). Over the four years of</w:t>
      </w:r>
      <w:r>
        <w:t xml:space="preserve"> surveys, the total</w:t>
      </w:r>
      <w:r w:rsidRPr="00460946">
        <w:t xml:space="preserve"> number of </w:t>
      </w:r>
      <w:r>
        <w:t xml:space="preserve">waterbird </w:t>
      </w:r>
      <w:r w:rsidRPr="00460946">
        <w:t xml:space="preserve">species peaked in </w:t>
      </w:r>
      <w:r>
        <w:t xml:space="preserve">the </w:t>
      </w:r>
      <w:r w:rsidRPr="00460946">
        <w:t>2016-17 water year</w:t>
      </w:r>
      <w:r>
        <w:t xml:space="preserve"> (48 species in total)</w:t>
      </w:r>
      <w:r w:rsidRPr="00460946">
        <w:t xml:space="preserve"> </w:t>
      </w:r>
      <w:r>
        <w:t xml:space="preserve">in respond to widespread natural flooding in each wetland zone in spring 2016. The number of waterbird species observed in the </w:t>
      </w:r>
      <w:r w:rsidRPr="00460946">
        <w:t>2017-18 water year</w:t>
      </w:r>
      <w:r>
        <w:t xml:space="preserve"> </w:t>
      </w:r>
      <w:r w:rsidRPr="00F15F0C">
        <w:t>was comparatively low (33 species in total) in response to reduced habitat availability (</w:t>
      </w:r>
      <w:r w:rsidR="00597B07">
        <w:fldChar w:fldCharType="begin"/>
      </w:r>
      <w:r w:rsidR="00597B07">
        <w:instrText xml:space="preserve"> REF _Ref525044465 \h </w:instrText>
      </w:r>
      <w:r w:rsidR="00597B07">
        <w:fldChar w:fldCharType="separate"/>
      </w:r>
      <w:r w:rsidR="00597B07" w:rsidRPr="004D5F02">
        <w:t xml:space="preserve">Figure </w:t>
      </w:r>
      <w:r w:rsidR="00597B07">
        <w:rPr>
          <w:noProof/>
        </w:rPr>
        <w:t>4</w:t>
      </w:r>
      <w:r w:rsidR="00597B07">
        <w:noBreakHyphen/>
      </w:r>
      <w:r w:rsidR="00597B07">
        <w:rPr>
          <w:noProof/>
        </w:rPr>
        <w:t>46</w:t>
      </w:r>
      <w:r w:rsidR="00597B07">
        <w:fldChar w:fldCharType="end"/>
      </w:r>
      <w:r w:rsidRPr="00F15F0C">
        <w:t>). The total number of waterbird species in each wetland zone declined over the 2017-18 survey period, with sites drawing down in each of the wetland zones over the water year (</w:t>
      </w:r>
      <w:r w:rsidR="00597B07">
        <w:fldChar w:fldCharType="begin"/>
      </w:r>
      <w:r w:rsidR="00597B07">
        <w:instrText xml:space="preserve"> REF _Ref525044477 \h </w:instrText>
      </w:r>
      <w:r w:rsidR="00597B07">
        <w:fldChar w:fldCharType="separate"/>
      </w:r>
      <w:r w:rsidR="00597B07" w:rsidRPr="004D5F02">
        <w:t xml:space="preserve">Figure </w:t>
      </w:r>
      <w:r w:rsidR="00597B07">
        <w:rPr>
          <w:noProof/>
        </w:rPr>
        <w:t>4</w:t>
      </w:r>
      <w:r w:rsidR="00597B07">
        <w:noBreakHyphen/>
      </w:r>
      <w:r w:rsidR="00597B07">
        <w:rPr>
          <w:noProof/>
        </w:rPr>
        <w:t>47</w:t>
      </w:r>
      <w:r w:rsidR="00597B07">
        <w:fldChar w:fldCharType="end"/>
      </w:r>
      <w:r w:rsidRPr="00F15F0C">
        <w:t xml:space="preserve">). </w:t>
      </w:r>
    </w:p>
    <w:p w14:paraId="3EB36D45" w14:textId="46EA9838" w:rsidR="00303F99" w:rsidRDefault="00303F99" w:rsidP="00303F99">
      <w:pPr>
        <w:pStyle w:val="BodyText1"/>
      </w:pPr>
      <w:r>
        <w:t>Four</w:t>
      </w:r>
      <w:r w:rsidRPr="00F15F0C">
        <w:t xml:space="preserve"> species of conservation significance were detected </w:t>
      </w:r>
      <w:r>
        <w:t>during the 2017-18 LTIM and complementary NSW OEH surveys.</w:t>
      </w:r>
      <w:r w:rsidRPr="00F15F0C">
        <w:t xml:space="preserve"> </w:t>
      </w:r>
      <w:r>
        <w:t>T</w:t>
      </w:r>
      <w:r w:rsidRPr="00F15F0C">
        <w:t xml:space="preserve">his included the </w:t>
      </w:r>
      <w:r>
        <w:t>e</w:t>
      </w:r>
      <w:r w:rsidRPr="00F15F0C">
        <w:t xml:space="preserve">ndangered Australasian </w:t>
      </w:r>
      <w:r>
        <w:t>b</w:t>
      </w:r>
      <w:r w:rsidRPr="00F15F0C">
        <w:t xml:space="preserve">ittern </w:t>
      </w:r>
      <w:r w:rsidR="00490EAA">
        <w:t>(</w:t>
      </w:r>
      <w:r w:rsidRPr="00B000E7">
        <w:rPr>
          <w:i/>
        </w:rPr>
        <w:t>Botaurus poiciloptilus</w:t>
      </w:r>
      <w:r w:rsidR="00490EAA">
        <w:rPr>
          <w:i/>
        </w:rPr>
        <w:t>)</w:t>
      </w:r>
      <w:r w:rsidRPr="00B000E7">
        <w:t xml:space="preserve"> </w:t>
      </w:r>
      <w:r w:rsidRPr="00F15F0C">
        <w:t>(Commonwealth Environmental Protection and Biodiversity (EPBC Act</w:t>
      </w:r>
      <w:r>
        <w:t xml:space="preserve"> 1999), </w:t>
      </w:r>
      <w:r w:rsidRPr="00F15F0C">
        <w:t xml:space="preserve">vulnerable </w:t>
      </w:r>
      <w:r>
        <w:t xml:space="preserve">freckled duck </w:t>
      </w:r>
      <w:r w:rsidR="00490EAA">
        <w:t>(</w:t>
      </w:r>
      <w:r w:rsidRPr="006F56EE">
        <w:rPr>
          <w:i/>
        </w:rPr>
        <w:t>Stictonetta naevosa</w:t>
      </w:r>
      <w:r w:rsidR="00490EAA">
        <w:rPr>
          <w:i/>
        </w:rPr>
        <w:t>)</w:t>
      </w:r>
      <w:r>
        <w:t xml:space="preserve"> and white-bellied sea-e</w:t>
      </w:r>
      <w:r w:rsidRPr="00F15F0C">
        <w:t xml:space="preserve">agle </w:t>
      </w:r>
      <w:r w:rsidR="00490EAA">
        <w:t>(</w:t>
      </w:r>
      <w:r w:rsidRPr="00B000E7">
        <w:rPr>
          <w:i/>
        </w:rPr>
        <w:t>Haliaeetus leucogaster</w:t>
      </w:r>
      <w:r w:rsidR="00490EAA">
        <w:rPr>
          <w:i/>
        </w:rPr>
        <w:t>)</w:t>
      </w:r>
      <w:r w:rsidRPr="00B000E7">
        <w:rPr>
          <w:i/>
        </w:rPr>
        <w:t xml:space="preserve"> </w:t>
      </w:r>
      <w:r w:rsidRPr="00F15F0C">
        <w:t>(NSW Biodiversi</w:t>
      </w:r>
      <w:r>
        <w:t xml:space="preserve">ty Conservation (BC) Act 2016) </w:t>
      </w:r>
      <w:r>
        <w:lastRenderedPageBreak/>
        <w:t xml:space="preserve">and the migratory Latham’s snipe </w:t>
      </w:r>
      <w:r w:rsidR="00490EAA">
        <w:t>(</w:t>
      </w:r>
      <w:r w:rsidRPr="00B000E7">
        <w:rPr>
          <w:i/>
        </w:rPr>
        <w:t>Gallinago hardwickii</w:t>
      </w:r>
      <w:r w:rsidR="00490EAA">
        <w:rPr>
          <w:i/>
        </w:rPr>
        <w:t>)</w:t>
      </w:r>
      <w:r>
        <w:t>, which is listed under international migratory bird agreements Australia has signed with Japan (JAMBA) and the Republic of Korea (RoKAMBA). The Australasian bittern was heard during frog surveys of Eulimbah Swamp (Nimmie-</w:t>
      </w:r>
      <w:r w:rsidR="0064663B">
        <w:t>Caira</w:t>
      </w:r>
      <w:r>
        <w:t xml:space="preserve"> zone) and Latham’s snipe were detected on the edge of McKenna</w:t>
      </w:r>
      <w:r w:rsidR="00490EAA">
        <w:t>’</w:t>
      </w:r>
      <w:r>
        <w:t>s Lagoon (</w:t>
      </w:r>
      <w:r w:rsidR="003A20AD">
        <w:t>mid-Murrumbidgee</w:t>
      </w:r>
      <w:r w:rsidR="00ED5C0C">
        <w:t xml:space="preserve"> </w:t>
      </w:r>
      <w:r>
        <w:t xml:space="preserve">zone) in the September 2017 surveys. Australasian bitterns have been detected in the Murrumbidgee Selected Area in every year of the LTIM program. </w:t>
      </w:r>
    </w:p>
    <w:p w14:paraId="0473CC75" w14:textId="30DE81A6" w:rsidR="00303F99" w:rsidRDefault="00303F99" w:rsidP="00303F99">
      <w:pPr>
        <w:pStyle w:val="BodyText1"/>
      </w:pPr>
      <w:r>
        <w:t xml:space="preserve">Freckled ducks were observed in Loorica Lake (Nimmie-Caira) in NSW OEH’s annual spring waterbird surveys. </w:t>
      </w:r>
      <w:r w:rsidRPr="00D65EC8">
        <w:t>A pair o</w:t>
      </w:r>
      <w:r>
        <w:t>f white-bellied sea-e</w:t>
      </w:r>
      <w:r w:rsidRPr="00D65EC8">
        <w:t>agle</w:t>
      </w:r>
      <w:r>
        <w:t>s</w:t>
      </w:r>
      <w:r w:rsidRPr="00D65EC8">
        <w:t xml:space="preserve"> were </w:t>
      </w:r>
      <w:r>
        <w:t>observed nesting in Nap Nap S</w:t>
      </w:r>
      <w:r w:rsidRPr="00D65EC8">
        <w:t>wamp</w:t>
      </w:r>
      <w:r>
        <w:t xml:space="preserve"> (Nimmie-</w:t>
      </w:r>
      <w:r w:rsidR="0064663B">
        <w:t>Caira</w:t>
      </w:r>
      <w:r>
        <w:t>)</w:t>
      </w:r>
      <w:r w:rsidRPr="00D65EC8">
        <w:t xml:space="preserve"> in September 2017.</w:t>
      </w:r>
      <w:r>
        <w:t xml:space="preserve"> There were further records of white-bellied sea-eagles at Telephone Creek (September 2017, November 2017, January 2018), Eulimbah Swamp (January 2018) in the Nimmie-Caira zone, Two Bridges Swamp, in the Redbank zone (September 2017), and Yarradda Lagoon, in the </w:t>
      </w:r>
      <w:r w:rsidR="003A20AD">
        <w:t>mid-Murrumbidgee</w:t>
      </w:r>
      <w:r w:rsidR="00ED5C0C">
        <w:t xml:space="preserve"> </w:t>
      </w:r>
      <w:r>
        <w:t xml:space="preserve">zone (January 2018) over the 2017-18 LTIM surveys. </w:t>
      </w:r>
    </w:p>
    <w:p w14:paraId="70C6A3C0" w14:textId="77777777" w:rsidR="00011A0E" w:rsidRDefault="00011A0E" w:rsidP="00303F99">
      <w:pPr>
        <w:pStyle w:val="BodyText1"/>
      </w:pPr>
    </w:p>
    <w:p w14:paraId="6977568E" w14:textId="77777777" w:rsidR="00303F99" w:rsidRDefault="00303F99" w:rsidP="00303F99">
      <w:pPr>
        <w:jc w:val="center"/>
        <w:rPr>
          <w:lang w:bidi="th-TH"/>
        </w:rPr>
      </w:pPr>
      <w:r>
        <w:rPr>
          <w:noProof/>
          <w:lang w:eastAsia="en-AU"/>
        </w:rPr>
        <w:drawing>
          <wp:inline distT="0" distB="0" distL="0" distR="0" wp14:anchorId="3372757F" wp14:editId="49125D5C">
            <wp:extent cx="5724525" cy="2857500"/>
            <wp:effectExtent l="0" t="0" r="9525" b="0"/>
            <wp:docPr id="14343" name="Picture 14343" descr="M:\themes\wetlands\EFlowMonitoring\zw_fauna\09_DraftReports\2017-18\LTIM Murrumbidgee 2017-18\_JOoutputs\FIG Total no of spp for each year in each z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themes\wetlands\EFlowMonitoring\zw_fauna\09_DraftReports\2017-18\LTIM Murrumbidgee 2017-18\_JOoutputs\FIG Total no of spp for each year in each zone.png"/>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5724525" cy="2857500"/>
                    </a:xfrm>
                    <a:prstGeom prst="rect">
                      <a:avLst/>
                    </a:prstGeom>
                    <a:noFill/>
                    <a:ln>
                      <a:noFill/>
                    </a:ln>
                  </pic:spPr>
                </pic:pic>
              </a:graphicData>
            </a:graphic>
          </wp:inline>
        </w:drawing>
      </w:r>
    </w:p>
    <w:p w14:paraId="22406C51" w14:textId="77C49376" w:rsidR="00011A0E" w:rsidRDefault="00303F99" w:rsidP="00694511">
      <w:pPr>
        <w:pStyle w:val="Caption"/>
      </w:pPr>
      <w:bookmarkStart w:id="383" w:name="_Ref525044465"/>
      <w:bookmarkStart w:id="384" w:name="_Toc530749735"/>
      <w:r w:rsidRPr="004D5F02">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46</w:t>
      </w:r>
      <w:r w:rsidR="00B72065">
        <w:rPr>
          <w:noProof/>
        </w:rPr>
        <w:fldChar w:fldCharType="end"/>
      </w:r>
      <w:bookmarkEnd w:id="383"/>
      <w:r w:rsidRPr="004D5F02">
        <w:t xml:space="preserve">: Total number of waterbird species recorded in each wetland zone in the 2014-15, 2015-16, 2016-17 and 2017-18 </w:t>
      </w:r>
      <w:r>
        <w:t xml:space="preserve">LTIM </w:t>
      </w:r>
      <w:r w:rsidRPr="004D5F02">
        <w:t>survey periods. (Note that reed-inhabiting passerines and raptors are not displayed here).</w:t>
      </w:r>
      <w:bookmarkEnd w:id="384"/>
      <w:r w:rsidRPr="004D5F02">
        <w:t xml:space="preserve">  </w:t>
      </w:r>
    </w:p>
    <w:p w14:paraId="6CE6E406" w14:textId="77777777" w:rsidR="00011A0E" w:rsidRDefault="00011A0E">
      <w:pPr>
        <w:rPr>
          <w:rFonts w:eastAsia="Times New Roman" w:cs="Angsana New"/>
          <w:lang w:eastAsia="zh-CN" w:bidi="th-TH"/>
        </w:rPr>
      </w:pPr>
      <w:r>
        <w:br w:type="page"/>
      </w:r>
    </w:p>
    <w:p w14:paraId="616B5D13" w14:textId="77777777" w:rsidR="00303F99" w:rsidRPr="004D5F02" w:rsidRDefault="00303F99" w:rsidP="00303F99">
      <w:pPr>
        <w:pStyle w:val="BodyText1"/>
        <w:spacing w:line="240" w:lineRule="auto"/>
        <w:rPr>
          <w:rStyle w:val="Strong"/>
          <w:sz w:val="20"/>
          <w:szCs w:val="20"/>
        </w:rPr>
      </w:pPr>
    </w:p>
    <w:p w14:paraId="1C881407" w14:textId="77777777" w:rsidR="00303F99" w:rsidRPr="00460946" w:rsidRDefault="00303F99" w:rsidP="00303F99">
      <w:pPr>
        <w:pStyle w:val="BodyText1"/>
        <w:spacing w:line="240" w:lineRule="auto"/>
        <w:jc w:val="center"/>
        <w:rPr>
          <w:sz w:val="20"/>
        </w:rPr>
      </w:pPr>
      <w:r w:rsidRPr="00460946">
        <w:rPr>
          <w:noProof/>
          <w:sz w:val="20"/>
          <w:lang w:eastAsia="en-AU" w:bidi="ar-SA"/>
        </w:rPr>
        <w:drawing>
          <wp:inline distT="0" distB="0" distL="0" distR="0" wp14:anchorId="60946331" wp14:editId="37AE47A9">
            <wp:extent cx="5724525" cy="2857500"/>
            <wp:effectExtent l="0" t="0" r="9525" b="0"/>
            <wp:docPr id="14344" name="Picture 14344" descr="M:\themes\wetlands\EFlowMonitoring\zw_fauna\09_DraftReports\2017-18\LTIM Murrumbidgee 2017-18\_JOoutputs\FIG Total no of spp each month each zone 2017-18 on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themes\wetlands\EFlowMonitoring\zw_fauna\09_DraftReports\2017-18\LTIM Murrumbidgee 2017-18\_JOoutputs\FIG Total no of spp each month each zone 2017-18 only.png"/>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5724525" cy="2857500"/>
                    </a:xfrm>
                    <a:prstGeom prst="rect">
                      <a:avLst/>
                    </a:prstGeom>
                    <a:noFill/>
                    <a:ln>
                      <a:noFill/>
                    </a:ln>
                  </pic:spPr>
                </pic:pic>
              </a:graphicData>
            </a:graphic>
          </wp:inline>
        </w:drawing>
      </w:r>
    </w:p>
    <w:p w14:paraId="2B7517A7" w14:textId="6824DE00" w:rsidR="00303F99" w:rsidRDefault="00303F99" w:rsidP="00694511">
      <w:pPr>
        <w:pStyle w:val="Caption"/>
        <w:rPr>
          <w:b/>
        </w:rPr>
      </w:pPr>
      <w:bookmarkStart w:id="385" w:name="_Ref525044477"/>
      <w:bookmarkStart w:id="386" w:name="_Toc530749736"/>
      <w:r w:rsidRPr="004D5F02">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47</w:t>
      </w:r>
      <w:r w:rsidR="00B72065">
        <w:rPr>
          <w:noProof/>
        </w:rPr>
        <w:fldChar w:fldCharType="end"/>
      </w:r>
      <w:bookmarkEnd w:id="385"/>
      <w:r w:rsidRPr="004D5F02">
        <w:t>: Total number of waterbird species recorded in each wetland zone in the four</w:t>
      </w:r>
      <w:r>
        <w:t xml:space="preserve"> LTIM</w:t>
      </w:r>
      <w:r w:rsidRPr="004D5F02">
        <w:t xml:space="preserve"> survey periods in </w:t>
      </w:r>
      <w:r>
        <w:t xml:space="preserve">the </w:t>
      </w:r>
      <w:r w:rsidRPr="004D5F02">
        <w:t>2017-18</w:t>
      </w:r>
      <w:r>
        <w:t xml:space="preserve"> water year</w:t>
      </w:r>
      <w:r w:rsidRPr="004D5F02">
        <w:t>. (Note that reed-inhabiting passerines and raptors are not displayed here).</w:t>
      </w:r>
      <w:bookmarkEnd w:id="386"/>
      <w:r w:rsidRPr="004D5F02">
        <w:t xml:space="preserve"> </w:t>
      </w:r>
      <w:r w:rsidRPr="004D5F02">
        <w:rPr>
          <w:b/>
        </w:rPr>
        <w:t xml:space="preserve"> </w:t>
      </w:r>
    </w:p>
    <w:p w14:paraId="4619239B" w14:textId="77777777" w:rsidR="00303F99" w:rsidRDefault="00303F99" w:rsidP="00303F99">
      <w:pPr>
        <w:pStyle w:val="BodyText1"/>
        <w:rPr>
          <w:b/>
          <w:sz w:val="20"/>
          <w:szCs w:val="20"/>
        </w:rPr>
      </w:pPr>
    </w:p>
    <w:p w14:paraId="4D77C527" w14:textId="79E4B3AC" w:rsidR="00303F99" w:rsidRDefault="00303F99" w:rsidP="00303F99">
      <w:pPr>
        <w:pStyle w:val="BodyText1"/>
      </w:pPr>
      <w:r>
        <w:t>Waterbird community composition varied over the four years of LTIM surveys. Dabbling ducks (e.g</w:t>
      </w:r>
      <w:r w:rsidRPr="00490EAA">
        <w:t xml:space="preserve">. grey teal </w:t>
      </w:r>
      <w:r w:rsidR="00490EAA" w:rsidRPr="00490EAA">
        <w:t>(</w:t>
      </w:r>
      <w:r w:rsidRPr="00713C21">
        <w:rPr>
          <w:rStyle w:val="Emphasis"/>
          <w:sz w:val="22"/>
        </w:rPr>
        <w:t>Anas gracilis</w:t>
      </w:r>
      <w:r w:rsidR="00490EAA" w:rsidRPr="00713C21">
        <w:rPr>
          <w:rStyle w:val="Emphasis"/>
          <w:sz w:val="22"/>
        </w:rPr>
        <w:t>)</w:t>
      </w:r>
      <w:r w:rsidRPr="00490EAA">
        <w:t xml:space="preserve"> and pink-eared duck </w:t>
      </w:r>
      <w:r w:rsidR="00490EAA" w:rsidRPr="00490EAA">
        <w:t>(</w:t>
      </w:r>
      <w:r w:rsidRPr="00713C21">
        <w:rPr>
          <w:rStyle w:val="Emphasis"/>
          <w:sz w:val="22"/>
        </w:rPr>
        <w:t>Malacorhynchus membranaceus)</w:t>
      </w:r>
      <w:r w:rsidR="00490EAA" w:rsidRPr="00245D41">
        <w:rPr>
          <w:rStyle w:val="Emphasis"/>
          <w:sz w:val="22"/>
        </w:rPr>
        <w:t>)</w:t>
      </w:r>
      <w:r w:rsidRPr="00245D41">
        <w:rPr>
          <w:rStyle w:val="Emphasis"/>
          <w:sz w:val="22"/>
        </w:rPr>
        <w:t xml:space="preserve"> and fish-eating waterbirds</w:t>
      </w:r>
      <w:r w:rsidRPr="00490EAA">
        <w:t xml:space="preserve"> have dominated waterbird communities in each wetland zone in the survey years</w:t>
      </w:r>
      <w:r w:rsidRPr="00D660DC">
        <w:t>, including 2017-18. Large waders made up a larger</w:t>
      </w:r>
      <w:r>
        <w:t xml:space="preserve"> proportion of total waterbirds observed in the Redbank zone in the 2017-18</w:t>
      </w:r>
      <w:r w:rsidRPr="00D65EC8">
        <w:t xml:space="preserve"> </w:t>
      </w:r>
      <w:r>
        <w:t>surveys compared to previous surveys (</w:t>
      </w:r>
      <w:r w:rsidR="00033A1E">
        <w:fldChar w:fldCharType="begin"/>
      </w:r>
      <w:r w:rsidR="00033A1E">
        <w:instrText xml:space="preserve"> REF _Ref525044465 \h </w:instrText>
      </w:r>
      <w:r w:rsidR="00033A1E">
        <w:fldChar w:fldCharType="separate"/>
      </w:r>
      <w:r w:rsidR="00E42FAA" w:rsidRPr="004D5F02">
        <w:t xml:space="preserve">Figure </w:t>
      </w:r>
      <w:r w:rsidR="00E42FAA">
        <w:rPr>
          <w:noProof/>
        </w:rPr>
        <w:t>4</w:t>
      </w:r>
      <w:r w:rsidR="00E42FAA">
        <w:noBreakHyphen/>
      </w:r>
      <w:r w:rsidR="00E42FAA">
        <w:rPr>
          <w:noProof/>
        </w:rPr>
        <w:t>47</w:t>
      </w:r>
      <w:r w:rsidR="00033A1E">
        <w:fldChar w:fldCharType="end"/>
      </w:r>
      <w:r w:rsidR="00033A1E">
        <w:t xml:space="preserve">) </w:t>
      </w:r>
      <w:r>
        <w:t>but total abundance of all waterbird groups was much lower overall in the 2017-18 surveys (</w:t>
      </w:r>
      <w:r w:rsidR="00033A1E">
        <w:fldChar w:fldCharType="begin"/>
      </w:r>
      <w:r w:rsidR="00033A1E">
        <w:instrText xml:space="preserve"> REF _Ref525044477 \h </w:instrText>
      </w:r>
      <w:r w:rsidR="00033A1E">
        <w:fldChar w:fldCharType="separate"/>
      </w:r>
      <w:r w:rsidR="00E42FAA" w:rsidRPr="004D5F02">
        <w:t xml:space="preserve">Figure </w:t>
      </w:r>
      <w:r w:rsidR="00E42FAA">
        <w:rPr>
          <w:noProof/>
        </w:rPr>
        <w:t>4</w:t>
      </w:r>
      <w:r w:rsidR="00E42FAA">
        <w:noBreakHyphen/>
      </w:r>
      <w:r w:rsidR="00E42FAA">
        <w:rPr>
          <w:noProof/>
        </w:rPr>
        <w:t>48</w:t>
      </w:r>
      <w:r w:rsidR="00033A1E">
        <w:fldChar w:fldCharType="end"/>
      </w:r>
      <w:r>
        <w:t>)</w:t>
      </w:r>
      <w:r w:rsidRPr="00D65EC8">
        <w:t>.</w:t>
      </w:r>
      <w:r>
        <w:t xml:space="preserve"> Rails and shoreline gallinules (e.g. waterhens) formed a larger proportion of the waterbird community in the Nimmie-</w:t>
      </w:r>
      <w:r w:rsidR="0064663B">
        <w:t>Caira</w:t>
      </w:r>
      <w:r>
        <w:t xml:space="preserve"> region in 2017-18 than in previous survey years (</w:t>
      </w:r>
      <w:r w:rsidR="00033A1E">
        <w:fldChar w:fldCharType="begin"/>
      </w:r>
      <w:r w:rsidR="00033A1E">
        <w:instrText xml:space="preserve"> REF _Ref525044465 \h </w:instrText>
      </w:r>
      <w:r w:rsidR="00033A1E">
        <w:fldChar w:fldCharType="separate"/>
      </w:r>
      <w:r w:rsidR="00E42FAA" w:rsidRPr="004D5F02">
        <w:t xml:space="preserve">Figure </w:t>
      </w:r>
      <w:r w:rsidR="00E42FAA">
        <w:rPr>
          <w:noProof/>
        </w:rPr>
        <w:t>4</w:t>
      </w:r>
      <w:r w:rsidR="00E42FAA">
        <w:noBreakHyphen/>
      </w:r>
      <w:r w:rsidR="00E42FAA">
        <w:rPr>
          <w:noProof/>
        </w:rPr>
        <w:t>47</w:t>
      </w:r>
      <w:r w:rsidR="00033A1E">
        <w:fldChar w:fldCharType="end"/>
      </w:r>
      <w:r>
        <w:t xml:space="preserve">). </w:t>
      </w:r>
    </w:p>
    <w:p w14:paraId="06D34CD4" w14:textId="77777777" w:rsidR="00303F99" w:rsidRDefault="00303F99" w:rsidP="00303F99">
      <w:pPr>
        <w:pStyle w:val="BodyText1"/>
      </w:pPr>
    </w:p>
    <w:p w14:paraId="73370474" w14:textId="77777777" w:rsidR="00303F99" w:rsidRDefault="00303F99" w:rsidP="00303F99">
      <w:pPr>
        <w:pStyle w:val="BodyText1"/>
        <w:spacing w:line="240" w:lineRule="auto"/>
        <w:rPr>
          <w:sz w:val="20"/>
        </w:rPr>
      </w:pPr>
      <w:r>
        <w:rPr>
          <w:noProof/>
          <w:sz w:val="20"/>
          <w:lang w:eastAsia="en-AU" w:bidi="ar-SA"/>
        </w:rPr>
        <w:lastRenderedPageBreak/>
        <w:drawing>
          <wp:inline distT="0" distB="0" distL="0" distR="0" wp14:anchorId="33FFF7B6" wp14:editId="7DCEC85F">
            <wp:extent cx="5734050" cy="2933700"/>
            <wp:effectExtent l="0" t="0" r="0" b="0"/>
            <wp:docPr id="14345" name="Picture 14345" descr="M:\themes\wetlands\EFlowMonitoring\zw_fauna\09_DraftReports\2017-18\LTIM Murrumbidgee 2017-18\_JOoutputs\FIG Community composition in all years by reg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themes\wetlands\EFlowMonitoring\zw_fauna\09_DraftReports\2017-18\LTIM Murrumbidgee 2017-18\_JOoutputs\FIG Community composition in all years by region.png"/>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5734050" cy="2933700"/>
                    </a:xfrm>
                    <a:prstGeom prst="rect">
                      <a:avLst/>
                    </a:prstGeom>
                    <a:noFill/>
                    <a:ln>
                      <a:noFill/>
                    </a:ln>
                  </pic:spPr>
                </pic:pic>
              </a:graphicData>
            </a:graphic>
          </wp:inline>
        </w:drawing>
      </w:r>
    </w:p>
    <w:p w14:paraId="20B2D320" w14:textId="3859DCFB" w:rsidR="00303F99" w:rsidRDefault="00303F99" w:rsidP="00694511">
      <w:pPr>
        <w:pStyle w:val="Caption"/>
      </w:pPr>
      <w:bookmarkStart w:id="387" w:name="_Toc530749737"/>
      <w:r w:rsidRPr="004D5F02">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48</w:t>
      </w:r>
      <w:r w:rsidR="00B72065">
        <w:rPr>
          <w:noProof/>
        </w:rPr>
        <w:fldChar w:fldCharType="end"/>
      </w:r>
      <w:r w:rsidRPr="004D5F02">
        <w:t>: Overall waterbird community composition (max count per waterbird guild) in each wetland zone in the 2014-15</w:t>
      </w:r>
      <w:r w:rsidR="00490EAA">
        <w:t xml:space="preserve"> to</w:t>
      </w:r>
      <w:r w:rsidRPr="004D5F02">
        <w:t xml:space="preserve"> 2017-18 </w:t>
      </w:r>
      <w:r>
        <w:t xml:space="preserve">LTIM </w:t>
      </w:r>
      <w:r w:rsidRPr="004D5F02">
        <w:t>survey periods.</w:t>
      </w:r>
      <w:bookmarkEnd w:id="387"/>
      <w:r w:rsidRPr="004D5F02">
        <w:t xml:space="preserve"> </w:t>
      </w:r>
    </w:p>
    <w:p w14:paraId="075A2535" w14:textId="2160EEAC" w:rsidR="00303F99" w:rsidRDefault="00303F99" w:rsidP="00303F99">
      <w:pPr>
        <w:pStyle w:val="BodyText1"/>
        <w:spacing w:before="360"/>
      </w:pPr>
      <w:r w:rsidRPr="009A7B58">
        <w:t xml:space="preserve">There were </w:t>
      </w:r>
      <w:r w:rsidRPr="001D56AD">
        <w:t xml:space="preserve">significant differences in waterbird guild assemblages across the surveyed LTIM wetlands among the four water years (ANOSIM </w:t>
      </w:r>
      <w:r w:rsidRPr="001D56AD">
        <w:rPr>
          <w:i/>
        </w:rPr>
        <w:t xml:space="preserve">Global R </w:t>
      </w:r>
      <w:r w:rsidRPr="001D56AD">
        <w:t>0.</w:t>
      </w:r>
      <w:r>
        <w:t>103</w:t>
      </w:r>
      <w:r w:rsidRPr="001D56AD">
        <w:t xml:space="preserve">, </w:t>
      </w:r>
      <w:r w:rsidRPr="001D56AD">
        <w:rPr>
          <w:i/>
        </w:rPr>
        <w:t>p</w:t>
      </w:r>
      <w:r w:rsidRPr="001D56AD">
        <w:t xml:space="preserve"> = 0.001)</w:t>
      </w:r>
      <w:r>
        <w:t xml:space="preserve"> and some differences among the three wetland zones (ANOSIM </w:t>
      </w:r>
      <w:r w:rsidRPr="00F974F8">
        <w:rPr>
          <w:i/>
        </w:rPr>
        <w:t>Global R</w:t>
      </w:r>
      <w:r>
        <w:t xml:space="preserve"> 0.023, </w:t>
      </w:r>
      <w:r>
        <w:rPr>
          <w:i/>
        </w:rPr>
        <w:t>p = 0.05</w:t>
      </w:r>
      <w:r w:rsidRPr="00F974F8">
        <w:t>).</w:t>
      </w:r>
      <w:r w:rsidRPr="001D56AD">
        <w:t xml:space="preserve"> The 2014-15 and 2015-16 water years differed from the wetter 2016-17 and </w:t>
      </w:r>
      <w:r>
        <w:t>relatively dry</w:t>
      </w:r>
      <w:r w:rsidRPr="001D56AD">
        <w:t xml:space="preserve"> 2017-18 water years, but not from each other (Pair-wise tests 2014-15: 2015-16 </w:t>
      </w:r>
      <w:r w:rsidRPr="001D56AD">
        <w:rPr>
          <w:i/>
        </w:rPr>
        <w:t>Global R -0.00</w:t>
      </w:r>
      <w:r>
        <w:rPr>
          <w:i/>
        </w:rPr>
        <w:t>7</w:t>
      </w:r>
      <w:r w:rsidRPr="001D56AD">
        <w:t xml:space="preserve">, </w:t>
      </w:r>
      <w:r w:rsidRPr="001D56AD">
        <w:rPr>
          <w:i/>
        </w:rPr>
        <w:t>p</w:t>
      </w:r>
      <w:r>
        <w:t xml:space="preserve"> = 0.693</w:t>
      </w:r>
      <w:r w:rsidRPr="001D56AD">
        <w:t xml:space="preserve">). Overall, the waterbird assemblages in the Nimmie-Caira and Redbank zones were more similar to each other than waterbird communities observed in the </w:t>
      </w:r>
      <w:r w:rsidR="003A20AD">
        <w:t>mid-Murrumbidgee</w:t>
      </w:r>
      <w:r w:rsidR="0065127B">
        <w:t xml:space="preserve"> </w:t>
      </w:r>
      <w:r w:rsidRPr="001D56AD">
        <w:t xml:space="preserve">zone (Pair-wise tests Nimmie-Caira: Redbank </w:t>
      </w:r>
      <w:r w:rsidRPr="001D56AD">
        <w:rPr>
          <w:i/>
        </w:rPr>
        <w:t xml:space="preserve">Global R </w:t>
      </w:r>
      <w:r>
        <w:t>-0.013</w:t>
      </w:r>
      <w:r w:rsidRPr="001D56AD">
        <w:t xml:space="preserve">, </w:t>
      </w:r>
      <w:r w:rsidRPr="001D56AD">
        <w:rPr>
          <w:i/>
        </w:rPr>
        <w:t>p</w:t>
      </w:r>
      <w:r w:rsidRPr="001D56AD">
        <w:t xml:space="preserve"> = 0.</w:t>
      </w:r>
      <w:r>
        <w:t>996</w:t>
      </w:r>
      <w:r w:rsidRPr="001D56AD">
        <w:t>).</w:t>
      </w:r>
      <w:r w:rsidRPr="009A7B58">
        <w:t xml:space="preserve"> </w:t>
      </w:r>
    </w:p>
    <w:p w14:paraId="285206AC" w14:textId="77777777" w:rsidR="00303F99" w:rsidRDefault="00303F99" w:rsidP="0024440F">
      <w:pPr>
        <w:pStyle w:val="BodyText1"/>
        <w:tabs>
          <w:tab w:val="clear" w:pos="851"/>
        </w:tabs>
        <w:spacing w:line="240" w:lineRule="auto"/>
        <w:jc w:val="center"/>
        <w:rPr>
          <w:sz w:val="20"/>
        </w:rPr>
      </w:pPr>
      <w:r w:rsidRPr="005C31CC">
        <w:rPr>
          <w:noProof/>
          <w:sz w:val="20"/>
          <w:lang w:eastAsia="en-AU" w:bidi="ar-SA"/>
        </w:rPr>
        <w:lastRenderedPageBreak/>
        <w:drawing>
          <wp:inline distT="0" distB="0" distL="0" distR="0" wp14:anchorId="00E9DAC1" wp14:editId="043DC566">
            <wp:extent cx="4835733" cy="2880000"/>
            <wp:effectExtent l="0" t="0" r="3175" b="0"/>
            <wp:docPr id="14346" name="Picture 14346" descr="M:\themes\wetlands\EFlowMonitoring\zw_fauna\09_DraftReports\2016-17\LTIM Murrumbidgee 2016-17\_JOoutputs\FIG Birds ha by func grp by month by zone 2016-17 on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themes\wetlands\EFlowMonitoring\zw_fauna\09_DraftReports\2016-17\LTIM Murrumbidgee 2016-17\_JOoutputs\FIG Birds ha by func grp by month by zone 2016-17 only.png"/>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4835733" cy="2880000"/>
                    </a:xfrm>
                    <a:prstGeom prst="rect">
                      <a:avLst/>
                    </a:prstGeom>
                    <a:noFill/>
                    <a:ln>
                      <a:noFill/>
                    </a:ln>
                  </pic:spPr>
                </pic:pic>
              </a:graphicData>
            </a:graphic>
          </wp:inline>
        </w:drawing>
      </w:r>
      <w:r>
        <w:rPr>
          <w:noProof/>
          <w:sz w:val="20"/>
          <w:lang w:eastAsia="en-AU" w:bidi="ar-SA"/>
        </w:rPr>
        <w:drawing>
          <wp:inline distT="0" distB="0" distL="0" distR="0" wp14:anchorId="284DF7D8" wp14:editId="629F39E7">
            <wp:extent cx="4967794" cy="2880000"/>
            <wp:effectExtent l="0" t="0" r="4445" b="0"/>
            <wp:docPr id="14347" name="Picture 14347" descr="M:\themes\wetlands\EFlowMonitoring\zw_fauna\09_DraftReports\2017-18\LTIM Murrumbidgee 2017-18\_JOoutputs\FIG Birds ha by func grp by month by zone 2017-18 on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themes\wetlands\EFlowMonitoring\zw_fauna\09_DraftReports\2017-18\LTIM Murrumbidgee 2017-18\_JOoutputs\FIG Birds ha by func grp by month by zone 2017-18 only.png"/>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4967794" cy="2880000"/>
                    </a:xfrm>
                    <a:prstGeom prst="rect">
                      <a:avLst/>
                    </a:prstGeom>
                    <a:noFill/>
                    <a:ln>
                      <a:noFill/>
                    </a:ln>
                  </pic:spPr>
                </pic:pic>
              </a:graphicData>
            </a:graphic>
          </wp:inline>
        </w:drawing>
      </w:r>
    </w:p>
    <w:p w14:paraId="6DD6B299" w14:textId="4C054D75" w:rsidR="00303F99" w:rsidRPr="00033A1E" w:rsidRDefault="00033A1E" w:rsidP="00694511">
      <w:pPr>
        <w:pStyle w:val="Caption"/>
        <w:rPr>
          <w:rStyle w:val="Strong"/>
          <w:b/>
          <w:bCs w:val="0"/>
        </w:rPr>
      </w:pPr>
      <w:bookmarkStart w:id="388" w:name="_Ref525044183"/>
      <w:bookmarkStart w:id="389" w:name="_Toc530749738"/>
      <w:r w:rsidRPr="00033A1E">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49</w:t>
      </w:r>
      <w:r w:rsidR="00B72065">
        <w:rPr>
          <w:noProof/>
        </w:rPr>
        <w:fldChar w:fldCharType="end"/>
      </w:r>
      <w:bookmarkEnd w:id="388"/>
      <w:r w:rsidRPr="00033A1E">
        <w:t xml:space="preserve"> </w:t>
      </w:r>
      <w:r w:rsidR="00303F99" w:rsidRPr="00033A1E">
        <w:t xml:space="preserve">Comparison of total number of waterbirds (per ha grouped by functional guild), recorded across each wetland zone in the 2016-17 </w:t>
      </w:r>
      <w:r w:rsidR="0024440F" w:rsidRPr="00033A1E">
        <w:t>(</w:t>
      </w:r>
      <w:r w:rsidR="00490EAA">
        <w:t>upper</w:t>
      </w:r>
      <w:r w:rsidR="0024440F" w:rsidRPr="00033A1E">
        <w:t xml:space="preserve">) </w:t>
      </w:r>
      <w:r w:rsidR="00303F99" w:rsidRPr="00033A1E">
        <w:t>and 2017-18</w:t>
      </w:r>
      <w:r w:rsidR="0024440F" w:rsidRPr="00033A1E">
        <w:t xml:space="preserve"> (</w:t>
      </w:r>
      <w:r w:rsidR="00490EAA">
        <w:t>lower</w:t>
      </w:r>
      <w:r w:rsidR="0024440F" w:rsidRPr="00033A1E">
        <w:t>)</w:t>
      </w:r>
      <w:r w:rsidR="00303F99" w:rsidRPr="00033A1E">
        <w:t xml:space="preserve"> LTIM survey periods. Note that reed-inhabiting passerines and raptors were not recorded in sufficiently large numbers to be displayed here. (Functional groups are described in Appendix).</w:t>
      </w:r>
      <w:bookmarkEnd w:id="389"/>
      <w:r w:rsidR="00303F99" w:rsidRPr="00033A1E">
        <w:t xml:space="preserve"> </w:t>
      </w:r>
    </w:p>
    <w:p w14:paraId="08464BBB" w14:textId="77777777" w:rsidR="00033A1E" w:rsidRDefault="00033A1E" w:rsidP="00303F99">
      <w:pPr>
        <w:pStyle w:val="BodyText1"/>
        <w:spacing w:before="240"/>
      </w:pPr>
    </w:p>
    <w:p w14:paraId="608E87AC" w14:textId="6FABFE21" w:rsidR="00303F99" w:rsidRDefault="00303F99" w:rsidP="00303F99">
      <w:pPr>
        <w:pStyle w:val="BodyText1"/>
        <w:spacing w:before="240"/>
      </w:pPr>
      <w:r>
        <w:t xml:space="preserve">Overall, we predicted that waterbird species richness and total abundance would be higher in wetland sites that were inundated in the Murrumbidgee Selected Area, and this was supported by results of LTIM surveys completed between September 2014 and March 2018. </w:t>
      </w:r>
      <w:r w:rsidRPr="005B090B">
        <w:t xml:space="preserve">Overall, total species diversity and abundance of waterbirds was greater during surveys of inundated sites compared to sites which were predominately dry </w:t>
      </w:r>
      <w:r w:rsidRPr="005B090B">
        <w:lastRenderedPageBreak/>
        <w:t>(&lt;10% inundated) (GLM diversity Z value = 17.0</w:t>
      </w:r>
      <w:r>
        <w:t>, p &lt;</w:t>
      </w:r>
      <w:r w:rsidRPr="005B090B">
        <w:t>0.001; abundance Z value = 11.2</w:t>
      </w:r>
      <w:r>
        <w:t>, p &lt;</w:t>
      </w:r>
      <w:r w:rsidRPr="005B090B">
        <w:t>0.001) (</w:t>
      </w:r>
      <w:r w:rsidR="00597B07">
        <w:fldChar w:fldCharType="begin"/>
      </w:r>
      <w:r w:rsidR="00597B07">
        <w:instrText xml:space="preserve"> REF _Ref525044199 \h </w:instrText>
      </w:r>
      <w:r w:rsidR="00597B07">
        <w:fldChar w:fldCharType="separate"/>
      </w:r>
      <w:r w:rsidR="00597B07" w:rsidRPr="00033A1E">
        <w:t xml:space="preserve">Figure </w:t>
      </w:r>
      <w:r w:rsidR="00597B07">
        <w:rPr>
          <w:noProof/>
        </w:rPr>
        <w:t>4</w:t>
      </w:r>
      <w:r w:rsidR="00597B07">
        <w:noBreakHyphen/>
      </w:r>
      <w:r w:rsidR="00597B07">
        <w:rPr>
          <w:noProof/>
        </w:rPr>
        <w:t>50</w:t>
      </w:r>
      <w:r w:rsidR="00597B07">
        <w:fldChar w:fldCharType="end"/>
      </w:r>
      <w:r w:rsidRPr="005B090B">
        <w:t>).</w:t>
      </w:r>
      <w:r>
        <w:t xml:space="preserve"> </w:t>
      </w:r>
    </w:p>
    <w:p w14:paraId="56F7C77F" w14:textId="77777777" w:rsidR="00303F99" w:rsidRDefault="00303F99" w:rsidP="00303F99">
      <w:pPr>
        <w:pStyle w:val="BodyText1"/>
        <w:ind w:left="-284"/>
        <w:jc w:val="center"/>
      </w:pPr>
      <w:r>
        <w:rPr>
          <w:noProof/>
          <w:lang w:eastAsia="en-AU" w:bidi="ar-SA"/>
        </w:rPr>
        <w:drawing>
          <wp:inline distT="0" distB="0" distL="0" distR="0" wp14:anchorId="2B6FA194" wp14:editId="749680C8">
            <wp:extent cx="6480629" cy="1790700"/>
            <wp:effectExtent l="0" t="0" r="0" b="0"/>
            <wp:docPr id="14348" name="Picture 1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6500193" cy="1796106"/>
                    </a:xfrm>
                    <a:prstGeom prst="rect">
                      <a:avLst/>
                    </a:prstGeom>
                    <a:noFill/>
                  </pic:spPr>
                </pic:pic>
              </a:graphicData>
            </a:graphic>
          </wp:inline>
        </w:drawing>
      </w:r>
    </w:p>
    <w:p w14:paraId="7AAD3032" w14:textId="347954EC" w:rsidR="00303F99" w:rsidRPr="00033A1E" w:rsidRDefault="00033A1E" w:rsidP="00694511">
      <w:pPr>
        <w:pStyle w:val="Caption"/>
      </w:pPr>
      <w:bookmarkStart w:id="390" w:name="_Ref525044199"/>
      <w:bookmarkStart w:id="391" w:name="_Toc530749739"/>
      <w:r w:rsidRPr="00033A1E">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50</w:t>
      </w:r>
      <w:r w:rsidR="00B72065">
        <w:rPr>
          <w:noProof/>
        </w:rPr>
        <w:fldChar w:fldCharType="end"/>
      </w:r>
      <w:bookmarkEnd w:id="390"/>
      <w:r w:rsidRPr="00033A1E">
        <w:t xml:space="preserve"> </w:t>
      </w:r>
      <w:r w:rsidR="00303F99" w:rsidRPr="00033A1E">
        <w:t>Comparison of average (+/- standard error) diversity (left) and abundance (max. count/ha) (right) recorded in inundated (&gt;10% wet) and drier (&lt;10% wet) LTIM wetlands surveyed from 2014-18.</w:t>
      </w:r>
      <w:bookmarkEnd w:id="391"/>
      <w:r w:rsidR="00303F99" w:rsidRPr="00033A1E">
        <w:t xml:space="preserve"> </w:t>
      </w:r>
    </w:p>
    <w:p w14:paraId="611EDEEE" w14:textId="1EB0F402" w:rsidR="00303F99" w:rsidRDefault="00303F99" w:rsidP="00303F99">
      <w:pPr>
        <w:pStyle w:val="BodyText1"/>
        <w:spacing w:before="360"/>
      </w:pPr>
      <w:r w:rsidRPr="00491354">
        <w:t>Compared to the 2016</w:t>
      </w:r>
      <w:r>
        <w:t>-17 water year, the t</w:t>
      </w:r>
      <w:r w:rsidRPr="00460946">
        <w:t xml:space="preserve">otal numbers of waterbirds </w:t>
      </w:r>
      <w:r>
        <w:t>observed in each</w:t>
      </w:r>
      <w:r w:rsidRPr="00460946">
        <w:t xml:space="preserve"> wetland zone</w:t>
      </w:r>
      <w:r>
        <w:t xml:space="preserve"> in 2017-18 was comparatively low (</w:t>
      </w:r>
      <w:r w:rsidR="008360BF">
        <w:fldChar w:fldCharType="begin"/>
      </w:r>
      <w:r w:rsidR="008360BF">
        <w:instrText xml:space="preserve"> REF _Ref529371432 \h </w:instrText>
      </w:r>
      <w:r w:rsidR="008360BF">
        <w:fldChar w:fldCharType="separate"/>
      </w:r>
      <w:r w:rsidR="008360BF">
        <w:t xml:space="preserve">Figure </w:t>
      </w:r>
      <w:r w:rsidR="008360BF">
        <w:rPr>
          <w:noProof/>
        </w:rPr>
        <w:t>4</w:t>
      </w:r>
      <w:r w:rsidR="008360BF">
        <w:noBreakHyphen/>
      </w:r>
      <w:r w:rsidR="008360BF">
        <w:rPr>
          <w:noProof/>
        </w:rPr>
        <w:t>51</w:t>
      </w:r>
      <w:r w:rsidR="008360BF">
        <w:fldChar w:fldCharType="end"/>
      </w:r>
      <w:r>
        <w:t xml:space="preserve">). There was evidence of some response of waterbirds in sites that received environmental water in the </w:t>
      </w:r>
      <w:r w:rsidR="003A20AD">
        <w:t>mid-Murrumbidgee</w:t>
      </w:r>
      <w:r w:rsidR="0065127B">
        <w:t xml:space="preserve"> </w:t>
      </w:r>
      <w:r>
        <w:t>zone, including Gooragool and Yarradda lagoons. In comparison few waterbirds were observed in the LTIM wetland sites in the Redbank and Nimmie-</w:t>
      </w:r>
      <w:r w:rsidR="0064663B">
        <w:t>Caira</w:t>
      </w:r>
      <w:r>
        <w:t xml:space="preserve"> zones in 2017-18 (</w:t>
      </w:r>
      <w:r w:rsidR="00033A1E">
        <w:fldChar w:fldCharType="begin"/>
      </w:r>
      <w:r w:rsidR="00033A1E">
        <w:instrText xml:space="preserve"> REF _Ref525044183 \h </w:instrText>
      </w:r>
      <w:r w:rsidR="00033A1E">
        <w:fldChar w:fldCharType="separate"/>
      </w:r>
      <w:r w:rsidR="00E42FAA" w:rsidRPr="00033A1E">
        <w:t xml:space="preserve">Figure </w:t>
      </w:r>
      <w:r w:rsidR="00E42FAA">
        <w:rPr>
          <w:noProof/>
        </w:rPr>
        <w:t>4</w:t>
      </w:r>
      <w:r w:rsidR="00E42FAA">
        <w:noBreakHyphen/>
      </w:r>
      <w:r w:rsidR="00E42FAA">
        <w:rPr>
          <w:noProof/>
        </w:rPr>
        <w:t>50</w:t>
      </w:r>
      <w:r w:rsidR="00033A1E">
        <w:fldChar w:fldCharType="end"/>
      </w:r>
      <w:r>
        <w:t>). The Nimmie-</w:t>
      </w:r>
      <w:r w:rsidR="0064663B">
        <w:t>Caira</w:t>
      </w:r>
      <w:r>
        <w:t xml:space="preserve"> and Redbank wetland regions were comparatively dry in 2017-18, with only limited inundation in these areas</w:t>
      </w:r>
      <w:r w:rsidR="00490EAA">
        <w:t xml:space="preserve">. </w:t>
      </w:r>
      <w:r>
        <w:t>The Nimmie-Caira watering action in December 2017 inundated refuge habitats only (</w:t>
      </w:r>
      <w:r w:rsidR="00033A1E">
        <w:fldChar w:fldCharType="begin"/>
      </w:r>
      <w:r w:rsidR="00033A1E">
        <w:instrText xml:space="preserve"> REF _Ref525044316 \h </w:instrText>
      </w:r>
      <w:r w:rsidR="00033A1E">
        <w:fldChar w:fldCharType="separate"/>
      </w:r>
      <w:r w:rsidR="00E42FAA">
        <w:t xml:space="preserve">Table </w:t>
      </w:r>
      <w:r w:rsidR="00E42FAA">
        <w:rPr>
          <w:noProof/>
        </w:rPr>
        <w:t>4</w:t>
      </w:r>
      <w:r w:rsidR="00E42FAA">
        <w:noBreakHyphen/>
      </w:r>
      <w:r w:rsidR="00E42FAA">
        <w:rPr>
          <w:noProof/>
        </w:rPr>
        <w:t>14</w:t>
      </w:r>
      <w:r w:rsidR="00033A1E">
        <w:fldChar w:fldCharType="end"/>
      </w:r>
      <w:r>
        <w:t xml:space="preserve">). </w:t>
      </w:r>
    </w:p>
    <w:p w14:paraId="0C59338F" w14:textId="77777777" w:rsidR="00303F99" w:rsidRDefault="00303F99" w:rsidP="00303F99">
      <w:pPr>
        <w:pStyle w:val="BodyText1"/>
        <w:spacing w:line="240" w:lineRule="auto"/>
        <w:jc w:val="center"/>
        <w:rPr>
          <w:sz w:val="20"/>
        </w:rPr>
      </w:pPr>
    </w:p>
    <w:p w14:paraId="460E5283" w14:textId="77777777" w:rsidR="00303F99" w:rsidRPr="00D660DC" w:rsidRDefault="00303F99" w:rsidP="00617C76">
      <w:pPr>
        <w:pStyle w:val="TOC1"/>
        <w:rPr>
          <w:rStyle w:val="Strong"/>
          <w:bCs/>
          <w:i w:val="0"/>
        </w:rPr>
      </w:pPr>
      <w:r w:rsidRPr="00D660DC">
        <w:rPr>
          <w:rStyle w:val="Strong"/>
          <w:bCs/>
          <w:i w:val="0"/>
        </w:rPr>
        <w:t>What did Commonwealth environmental water contribute to waterbird breeding?</w:t>
      </w:r>
    </w:p>
    <w:p w14:paraId="2E80571D" w14:textId="44C5052B" w:rsidR="00303F99" w:rsidRDefault="00303F99" w:rsidP="00303F99">
      <w:pPr>
        <w:pStyle w:val="BodyText1"/>
      </w:pPr>
      <w:r>
        <w:t>Waterbird breeding activity was limited in the Murrumbidgee Selected Area in 2017-18 (</w:t>
      </w:r>
      <w:r w:rsidR="00033A1E">
        <w:fldChar w:fldCharType="begin"/>
      </w:r>
      <w:r w:rsidR="00033A1E">
        <w:instrText xml:space="preserve"> REF _Ref525044199 \h </w:instrText>
      </w:r>
      <w:r w:rsidR="00033A1E">
        <w:fldChar w:fldCharType="separate"/>
      </w:r>
      <w:r w:rsidR="00E42FAA" w:rsidRPr="00033A1E">
        <w:t xml:space="preserve">Figure </w:t>
      </w:r>
      <w:r w:rsidR="00E42FAA">
        <w:rPr>
          <w:noProof/>
        </w:rPr>
        <w:t>4</w:t>
      </w:r>
      <w:r w:rsidR="00E42FAA">
        <w:noBreakHyphen/>
      </w:r>
      <w:r w:rsidR="00E42FAA">
        <w:rPr>
          <w:noProof/>
        </w:rPr>
        <w:t>51</w:t>
      </w:r>
      <w:r w:rsidR="00033A1E">
        <w:fldChar w:fldCharType="end"/>
      </w:r>
      <w:r>
        <w:t>). Eight</w:t>
      </w:r>
      <w:r w:rsidRPr="00D65EC8">
        <w:t xml:space="preserve"> waterbird species were confirmed breeding during the LTIM and compleme</w:t>
      </w:r>
      <w:r>
        <w:t>ntary OEH ground surveys in 2017-18</w:t>
      </w:r>
      <w:r w:rsidRPr="00D65EC8">
        <w:t xml:space="preserve">. </w:t>
      </w:r>
      <w:r>
        <w:t>This was considerably lower than in the previous three survey years (32 species were detected in 2016-17, during a large flood year, and 16 and 17 species were recorded in 2014-15 and 2015-16, respectively) (see Appendix</w:t>
      </w:r>
      <w:r w:rsidR="00597B07">
        <w:t xml:space="preserve"> 1 and 2</w:t>
      </w:r>
      <w:r>
        <w:t xml:space="preserve">). </w:t>
      </w:r>
    </w:p>
    <w:p w14:paraId="0C9AC01E" w14:textId="480F320C" w:rsidR="00303F99" w:rsidRDefault="00303F99" w:rsidP="00303F99">
      <w:pPr>
        <w:pStyle w:val="BodyText1"/>
      </w:pPr>
      <w:r>
        <w:t>In 2017-18</w:t>
      </w:r>
      <w:r w:rsidRPr="00D65EC8">
        <w:t xml:space="preserve"> small numbers of colonially-nesting Australasian</w:t>
      </w:r>
      <w:r>
        <w:t xml:space="preserve"> d</w:t>
      </w:r>
      <w:r w:rsidRPr="00D65EC8">
        <w:t>arter</w:t>
      </w:r>
      <w:r>
        <w:t xml:space="preserve"> </w:t>
      </w:r>
      <w:r w:rsidR="00D660DC">
        <w:t>(</w:t>
      </w:r>
      <w:r w:rsidRPr="006F56EE">
        <w:rPr>
          <w:i/>
        </w:rPr>
        <w:t>Anhinga novaehollandiae</w:t>
      </w:r>
      <w:r w:rsidR="00D660DC">
        <w:rPr>
          <w:i/>
        </w:rPr>
        <w:t>)</w:t>
      </w:r>
      <w:r w:rsidRPr="00D65EC8">
        <w:t xml:space="preserve">, </w:t>
      </w:r>
      <w:r>
        <w:t>great c</w:t>
      </w:r>
      <w:r w:rsidRPr="00D65EC8">
        <w:t>ormorant</w:t>
      </w:r>
      <w:r>
        <w:t xml:space="preserve"> </w:t>
      </w:r>
      <w:r w:rsidR="00D660DC">
        <w:t>(</w:t>
      </w:r>
      <w:r w:rsidRPr="006F56EE">
        <w:rPr>
          <w:i/>
        </w:rPr>
        <w:t>Phalacrocorax carbo</w:t>
      </w:r>
      <w:r w:rsidR="00D660DC">
        <w:rPr>
          <w:i/>
        </w:rPr>
        <w:t>)</w:t>
      </w:r>
      <w:r w:rsidRPr="00D65EC8">
        <w:t xml:space="preserve">, </w:t>
      </w:r>
      <w:r>
        <w:t>little black c</w:t>
      </w:r>
      <w:r w:rsidRPr="00D65EC8">
        <w:t xml:space="preserve">ormorant </w:t>
      </w:r>
      <w:r w:rsidR="00D660DC">
        <w:t>(</w:t>
      </w:r>
      <w:r w:rsidRPr="00F66A44">
        <w:rPr>
          <w:i/>
        </w:rPr>
        <w:t>Phalacrocorax sulcirostris</w:t>
      </w:r>
      <w:r w:rsidR="00D660DC">
        <w:rPr>
          <w:i/>
        </w:rPr>
        <w:t>)</w:t>
      </w:r>
      <w:r>
        <w:t xml:space="preserve">, little pied cormorant </w:t>
      </w:r>
      <w:r w:rsidR="00D660DC">
        <w:t>(</w:t>
      </w:r>
      <w:r w:rsidRPr="00E44C0A">
        <w:rPr>
          <w:i/>
        </w:rPr>
        <w:t>Microcarbo melanoleucos</w:t>
      </w:r>
      <w:r w:rsidR="00D660DC">
        <w:rPr>
          <w:i/>
        </w:rPr>
        <w:t>)</w:t>
      </w:r>
      <w:r>
        <w:t xml:space="preserve"> </w:t>
      </w:r>
      <w:r w:rsidRPr="00D65EC8">
        <w:t>and</w:t>
      </w:r>
      <w:r>
        <w:t xml:space="preserve"> </w:t>
      </w:r>
      <w:r>
        <w:lastRenderedPageBreak/>
        <w:t>yellow-billed s</w:t>
      </w:r>
      <w:r w:rsidRPr="00D65EC8">
        <w:t>poonbill</w:t>
      </w:r>
      <w:r>
        <w:t xml:space="preserve"> </w:t>
      </w:r>
      <w:r w:rsidR="00D660DC">
        <w:t>(</w:t>
      </w:r>
      <w:r w:rsidRPr="00F66A44">
        <w:rPr>
          <w:i/>
        </w:rPr>
        <w:t>Platalea flavipes</w:t>
      </w:r>
      <w:r w:rsidR="00D660DC">
        <w:rPr>
          <w:i/>
        </w:rPr>
        <w:t>)</w:t>
      </w:r>
      <w:r>
        <w:t xml:space="preserve"> were observed in the Murrumbidgee Selected Area</w:t>
      </w:r>
      <w:r w:rsidRPr="00D65EC8">
        <w:t xml:space="preserve">. </w:t>
      </w:r>
      <w:r>
        <w:t>There was also some limited breeding activity (four species, single broods) observed in non-colonial waterbird species. This included</w:t>
      </w:r>
      <w:r w:rsidRPr="00D65EC8">
        <w:t xml:space="preserve"> P</w:t>
      </w:r>
      <w:r>
        <w:t>acific black d</w:t>
      </w:r>
      <w:r w:rsidRPr="00D65EC8">
        <w:t xml:space="preserve">uck </w:t>
      </w:r>
      <w:r w:rsidR="00D660DC">
        <w:t>(</w:t>
      </w:r>
      <w:r w:rsidRPr="00F66A44">
        <w:rPr>
          <w:i/>
        </w:rPr>
        <w:t>Anas superciliosa</w:t>
      </w:r>
      <w:r w:rsidR="00D660DC">
        <w:rPr>
          <w:i/>
        </w:rPr>
        <w:t>)</w:t>
      </w:r>
      <w:r>
        <w:t xml:space="preserve">, black swan </w:t>
      </w:r>
      <w:r w:rsidR="00D660DC">
        <w:t>(</w:t>
      </w:r>
      <w:r w:rsidRPr="00F66A44">
        <w:rPr>
          <w:i/>
        </w:rPr>
        <w:t>Cygnus atratus</w:t>
      </w:r>
      <w:r w:rsidR="00D660DC">
        <w:rPr>
          <w:i/>
        </w:rPr>
        <w:t>)</w:t>
      </w:r>
      <w:r>
        <w:t xml:space="preserve">, </w:t>
      </w:r>
      <w:proofErr w:type="gramStart"/>
      <w:r>
        <w:t>grey</w:t>
      </w:r>
      <w:proofErr w:type="gramEnd"/>
      <w:r>
        <w:t xml:space="preserve"> teal and black-tailed native-hen </w:t>
      </w:r>
      <w:r w:rsidR="00D660DC">
        <w:t>(</w:t>
      </w:r>
      <w:r w:rsidRPr="00F66A44">
        <w:rPr>
          <w:i/>
        </w:rPr>
        <w:t>Tribonyx ventralis</w:t>
      </w:r>
      <w:r w:rsidR="00D660DC">
        <w:rPr>
          <w:i/>
        </w:rPr>
        <w:t>)</w:t>
      </w:r>
      <w:r w:rsidRPr="00D65EC8">
        <w:t xml:space="preserve">. </w:t>
      </w:r>
    </w:p>
    <w:p w14:paraId="27C8E470" w14:textId="058DBB0F" w:rsidR="00303F99" w:rsidRDefault="00303F99" w:rsidP="00303F99">
      <w:pPr>
        <w:pStyle w:val="BodyText1"/>
      </w:pPr>
      <w:r>
        <w:t>There were five colony sites that had active small colonies (three to 26 nests in total per site) in the Murrumbidgee Selected Area in the Oct</w:t>
      </w:r>
      <w:r w:rsidR="00033A1E">
        <w:t xml:space="preserve">ober 2017 to March 2018 period </w:t>
      </w:r>
      <w:r w:rsidR="00033A1E">
        <w:fldChar w:fldCharType="begin"/>
      </w:r>
      <w:r w:rsidR="00033A1E">
        <w:instrText xml:space="preserve"> REF _Ref525044316 \h </w:instrText>
      </w:r>
      <w:r w:rsidR="00033A1E">
        <w:fldChar w:fldCharType="separate"/>
      </w:r>
      <w:r w:rsidR="00E42FAA">
        <w:t xml:space="preserve">Table </w:t>
      </w:r>
      <w:r w:rsidR="00E42FAA">
        <w:rPr>
          <w:noProof/>
        </w:rPr>
        <w:t>4</w:t>
      </w:r>
      <w:r w:rsidR="00E42FAA">
        <w:noBreakHyphen/>
      </w:r>
      <w:r w:rsidR="00E42FAA">
        <w:rPr>
          <w:noProof/>
        </w:rPr>
        <w:t>14</w:t>
      </w:r>
      <w:r w:rsidR="00033A1E">
        <w:fldChar w:fldCharType="end"/>
      </w:r>
      <w:r>
        <w:t xml:space="preserve">). Australian White Ibis were thought to have started nesting in Eulimbah Swamp in mid-October 2017 but UNSW aerial surveys confirmed no activity (R. Kingsford, </w:t>
      </w:r>
      <w:r w:rsidRPr="000555FD">
        <w:rPr>
          <w:i/>
        </w:rPr>
        <w:t>pers. comm</w:t>
      </w:r>
      <w:r>
        <w:t xml:space="preserve"> 2017). Four colony sites received environmental water in 2017-18 including House Creek, upstream of Telephone Creek in the Nimmie-Caira zone, in December 2017, Narwie wetlands in North Redbank in October 2017, and Gooragool and Yarradda lagoons in the </w:t>
      </w:r>
      <w:r w:rsidR="003A20AD">
        <w:t>mid-Murrumbidgee</w:t>
      </w:r>
      <w:r w:rsidR="0065127B">
        <w:t xml:space="preserve"> </w:t>
      </w:r>
      <w:r>
        <w:t>zone. Yarradda Lagoon (</w:t>
      </w:r>
      <w:r w:rsidR="00033A1E">
        <w:fldChar w:fldCharType="begin"/>
      </w:r>
      <w:r w:rsidR="00033A1E">
        <w:instrText xml:space="preserve"> REF _Ref525044292 \h </w:instrText>
      </w:r>
      <w:r w:rsidR="00033A1E">
        <w:fldChar w:fldCharType="separate"/>
      </w:r>
      <w:r w:rsidR="00E42FAA">
        <w:t xml:space="preserve">Plate </w:t>
      </w:r>
      <w:r w:rsidR="00E42FAA">
        <w:rPr>
          <w:noProof/>
        </w:rPr>
        <w:t>4</w:t>
      </w:r>
      <w:r w:rsidR="00E42FAA">
        <w:noBreakHyphen/>
      </w:r>
      <w:r w:rsidR="00E42FAA">
        <w:rPr>
          <w:noProof/>
        </w:rPr>
        <w:t>5</w:t>
      </w:r>
      <w:r w:rsidR="00033A1E">
        <w:fldChar w:fldCharType="end"/>
      </w:r>
      <w:r>
        <w:t>) received Commonwealth environmental water between July and November 2017 and environmental water was delivered to Gooragool Lagoon prior to the nesting period in July</w:t>
      </w:r>
      <w:r w:rsidR="00D660DC">
        <w:t>-August</w:t>
      </w:r>
      <w:r>
        <w:t xml:space="preserve"> 2017 (see</w:t>
      </w:r>
      <w:r w:rsidR="00033A1E">
        <w:t xml:space="preserve"> </w:t>
      </w:r>
      <w:r w:rsidR="00033A1E">
        <w:fldChar w:fldCharType="begin"/>
      </w:r>
      <w:r w:rsidR="00033A1E">
        <w:instrText xml:space="preserve"> REF _Ref525044316 \h </w:instrText>
      </w:r>
      <w:r w:rsidR="00033A1E">
        <w:fldChar w:fldCharType="separate"/>
      </w:r>
      <w:r w:rsidR="00E42FAA">
        <w:t xml:space="preserve">Table </w:t>
      </w:r>
      <w:r w:rsidR="00E42FAA">
        <w:rPr>
          <w:noProof/>
        </w:rPr>
        <w:t>4</w:t>
      </w:r>
      <w:r w:rsidR="00E42FAA">
        <w:noBreakHyphen/>
      </w:r>
      <w:r w:rsidR="00E42FAA">
        <w:rPr>
          <w:noProof/>
        </w:rPr>
        <w:t>14</w:t>
      </w:r>
      <w:r w:rsidR="00033A1E">
        <w:fldChar w:fldCharType="end"/>
      </w:r>
      <w:r>
        <w:t xml:space="preserve">). Loorica Lake held residual water from the previous 2016-17 flood year. </w:t>
      </w:r>
    </w:p>
    <w:p w14:paraId="60F0769A" w14:textId="66B65F63" w:rsidR="002B1DD4" w:rsidRDefault="002B1DD4">
      <w:pPr>
        <w:rPr>
          <w:rFonts w:eastAsia="Times New Roman" w:cs="Angsana New"/>
          <w:sz w:val="22"/>
          <w:szCs w:val="22"/>
          <w:lang w:eastAsia="zh-CN" w:bidi="th-TH"/>
        </w:rPr>
      </w:pPr>
      <w:r>
        <w:br w:type="page"/>
      </w:r>
    </w:p>
    <w:p w14:paraId="7A22B1C2" w14:textId="77777777" w:rsidR="00303F99" w:rsidRDefault="00303F99" w:rsidP="00303F99">
      <w:pPr>
        <w:pStyle w:val="BodyText1"/>
        <w:jc w:val="center"/>
      </w:pPr>
      <w:r>
        <w:rPr>
          <w:noProof/>
          <w:lang w:eastAsia="en-AU" w:bidi="ar-SA"/>
        </w:rPr>
        <w:lastRenderedPageBreak/>
        <w:drawing>
          <wp:anchor distT="0" distB="0" distL="114300" distR="114300" simplePos="0" relativeHeight="251675648" behindDoc="1" locked="0" layoutInCell="1" allowOverlap="1" wp14:anchorId="4CD76693" wp14:editId="7460ABC3">
            <wp:simplePos x="0" y="0"/>
            <wp:positionH relativeFrom="column">
              <wp:posOffset>828675</wp:posOffset>
            </wp:positionH>
            <wp:positionV relativeFrom="paragraph">
              <wp:posOffset>2632710</wp:posOffset>
            </wp:positionV>
            <wp:extent cx="4067175" cy="2381250"/>
            <wp:effectExtent l="0" t="0" r="9525" b="0"/>
            <wp:wrapNone/>
            <wp:docPr id="14349" name="Chart 1434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E8F259AA-EAB0-43C4-98D5-98C9B75BF3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14:sizeRelH relativeFrom="margin">
              <wp14:pctWidth>0</wp14:pctWidth>
            </wp14:sizeRelH>
            <wp14:sizeRelV relativeFrom="margin">
              <wp14:pctHeight>0</wp14:pctHeight>
            </wp14:sizeRelV>
          </wp:anchor>
        </w:drawing>
      </w:r>
      <w:r>
        <w:rPr>
          <w:noProof/>
          <w:lang w:eastAsia="en-AU" w:bidi="ar-SA"/>
        </w:rPr>
        <w:drawing>
          <wp:inline distT="0" distB="0" distL="0" distR="0" wp14:anchorId="1C46D029" wp14:editId="3BAA58B8">
            <wp:extent cx="4067175" cy="2495550"/>
            <wp:effectExtent l="0" t="0" r="9525" b="0"/>
            <wp:docPr id="14350" name="Chart 1435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C770C11F-C9B9-4E12-BA97-306815220A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200A5471" w14:textId="77777777" w:rsidR="00303F99" w:rsidRDefault="00303F99" w:rsidP="00303F99">
      <w:pPr>
        <w:pStyle w:val="BodyText1"/>
        <w:jc w:val="center"/>
        <w:rPr>
          <w:noProof/>
        </w:rPr>
      </w:pPr>
      <w:r w:rsidRPr="006E3696">
        <w:rPr>
          <w:noProof/>
        </w:rPr>
        <w:t xml:space="preserve"> </w:t>
      </w:r>
    </w:p>
    <w:p w14:paraId="47563B5B" w14:textId="77777777" w:rsidR="00303F99" w:rsidRDefault="00303F99" w:rsidP="00303F99">
      <w:pPr>
        <w:pStyle w:val="BodyText1"/>
        <w:spacing w:line="240" w:lineRule="auto"/>
        <w:rPr>
          <w:sz w:val="20"/>
          <w:szCs w:val="20"/>
        </w:rPr>
      </w:pPr>
    </w:p>
    <w:p w14:paraId="522FF6C3" w14:textId="77777777" w:rsidR="00303F99" w:rsidRDefault="00303F99" w:rsidP="00303F99">
      <w:pPr>
        <w:pStyle w:val="BodyText1"/>
        <w:spacing w:line="240" w:lineRule="auto"/>
        <w:rPr>
          <w:sz w:val="20"/>
          <w:szCs w:val="20"/>
        </w:rPr>
      </w:pPr>
    </w:p>
    <w:p w14:paraId="151A757A" w14:textId="77777777" w:rsidR="00303F99" w:rsidRDefault="00303F99" w:rsidP="00303F99">
      <w:pPr>
        <w:pStyle w:val="BodyText1"/>
        <w:spacing w:line="240" w:lineRule="auto"/>
        <w:rPr>
          <w:sz w:val="20"/>
          <w:szCs w:val="20"/>
        </w:rPr>
      </w:pPr>
    </w:p>
    <w:p w14:paraId="33198C9B" w14:textId="77777777" w:rsidR="00303F99" w:rsidRDefault="00303F99" w:rsidP="00303F99">
      <w:pPr>
        <w:pStyle w:val="BodyText1"/>
        <w:spacing w:line="240" w:lineRule="auto"/>
        <w:rPr>
          <w:sz w:val="20"/>
          <w:szCs w:val="20"/>
        </w:rPr>
      </w:pPr>
    </w:p>
    <w:p w14:paraId="7633F47E" w14:textId="77777777" w:rsidR="00303F99" w:rsidRDefault="00303F99" w:rsidP="00303F99">
      <w:pPr>
        <w:pStyle w:val="BodyText1"/>
        <w:spacing w:line="240" w:lineRule="auto"/>
        <w:rPr>
          <w:sz w:val="20"/>
          <w:szCs w:val="20"/>
        </w:rPr>
      </w:pPr>
    </w:p>
    <w:p w14:paraId="42376BFA" w14:textId="77777777" w:rsidR="00303F99" w:rsidRDefault="00303F99" w:rsidP="00303F99">
      <w:pPr>
        <w:pStyle w:val="BodyText1"/>
        <w:spacing w:line="240" w:lineRule="auto"/>
        <w:rPr>
          <w:sz w:val="20"/>
          <w:szCs w:val="20"/>
        </w:rPr>
      </w:pPr>
    </w:p>
    <w:p w14:paraId="6336265E" w14:textId="77777777" w:rsidR="00303F99" w:rsidRDefault="00303F99" w:rsidP="00303F99">
      <w:pPr>
        <w:pStyle w:val="BodyText1"/>
        <w:spacing w:line="240" w:lineRule="auto"/>
        <w:rPr>
          <w:sz w:val="20"/>
          <w:szCs w:val="20"/>
        </w:rPr>
      </w:pPr>
    </w:p>
    <w:p w14:paraId="2F6AC81B" w14:textId="77777777" w:rsidR="00303F99" w:rsidRDefault="00303F99" w:rsidP="00303F99">
      <w:pPr>
        <w:pStyle w:val="BodyText1"/>
        <w:spacing w:line="240" w:lineRule="auto"/>
        <w:rPr>
          <w:sz w:val="20"/>
          <w:szCs w:val="20"/>
        </w:rPr>
      </w:pPr>
    </w:p>
    <w:p w14:paraId="2E8B7320" w14:textId="77777777" w:rsidR="00303F99" w:rsidRDefault="00303F99" w:rsidP="00303F99">
      <w:pPr>
        <w:pStyle w:val="BodyText1"/>
        <w:spacing w:line="240" w:lineRule="auto"/>
        <w:jc w:val="center"/>
        <w:rPr>
          <w:sz w:val="20"/>
          <w:szCs w:val="20"/>
        </w:rPr>
      </w:pPr>
    </w:p>
    <w:p w14:paraId="36CC58C2" w14:textId="77777777" w:rsidR="00303F99" w:rsidRDefault="00303F99" w:rsidP="00303F99">
      <w:pPr>
        <w:pStyle w:val="BodyText1"/>
        <w:spacing w:before="360" w:line="240" w:lineRule="auto"/>
        <w:rPr>
          <w:sz w:val="20"/>
          <w:szCs w:val="20"/>
        </w:rPr>
      </w:pPr>
      <w:r>
        <w:rPr>
          <w:noProof/>
          <w:lang w:eastAsia="en-AU" w:bidi="ar-SA"/>
        </w:rPr>
        <w:drawing>
          <wp:anchor distT="0" distB="0" distL="114300" distR="114300" simplePos="0" relativeHeight="251674624" behindDoc="1" locked="0" layoutInCell="1" allowOverlap="1" wp14:anchorId="69634837" wp14:editId="111A4E82">
            <wp:simplePos x="0" y="0"/>
            <wp:positionH relativeFrom="column">
              <wp:posOffset>828040</wp:posOffset>
            </wp:positionH>
            <wp:positionV relativeFrom="paragraph">
              <wp:posOffset>86360</wp:posOffset>
            </wp:positionV>
            <wp:extent cx="4162425" cy="2266950"/>
            <wp:effectExtent l="0" t="0" r="9525" b="0"/>
            <wp:wrapNone/>
            <wp:docPr id="14351" name="Chart 1435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6F36807B-2A65-4FC5-8F39-7CB8CA8E50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14:sizeRelH relativeFrom="margin">
              <wp14:pctWidth>0</wp14:pctWidth>
            </wp14:sizeRelH>
            <wp14:sizeRelV relativeFrom="margin">
              <wp14:pctHeight>0</wp14:pctHeight>
            </wp14:sizeRelV>
          </wp:anchor>
        </w:drawing>
      </w:r>
    </w:p>
    <w:p w14:paraId="5875E4EA" w14:textId="77777777" w:rsidR="00303F99" w:rsidRDefault="00303F99" w:rsidP="00303F99">
      <w:pPr>
        <w:pStyle w:val="BodyText1"/>
        <w:spacing w:before="360" w:line="240" w:lineRule="auto"/>
        <w:rPr>
          <w:sz w:val="20"/>
          <w:szCs w:val="20"/>
        </w:rPr>
      </w:pPr>
    </w:p>
    <w:p w14:paraId="3DDBC810" w14:textId="77777777" w:rsidR="00303F99" w:rsidRDefault="00303F99" w:rsidP="00303F99">
      <w:pPr>
        <w:pStyle w:val="BodyText1"/>
        <w:spacing w:before="360" w:line="240" w:lineRule="auto"/>
        <w:rPr>
          <w:sz w:val="20"/>
          <w:szCs w:val="20"/>
        </w:rPr>
      </w:pPr>
    </w:p>
    <w:p w14:paraId="3396EC99" w14:textId="77777777" w:rsidR="00303F99" w:rsidRDefault="00303F99" w:rsidP="00303F99">
      <w:pPr>
        <w:pStyle w:val="BodyText1"/>
        <w:spacing w:before="360" w:line="240" w:lineRule="auto"/>
        <w:rPr>
          <w:sz w:val="20"/>
          <w:szCs w:val="20"/>
        </w:rPr>
      </w:pPr>
    </w:p>
    <w:p w14:paraId="3FFF7ACE" w14:textId="77777777" w:rsidR="00303F99" w:rsidRDefault="00303F99" w:rsidP="00303F99">
      <w:pPr>
        <w:pStyle w:val="BodyText1"/>
        <w:spacing w:before="360" w:line="240" w:lineRule="auto"/>
        <w:rPr>
          <w:sz w:val="20"/>
          <w:szCs w:val="20"/>
        </w:rPr>
      </w:pPr>
    </w:p>
    <w:p w14:paraId="471706C7" w14:textId="77777777" w:rsidR="00303F99" w:rsidRDefault="00303F99" w:rsidP="00303F99">
      <w:pPr>
        <w:pStyle w:val="BodyText1"/>
        <w:spacing w:before="360" w:line="240" w:lineRule="auto"/>
        <w:rPr>
          <w:sz w:val="20"/>
          <w:szCs w:val="20"/>
        </w:rPr>
      </w:pPr>
    </w:p>
    <w:p w14:paraId="596BE73E" w14:textId="77777777" w:rsidR="00303F99" w:rsidRDefault="00303F99" w:rsidP="00303F99">
      <w:pPr>
        <w:pStyle w:val="BodyText1"/>
        <w:spacing w:line="240" w:lineRule="auto"/>
        <w:rPr>
          <w:sz w:val="20"/>
          <w:szCs w:val="20"/>
        </w:rPr>
      </w:pPr>
    </w:p>
    <w:p w14:paraId="1B932565" w14:textId="2D77D785" w:rsidR="00303F99" w:rsidRDefault="00033A1E" w:rsidP="00694511">
      <w:pPr>
        <w:pStyle w:val="Caption"/>
      </w:pPr>
      <w:bookmarkStart w:id="392" w:name="_Ref529371432"/>
      <w:bookmarkStart w:id="393" w:name="_Toc530749740"/>
      <w:r>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51</w:t>
      </w:r>
      <w:r w:rsidR="00B72065">
        <w:rPr>
          <w:noProof/>
        </w:rPr>
        <w:fldChar w:fldCharType="end"/>
      </w:r>
      <w:bookmarkEnd w:id="392"/>
      <w:r>
        <w:t xml:space="preserve"> </w:t>
      </w:r>
      <w:r w:rsidR="00303F99">
        <w:t>Total</w:t>
      </w:r>
      <w:r w:rsidR="00303F99" w:rsidRPr="004D5F02">
        <w:rPr>
          <w:lang w:eastAsia="en-AU"/>
        </w:rPr>
        <w:t xml:space="preserve"> number of </w:t>
      </w:r>
      <w:r w:rsidR="00303F99">
        <w:rPr>
          <w:lang w:eastAsia="en-AU"/>
        </w:rPr>
        <w:t xml:space="preserve">breeding non-colonial and </w:t>
      </w:r>
      <w:r w:rsidR="00303F99" w:rsidRPr="00E85E2C">
        <w:rPr>
          <w:lang w:eastAsia="en-AU"/>
        </w:rPr>
        <w:t>colonial waterbird species (upper), total number of colonial-waterbird nests (mid) and total number</w:t>
      </w:r>
      <w:r w:rsidR="00303F99">
        <w:rPr>
          <w:lang w:eastAsia="en-AU"/>
        </w:rPr>
        <w:t xml:space="preserve"> of colony sites (</w:t>
      </w:r>
      <w:r w:rsidR="00303F99" w:rsidRPr="006E3696">
        <w:rPr>
          <w:lang w:eastAsia="en-AU"/>
        </w:rPr>
        <w:t>lower</w:t>
      </w:r>
      <w:r w:rsidR="00303F99">
        <w:rPr>
          <w:lang w:eastAsia="en-AU"/>
        </w:rPr>
        <w:t>) detected in the Murrumbidgee Selected Area in each water year from 2014-18</w:t>
      </w:r>
      <w:r w:rsidR="00303F99">
        <w:t>.</w:t>
      </w:r>
      <w:bookmarkEnd w:id="393"/>
      <w:r w:rsidR="00303F99">
        <w:t xml:space="preserve"> </w:t>
      </w:r>
    </w:p>
    <w:p w14:paraId="770E4E6F" w14:textId="77777777" w:rsidR="00303F99" w:rsidRDefault="00303F99" w:rsidP="00303F99">
      <w:pPr>
        <w:pStyle w:val="BodyText1"/>
        <w:spacing w:line="240" w:lineRule="auto"/>
        <w:jc w:val="left"/>
        <w:rPr>
          <w:sz w:val="20"/>
          <w:szCs w:val="20"/>
        </w:rPr>
        <w:sectPr w:rsidR="00303F99" w:rsidSect="00181CCA">
          <w:pgSz w:w="11906" w:h="16838"/>
          <w:pgMar w:top="1134" w:right="1440" w:bottom="1843" w:left="1440" w:header="708" w:footer="708" w:gutter="0"/>
          <w:cols w:space="708"/>
          <w:docGrid w:linePitch="360"/>
        </w:sectPr>
      </w:pPr>
    </w:p>
    <w:p w14:paraId="7AE3E1BF" w14:textId="5364C54C" w:rsidR="00303F99" w:rsidRDefault="00033A1E" w:rsidP="00694511">
      <w:pPr>
        <w:pStyle w:val="Caption"/>
        <w:rPr>
          <w:noProof/>
        </w:rPr>
      </w:pPr>
      <w:bookmarkStart w:id="394" w:name="_Ref525044316"/>
      <w:r>
        <w:lastRenderedPageBreak/>
        <w:t xml:space="preserve">Table </w:t>
      </w:r>
      <w:r w:rsidR="00B72065">
        <w:rPr>
          <w:noProof/>
        </w:rPr>
        <w:fldChar w:fldCharType="begin"/>
      </w:r>
      <w:r w:rsidR="00B72065">
        <w:rPr>
          <w:noProof/>
        </w:rPr>
        <w:instrText xml:space="preserve"> STYLEREF 1 \s </w:instrText>
      </w:r>
      <w:r w:rsidR="00B72065">
        <w:rPr>
          <w:noProof/>
        </w:rPr>
        <w:fldChar w:fldCharType="separate"/>
      </w:r>
      <w:r w:rsidR="00FA12C1">
        <w:rPr>
          <w:rFonts w:hint="cs"/>
          <w:noProof/>
          <w:cs/>
        </w:rPr>
        <w:t>‎</w:t>
      </w:r>
      <w:r w:rsidR="00FA12C1">
        <w:rPr>
          <w:noProof/>
        </w:rPr>
        <w:t>4</w:t>
      </w:r>
      <w:r w:rsidR="00B72065">
        <w:rPr>
          <w:noProof/>
        </w:rPr>
        <w:fldChar w:fldCharType="end"/>
      </w:r>
      <w:r w:rsidR="004B7421">
        <w:noBreakHyphen/>
      </w:r>
      <w:r w:rsidR="00B72065">
        <w:rPr>
          <w:noProof/>
        </w:rPr>
        <w:fldChar w:fldCharType="begin"/>
      </w:r>
      <w:r w:rsidR="00B72065">
        <w:rPr>
          <w:noProof/>
        </w:rPr>
        <w:instrText xml:space="preserve"> SEQ Table \* ARABIC \s 1 </w:instrText>
      </w:r>
      <w:r w:rsidR="00B72065">
        <w:rPr>
          <w:noProof/>
        </w:rPr>
        <w:fldChar w:fldCharType="separate"/>
      </w:r>
      <w:r w:rsidR="00FA12C1">
        <w:rPr>
          <w:noProof/>
        </w:rPr>
        <w:t>14</w:t>
      </w:r>
      <w:r w:rsidR="00B72065">
        <w:rPr>
          <w:noProof/>
        </w:rPr>
        <w:fldChar w:fldCharType="end"/>
      </w:r>
      <w:bookmarkEnd w:id="394"/>
      <w:r w:rsidR="00303F99" w:rsidRPr="007D27E8">
        <w:t>. Summary of waterbird breeding activity recorded in the Murrumbidgee Selected Area in 2017-18 during NSW OEH ground surveys</w:t>
      </w:r>
      <w:r w:rsidR="00303F99">
        <w:t xml:space="preserve"> and LTIM wetland surveys</w:t>
      </w:r>
      <w:r w:rsidR="00303F99" w:rsidRPr="007D27E8">
        <w:t xml:space="preserve">. </w:t>
      </w:r>
    </w:p>
    <w:tbl>
      <w:tblPr>
        <w:tblStyle w:val="CEWOtable"/>
        <w:tblW w:w="9389" w:type="dxa"/>
        <w:tblLook w:val="04A0" w:firstRow="1" w:lastRow="0" w:firstColumn="1" w:lastColumn="0" w:noHBand="0" w:noVBand="1"/>
      </w:tblPr>
      <w:tblGrid>
        <w:gridCol w:w="1659"/>
        <w:gridCol w:w="1885"/>
        <w:gridCol w:w="1559"/>
        <w:gridCol w:w="851"/>
        <w:gridCol w:w="647"/>
        <w:gridCol w:w="661"/>
        <w:gridCol w:w="750"/>
        <w:gridCol w:w="656"/>
        <w:gridCol w:w="721"/>
      </w:tblGrid>
      <w:tr w:rsidR="00750E4C" w:rsidRPr="00750E4C" w14:paraId="502BE200" w14:textId="77777777" w:rsidTr="002B1DD4">
        <w:trPr>
          <w:cnfStyle w:val="100000000000" w:firstRow="1" w:lastRow="0" w:firstColumn="0" w:lastColumn="0" w:oddVBand="0" w:evenVBand="0" w:oddHBand="0" w:evenHBand="0" w:firstRowFirstColumn="0" w:firstRowLastColumn="0" w:lastRowFirstColumn="0" w:lastRowLastColumn="0"/>
          <w:trHeight w:val="57"/>
        </w:trPr>
        <w:tc>
          <w:tcPr>
            <w:tcW w:w="3544" w:type="dxa"/>
            <w:gridSpan w:val="2"/>
          </w:tcPr>
          <w:p w14:paraId="13584C1C" w14:textId="77777777" w:rsidR="00303F99" w:rsidRPr="00245D41" w:rsidRDefault="00303F99" w:rsidP="00033A1E">
            <w:pPr>
              <w:pStyle w:val="Tabletext"/>
            </w:pPr>
          </w:p>
        </w:tc>
        <w:tc>
          <w:tcPr>
            <w:tcW w:w="1559" w:type="dxa"/>
            <w:noWrap/>
          </w:tcPr>
          <w:p w14:paraId="3D6C7B0E" w14:textId="77777777" w:rsidR="00303F99" w:rsidRPr="00245D41" w:rsidRDefault="00303F99" w:rsidP="00033A1E">
            <w:pPr>
              <w:pStyle w:val="Tabletext"/>
            </w:pPr>
          </w:p>
        </w:tc>
        <w:tc>
          <w:tcPr>
            <w:tcW w:w="3565" w:type="dxa"/>
            <w:gridSpan w:val="5"/>
          </w:tcPr>
          <w:p w14:paraId="05B99A5C" w14:textId="77777777" w:rsidR="00303F99" w:rsidRPr="00245D41" w:rsidRDefault="00303F99" w:rsidP="00033A1E">
            <w:pPr>
              <w:pStyle w:val="Tabletext"/>
            </w:pPr>
            <w:r w:rsidRPr="00245D41">
              <w:t>Species breeding*</w:t>
            </w:r>
          </w:p>
        </w:tc>
        <w:tc>
          <w:tcPr>
            <w:tcW w:w="721" w:type="dxa"/>
          </w:tcPr>
          <w:p w14:paraId="3C637FD5" w14:textId="77777777" w:rsidR="00303F99" w:rsidRPr="00245D41" w:rsidRDefault="00303F99" w:rsidP="00033A1E">
            <w:pPr>
              <w:pStyle w:val="Tabletext"/>
            </w:pPr>
          </w:p>
        </w:tc>
      </w:tr>
      <w:tr w:rsidR="00303F99" w:rsidRPr="004D5F02" w14:paraId="64E0FCC3" w14:textId="77777777" w:rsidTr="002B1DD4">
        <w:trPr>
          <w:trHeight w:val="57"/>
        </w:trPr>
        <w:tc>
          <w:tcPr>
            <w:tcW w:w="3544" w:type="dxa"/>
            <w:gridSpan w:val="2"/>
            <w:tcBorders>
              <w:bottom w:val="single" w:sz="4" w:space="0" w:color="auto"/>
            </w:tcBorders>
          </w:tcPr>
          <w:p w14:paraId="3E89E8C0" w14:textId="77777777" w:rsidR="00303F99" w:rsidRPr="00245D41" w:rsidRDefault="00303F99" w:rsidP="00033A1E">
            <w:pPr>
              <w:pStyle w:val="Tabletext"/>
            </w:pPr>
            <w:r w:rsidRPr="00245D41">
              <w:t>Colony locations</w:t>
            </w:r>
          </w:p>
        </w:tc>
        <w:tc>
          <w:tcPr>
            <w:tcW w:w="1559" w:type="dxa"/>
            <w:tcBorders>
              <w:bottom w:val="single" w:sz="4" w:space="0" w:color="auto"/>
            </w:tcBorders>
            <w:noWrap/>
            <w:hideMark/>
          </w:tcPr>
          <w:p w14:paraId="4BB2E3EB" w14:textId="77777777" w:rsidR="00303F99" w:rsidRPr="00245D41" w:rsidRDefault="00303F99" w:rsidP="00033A1E">
            <w:pPr>
              <w:pStyle w:val="Tabletext"/>
            </w:pPr>
            <w:r w:rsidRPr="00245D41">
              <w:t>Active nesting observed</w:t>
            </w:r>
          </w:p>
        </w:tc>
        <w:tc>
          <w:tcPr>
            <w:tcW w:w="851" w:type="dxa"/>
            <w:tcBorders>
              <w:bottom w:val="single" w:sz="4" w:space="0" w:color="auto"/>
            </w:tcBorders>
          </w:tcPr>
          <w:p w14:paraId="28DE83DE" w14:textId="77777777" w:rsidR="00303F99" w:rsidRPr="00245D41" w:rsidRDefault="00303F99" w:rsidP="00033A1E">
            <w:pPr>
              <w:pStyle w:val="Tabletext"/>
            </w:pPr>
            <w:r w:rsidRPr="00245D41">
              <w:t>DAR</w:t>
            </w:r>
          </w:p>
        </w:tc>
        <w:tc>
          <w:tcPr>
            <w:tcW w:w="647" w:type="dxa"/>
            <w:tcBorders>
              <w:bottom w:val="single" w:sz="4" w:space="0" w:color="auto"/>
            </w:tcBorders>
          </w:tcPr>
          <w:p w14:paraId="7B7598C9" w14:textId="77777777" w:rsidR="00303F99" w:rsidRPr="00245D41" w:rsidRDefault="00303F99" w:rsidP="00033A1E">
            <w:pPr>
              <w:pStyle w:val="Tabletext"/>
            </w:pPr>
            <w:r w:rsidRPr="00245D41">
              <w:t>GC</w:t>
            </w:r>
          </w:p>
        </w:tc>
        <w:tc>
          <w:tcPr>
            <w:tcW w:w="661" w:type="dxa"/>
            <w:tcBorders>
              <w:bottom w:val="single" w:sz="4" w:space="0" w:color="auto"/>
            </w:tcBorders>
          </w:tcPr>
          <w:p w14:paraId="69735F9D" w14:textId="77777777" w:rsidR="00303F99" w:rsidRPr="00245D41" w:rsidRDefault="00303F99" w:rsidP="00033A1E">
            <w:pPr>
              <w:pStyle w:val="Tabletext"/>
            </w:pPr>
            <w:r w:rsidRPr="00245D41">
              <w:t>LBC</w:t>
            </w:r>
          </w:p>
        </w:tc>
        <w:tc>
          <w:tcPr>
            <w:tcW w:w="750" w:type="dxa"/>
            <w:tcBorders>
              <w:bottom w:val="single" w:sz="4" w:space="0" w:color="auto"/>
            </w:tcBorders>
          </w:tcPr>
          <w:p w14:paraId="0A27E8F9" w14:textId="77777777" w:rsidR="00303F99" w:rsidRPr="00245D41" w:rsidRDefault="00303F99" w:rsidP="00033A1E">
            <w:pPr>
              <w:pStyle w:val="Tabletext"/>
            </w:pPr>
            <w:r w:rsidRPr="00245D41">
              <w:t>LPC</w:t>
            </w:r>
          </w:p>
        </w:tc>
        <w:tc>
          <w:tcPr>
            <w:tcW w:w="656" w:type="dxa"/>
            <w:tcBorders>
              <w:bottom w:val="single" w:sz="4" w:space="0" w:color="auto"/>
            </w:tcBorders>
          </w:tcPr>
          <w:p w14:paraId="38215141" w14:textId="77777777" w:rsidR="00303F99" w:rsidRPr="00245D41" w:rsidRDefault="00303F99" w:rsidP="00033A1E">
            <w:pPr>
              <w:pStyle w:val="Tabletext"/>
            </w:pPr>
            <w:r w:rsidRPr="00245D41">
              <w:t>YSB</w:t>
            </w:r>
          </w:p>
        </w:tc>
        <w:tc>
          <w:tcPr>
            <w:tcW w:w="721" w:type="dxa"/>
            <w:tcBorders>
              <w:bottom w:val="single" w:sz="4" w:space="0" w:color="auto"/>
            </w:tcBorders>
          </w:tcPr>
          <w:p w14:paraId="7136F850" w14:textId="77777777" w:rsidR="00303F99" w:rsidRPr="00245D41" w:rsidRDefault="00303F99" w:rsidP="00033A1E">
            <w:pPr>
              <w:pStyle w:val="Tabletext"/>
            </w:pPr>
            <w:r w:rsidRPr="00245D41">
              <w:t>Total nests</w:t>
            </w:r>
          </w:p>
        </w:tc>
      </w:tr>
      <w:tr w:rsidR="00303F99" w:rsidRPr="004D5F02" w14:paraId="7C34489B" w14:textId="77777777" w:rsidTr="002B1DD4">
        <w:trPr>
          <w:trHeight w:val="288"/>
        </w:trPr>
        <w:tc>
          <w:tcPr>
            <w:tcW w:w="1659" w:type="dxa"/>
            <w:vMerge w:val="restart"/>
            <w:tcBorders>
              <w:top w:val="single" w:sz="4" w:space="0" w:color="auto"/>
            </w:tcBorders>
            <w:noWrap/>
            <w:hideMark/>
          </w:tcPr>
          <w:p w14:paraId="264DADAB" w14:textId="393D0B5E" w:rsidR="00303F99" w:rsidRPr="004D5F02" w:rsidRDefault="003A20AD" w:rsidP="00033A1E">
            <w:pPr>
              <w:pStyle w:val="Tabletext"/>
              <w:rPr>
                <w:rFonts w:eastAsia="Times New Roman"/>
                <w:color w:val="000000"/>
              </w:rPr>
            </w:pPr>
            <w:r>
              <w:t>mid-Murrumbidgee</w:t>
            </w:r>
          </w:p>
        </w:tc>
        <w:tc>
          <w:tcPr>
            <w:tcW w:w="1885" w:type="dxa"/>
            <w:tcBorders>
              <w:top w:val="single" w:sz="4" w:space="0" w:color="auto"/>
            </w:tcBorders>
            <w:noWrap/>
            <w:hideMark/>
          </w:tcPr>
          <w:p w14:paraId="0D0C3105" w14:textId="77777777" w:rsidR="00303F99" w:rsidRPr="00433F87" w:rsidRDefault="00303F99" w:rsidP="00033A1E">
            <w:pPr>
              <w:pStyle w:val="Tabletext"/>
              <w:rPr>
                <w:rFonts w:eastAsia="Times New Roman"/>
                <w:color w:val="000000"/>
              </w:rPr>
            </w:pPr>
            <w:r w:rsidRPr="00433F87">
              <w:rPr>
                <w:rFonts w:eastAsia="Times New Roman"/>
                <w:color w:val="000000"/>
              </w:rPr>
              <w:t xml:space="preserve">Yarradda Lagoon </w:t>
            </w:r>
          </w:p>
        </w:tc>
        <w:tc>
          <w:tcPr>
            <w:tcW w:w="1559" w:type="dxa"/>
            <w:tcBorders>
              <w:top w:val="single" w:sz="4" w:space="0" w:color="auto"/>
            </w:tcBorders>
            <w:noWrap/>
          </w:tcPr>
          <w:p w14:paraId="27C153A0" w14:textId="77777777" w:rsidR="00303F99" w:rsidRPr="00D93EB2" w:rsidRDefault="00303F99" w:rsidP="00033A1E">
            <w:pPr>
              <w:pStyle w:val="Tabletext"/>
              <w:rPr>
                <w:rFonts w:eastAsia="Times New Roman"/>
                <w:color w:val="000000"/>
              </w:rPr>
            </w:pPr>
            <w:r w:rsidRPr="00D93EB2">
              <w:rPr>
                <w:rFonts w:eastAsia="Times New Roman"/>
                <w:color w:val="000000"/>
              </w:rPr>
              <w:t>Oct 2017-</w:t>
            </w:r>
            <w:r>
              <w:rPr>
                <w:rFonts w:eastAsia="Times New Roman"/>
                <w:color w:val="000000"/>
              </w:rPr>
              <w:t xml:space="preserve"> </w:t>
            </w:r>
            <w:r w:rsidRPr="00D93EB2">
              <w:rPr>
                <w:rFonts w:eastAsia="Times New Roman"/>
                <w:color w:val="000000"/>
              </w:rPr>
              <w:t>Mar 2018</w:t>
            </w:r>
          </w:p>
        </w:tc>
        <w:tc>
          <w:tcPr>
            <w:tcW w:w="851" w:type="dxa"/>
            <w:tcBorders>
              <w:top w:val="single" w:sz="4" w:space="0" w:color="auto"/>
            </w:tcBorders>
          </w:tcPr>
          <w:p w14:paraId="3EB1ED8D" w14:textId="77777777" w:rsidR="00303F99" w:rsidRPr="00FD4DFA" w:rsidRDefault="00303F99" w:rsidP="00033A1E">
            <w:pPr>
              <w:pStyle w:val="Tabletext"/>
              <w:rPr>
                <w:rFonts w:eastAsia="Times New Roman"/>
                <w:color w:val="000000"/>
              </w:rPr>
            </w:pPr>
            <w:r>
              <w:rPr>
                <w:rFonts w:eastAsia="Times New Roman"/>
                <w:color w:val="000000"/>
              </w:rPr>
              <w:t>19</w:t>
            </w:r>
          </w:p>
        </w:tc>
        <w:tc>
          <w:tcPr>
            <w:tcW w:w="647" w:type="dxa"/>
            <w:tcBorders>
              <w:top w:val="single" w:sz="4" w:space="0" w:color="auto"/>
            </w:tcBorders>
          </w:tcPr>
          <w:p w14:paraId="4AF31E8D" w14:textId="77777777" w:rsidR="00303F99" w:rsidRPr="007B2294" w:rsidRDefault="00303F99" w:rsidP="00033A1E">
            <w:pPr>
              <w:pStyle w:val="Tabletext"/>
              <w:rPr>
                <w:rFonts w:eastAsia="Times New Roman"/>
                <w:color w:val="000000"/>
              </w:rPr>
            </w:pPr>
            <w:r>
              <w:rPr>
                <w:rFonts w:eastAsia="Times New Roman"/>
                <w:color w:val="000000"/>
              </w:rPr>
              <w:t>7</w:t>
            </w:r>
          </w:p>
        </w:tc>
        <w:tc>
          <w:tcPr>
            <w:tcW w:w="661" w:type="dxa"/>
            <w:tcBorders>
              <w:top w:val="single" w:sz="4" w:space="0" w:color="auto"/>
            </w:tcBorders>
          </w:tcPr>
          <w:p w14:paraId="6BE7E960" w14:textId="77777777" w:rsidR="00303F99" w:rsidRPr="007B2294" w:rsidRDefault="00303F99" w:rsidP="00033A1E">
            <w:pPr>
              <w:pStyle w:val="Tabletext"/>
              <w:rPr>
                <w:rFonts w:eastAsia="Times New Roman"/>
                <w:color w:val="000000"/>
              </w:rPr>
            </w:pPr>
            <w:r>
              <w:rPr>
                <w:rFonts w:eastAsia="Times New Roman"/>
                <w:color w:val="000000"/>
              </w:rPr>
              <w:t>0</w:t>
            </w:r>
          </w:p>
        </w:tc>
        <w:tc>
          <w:tcPr>
            <w:tcW w:w="750" w:type="dxa"/>
            <w:tcBorders>
              <w:top w:val="single" w:sz="4" w:space="0" w:color="auto"/>
            </w:tcBorders>
          </w:tcPr>
          <w:p w14:paraId="3AF10621" w14:textId="77777777" w:rsidR="00303F99" w:rsidRPr="00101C0A" w:rsidRDefault="00303F99" w:rsidP="00033A1E">
            <w:pPr>
              <w:pStyle w:val="Tabletext"/>
              <w:rPr>
                <w:rFonts w:eastAsia="Times New Roman"/>
                <w:color w:val="000000"/>
              </w:rPr>
            </w:pPr>
            <w:r>
              <w:rPr>
                <w:rFonts w:eastAsia="Times New Roman"/>
                <w:color w:val="000000"/>
              </w:rPr>
              <w:t>0</w:t>
            </w:r>
          </w:p>
        </w:tc>
        <w:tc>
          <w:tcPr>
            <w:tcW w:w="656" w:type="dxa"/>
            <w:tcBorders>
              <w:top w:val="single" w:sz="4" w:space="0" w:color="auto"/>
            </w:tcBorders>
          </w:tcPr>
          <w:p w14:paraId="4B84FC60" w14:textId="77777777" w:rsidR="00303F99" w:rsidRPr="00101C0A" w:rsidRDefault="00303F99" w:rsidP="00033A1E">
            <w:pPr>
              <w:pStyle w:val="Tabletext"/>
              <w:rPr>
                <w:rFonts w:eastAsia="Times New Roman"/>
                <w:color w:val="000000"/>
              </w:rPr>
            </w:pPr>
            <w:r>
              <w:rPr>
                <w:rFonts w:eastAsia="Times New Roman"/>
                <w:color w:val="000000"/>
              </w:rPr>
              <w:t>0</w:t>
            </w:r>
          </w:p>
        </w:tc>
        <w:tc>
          <w:tcPr>
            <w:tcW w:w="721" w:type="dxa"/>
            <w:tcBorders>
              <w:top w:val="single" w:sz="4" w:space="0" w:color="auto"/>
            </w:tcBorders>
          </w:tcPr>
          <w:p w14:paraId="47D2C74A" w14:textId="77777777" w:rsidR="00303F99" w:rsidRPr="00433F87" w:rsidRDefault="00303F99" w:rsidP="00033A1E">
            <w:pPr>
              <w:pStyle w:val="Tabletext"/>
              <w:rPr>
                <w:rFonts w:eastAsia="Times New Roman"/>
                <w:color w:val="000000"/>
              </w:rPr>
            </w:pPr>
            <w:r w:rsidRPr="00433F87">
              <w:rPr>
                <w:rFonts w:eastAsia="Times New Roman"/>
                <w:color w:val="000000"/>
              </w:rPr>
              <w:t>26</w:t>
            </w:r>
          </w:p>
        </w:tc>
      </w:tr>
      <w:tr w:rsidR="00303F99" w:rsidRPr="004D5F02" w14:paraId="149B119D" w14:textId="77777777" w:rsidTr="002B1DD4">
        <w:trPr>
          <w:trHeight w:val="288"/>
        </w:trPr>
        <w:tc>
          <w:tcPr>
            <w:tcW w:w="1659" w:type="dxa"/>
            <w:vMerge/>
            <w:noWrap/>
          </w:tcPr>
          <w:p w14:paraId="7CD263A2" w14:textId="77777777" w:rsidR="00303F99" w:rsidRPr="004D5F02" w:rsidRDefault="00303F99" w:rsidP="00033A1E">
            <w:pPr>
              <w:pStyle w:val="Tabletext"/>
              <w:rPr>
                <w:rFonts w:eastAsia="Times New Roman"/>
                <w:color w:val="000000"/>
              </w:rPr>
            </w:pPr>
          </w:p>
        </w:tc>
        <w:tc>
          <w:tcPr>
            <w:tcW w:w="1885" w:type="dxa"/>
            <w:noWrap/>
            <w:hideMark/>
          </w:tcPr>
          <w:p w14:paraId="2E452B79" w14:textId="77777777" w:rsidR="00303F99" w:rsidRPr="00433F87" w:rsidRDefault="00303F99" w:rsidP="00033A1E">
            <w:pPr>
              <w:pStyle w:val="Tabletext"/>
              <w:rPr>
                <w:rFonts w:eastAsia="Times New Roman"/>
                <w:color w:val="000000"/>
              </w:rPr>
            </w:pPr>
            <w:r w:rsidRPr="00433F87">
              <w:rPr>
                <w:rFonts w:eastAsia="Times New Roman"/>
                <w:color w:val="000000"/>
              </w:rPr>
              <w:t xml:space="preserve">Gooragool Lagoon </w:t>
            </w:r>
          </w:p>
          <w:p w14:paraId="2EA190E8" w14:textId="77777777" w:rsidR="00303F99" w:rsidRPr="00433F87" w:rsidRDefault="00303F99" w:rsidP="00033A1E">
            <w:pPr>
              <w:pStyle w:val="Tabletext"/>
              <w:rPr>
                <w:rFonts w:eastAsia="Times New Roman"/>
                <w:color w:val="000000"/>
              </w:rPr>
            </w:pPr>
          </w:p>
        </w:tc>
        <w:tc>
          <w:tcPr>
            <w:tcW w:w="1559" w:type="dxa"/>
            <w:noWrap/>
          </w:tcPr>
          <w:p w14:paraId="0740E6DB" w14:textId="77777777" w:rsidR="00303F99" w:rsidRPr="00D93EB2" w:rsidRDefault="00303F99" w:rsidP="00033A1E">
            <w:pPr>
              <w:pStyle w:val="Tabletext"/>
              <w:rPr>
                <w:rFonts w:eastAsia="Times New Roman"/>
                <w:color w:val="000000"/>
              </w:rPr>
            </w:pPr>
            <w:r>
              <w:rPr>
                <w:rFonts w:eastAsia="Times New Roman"/>
                <w:color w:val="000000"/>
              </w:rPr>
              <w:t>Oct</w:t>
            </w:r>
            <w:r w:rsidRPr="00D93EB2">
              <w:rPr>
                <w:rFonts w:eastAsia="Times New Roman"/>
                <w:color w:val="000000"/>
              </w:rPr>
              <w:t xml:space="preserve">-Nov </w:t>
            </w:r>
            <w:r>
              <w:rPr>
                <w:rFonts w:eastAsia="Times New Roman"/>
                <w:color w:val="000000"/>
              </w:rPr>
              <w:t>2</w:t>
            </w:r>
            <w:r w:rsidRPr="00D93EB2">
              <w:rPr>
                <w:rFonts w:eastAsia="Times New Roman"/>
                <w:color w:val="000000"/>
              </w:rPr>
              <w:t>017</w:t>
            </w:r>
          </w:p>
        </w:tc>
        <w:tc>
          <w:tcPr>
            <w:tcW w:w="851" w:type="dxa"/>
          </w:tcPr>
          <w:p w14:paraId="5FE5197A" w14:textId="77777777" w:rsidR="00303F99" w:rsidRPr="000555FD" w:rsidRDefault="00303F99" w:rsidP="00033A1E">
            <w:pPr>
              <w:pStyle w:val="Tabletext"/>
              <w:rPr>
                <w:rFonts w:eastAsia="Times New Roman"/>
                <w:color w:val="000000"/>
              </w:rPr>
            </w:pPr>
            <w:r>
              <w:rPr>
                <w:rFonts w:eastAsia="Times New Roman"/>
                <w:color w:val="000000"/>
              </w:rPr>
              <w:t>4</w:t>
            </w:r>
          </w:p>
        </w:tc>
        <w:tc>
          <w:tcPr>
            <w:tcW w:w="647" w:type="dxa"/>
          </w:tcPr>
          <w:p w14:paraId="730F46D1" w14:textId="77777777" w:rsidR="00303F99" w:rsidRPr="00433F87" w:rsidRDefault="00303F99" w:rsidP="00033A1E">
            <w:pPr>
              <w:pStyle w:val="Tabletext"/>
              <w:rPr>
                <w:rFonts w:eastAsia="Times New Roman"/>
                <w:color w:val="000000"/>
              </w:rPr>
            </w:pPr>
            <w:r>
              <w:rPr>
                <w:rFonts w:eastAsia="Times New Roman"/>
                <w:color w:val="000000"/>
              </w:rPr>
              <w:t>0</w:t>
            </w:r>
          </w:p>
        </w:tc>
        <w:tc>
          <w:tcPr>
            <w:tcW w:w="661" w:type="dxa"/>
          </w:tcPr>
          <w:p w14:paraId="2C1CB68A" w14:textId="77777777" w:rsidR="00303F99" w:rsidRPr="00433F87" w:rsidRDefault="00303F99" w:rsidP="00033A1E">
            <w:pPr>
              <w:pStyle w:val="Tabletext"/>
              <w:rPr>
                <w:rFonts w:eastAsia="Times New Roman"/>
                <w:color w:val="000000"/>
              </w:rPr>
            </w:pPr>
            <w:r>
              <w:rPr>
                <w:rFonts w:eastAsia="Times New Roman"/>
                <w:color w:val="000000"/>
              </w:rPr>
              <w:t>0</w:t>
            </w:r>
          </w:p>
        </w:tc>
        <w:tc>
          <w:tcPr>
            <w:tcW w:w="750" w:type="dxa"/>
          </w:tcPr>
          <w:p w14:paraId="64939449" w14:textId="77777777" w:rsidR="00303F99" w:rsidRPr="000555FD" w:rsidRDefault="00303F99" w:rsidP="00033A1E">
            <w:pPr>
              <w:pStyle w:val="Tabletext"/>
              <w:rPr>
                <w:rFonts w:eastAsia="Times New Roman"/>
                <w:color w:val="000000"/>
              </w:rPr>
            </w:pPr>
            <w:r>
              <w:rPr>
                <w:rFonts w:eastAsia="Times New Roman"/>
                <w:color w:val="000000"/>
              </w:rPr>
              <w:t>13</w:t>
            </w:r>
          </w:p>
        </w:tc>
        <w:tc>
          <w:tcPr>
            <w:tcW w:w="656" w:type="dxa"/>
          </w:tcPr>
          <w:p w14:paraId="0CACB1A7" w14:textId="77777777" w:rsidR="00303F99" w:rsidRPr="00433F87" w:rsidRDefault="00303F99" w:rsidP="00033A1E">
            <w:pPr>
              <w:pStyle w:val="Tabletext"/>
              <w:rPr>
                <w:rFonts w:eastAsia="Times New Roman"/>
                <w:color w:val="000000"/>
              </w:rPr>
            </w:pPr>
            <w:r>
              <w:rPr>
                <w:rFonts w:eastAsia="Times New Roman"/>
                <w:color w:val="000000"/>
              </w:rPr>
              <w:t>0</w:t>
            </w:r>
          </w:p>
        </w:tc>
        <w:tc>
          <w:tcPr>
            <w:tcW w:w="721" w:type="dxa"/>
          </w:tcPr>
          <w:p w14:paraId="5828142E" w14:textId="77777777" w:rsidR="00303F99" w:rsidRPr="00433F87" w:rsidRDefault="00303F99" w:rsidP="00033A1E">
            <w:pPr>
              <w:pStyle w:val="Tabletext"/>
              <w:rPr>
                <w:rFonts w:eastAsia="Times New Roman"/>
                <w:color w:val="000000"/>
              </w:rPr>
            </w:pPr>
            <w:r w:rsidRPr="00433F87">
              <w:rPr>
                <w:rFonts w:eastAsia="Times New Roman"/>
                <w:color w:val="000000"/>
              </w:rPr>
              <w:t>17</w:t>
            </w:r>
          </w:p>
        </w:tc>
      </w:tr>
      <w:tr w:rsidR="00303F99" w:rsidRPr="004D5F02" w14:paraId="2C3741B4" w14:textId="77777777" w:rsidTr="002B1DD4">
        <w:trPr>
          <w:trHeight w:val="288"/>
        </w:trPr>
        <w:tc>
          <w:tcPr>
            <w:tcW w:w="1659" w:type="dxa"/>
            <w:vMerge w:val="restart"/>
            <w:noWrap/>
          </w:tcPr>
          <w:p w14:paraId="1BFF72E7" w14:textId="77777777" w:rsidR="00303F99" w:rsidRPr="004D5F02" w:rsidRDefault="00303F99" w:rsidP="00033A1E">
            <w:pPr>
              <w:pStyle w:val="Tabletext"/>
              <w:rPr>
                <w:rFonts w:eastAsia="Times New Roman"/>
                <w:color w:val="000000"/>
              </w:rPr>
            </w:pPr>
            <w:r>
              <w:rPr>
                <w:rFonts w:eastAsia="Times New Roman"/>
                <w:color w:val="000000"/>
              </w:rPr>
              <w:t xml:space="preserve">Nimmie-Caira </w:t>
            </w:r>
          </w:p>
        </w:tc>
        <w:tc>
          <w:tcPr>
            <w:tcW w:w="1885" w:type="dxa"/>
            <w:noWrap/>
            <w:hideMark/>
          </w:tcPr>
          <w:p w14:paraId="31E7CA9B" w14:textId="77777777" w:rsidR="00303F99" w:rsidRPr="00433F87" w:rsidRDefault="00303F99" w:rsidP="00033A1E">
            <w:pPr>
              <w:pStyle w:val="Tabletext"/>
              <w:rPr>
                <w:rFonts w:eastAsia="Times New Roman"/>
                <w:color w:val="000000"/>
              </w:rPr>
            </w:pPr>
            <w:r w:rsidRPr="00433F87">
              <w:rPr>
                <w:rFonts w:eastAsia="Times New Roman"/>
                <w:color w:val="000000"/>
              </w:rPr>
              <w:t xml:space="preserve">House Creek (US Telephone) </w:t>
            </w:r>
          </w:p>
          <w:p w14:paraId="2454691D" w14:textId="77777777" w:rsidR="00303F99" w:rsidRPr="00433F87" w:rsidRDefault="00303F99" w:rsidP="00033A1E">
            <w:pPr>
              <w:pStyle w:val="Tabletext"/>
              <w:rPr>
                <w:rFonts w:eastAsia="Times New Roman"/>
                <w:color w:val="000000"/>
              </w:rPr>
            </w:pPr>
          </w:p>
        </w:tc>
        <w:tc>
          <w:tcPr>
            <w:tcW w:w="1559" w:type="dxa"/>
            <w:noWrap/>
          </w:tcPr>
          <w:p w14:paraId="555137FA" w14:textId="77777777" w:rsidR="00303F99" w:rsidRPr="00D93EB2" w:rsidRDefault="00303F99" w:rsidP="00033A1E">
            <w:pPr>
              <w:pStyle w:val="Tabletext"/>
              <w:rPr>
                <w:rFonts w:eastAsia="Times New Roman"/>
                <w:color w:val="000000"/>
              </w:rPr>
            </w:pPr>
            <w:r w:rsidRPr="00D93EB2">
              <w:rPr>
                <w:rFonts w:eastAsia="Times New Roman"/>
                <w:color w:val="000000"/>
              </w:rPr>
              <w:t>Nov 2017</w:t>
            </w:r>
          </w:p>
        </w:tc>
        <w:tc>
          <w:tcPr>
            <w:tcW w:w="851" w:type="dxa"/>
          </w:tcPr>
          <w:p w14:paraId="27DD65BC" w14:textId="77777777" w:rsidR="00303F99" w:rsidRPr="00433F87" w:rsidRDefault="00303F99" w:rsidP="00033A1E">
            <w:pPr>
              <w:pStyle w:val="Tabletext"/>
              <w:rPr>
                <w:rFonts w:eastAsia="Times New Roman"/>
                <w:color w:val="000000"/>
              </w:rPr>
            </w:pPr>
            <w:r>
              <w:rPr>
                <w:rFonts w:eastAsia="Times New Roman"/>
                <w:color w:val="000000"/>
              </w:rPr>
              <w:t>0</w:t>
            </w:r>
          </w:p>
        </w:tc>
        <w:tc>
          <w:tcPr>
            <w:tcW w:w="647" w:type="dxa"/>
          </w:tcPr>
          <w:p w14:paraId="7394B70F" w14:textId="77777777" w:rsidR="00303F99" w:rsidRPr="00433F87" w:rsidRDefault="00303F99" w:rsidP="00033A1E">
            <w:pPr>
              <w:pStyle w:val="Tabletext"/>
              <w:rPr>
                <w:rFonts w:eastAsia="Times New Roman"/>
                <w:color w:val="000000"/>
              </w:rPr>
            </w:pPr>
            <w:r>
              <w:rPr>
                <w:rFonts w:eastAsia="Times New Roman"/>
                <w:color w:val="000000"/>
              </w:rPr>
              <w:t>0</w:t>
            </w:r>
          </w:p>
        </w:tc>
        <w:tc>
          <w:tcPr>
            <w:tcW w:w="661" w:type="dxa"/>
          </w:tcPr>
          <w:p w14:paraId="2B3FAB85" w14:textId="77777777" w:rsidR="00303F99" w:rsidRPr="00433F87" w:rsidRDefault="00303F99" w:rsidP="00033A1E">
            <w:pPr>
              <w:pStyle w:val="Tabletext"/>
              <w:rPr>
                <w:rFonts w:eastAsia="Times New Roman"/>
                <w:color w:val="000000"/>
              </w:rPr>
            </w:pPr>
            <w:r>
              <w:rPr>
                <w:rFonts w:eastAsia="Times New Roman"/>
                <w:color w:val="000000"/>
              </w:rPr>
              <w:t>0</w:t>
            </w:r>
          </w:p>
        </w:tc>
        <w:tc>
          <w:tcPr>
            <w:tcW w:w="750" w:type="dxa"/>
          </w:tcPr>
          <w:p w14:paraId="44A3C48A" w14:textId="77777777" w:rsidR="00303F99" w:rsidRPr="00433F87" w:rsidRDefault="00303F99" w:rsidP="00033A1E">
            <w:pPr>
              <w:pStyle w:val="Tabletext"/>
              <w:rPr>
                <w:rFonts w:eastAsia="Times New Roman"/>
                <w:color w:val="000000"/>
              </w:rPr>
            </w:pPr>
            <w:r>
              <w:rPr>
                <w:rFonts w:eastAsia="Times New Roman"/>
                <w:color w:val="000000"/>
              </w:rPr>
              <w:t>0</w:t>
            </w:r>
          </w:p>
        </w:tc>
        <w:tc>
          <w:tcPr>
            <w:tcW w:w="656" w:type="dxa"/>
          </w:tcPr>
          <w:p w14:paraId="59B7B6F3" w14:textId="77777777" w:rsidR="00303F99" w:rsidRPr="00101C0A" w:rsidRDefault="00303F99" w:rsidP="00033A1E">
            <w:pPr>
              <w:pStyle w:val="Tabletext"/>
              <w:rPr>
                <w:rFonts w:eastAsia="Times New Roman"/>
                <w:color w:val="000000"/>
              </w:rPr>
            </w:pPr>
            <w:r>
              <w:rPr>
                <w:rFonts w:eastAsia="Times New Roman"/>
                <w:color w:val="000000"/>
              </w:rPr>
              <w:t>3</w:t>
            </w:r>
          </w:p>
        </w:tc>
        <w:tc>
          <w:tcPr>
            <w:tcW w:w="721" w:type="dxa"/>
          </w:tcPr>
          <w:p w14:paraId="77F279CA" w14:textId="77777777" w:rsidR="00303F99" w:rsidRPr="00433F87" w:rsidRDefault="00303F99" w:rsidP="00033A1E">
            <w:pPr>
              <w:pStyle w:val="Tabletext"/>
              <w:rPr>
                <w:rFonts w:eastAsia="Times New Roman"/>
                <w:color w:val="000000"/>
              </w:rPr>
            </w:pPr>
            <w:r w:rsidRPr="00433F87">
              <w:rPr>
                <w:rFonts w:eastAsia="Times New Roman"/>
                <w:color w:val="000000"/>
              </w:rPr>
              <w:t>3</w:t>
            </w:r>
          </w:p>
        </w:tc>
      </w:tr>
      <w:tr w:rsidR="00303F99" w:rsidRPr="004D5F02" w14:paraId="054DC663" w14:textId="77777777" w:rsidTr="002B1DD4">
        <w:trPr>
          <w:trHeight w:val="490"/>
        </w:trPr>
        <w:tc>
          <w:tcPr>
            <w:tcW w:w="1659" w:type="dxa"/>
            <w:vMerge/>
            <w:noWrap/>
          </w:tcPr>
          <w:p w14:paraId="5EE07207" w14:textId="77777777" w:rsidR="00303F99" w:rsidRPr="004D5F02" w:rsidRDefault="00303F99" w:rsidP="00033A1E">
            <w:pPr>
              <w:pStyle w:val="Tabletext"/>
              <w:rPr>
                <w:rFonts w:eastAsia="Times New Roman"/>
                <w:color w:val="000000"/>
              </w:rPr>
            </w:pPr>
          </w:p>
        </w:tc>
        <w:tc>
          <w:tcPr>
            <w:tcW w:w="1885" w:type="dxa"/>
            <w:noWrap/>
            <w:hideMark/>
          </w:tcPr>
          <w:p w14:paraId="63835600" w14:textId="77777777" w:rsidR="00303F99" w:rsidRPr="00433F87" w:rsidRDefault="00303F99" w:rsidP="00033A1E">
            <w:pPr>
              <w:pStyle w:val="Tabletext"/>
              <w:rPr>
                <w:rFonts w:eastAsia="Times New Roman"/>
                <w:color w:val="000000"/>
              </w:rPr>
            </w:pPr>
            <w:r w:rsidRPr="00433F87">
              <w:rPr>
                <w:rFonts w:eastAsia="Times New Roman"/>
                <w:color w:val="000000"/>
              </w:rPr>
              <w:t xml:space="preserve">Loorica Lake </w:t>
            </w:r>
          </w:p>
          <w:p w14:paraId="40872793" w14:textId="77777777" w:rsidR="00303F99" w:rsidRPr="00433F87" w:rsidRDefault="00303F99" w:rsidP="00033A1E">
            <w:pPr>
              <w:pStyle w:val="Tabletext"/>
              <w:rPr>
                <w:rFonts w:eastAsia="Times New Roman"/>
                <w:color w:val="000000"/>
              </w:rPr>
            </w:pPr>
          </w:p>
          <w:p w14:paraId="1C06099F" w14:textId="77777777" w:rsidR="00303F99" w:rsidRPr="00433F87" w:rsidRDefault="00303F99" w:rsidP="00033A1E">
            <w:pPr>
              <w:pStyle w:val="Tabletext"/>
              <w:rPr>
                <w:rFonts w:eastAsia="Times New Roman"/>
                <w:color w:val="000000"/>
              </w:rPr>
            </w:pPr>
          </w:p>
        </w:tc>
        <w:tc>
          <w:tcPr>
            <w:tcW w:w="1559" w:type="dxa"/>
            <w:noWrap/>
          </w:tcPr>
          <w:p w14:paraId="2EABDCB9" w14:textId="77777777" w:rsidR="00303F99" w:rsidRPr="00D93EB2" w:rsidRDefault="00303F99" w:rsidP="00033A1E">
            <w:pPr>
              <w:pStyle w:val="Tabletext"/>
              <w:rPr>
                <w:rFonts w:eastAsia="Times New Roman"/>
                <w:color w:val="000000"/>
              </w:rPr>
            </w:pPr>
            <w:r>
              <w:rPr>
                <w:rFonts w:eastAsia="Times New Roman"/>
                <w:color w:val="000000"/>
              </w:rPr>
              <w:t>Oct</w:t>
            </w:r>
            <w:r w:rsidRPr="00D93EB2">
              <w:rPr>
                <w:rFonts w:eastAsia="Times New Roman"/>
                <w:color w:val="000000"/>
              </w:rPr>
              <w:t>-Nov 2017</w:t>
            </w:r>
          </w:p>
        </w:tc>
        <w:tc>
          <w:tcPr>
            <w:tcW w:w="851" w:type="dxa"/>
          </w:tcPr>
          <w:p w14:paraId="123F7562" w14:textId="77777777" w:rsidR="00303F99" w:rsidRPr="000555FD" w:rsidRDefault="00303F99" w:rsidP="00033A1E">
            <w:pPr>
              <w:pStyle w:val="Tabletext"/>
              <w:rPr>
                <w:rFonts w:eastAsia="Times New Roman"/>
                <w:color w:val="000000"/>
              </w:rPr>
            </w:pPr>
            <w:r>
              <w:rPr>
                <w:rFonts w:eastAsia="Times New Roman"/>
                <w:color w:val="000000"/>
              </w:rPr>
              <w:t>3</w:t>
            </w:r>
          </w:p>
        </w:tc>
        <w:tc>
          <w:tcPr>
            <w:tcW w:w="647" w:type="dxa"/>
          </w:tcPr>
          <w:p w14:paraId="2786F1B7" w14:textId="77777777" w:rsidR="00303F99" w:rsidRPr="00433F87" w:rsidRDefault="00303F99" w:rsidP="00033A1E">
            <w:pPr>
              <w:pStyle w:val="Tabletext"/>
              <w:rPr>
                <w:rFonts w:eastAsia="Times New Roman"/>
                <w:color w:val="000000"/>
              </w:rPr>
            </w:pPr>
            <w:r>
              <w:rPr>
                <w:rFonts w:eastAsia="Times New Roman"/>
                <w:color w:val="000000"/>
              </w:rPr>
              <w:t>0</w:t>
            </w:r>
          </w:p>
        </w:tc>
        <w:tc>
          <w:tcPr>
            <w:tcW w:w="661" w:type="dxa"/>
          </w:tcPr>
          <w:p w14:paraId="7EF3CD66" w14:textId="77777777" w:rsidR="00303F99" w:rsidRPr="00433F87" w:rsidRDefault="00303F99" w:rsidP="00033A1E">
            <w:pPr>
              <w:pStyle w:val="Tabletext"/>
              <w:rPr>
                <w:rFonts w:eastAsia="Times New Roman"/>
                <w:color w:val="000000"/>
              </w:rPr>
            </w:pPr>
            <w:r>
              <w:rPr>
                <w:rFonts w:eastAsia="Times New Roman"/>
                <w:color w:val="000000"/>
              </w:rPr>
              <w:t>0</w:t>
            </w:r>
          </w:p>
        </w:tc>
        <w:tc>
          <w:tcPr>
            <w:tcW w:w="750" w:type="dxa"/>
          </w:tcPr>
          <w:p w14:paraId="6A1BACAD" w14:textId="77777777" w:rsidR="00303F99" w:rsidRPr="00433F87" w:rsidRDefault="00303F99" w:rsidP="00033A1E">
            <w:pPr>
              <w:pStyle w:val="Tabletext"/>
              <w:rPr>
                <w:rFonts w:eastAsia="Times New Roman"/>
                <w:color w:val="000000"/>
              </w:rPr>
            </w:pPr>
            <w:r>
              <w:rPr>
                <w:rFonts w:eastAsia="Times New Roman"/>
                <w:color w:val="000000"/>
              </w:rPr>
              <w:t>0</w:t>
            </w:r>
          </w:p>
        </w:tc>
        <w:tc>
          <w:tcPr>
            <w:tcW w:w="656" w:type="dxa"/>
          </w:tcPr>
          <w:p w14:paraId="42BC54F8" w14:textId="77777777" w:rsidR="00303F99" w:rsidRPr="00433F87" w:rsidRDefault="00303F99" w:rsidP="00033A1E">
            <w:pPr>
              <w:pStyle w:val="Tabletext"/>
              <w:rPr>
                <w:rFonts w:eastAsia="Times New Roman"/>
                <w:color w:val="000000"/>
              </w:rPr>
            </w:pPr>
            <w:r>
              <w:rPr>
                <w:rFonts w:eastAsia="Times New Roman"/>
                <w:color w:val="000000"/>
              </w:rPr>
              <w:t>0</w:t>
            </w:r>
          </w:p>
        </w:tc>
        <w:tc>
          <w:tcPr>
            <w:tcW w:w="721" w:type="dxa"/>
          </w:tcPr>
          <w:p w14:paraId="4E148C0E" w14:textId="77777777" w:rsidR="00303F99" w:rsidRPr="00433F87" w:rsidRDefault="00303F99" w:rsidP="00033A1E">
            <w:pPr>
              <w:pStyle w:val="Tabletext"/>
              <w:rPr>
                <w:rFonts w:eastAsia="Times New Roman"/>
                <w:color w:val="000000"/>
              </w:rPr>
            </w:pPr>
            <w:r w:rsidRPr="00433F87">
              <w:rPr>
                <w:rFonts w:eastAsia="Times New Roman"/>
                <w:color w:val="000000"/>
              </w:rPr>
              <w:t>3</w:t>
            </w:r>
          </w:p>
        </w:tc>
      </w:tr>
      <w:tr w:rsidR="00303F99" w:rsidRPr="004D5F02" w14:paraId="1FA6DCCC" w14:textId="77777777" w:rsidTr="002B1DD4">
        <w:trPr>
          <w:trHeight w:val="288"/>
        </w:trPr>
        <w:tc>
          <w:tcPr>
            <w:tcW w:w="1659" w:type="dxa"/>
            <w:noWrap/>
          </w:tcPr>
          <w:p w14:paraId="13C07A84" w14:textId="77777777" w:rsidR="00303F99" w:rsidRPr="004D5F02" w:rsidRDefault="00303F99" w:rsidP="00033A1E">
            <w:pPr>
              <w:pStyle w:val="Tabletext"/>
              <w:rPr>
                <w:rFonts w:eastAsia="Times New Roman"/>
                <w:color w:val="000000"/>
              </w:rPr>
            </w:pPr>
            <w:r>
              <w:rPr>
                <w:rFonts w:eastAsia="Times New Roman"/>
                <w:color w:val="000000"/>
              </w:rPr>
              <w:t>Redbank</w:t>
            </w:r>
          </w:p>
        </w:tc>
        <w:tc>
          <w:tcPr>
            <w:tcW w:w="1885" w:type="dxa"/>
            <w:noWrap/>
            <w:hideMark/>
          </w:tcPr>
          <w:p w14:paraId="5A28D66B" w14:textId="77777777" w:rsidR="00303F99" w:rsidRPr="00433F87" w:rsidRDefault="00303F99" w:rsidP="00033A1E">
            <w:pPr>
              <w:pStyle w:val="Tabletext"/>
              <w:rPr>
                <w:rFonts w:eastAsia="Times New Roman"/>
                <w:color w:val="000000"/>
              </w:rPr>
            </w:pPr>
            <w:r w:rsidRPr="00433F87">
              <w:rPr>
                <w:rFonts w:eastAsia="Times New Roman"/>
                <w:color w:val="000000"/>
              </w:rPr>
              <w:t xml:space="preserve">Narwie Wetlands </w:t>
            </w:r>
            <w:r>
              <w:rPr>
                <w:rFonts w:eastAsia="Times New Roman"/>
                <w:color w:val="000000"/>
              </w:rPr>
              <w:t>(North Redbank)</w:t>
            </w:r>
          </w:p>
          <w:p w14:paraId="6BB6B71D" w14:textId="77777777" w:rsidR="00303F99" w:rsidRPr="00433F87" w:rsidRDefault="00303F99" w:rsidP="00033A1E">
            <w:pPr>
              <w:pStyle w:val="Tabletext"/>
              <w:rPr>
                <w:rFonts w:eastAsia="Times New Roman"/>
                <w:color w:val="000000"/>
              </w:rPr>
            </w:pPr>
          </w:p>
        </w:tc>
        <w:tc>
          <w:tcPr>
            <w:tcW w:w="1559" w:type="dxa"/>
            <w:noWrap/>
          </w:tcPr>
          <w:p w14:paraId="5B9BB11F" w14:textId="77777777" w:rsidR="00303F99" w:rsidRPr="00D93EB2" w:rsidRDefault="00303F99" w:rsidP="00033A1E">
            <w:pPr>
              <w:pStyle w:val="Tabletext"/>
              <w:rPr>
                <w:rFonts w:eastAsia="Times New Roman"/>
                <w:color w:val="000000"/>
              </w:rPr>
            </w:pPr>
            <w:r w:rsidRPr="00D93EB2">
              <w:rPr>
                <w:rFonts w:eastAsia="Times New Roman"/>
                <w:color w:val="000000"/>
              </w:rPr>
              <w:t>Nov 2017-Jan 2018</w:t>
            </w:r>
          </w:p>
        </w:tc>
        <w:tc>
          <w:tcPr>
            <w:tcW w:w="851" w:type="dxa"/>
          </w:tcPr>
          <w:p w14:paraId="7EE6C727" w14:textId="77777777" w:rsidR="00303F99" w:rsidRPr="000555FD" w:rsidRDefault="00303F99" w:rsidP="00033A1E">
            <w:pPr>
              <w:pStyle w:val="Tabletext"/>
              <w:rPr>
                <w:rFonts w:eastAsia="Times New Roman"/>
                <w:color w:val="000000"/>
              </w:rPr>
            </w:pPr>
            <w:r>
              <w:rPr>
                <w:rFonts w:eastAsia="Times New Roman"/>
                <w:color w:val="000000"/>
              </w:rPr>
              <w:t>7</w:t>
            </w:r>
          </w:p>
        </w:tc>
        <w:tc>
          <w:tcPr>
            <w:tcW w:w="647" w:type="dxa"/>
          </w:tcPr>
          <w:p w14:paraId="76731BA6" w14:textId="77777777" w:rsidR="00303F99" w:rsidRPr="00433F87" w:rsidRDefault="00303F99" w:rsidP="00033A1E">
            <w:pPr>
              <w:pStyle w:val="Tabletext"/>
              <w:rPr>
                <w:rFonts w:eastAsia="Times New Roman"/>
                <w:color w:val="000000"/>
              </w:rPr>
            </w:pPr>
            <w:r>
              <w:rPr>
                <w:rFonts w:eastAsia="Times New Roman"/>
                <w:color w:val="000000"/>
              </w:rPr>
              <w:t>0</w:t>
            </w:r>
          </w:p>
        </w:tc>
        <w:tc>
          <w:tcPr>
            <w:tcW w:w="661" w:type="dxa"/>
          </w:tcPr>
          <w:p w14:paraId="38F8B281" w14:textId="77777777" w:rsidR="00303F99" w:rsidRPr="00433F87" w:rsidRDefault="00303F99" w:rsidP="00033A1E">
            <w:pPr>
              <w:pStyle w:val="Tabletext"/>
              <w:rPr>
                <w:rFonts w:eastAsia="Times New Roman"/>
                <w:color w:val="000000"/>
              </w:rPr>
            </w:pPr>
            <w:r>
              <w:rPr>
                <w:rFonts w:eastAsia="Times New Roman"/>
                <w:color w:val="000000"/>
              </w:rPr>
              <w:t>0</w:t>
            </w:r>
          </w:p>
        </w:tc>
        <w:tc>
          <w:tcPr>
            <w:tcW w:w="750" w:type="dxa"/>
          </w:tcPr>
          <w:p w14:paraId="37E4DACD" w14:textId="77777777" w:rsidR="00303F99" w:rsidRPr="000555FD" w:rsidRDefault="00303F99" w:rsidP="00033A1E">
            <w:pPr>
              <w:pStyle w:val="Tabletext"/>
              <w:rPr>
                <w:rFonts w:eastAsia="Times New Roman"/>
                <w:color w:val="000000"/>
              </w:rPr>
            </w:pPr>
            <w:r>
              <w:rPr>
                <w:rFonts w:eastAsia="Times New Roman"/>
                <w:color w:val="000000"/>
              </w:rPr>
              <w:t>6</w:t>
            </w:r>
          </w:p>
        </w:tc>
        <w:tc>
          <w:tcPr>
            <w:tcW w:w="656" w:type="dxa"/>
          </w:tcPr>
          <w:p w14:paraId="61AABF71" w14:textId="77777777" w:rsidR="00303F99" w:rsidRPr="000555FD" w:rsidRDefault="00303F99" w:rsidP="00033A1E">
            <w:pPr>
              <w:pStyle w:val="Tabletext"/>
              <w:rPr>
                <w:rFonts w:eastAsia="Times New Roman"/>
                <w:color w:val="000000"/>
              </w:rPr>
            </w:pPr>
            <w:r>
              <w:rPr>
                <w:rFonts w:eastAsia="Times New Roman"/>
                <w:color w:val="000000"/>
              </w:rPr>
              <w:t>0</w:t>
            </w:r>
          </w:p>
        </w:tc>
        <w:tc>
          <w:tcPr>
            <w:tcW w:w="721" w:type="dxa"/>
          </w:tcPr>
          <w:p w14:paraId="6E7F2B23" w14:textId="77777777" w:rsidR="00303F99" w:rsidRPr="00433F87" w:rsidRDefault="00303F99" w:rsidP="00033A1E">
            <w:pPr>
              <w:pStyle w:val="Tabletext"/>
              <w:rPr>
                <w:rFonts w:eastAsia="Times New Roman"/>
                <w:color w:val="000000"/>
              </w:rPr>
            </w:pPr>
            <w:r w:rsidRPr="00433F87">
              <w:rPr>
                <w:rFonts w:eastAsia="Times New Roman"/>
                <w:color w:val="000000"/>
              </w:rPr>
              <w:t>13</w:t>
            </w:r>
          </w:p>
        </w:tc>
      </w:tr>
    </w:tbl>
    <w:p w14:paraId="5F7133FB" w14:textId="77777777" w:rsidR="00303F99" w:rsidRDefault="00303F99" w:rsidP="00303F99">
      <w:pPr>
        <w:pStyle w:val="BodyText1"/>
        <w:spacing w:before="240" w:after="0" w:line="240" w:lineRule="auto"/>
        <w:rPr>
          <w:noProof/>
          <w:sz w:val="18"/>
          <w:szCs w:val="18"/>
        </w:rPr>
      </w:pPr>
      <w:r w:rsidRPr="007D27E8">
        <w:rPr>
          <w:sz w:val="18"/>
          <w:szCs w:val="18"/>
        </w:rPr>
        <w:t>* Species codes: DAR = Australasian Darter, GC = Great Cormorant, LBC = Little Black Cormorant, LPC = Little Pied Cormorant, YSB = Yellow-Billed Spoonbill</w:t>
      </w:r>
      <w:r w:rsidRPr="007D27E8">
        <w:rPr>
          <w:noProof/>
          <w:sz w:val="18"/>
          <w:szCs w:val="18"/>
        </w:rPr>
        <w:t>.</w:t>
      </w:r>
    </w:p>
    <w:p w14:paraId="14E41507" w14:textId="77777777" w:rsidR="00303F99" w:rsidRPr="007D27E8" w:rsidRDefault="00303F99" w:rsidP="00303F99">
      <w:pPr>
        <w:pStyle w:val="BodyText1"/>
        <w:spacing w:before="240" w:after="0" w:line="240" w:lineRule="auto"/>
        <w:rPr>
          <w:noProof/>
          <w:sz w:val="18"/>
          <w:szCs w:val="18"/>
        </w:rPr>
      </w:pPr>
    </w:p>
    <w:p w14:paraId="0D077627" w14:textId="77777777" w:rsidR="00303F99" w:rsidRDefault="00303F99" w:rsidP="00303F99">
      <w:pPr>
        <w:pStyle w:val="BodyText1"/>
        <w:spacing w:before="0" w:after="0" w:line="240" w:lineRule="auto"/>
        <w:jc w:val="center"/>
        <w:rPr>
          <w:noProof/>
          <w:sz w:val="20"/>
          <w:szCs w:val="20"/>
        </w:rPr>
      </w:pPr>
      <w:r w:rsidRPr="00CE6D6C">
        <w:rPr>
          <w:noProof/>
          <w:sz w:val="20"/>
          <w:szCs w:val="20"/>
          <w:lang w:eastAsia="en-AU" w:bidi="ar-SA"/>
        </w:rPr>
        <w:drawing>
          <wp:inline distT="0" distB="0" distL="0" distR="0" wp14:anchorId="5894535A" wp14:editId="4D4E991C">
            <wp:extent cx="5731510" cy="3223974"/>
            <wp:effectExtent l="0" t="0" r="2540" b="0"/>
            <wp:docPr id="14352" name="Picture 14352" descr="C:\Data\02DraftReports\2017-18\LTIM Bidgee\Yarradda_180917_RIMG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ta\02DraftReports\2017-18\LTIM Bidgee\Yarradda_180917_RIMG3005.JPG"/>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5731510" cy="3223974"/>
                    </a:xfrm>
                    <a:prstGeom prst="rect">
                      <a:avLst/>
                    </a:prstGeom>
                    <a:noFill/>
                    <a:ln>
                      <a:noFill/>
                    </a:ln>
                  </pic:spPr>
                </pic:pic>
              </a:graphicData>
            </a:graphic>
          </wp:inline>
        </w:drawing>
      </w:r>
    </w:p>
    <w:p w14:paraId="5D3E98FD" w14:textId="2CF5065B" w:rsidR="00750E4C" w:rsidRDefault="00033A1E" w:rsidP="00694511">
      <w:pPr>
        <w:pStyle w:val="Caption"/>
      </w:pPr>
      <w:bookmarkStart w:id="395" w:name="_Ref525044292"/>
      <w:r>
        <w:t xml:space="preserve">Plate </w:t>
      </w:r>
      <w:r w:rsidR="00750E4C">
        <w:rPr>
          <w:noProof/>
        </w:rPr>
        <w:fldChar w:fldCharType="begin"/>
      </w:r>
      <w:r w:rsidR="00750E4C">
        <w:rPr>
          <w:noProof/>
        </w:rPr>
        <w:instrText xml:space="preserve"> STYLEREF 1 \s </w:instrText>
      </w:r>
      <w:r w:rsidR="00750E4C">
        <w:rPr>
          <w:noProof/>
        </w:rPr>
        <w:fldChar w:fldCharType="separate"/>
      </w:r>
      <w:r w:rsidR="00E42FAA">
        <w:rPr>
          <w:noProof/>
        </w:rPr>
        <w:t>4</w:t>
      </w:r>
      <w:r w:rsidR="00750E4C">
        <w:rPr>
          <w:noProof/>
        </w:rPr>
        <w:fldChar w:fldCharType="end"/>
      </w:r>
      <w:r>
        <w:noBreakHyphen/>
      </w:r>
      <w:r w:rsidR="00750E4C">
        <w:rPr>
          <w:noProof/>
        </w:rPr>
        <w:fldChar w:fldCharType="begin"/>
      </w:r>
      <w:r w:rsidR="00750E4C">
        <w:rPr>
          <w:noProof/>
        </w:rPr>
        <w:instrText xml:space="preserve"> SEQ Plate \* ARABIC \s 1 </w:instrText>
      </w:r>
      <w:r w:rsidR="00750E4C">
        <w:rPr>
          <w:noProof/>
        </w:rPr>
        <w:fldChar w:fldCharType="separate"/>
      </w:r>
      <w:r w:rsidR="00E42FAA">
        <w:rPr>
          <w:noProof/>
        </w:rPr>
        <w:t>5</w:t>
      </w:r>
      <w:r w:rsidR="00750E4C">
        <w:rPr>
          <w:noProof/>
        </w:rPr>
        <w:fldChar w:fldCharType="end"/>
      </w:r>
      <w:bookmarkEnd w:id="395"/>
      <w:r w:rsidR="00303F99" w:rsidRPr="000555FD">
        <w:t>. Mature</w:t>
      </w:r>
      <w:r w:rsidR="00303F99" w:rsidRPr="00460946">
        <w:t xml:space="preserve"> and recruiting river red gums regularly provide breeding habitat for cormorants and darter</w:t>
      </w:r>
      <w:r w:rsidR="00303F99">
        <w:t>s</w:t>
      </w:r>
      <w:r w:rsidR="00303F99" w:rsidRPr="00460946">
        <w:t xml:space="preserve"> in Yarradda Lagoon</w:t>
      </w:r>
      <w:r w:rsidR="00303F99">
        <w:t xml:space="preserve"> (Murrumbidgee Valley National Park)</w:t>
      </w:r>
      <w:r w:rsidR="00303F99" w:rsidRPr="00460946">
        <w:t xml:space="preserve"> in the </w:t>
      </w:r>
      <w:r w:rsidR="003A20AD">
        <w:t>mid-Murrumbidgee</w:t>
      </w:r>
      <w:r w:rsidR="0065127B">
        <w:t xml:space="preserve"> </w:t>
      </w:r>
      <w:r w:rsidR="00303F99" w:rsidRPr="00460946">
        <w:t>z</w:t>
      </w:r>
      <w:r w:rsidR="00750E4C">
        <w:t>one</w:t>
      </w:r>
      <w:r w:rsidR="0065127B">
        <w:t>.</w:t>
      </w:r>
    </w:p>
    <w:p w14:paraId="596B4C1C" w14:textId="77777777" w:rsidR="00750E4C" w:rsidRDefault="00750E4C">
      <w:pPr>
        <w:rPr>
          <w:i/>
          <w:iCs/>
          <w:szCs w:val="18"/>
        </w:rPr>
      </w:pPr>
      <w:r>
        <w:br w:type="page"/>
      </w:r>
    </w:p>
    <w:p w14:paraId="788C0FF7" w14:textId="457FF874" w:rsidR="00303F99" w:rsidRDefault="00303F99" w:rsidP="00750E4C">
      <w:pPr>
        <w:pStyle w:val="Subtitle"/>
      </w:pPr>
      <w:r w:rsidRPr="00D341C0">
        <w:lastRenderedPageBreak/>
        <w:t>Discussion</w:t>
      </w:r>
    </w:p>
    <w:p w14:paraId="304D61F4" w14:textId="01033822" w:rsidR="00303F99" w:rsidRPr="00245D41" w:rsidRDefault="00303F99" w:rsidP="00617C76">
      <w:pPr>
        <w:pStyle w:val="TOC1"/>
        <w:rPr>
          <w:rStyle w:val="Strong"/>
          <w:bCs/>
          <w:i w:val="0"/>
        </w:rPr>
      </w:pPr>
      <w:r w:rsidRPr="00245D41">
        <w:rPr>
          <w:rStyle w:val="Strong"/>
          <w:bCs/>
          <w:i w:val="0"/>
        </w:rPr>
        <w:t>What did Commonwealth environmental water contribute to waterbird species richness, abundance and breeding</w:t>
      </w:r>
      <w:r w:rsidR="00D660DC">
        <w:rPr>
          <w:rStyle w:val="Strong"/>
          <w:bCs/>
          <w:i w:val="0"/>
        </w:rPr>
        <w:t xml:space="preserve"> activity</w:t>
      </w:r>
      <w:r w:rsidRPr="00245D41">
        <w:rPr>
          <w:rStyle w:val="Strong"/>
          <w:bCs/>
          <w:i w:val="0"/>
        </w:rPr>
        <w:t xml:space="preserve">? </w:t>
      </w:r>
    </w:p>
    <w:p w14:paraId="23B3A4C9" w14:textId="1DB031D6" w:rsidR="00303F99" w:rsidRDefault="00303F99" w:rsidP="004E2111">
      <w:pPr>
        <w:pStyle w:val="BodyText1"/>
        <w:rPr>
          <w:b/>
        </w:rPr>
      </w:pPr>
      <w:r>
        <w:rPr>
          <w:lang w:val="en-GB"/>
        </w:rPr>
        <w:t xml:space="preserve">Monitoring results from the past four years of surveys supported our prediction that greater wetland inundation is associated with increases in waterbird species richness, </w:t>
      </w:r>
      <w:r w:rsidR="00D660DC">
        <w:rPr>
          <w:lang w:val="en-GB"/>
        </w:rPr>
        <w:t xml:space="preserve">including species of conservation significance, waterbird </w:t>
      </w:r>
      <w:r>
        <w:rPr>
          <w:lang w:val="en-GB"/>
        </w:rPr>
        <w:t xml:space="preserve">abundance and breeding activity in the Murrumbidgee Selected Area. Sites that were inundated in the four years of surveys had a higher overall species richness and abundance when compared to wetlands that were dry for extended periods during this period. </w:t>
      </w:r>
    </w:p>
    <w:p w14:paraId="3DC57003" w14:textId="5BB0C717" w:rsidR="00303F99" w:rsidRDefault="00303F99" w:rsidP="004E2111">
      <w:pPr>
        <w:pStyle w:val="BodyText1"/>
        <w:rPr>
          <w:lang w:val="en-GB"/>
        </w:rPr>
      </w:pPr>
      <w:r>
        <w:rPr>
          <w:lang w:val="en-GB"/>
        </w:rPr>
        <w:t xml:space="preserve">We observed an increase in waterbird species richness and abundance following widespread natural flooding and the delivery of environmental water in 2016-17, compared to the water years either side of 2016-17 when the total area of inundated wetland habitat available was much less. In the absence of natural flooding, greater habitat was available for waterbirds in the 2014-15 and 2015-16 periods, compared to the 2017-18 period, because there was greater environmental </w:t>
      </w:r>
      <w:r w:rsidR="00863660">
        <w:rPr>
          <w:lang w:val="en-GB"/>
        </w:rPr>
        <w:t>watering in 2014-17</w:t>
      </w:r>
      <w:r>
        <w:rPr>
          <w:lang w:val="en-GB"/>
        </w:rPr>
        <w:t xml:space="preserve"> </w:t>
      </w:r>
      <w:r w:rsidR="00AE08F3">
        <w:rPr>
          <w:lang w:val="en-GB"/>
        </w:rPr>
        <w:fldChar w:fldCharType="begin"/>
      </w:r>
      <w:r w:rsidR="00AE08F3">
        <w:rPr>
          <w:lang w:val="en-GB"/>
        </w:rPr>
        <w:instrText xml:space="preserve"> ADDIN EN.CITE &lt;EndNote&gt;&lt;Cite&gt;&lt;Author&gt;Wassens&lt;/Author&gt;&lt;Year&gt;2018&lt;/Year&gt;&lt;RecNum&gt;4028&lt;/RecNum&gt;&lt;DisplayText&gt;(Wassens&lt;style face="italic"&gt; et al.&lt;/style&gt; 2018)&lt;/DisplayText&gt;&lt;record&gt;&lt;rec-number&gt;4028&lt;/rec-number&gt;&lt;foreign-keys&gt;&lt;key app="EN" db-id="vxxvsda2b05fxpeaw2dp552mtrd5trxdrf0s" timestamp="1537246389"&gt;4028&lt;/key&gt;&lt;/foreign-keys&gt;&lt;ref-type name="Report"&gt;27&lt;/ref-type&gt;&lt;contributors&gt;&lt;authors&gt;&lt;author&gt;Wassens, S.&lt;/author&gt;&lt;author&gt;Spencer, J.&lt;/author&gt;&lt;author&gt;Wolfenden, B.&lt;/author&gt;&lt;author&gt;Thiem, J.&lt;/author&gt;&lt;author&gt;Thomas, R.&lt;/author&gt;&lt;author&gt;Jenkins, K.&lt;/author&gt;&lt;author&gt;Brandis, K.&lt;/author&gt;&lt;author&gt;Hall, A.&lt;/author&gt;&lt;author&gt;Ocock, J.&lt;/author&gt;&lt;author&gt;Kobayashi,Y.&lt;/author&gt;&lt;author&gt;Bino, G.&lt;/author&gt;&lt;author&gt;Heath, J.&lt;/author&gt;&lt;author&gt;Callaghan, D. &lt;/author&gt;&lt;/authors&gt;&lt;tertiary-authors&gt;&lt;author&gt;Commonwealth of Australia&lt;/author&gt;&lt;/tertiary-authors&gt;&lt;/contributors&gt;&lt;titles&gt;&lt;title&gt;Commonwealth Environmental Water Office Long-Term Intervention Monitoring project Murrumbidgee River system Selected Area evaluation report, 2014-17. &lt;/title&gt;&lt;/titles&gt;&lt;dates&gt;&lt;year&gt;2018&lt;/year&gt;&lt;/dates&gt;&lt;pub-location&gt;Canberra&lt;/pub-location&gt;&lt;urls&gt;&lt;/urls&gt;&lt;/record&gt;&lt;/Cite&gt;&lt;/EndNote&gt;</w:instrText>
      </w:r>
      <w:r w:rsidR="00AE08F3">
        <w:rPr>
          <w:lang w:val="en-GB"/>
        </w:rPr>
        <w:fldChar w:fldCharType="separate"/>
      </w:r>
      <w:r w:rsidR="00AE08F3">
        <w:rPr>
          <w:noProof/>
          <w:lang w:val="en-GB"/>
        </w:rPr>
        <w:t>(Wassens</w:t>
      </w:r>
      <w:r w:rsidR="00AE08F3" w:rsidRPr="00AE08F3">
        <w:rPr>
          <w:i/>
          <w:noProof/>
          <w:lang w:val="en-GB"/>
        </w:rPr>
        <w:t xml:space="preserve"> et al.</w:t>
      </w:r>
      <w:r w:rsidR="00AE08F3">
        <w:rPr>
          <w:noProof/>
          <w:lang w:val="en-GB"/>
        </w:rPr>
        <w:t xml:space="preserve"> 2018)</w:t>
      </w:r>
      <w:r w:rsidR="00AE08F3">
        <w:rPr>
          <w:lang w:val="en-GB"/>
        </w:rPr>
        <w:fldChar w:fldCharType="end"/>
      </w:r>
      <w:r w:rsidR="00863660">
        <w:rPr>
          <w:lang w:val="en-GB"/>
        </w:rPr>
        <w:t>.</w:t>
      </w:r>
      <w:r>
        <w:rPr>
          <w:lang w:val="en-GB"/>
        </w:rPr>
        <w:t xml:space="preserve"> Comparatively, waterbird responses were low in the 2017-18 water year in response to limited wetland inundation. </w:t>
      </w:r>
    </w:p>
    <w:p w14:paraId="5A66F762" w14:textId="2ECF406F" w:rsidR="00303F99" w:rsidRDefault="00303F99" w:rsidP="004E2111">
      <w:pPr>
        <w:pStyle w:val="BodyText1"/>
      </w:pPr>
      <w:r>
        <w:t xml:space="preserve">There was evidence of some response of waterbirds in sites that received environmental water in 2017-18 in the </w:t>
      </w:r>
      <w:r w:rsidR="003A20AD">
        <w:t>mid-Murrumbidgee</w:t>
      </w:r>
      <w:r w:rsidR="0065127B">
        <w:t xml:space="preserve"> </w:t>
      </w:r>
      <w:r>
        <w:t xml:space="preserve">zone, and this included Gooragool and Yarradda lagoons. The </w:t>
      </w:r>
      <w:r w:rsidR="003A20AD">
        <w:t>mid-Murrumbidgee</w:t>
      </w:r>
      <w:r w:rsidR="0065127B">
        <w:t xml:space="preserve"> </w:t>
      </w:r>
      <w:r>
        <w:t xml:space="preserve">watering actions also supported active nests of darters and cormorants in Yarradda and Goorgool lagoons (Table 0-2). The </w:t>
      </w:r>
      <w:r w:rsidR="003A20AD">
        <w:t>mid-Murrumbidgee</w:t>
      </w:r>
      <w:r w:rsidR="0065127B">
        <w:t xml:space="preserve"> </w:t>
      </w:r>
      <w:r>
        <w:t>reconnection event did not inundate McKenna</w:t>
      </w:r>
      <w:r w:rsidR="00D660DC">
        <w:t>’</w:t>
      </w:r>
      <w:r>
        <w:t xml:space="preserve">s and Sunshower lagoons </w:t>
      </w:r>
      <w:r w:rsidR="00D660DC">
        <w:t xml:space="preserve">fully </w:t>
      </w:r>
      <w:r>
        <w:t xml:space="preserve">as expected due to complications in water delivery, and therefore, these two </w:t>
      </w:r>
      <w:r w:rsidR="003A20AD">
        <w:t>mid-Murrumbidgee</w:t>
      </w:r>
      <w:r w:rsidR="0065127B">
        <w:t xml:space="preserve"> </w:t>
      </w:r>
      <w:r>
        <w:t>sites did not support many waterbirds. Few waterbirds were also observed in the LTIM wetland sites in the Redbank and Nimmie-</w:t>
      </w:r>
      <w:r w:rsidR="0064663B">
        <w:t>Caira</w:t>
      </w:r>
      <w:r>
        <w:t xml:space="preserve"> zones with most drying down between September 2017 and March 2018. Eight of the 12 survey sites were dry during the January and March 2018 surveys. </w:t>
      </w:r>
      <w:r w:rsidRPr="006B1E54">
        <w:t xml:space="preserve"> </w:t>
      </w:r>
    </w:p>
    <w:p w14:paraId="54A43DD5" w14:textId="60C9CC9B" w:rsidR="00303F99" w:rsidRPr="00245D41" w:rsidRDefault="00D660DC" w:rsidP="00617C76">
      <w:pPr>
        <w:pStyle w:val="TOC1"/>
        <w:rPr>
          <w:rStyle w:val="Strong"/>
          <w:bCs/>
          <w:i w:val="0"/>
        </w:rPr>
      </w:pPr>
      <w:r>
        <w:rPr>
          <w:rStyle w:val="Strong"/>
          <w:bCs/>
        </w:rPr>
        <w:t>Management implications</w:t>
      </w:r>
    </w:p>
    <w:p w14:paraId="575AAC70" w14:textId="5FE7B737" w:rsidR="00303F99" w:rsidRDefault="00303F99" w:rsidP="00863660">
      <w:pPr>
        <w:pStyle w:val="BodyText1"/>
      </w:pPr>
      <w:r w:rsidRPr="00011A0E">
        <w:t xml:space="preserve">Where possible, Commonwealth environmental water should be prioritised to provide annually seasonally-flooded habitat (spring-summer) for waterbirds in the Lowbidgee floodplain and </w:t>
      </w:r>
      <w:r w:rsidR="003A20AD">
        <w:t>mid-Murrumbidgee</w:t>
      </w:r>
      <w:r w:rsidR="0065127B">
        <w:t xml:space="preserve"> </w:t>
      </w:r>
      <w:r w:rsidRPr="00011A0E">
        <w:t>wetlands. Most waterbirds commence breeding in spring, however, the stimuli for breeding is usually a combination of season, r</w:t>
      </w:r>
      <w:r w:rsidR="00863660">
        <w:t xml:space="preserve">ainfall and flooding </w:t>
      </w:r>
      <w:r w:rsidR="00AE08F3">
        <w:fldChar w:fldCharType="begin"/>
      </w:r>
      <w:r w:rsidR="00AE08F3">
        <w:instrText xml:space="preserve"> ADDIN EN.CITE &lt;EndNote&gt;&lt;Cite&gt;&lt;Author&gt;Scott&lt;/Author&gt;&lt;Year&gt;1997&lt;/Year&gt;&lt;RecNum&gt;2755&lt;/RecNum&gt;&lt;DisplayText&gt;(Scott 1997)&lt;/DisplayText&gt;&lt;record&gt;&lt;rec-number&gt;2755&lt;/rec-number&gt;&lt;foreign-keys&gt;&lt;key app="EN" db-id="vxxvsda2b05fxpeaw2dp552mtrd5trxdrf0s" timestamp="0"&gt;2755&lt;/key&gt;&lt;/foreign-keys&gt;&lt;ref-type name="Report"&gt;27&lt;/ref-type&gt;&lt;contributors&gt;&lt;authors&gt;&lt;author&gt;Scott, A&lt;/author&gt;&lt;/authors&gt;&lt;/contributors&gt;&lt;titles&gt;&lt;title&gt;Relationships between waterbird ecology and river flows in the Murray-Darling Basin&lt;/title&gt;&lt;secondary-title&gt;Technical Report 5/97&lt;/secondary-title&gt;&lt;/titles&gt;&lt;dates&gt;&lt;year&gt;1997&lt;/year&gt;&lt;/dates&gt;&lt;pub-location&gt;CSIRO Land and Water: Canberra&lt;/pub-location&gt;&lt;urls&gt;&lt;/urls&gt;&lt;/record&gt;&lt;/Cite&gt;&lt;/EndNote&gt;</w:instrText>
      </w:r>
      <w:r w:rsidR="00AE08F3">
        <w:fldChar w:fldCharType="separate"/>
      </w:r>
      <w:r w:rsidR="00AE08F3">
        <w:rPr>
          <w:noProof/>
        </w:rPr>
        <w:t>(Scott 1997)</w:t>
      </w:r>
      <w:r w:rsidR="00AE08F3">
        <w:fldChar w:fldCharType="end"/>
      </w:r>
      <w:r w:rsidRPr="00011A0E">
        <w:t xml:space="preserve">. The provision of environmental water in the years following </w:t>
      </w:r>
      <w:r w:rsidRPr="00011A0E">
        <w:lastRenderedPageBreak/>
        <w:t xml:space="preserve">large-scale flood events is likely to be extremely important in creating feeding habitat to support the survival of young waterbirds. Inundating floodplain habitat to create foraging habitat would benefit waterbird populations in the Murray-Darling Basin by promoting the survival of </w:t>
      </w:r>
      <w:r w:rsidR="00863660">
        <w:t xml:space="preserve">juvenile and adult waterbirds. </w:t>
      </w:r>
    </w:p>
    <w:p w14:paraId="25302B4E" w14:textId="1B790814" w:rsidR="00E85171" w:rsidRDefault="00E85171" w:rsidP="00863660">
      <w:pPr>
        <w:pStyle w:val="BodyText1"/>
      </w:pPr>
      <w:r>
        <w:br w:type="page"/>
      </w:r>
    </w:p>
    <w:p w14:paraId="0D379AE5" w14:textId="025A51B8" w:rsidR="00FE24B0" w:rsidRPr="00E85171" w:rsidRDefault="00E85171" w:rsidP="00E85171">
      <w:pPr>
        <w:pStyle w:val="Heading2"/>
      </w:pPr>
      <w:bookmarkStart w:id="396" w:name="_Ref529365882"/>
      <w:bookmarkStart w:id="397" w:name="_Toc530749449"/>
      <w:bookmarkStart w:id="398" w:name="_Toc2592454"/>
      <w:r w:rsidRPr="00E85171">
        <w:lastRenderedPageBreak/>
        <w:t>Riverine Hydrology</w:t>
      </w:r>
      <w:bookmarkEnd w:id="396"/>
      <w:bookmarkEnd w:id="397"/>
      <w:bookmarkEnd w:id="398"/>
    </w:p>
    <w:p w14:paraId="4A0A25D6" w14:textId="19B6D695" w:rsidR="00E85171" w:rsidRDefault="00E85171" w:rsidP="00863660">
      <w:pPr>
        <w:pStyle w:val="BodyText1"/>
      </w:pPr>
      <w:r>
        <w:t xml:space="preserve">The hydrology of the Murrumbidgee River was influenced by the delivery water for the </w:t>
      </w:r>
      <w:r w:rsidR="003A20AD">
        <w:t>mid-Murrumbidgee</w:t>
      </w:r>
      <w:r w:rsidR="0065127B">
        <w:t xml:space="preserve"> </w:t>
      </w:r>
      <w:r>
        <w:t>reconnection in July</w:t>
      </w:r>
      <w:r w:rsidR="00ED06A2">
        <w:t xml:space="preserve"> and August 2017. The flow peaked</w:t>
      </w:r>
      <w:r>
        <w:t xml:space="preserve"> at 22</w:t>
      </w:r>
      <w:r w:rsidR="008607B5">
        <w:t>,862</w:t>
      </w:r>
      <w:r>
        <w:t>ML</w:t>
      </w:r>
      <w:r w:rsidR="008607B5">
        <w:t>/day (4.1</w:t>
      </w:r>
      <w:r w:rsidR="00ED06A2">
        <w:t xml:space="preserve"> </w:t>
      </w:r>
      <w:r w:rsidR="008607B5">
        <w:t>m)</w:t>
      </w:r>
      <w:r>
        <w:t xml:space="preserve"> at Wagga Wagga and attenuated downstream </w:t>
      </w:r>
      <w:r w:rsidR="008607B5">
        <w:t>to reach 14159ML/day at Carrathool</w:t>
      </w:r>
      <w:r w:rsidR="002C4834">
        <w:t xml:space="preserve"> </w:t>
      </w:r>
      <w:r w:rsidR="002C4834" w:rsidRPr="00226538">
        <w:t>(</w:t>
      </w:r>
      <w:r w:rsidR="002C4834" w:rsidRPr="00226538">
        <w:fldChar w:fldCharType="begin"/>
      </w:r>
      <w:r w:rsidR="002C4834" w:rsidRPr="00226538">
        <w:instrText xml:space="preserve"> REF _Ref528930166 \h </w:instrText>
      </w:r>
      <w:r w:rsidR="00226538" w:rsidRPr="00226538">
        <w:instrText xml:space="preserve"> \* MERGEFORMAT </w:instrText>
      </w:r>
      <w:r w:rsidR="002C4834" w:rsidRPr="00226538">
        <w:fldChar w:fldCharType="separate"/>
      </w:r>
      <w:r w:rsidR="00E42FAA" w:rsidRPr="00226538">
        <w:rPr>
          <w:iCs/>
          <w:szCs w:val="18"/>
        </w:rPr>
        <w:t xml:space="preserve">Figure </w:t>
      </w:r>
      <w:r w:rsidR="00E42FAA" w:rsidRPr="00226538">
        <w:rPr>
          <w:iCs/>
          <w:noProof/>
          <w:szCs w:val="18"/>
        </w:rPr>
        <w:t>4</w:t>
      </w:r>
      <w:r w:rsidR="00E42FAA" w:rsidRPr="00226538">
        <w:rPr>
          <w:iCs/>
          <w:szCs w:val="18"/>
        </w:rPr>
        <w:noBreakHyphen/>
      </w:r>
      <w:r w:rsidR="00E42FAA" w:rsidRPr="00226538">
        <w:rPr>
          <w:iCs/>
          <w:noProof/>
          <w:szCs w:val="18"/>
        </w:rPr>
        <w:t>53</w:t>
      </w:r>
      <w:r w:rsidR="002C4834" w:rsidRPr="00226538">
        <w:fldChar w:fldCharType="end"/>
      </w:r>
      <w:r w:rsidR="002C4834">
        <w:t>). A</w:t>
      </w:r>
      <w:r w:rsidR="008607B5">
        <w:t xml:space="preserve">t this height the flow connected low-lying wetlands while remaining within its banks and well below minor flood level which is 7.3m at Wagga Wagga. </w:t>
      </w:r>
      <w:r w:rsidR="00E42FAA">
        <w:t xml:space="preserve">Once the reconnection flow had been completed, the hydrology of the river at both Wagga Wagga and Carrathool was similar to those observed in 2014-15 and 2015-16, and lower than in 2016-17when heavy rain through the catchment resulted in a large unregulated flow peak </w:t>
      </w:r>
      <w:r w:rsidR="00E42FAA" w:rsidRPr="00226538">
        <w:t xml:space="preserve">(see </w:t>
      </w:r>
      <w:r w:rsidR="00E42FAA" w:rsidRPr="00226538">
        <w:fldChar w:fldCharType="begin"/>
      </w:r>
      <w:r w:rsidR="00E42FAA" w:rsidRPr="00226538">
        <w:instrText xml:space="preserve"> REF _Ref528930166 \h </w:instrText>
      </w:r>
      <w:r w:rsidR="00226538" w:rsidRPr="00226538">
        <w:instrText xml:space="preserve"> \* MERGEFORMAT </w:instrText>
      </w:r>
      <w:r w:rsidR="00E42FAA" w:rsidRPr="00226538">
        <w:fldChar w:fldCharType="separate"/>
      </w:r>
      <w:r w:rsidR="00E42FAA" w:rsidRPr="00226538">
        <w:rPr>
          <w:iCs/>
          <w:szCs w:val="18"/>
        </w:rPr>
        <w:t xml:space="preserve">Figure </w:t>
      </w:r>
      <w:r w:rsidR="00E42FAA" w:rsidRPr="00226538">
        <w:rPr>
          <w:iCs/>
          <w:noProof/>
          <w:szCs w:val="18"/>
        </w:rPr>
        <w:t>4</w:t>
      </w:r>
      <w:r w:rsidR="00E42FAA" w:rsidRPr="00226538">
        <w:rPr>
          <w:iCs/>
          <w:szCs w:val="18"/>
        </w:rPr>
        <w:noBreakHyphen/>
      </w:r>
      <w:r w:rsidR="00E42FAA" w:rsidRPr="00226538">
        <w:rPr>
          <w:iCs/>
          <w:noProof/>
          <w:szCs w:val="18"/>
        </w:rPr>
        <w:t>53</w:t>
      </w:r>
      <w:r w:rsidR="00E42FAA" w:rsidRPr="00226538">
        <w:fldChar w:fldCharType="end"/>
      </w:r>
      <w:r w:rsidR="00ED06A2">
        <w:t>).</w:t>
      </w:r>
      <w:r w:rsidR="00E42FAA">
        <w:t xml:space="preserve"> </w:t>
      </w:r>
    </w:p>
    <w:p w14:paraId="022A9981" w14:textId="77777777" w:rsidR="00E85171" w:rsidRDefault="00E85171" w:rsidP="00863660">
      <w:pPr>
        <w:pStyle w:val="BodyText1"/>
      </w:pPr>
    </w:p>
    <w:p w14:paraId="374FA4FC" w14:textId="11779909" w:rsidR="00E85171" w:rsidRDefault="00E85171" w:rsidP="00863660">
      <w:pPr>
        <w:pStyle w:val="BodyText1"/>
      </w:pPr>
      <w:r>
        <w:br w:type="page"/>
      </w:r>
    </w:p>
    <w:p w14:paraId="31888FCC" w14:textId="77777777" w:rsidR="00E85171" w:rsidRDefault="00E85171" w:rsidP="00E85171">
      <w:pPr>
        <w:rPr>
          <w:i/>
        </w:rPr>
        <w:sectPr w:rsidR="00E85171" w:rsidSect="00016001">
          <w:pgSz w:w="11906" w:h="16838"/>
          <w:pgMar w:top="1276" w:right="1440" w:bottom="1440" w:left="1440" w:header="708" w:footer="708" w:gutter="0"/>
          <w:cols w:space="708"/>
          <w:docGrid w:linePitch="360"/>
        </w:sectPr>
      </w:pPr>
    </w:p>
    <w:p w14:paraId="5F015941" w14:textId="77777777" w:rsidR="00E85171" w:rsidRPr="00FE0BCC" w:rsidRDefault="00E85171" w:rsidP="00E85171">
      <w:pPr>
        <w:rPr>
          <w:rFonts w:eastAsia="Times New Roman" w:cs="Angsana New"/>
          <w:sz w:val="22"/>
          <w:szCs w:val="22"/>
          <w:lang w:eastAsia="zh-CN" w:bidi="th-TH"/>
        </w:rPr>
      </w:pPr>
      <w:r w:rsidRPr="00FE0BCC">
        <w:rPr>
          <w:rFonts w:eastAsia="Times New Roman" w:cs="Angsana New"/>
          <w:noProof/>
          <w:sz w:val="22"/>
          <w:szCs w:val="22"/>
          <w:lang w:eastAsia="en-AU"/>
        </w:rPr>
        <w:lastRenderedPageBreak/>
        <w:drawing>
          <wp:inline distT="0" distB="0" distL="0" distR="0" wp14:anchorId="6F031EEF" wp14:editId="65C6A80A">
            <wp:extent cx="8925503" cy="4204252"/>
            <wp:effectExtent l="0" t="0" r="0" b="6350"/>
            <wp:docPr id="14373" name="Picture 14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email">
                      <a:extLst>
                        <a:ext uri="{28A0092B-C50C-407E-A947-70E740481C1C}">
                          <a14:useLocalDpi xmlns:a14="http://schemas.microsoft.com/office/drawing/2010/main"/>
                        </a:ext>
                      </a:extLst>
                    </a:blip>
                    <a:stretch>
                      <a:fillRect/>
                    </a:stretch>
                  </pic:blipFill>
                  <pic:spPr>
                    <a:xfrm>
                      <a:off x="0" y="0"/>
                      <a:ext cx="8944483" cy="4213192"/>
                    </a:xfrm>
                    <a:prstGeom prst="rect">
                      <a:avLst/>
                    </a:prstGeom>
                  </pic:spPr>
                </pic:pic>
              </a:graphicData>
            </a:graphic>
          </wp:inline>
        </w:drawing>
      </w:r>
    </w:p>
    <w:p w14:paraId="51C9EBC7" w14:textId="77777777" w:rsidR="00E85171" w:rsidRPr="00FE0BCC" w:rsidRDefault="00E85171" w:rsidP="00E85171">
      <w:pPr>
        <w:jc w:val="center"/>
      </w:pPr>
    </w:p>
    <w:p w14:paraId="4A6710FA" w14:textId="7E024CC8" w:rsidR="00E85171" w:rsidRPr="00FE0BCC" w:rsidRDefault="00E85171" w:rsidP="00E85171">
      <w:pPr>
        <w:spacing w:after="200"/>
        <w:rPr>
          <w:i/>
          <w:iCs/>
          <w:szCs w:val="18"/>
        </w:rPr>
        <w:sectPr w:rsidR="00E85171" w:rsidRPr="00FE0BCC" w:rsidSect="007C368B">
          <w:pgSz w:w="16838" w:h="11906" w:orient="landscape"/>
          <w:pgMar w:top="1440" w:right="1276" w:bottom="1440" w:left="1440" w:header="708" w:footer="708" w:gutter="0"/>
          <w:cols w:space="708"/>
          <w:docGrid w:linePitch="360"/>
        </w:sectPr>
      </w:pPr>
      <w:bookmarkStart w:id="399" w:name="_Ref528930166"/>
      <w:bookmarkStart w:id="400" w:name="_Toc530749741"/>
      <w:r w:rsidRPr="00FE0BCC">
        <w:rPr>
          <w:i/>
          <w:iCs/>
          <w:szCs w:val="18"/>
        </w:rPr>
        <w:t xml:space="preserve">Figure </w:t>
      </w:r>
      <w:r w:rsidR="00B16C55">
        <w:rPr>
          <w:i/>
          <w:iCs/>
          <w:szCs w:val="18"/>
        </w:rPr>
        <w:fldChar w:fldCharType="begin"/>
      </w:r>
      <w:r w:rsidR="00B16C55">
        <w:rPr>
          <w:i/>
          <w:iCs/>
          <w:szCs w:val="18"/>
        </w:rPr>
        <w:instrText xml:space="preserve"> STYLEREF 1 \s </w:instrText>
      </w:r>
      <w:r w:rsidR="00B16C55">
        <w:rPr>
          <w:i/>
          <w:iCs/>
          <w:szCs w:val="18"/>
        </w:rPr>
        <w:fldChar w:fldCharType="separate"/>
      </w:r>
      <w:r w:rsidR="00B16C55">
        <w:rPr>
          <w:i/>
          <w:iCs/>
          <w:noProof/>
          <w:szCs w:val="18"/>
        </w:rPr>
        <w:t>4</w:t>
      </w:r>
      <w:r w:rsidR="00B16C55">
        <w:rPr>
          <w:i/>
          <w:iCs/>
          <w:szCs w:val="18"/>
        </w:rPr>
        <w:fldChar w:fldCharType="end"/>
      </w:r>
      <w:r w:rsidR="00B16C55">
        <w:rPr>
          <w:i/>
          <w:iCs/>
          <w:szCs w:val="18"/>
        </w:rPr>
        <w:noBreakHyphen/>
      </w:r>
      <w:r w:rsidR="00B16C55">
        <w:rPr>
          <w:i/>
          <w:iCs/>
          <w:szCs w:val="18"/>
        </w:rPr>
        <w:fldChar w:fldCharType="begin"/>
      </w:r>
      <w:r w:rsidR="00B16C55">
        <w:rPr>
          <w:i/>
          <w:iCs/>
          <w:szCs w:val="18"/>
        </w:rPr>
        <w:instrText xml:space="preserve"> SEQ Figure \* ARABIC \s 1 </w:instrText>
      </w:r>
      <w:r w:rsidR="00B16C55">
        <w:rPr>
          <w:i/>
          <w:iCs/>
          <w:szCs w:val="18"/>
        </w:rPr>
        <w:fldChar w:fldCharType="separate"/>
      </w:r>
      <w:r w:rsidR="00B16C55">
        <w:rPr>
          <w:i/>
          <w:iCs/>
          <w:noProof/>
          <w:szCs w:val="18"/>
        </w:rPr>
        <w:t>52</w:t>
      </w:r>
      <w:r w:rsidR="00B16C55">
        <w:rPr>
          <w:i/>
          <w:iCs/>
          <w:szCs w:val="18"/>
        </w:rPr>
        <w:fldChar w:fldCharType="end"/>
      </w:r>
      <w:bookmarkEnd w:id="399"/>
      <w:r w:rsidRPr="00FE0BCC">
        <w:rPr>
          <w:i/>
          <w:iCs/>
          <w:szCs w:val="18"/>
        </w:rPr>
        <w:t xml:space="preserve">: a. Mean daily discharge in the Murrumbidgee River at Wagga Wagga and Carrathool between 1 July 2014 to 30 June 2018.  Vertical bars indicate the approximate start and finish of the </w:t>
      </w:r>
      <w:r w:rsidR="003A20AD">
        <w:rPr>
          <w:i/>
          <w:iCs/>
          <w:szCs w:val="18"/>
        </w:rPr>
        <w:t>mid-Murrumbidgee</w:t>
      </w:r>
      <w:r w:rsidR="0065127B">
        <w:rPr>
          <w:i/>
          <w:iCs/>
          <w:szCs w:val="18"/>
        </w:rPr>
        <w:t xml:space="preserve"> </w:t>
      </w:r>
      <w:r w:rsidRPr="00FE0BCC">
        <w:rPr>
          <w:i/>
          <w:iCs/>
          <w:szCs w:val="18"/>
        </w:rPr>
        <w:t>reconnection flow. Horizontal blue lin</w:t>
      </w:r>
      <w:r w:rsidR="0065127B">
        <w:rPr>
          <w:i/>
          <w:iCs/>
          <w:szCs w:val="18"/>
        </w:rPr>
        <w:t xml:space="preserve">e shows desired flow target of </w:t>
      </w:r>
      <w:r w:rsidRPr="00FE0BCC">
        <w:rPr>
          <w:i/>
          <w:iCs/>
          <w:szCs w:val="18"/>
        </w:rPr>
        <w:t>22000 ML/d at Wagga Wagga</w:t>
      </w:r>
      <w:bookmarkEnd w:id="400"/>
    </w:p>
    <w:p w14:paraId="43FA158B" w14:textId="11297328" w:rsidR="00FE24B0" w:rsidRDefault="00FE24B0" w:rsidP="00863660">
      <w:pPr>
        <w:pStyle w:val="BodyText1"/>
      </w:pPr>
    </w:p>
    <w:p w14:paraId="5ED3F372" w14:textId="77777777" w:rsidR="00FE24B0" w:rsidRPr="00CF3ED7" w:rsidRDefault="00FE24B0" w:rsidP="00FE24B0">
      <w:pPr>
        <w:pStyle w:val="Heading2"/>
      </w:pPr>
      <w:bookmarkStart w:id="401" w:name="_Ref529262587"/>
      <w:bookmarkStart w:id="402" w:name="_Toc530749450"/>
      <w:bookmarkStart w:id="403" w:name="_Toc2592455"/>
      <w:r>
        <w:t>Riverine water quality</w:t>
      </w:r>
      <w:bookmarkEnd w:id="401"/>
      <w:bookmarkEnd w:id="402"/>
      <w:bookmarkEnd w:id="403"/>
      <w:r>
        <w:t xml:space="preserve"> </w:t>
      </w:r>
    </w:p>
    <w:p w14:paraId="042F51FB" w14:textId="77777777" w:rsidR="00FE24B0" w:rsidRPr="003C520D" w:rsidRDefault="00FE24B0" w:rsidP="00FE24B0">
      <w:pPr>
        <w:pStyle w:val="BodyText1"/>
        <w:rPr>
          <w:sz w:val="20"/>
        </w:rPr>
      </w:pPr>
      <w:r w:rsidRPr="003C520D">
        <w:rPr>
          <w:sz w:val="20"/>
        </w:rPr>
        <w:t>Prepared by Ben Wolfenden (CSU) and Yoshi Kobayashi (NSW OEH)</w:t>
      </w:r>
    </w:p>
    <w:p w14:paraId="2668BD70" w14:textId="77777777" w:rsidR="00FE24B0" w:rsidRDefault="00FE24B0" w:rsidP="00FE24B0">
      <w:pPr>
        <w:pStyle w:val="Subtitle"/>
        <w:spacing w:before="240"/>
      </w:pPr>
      <w:r w:rsidRPr="00F56682">
        <w:t>Introduction</w:t>
      </w:r>
    </w:p>
    <w:p w14:paraId="1B382E75" w14:textId="078EE9A6" w:rsidR="00FE24B0" w:rsidRDefault="00FE24B0" w:rsidP="00FE24B0">
      <w:pPr>
        <w:pStyle w:val="BodyText1"/>
        <w:rPr>
          <w:lang w:val="en-GB"/>
        </w:rPr>
      </w:pPr>
      <w:r>
        <w:rPr>
          <w:lang w:val="en-GB"/>
        </w:rPr>
        <w:t xml:space="preserve">In rivers, water quality </w:t>
      </w:r>
      <w:r w:rsidRPr="000A5616">
        <w:rPr>
          <w:lang w:val="en-GB"/>
        </w:rPr>
        <w:t>(the physicochemical environment and concentrations of dissolved nutrients and carbon)</w:t>
      </w:r>
      <w:r>
        <w:rPr>
          <w:lang w:val="en-GB"/>
        </w:rPr>
        <w:t xml:space="preserve"> contributes to habitat suitability and biota are generally adapted to its variation </w:t>
      </w:r>
      <w:r w:rsidR="00AE08F3">
        <w:rPr>
          <w:lang w:val="en-GB"/>
        </w:rPr>
        <w:fldChar w:fldCharType="begin"/>
      </w:r>
      <w:r w:rsidR="00AE08F3">
        <w:rPr>
          <w:lang w:val="en-GB"/>
        </w:rPr>
        <w:instrText xml:space="preserve"> ADDIN EN.CITE &lt;EndNote&gt;&lt;Cite&gt;&lt;Author&gt;Poff&lt;/Author&gt;&lt;Year&gt;1997&lt;/Year&gt;&lt;RecNum&gt;3244&lt;/RecNum&gt;&lt;DisplayText&gt;(Poff&lt;style face="italic"&gt; et al.&lt;/style&gt; 1997)&lt;/DisplayText&gt;&lt;record&gt;&lt;rec-number&gt;3244&lt;/rec-number&gt;&lt;foreign-keys&gt;&lt;key app="EN" db-id="vxxvsda2b05fxpeaw2dp552mtrd5trxdrf0s" timestamp="1334886428"&gt;3244&lt;/key&gt;&lt;/foreign-keys&gt;&lt;ref-type name="Journal Article"&gt;17&lt;/ref-type&gt;&lt;contributors&gt;&lt;authors&gt;&lt;author&gt;Poff, N. LeRoy&lt;/author&gt;&lt;author&gt;Allan, J. David&lt;/author&gt;&lt;author&gt;Bain, Mark B.&lt;/author&gt;&lt;author&gt;Karr, James R.&lt;/author&gt;&lt;author&gt;Prestegaard, Karen L.&lt;/author&gt;&lt;author&gt;Richter, Brian D.&lt;/author&gt;&lt;author&gt;Sparks, Richard E.&lt;/author&gt;&lt;author&gt;Stromberg, Julie C.&lt;/author&gt;&lt;/authors&gt;&lt;/contributors&gt;&lt;titles&gt;&lt;title&gt;The natural flow regime&lt;/title&gt;&lt;secondary-title&gt;BioScience&lt;/secondary-title&gt;&lt;/titles&gt;&lt;periodical&gt;&lt;full-title&gt;BioScience&lt;/full-title&gt;&lt;/periodical&gt;&lt;pages&gt;769-784&lt;/pages&gt;&lt;volume&gt;47&lt;/volume&gt;&lt;number&gt;11&lt;/number&gt;&lt;dates&gt;&lt;year&gt;1997&lt;/year&gt;&lt;/dates&gt;&lt;publisher&gt;University of California Press on behalf of the American Institute of Biological Sciences&lt;/publisher&gt;&lt;isbn&gt;00063568&lt;/isbn&gt;&lt;urls&gt;&lt;related-urls&gt;&lt;url&gt;http://www.jstor.org/stable/1313099&lt;/url&gt;&lt;/related-urls&gt;&lt;/urls&gt;&lt;/record&gt;&lt;/Cite&gt;&lt;/EndNote&gt;</w:instrText>
      </w:r>
      <w:r w:rsidR="00AE08F3">
        <w:rPr>
          <w:lang w:val="en-GB"/>
        </w:rPr>
        <w:fldChar w:fldCharType="separate"/>
      </w:r>
      <w:r w:rsidR="00AE08F3">
        <w:rPr>
          <w:noProof/>
          <w:lang w:val="en-GB"/>
        </w:rPr>
        <w:t>(Poff</w:t>
      </w:r>
      <w:r w:rsidR="00AE08F3" w:rsidRPr="00AE08F3">
        <w:rPr>
          <w:i/>
          <w:noProof/>
          <w:lang w:val="en-GB"/>
        </w:rPr>
        <w:t xml:space="preserve"> et al.</w:t>
      </w:r>
      <w:r w:rsidR="00AE08F3">
        <w:rPr>
          <w:noProof/>
          <w:lang w:val="en-GB"/>
        </w:rPr>
        <w:t xml:space="preserve"> 1997)</w:t>
      </w:r>
      <w:r w:rsidR="00AE08F3">
        <w:rPr>
          <w:lang w:val="en-GB"/>
        </w:rPr>
        <w:fldChar w:fldCharType="end"/>
      </w:r>
      <w:r>
        <w:rPr>
          <w:lang w:val="en-GB"/>
        </w:rPr>
        <w:t xml:space="preserve">. High flows, low flows, and variability in flows can contribute to changes in physicochemical parameters and nutrient concentrations </w:t>
      </w:r>
      <w:r w:rsidR="00AE08F3">
        <w:rPr>
          <w:lang w:val="en-GB"/>
        </w:rPr>
        <w:fldChar w:fldCharType="begin"/>
      </w:r>
      <w:r w:rsidR="00AE08F3">
        <w:rPr>
          <w:lang w:val="en-GB"/>
        </w:rPr>
        <w:instrText xml:space="preserve"> ADDIN EN.CITE &lt;EndNote&gt;&lt;Cite&gt;&lt;Author&gt;Watts&lt;/Author&gt;&lt;Year&gt;2009&lt;/Year&gt;&lt;RecNum&gt;3780&lt;/RecNum&gt;&lt;DisplayText&gt;(Watts&lt;style face="italic"&gt; et al.&lt;/style&gt; 2009)&lt;/DisplayText&gt;&lt;record&gt;&lt;rec-number&gt;3780&lt;/rec-number&gt;&lt;foreign-keys&gt;&lt;key app="EN" db-id="vxxvsda2b05fxpeaw2dp552mtrd5trxdrf0s" timestamp="1442399707"&gt;3780&lt;/key&gt;&lt;/foreign-keys&gt;&lt;ref-type name="Report"&gt;27&lt;/ref-type&gt;&lt;contributors&gt;&lt;authors&gt;&lt;author&gt;Watts, R.&lt;/author&gt;&lt;author&gt;Allan, C.&lt;/author&gt;&lt;author&gt;Bowmer, K.H.&lt;/author&gt;&lt;author&gt;Page, K.J.&lt;/author&gt;&lt;author&gt;Ryder, D.S.&lt;/author&gt;&lt;author&gt;AWilson, A.L.&lt;/author&gt;&lt;/authors&gt;&lt;/contributors&gt;&lt;titles&gt;&lt;title&gt;Pulsed Flows: a review of environmental costs and benefits and best practice&lt;/title&gt;&lt;secondary-title&gt;Waterlines report&lt;/secondary-title&gt;&lt;/titles&gt;&lt;dates&gt;&lt;year&gt;2009&lt;/year&gt;&lt;/dates&gt;&lt;pub-location&gt;Canberra&lt;/pub-location&gt;&lt;publisher&gt;National Water Commission&lt;/publisher&gt;&lt;urls&gt;&lt;/urls&gt;&lt;/record&gt;&lt;/Cite&gt;&lt;/EndNote&gt;</w:instrText>
      </w:r>
      <w:r w:rsidR="00AE08F3">
        <w:rPr>
          <w:lang w:val="en-GB"/>
        </w:rPr>
        <w:fldChar w:fldCharType="separate"/>
      </w:r>
      <w:r w:rsidR="00AE08F3">
        <w:rPr>
          <w:noProof/>
          <w:lang w:val="en-GB"/>
        </w:rPr>
        <w:t>(Watts</w:t>
      </w:r>
      <w:r w:rsidR="00AE08F3" w:rsidRPr="00AE08F3">
        <w:rPr>
          <w:i/>
          <w:noProof/>
          <w:lang w:val="en-GB"/>
        </w:rPr>
        <w:t xml:space="preserve"> et al.</w:t>
      </w:r>
      <w:r w:rsidR="00AE08F3">
        <w:rPr>
          <w:noProof/>
          <w:lang w:val="en-GB"/>
        </w:rPr>
        <w:t xml:space="preserve"> 2009)</w:t>
      </w:r>
      <w:r w:rsidR="00AE08F3">
        <w:rPr>
          <w:lang w:val="en-GB"/>
        </w:rPr>
        <w:fldChar w:fldCharType="end"/>
      </w:r>
      <w:r>
        <w:rPr>
          <w:lang w:val="en-GB"/>
        </w:rPr>
        <w:t xml:space="preserve">. Large perturbations that have widespread negative impacts for riverine biota, such as hypoxic blackwater events </w:t>
      </w:r>
      <w:r w:rsidR="00AE08F3">
        <w:rPr>
          <w:lang w:val="en-GB"/>
        </w:rPr>
        <w:fldChar w:fldCharType="begin"/>
      </w:r>
      <w:r w:rsidR="00AE08F3">
        <w:rPr>
          <w:lang w:val="en-GB"/>
        </w:rPr>
        <w:instrText xml:space="preserve"> ADDIN EN.CITE &lt;EndNote&gt;&lt;Cite&gt;&lt;Author&gt;McCarthy&lt;/Author&gt;&lt;Year&gt;2014&lt;/Year&gt;&lt;RecNum&gt;3942&lt;/RecNum&gt;&lt;DisplayText&gt;(McCarthy&lt;style face="italic"&gt; et al.&lt;/style&gt; 2014)&lt;/DisplayText&gt;&lt;record&gt;&lt;rec-number&gt;3942&lt;/rec-number&gt;&lt;foreign-keys&gt;&lt;key app="EN" db-id="vxxvsda2b05fxpeaw2dp552mtrd5trxdrf0s" timestamp="1473131739"&gt;3942&lt;/key&gt;&lt;/foreign-keys&gt;&lt;ref-type name="Journal Article"&gt;17&lt;/ref-type&gt;&lt;contributors&gt;&lt;authors&gt;&lt;author&gt;McCarthy, Bernard&lt;/author&gt;&lt;author&gt;Zukowski, Sylvia&lt;/author&gt;&lt;author&gt;Whiterod, Nick&lt;/author&gt;&lt;author&gt;Vilizzi, Lorenzo&lt;/author&gt;&lt;author&gt;Beesley, Leah&lt;/author&gt;&lt;author&gt;King, Alison&lt;/author&gt;&lt;/authors&gt;&lt;/contributors&gt;&lt;titles&gt;&lt;title&gt;Hypoxic blackwater event severely impacts Murray crayfish (Euastacus armatus) populations in the Murray River, Australia&lt;/title&gt;&lt;secondary-title&gt;Austral Ecology&lt;/secondary-title&gt;&lt;/titles&gt;&lt;periodical&gt;&lt;full-title&gt;Austral Ecology&lt;/full-title&gt;&lt;/periodical&gt;&lt;pages&gt;491-500&lt;/pages&gt;&lt;volume&gt;39&lt;/volume&gt;&lt;number&gt;5&lt;/number&gt;&lt;keywords&gt;&lt;keyword&gt;BACI experimental design&lt;/keyword&gt;&lt;keyword&gt;dissolved oxygen&lt;/keyword&gt;&lt;keyword&gt;environmental flow&lt;/keyword&gt;&lt;keyword&gt;hypoxia&lt;/keyword&gt;&lt;/keywords&gt;&lt;dates&gt;&lt;year&gt;2014&lt;/year&gt;&lt;/dates&gt;&lt;isbn&gt;1442-9993&lt;/isbn&gt;&lt;urls&gt;&lt;related-urls&gt;&lt;url&gt;http://dx.doi.org/10.1111/aec.12109&lt;/url&gt;&lt;/related-urls&gt;&lt;/urls&gt;&lt;electronic-resource-num&gt;10.1111/aec.12109&lt;/electronic-resource-num&gt;&lt;/record&gt;&lt;/Cite&gt;&lt;/EndNote&gt;</w:instrText>
      </w:r>
      <w:r w:rsidR="00AE08F3">
        <w:rPr>
          <w:lang w:val="en-GB"/>
        </w:rPr>
        <w:fldChar w:fldCharType="separate"/>
      </w:r>
      <w:r w:rsidR="00AE08F3">
        <w:rPr>
          <w:noProof/>
          <w:lang w:val="en-GB"/>
        </w:rPr>
        <w:t>(McCarthy</w:t>
      </w:r>
      <w:r w:rsidR="00AE08F3" w:rsidRPr="00AE08F3">
        <w:rPr>
          <w:i/>
          <w:noProof/>
          <w:lang w:val="en-GB"/>
        </w:rPr>
        <w:t xml:space="preserve"> et al.</w:t>
      </w:r>
      <w:r w:rsidR="00AE08F3">
        <w:rPr>
          <w:noProof/>
          <w:lang w:val="en-GB"/>
        </w:rPr>
        <w:t xml:space="preserve"> 2014)</w:t>
      </w:r>
      <w:r w:rsidR="00AE08F3">
        <w:rPr>
          <w:lang w:val="en-GB"/>
        </w:rPr>
        <w:fldChar w:fldCharType="end"/>
      </w:r>
      <w:r>
        <w:rPr>
          <w:lang w:val="en-GB"/>
        </w:rPr>
        <w:t xml:space="preserve"> or in-stream algal blooms, are infrequent and can sometimes be offset with timed deliveries of environmental water. </w:t>
      </w:r>
    </w:p>
    <w:p w14:paraId="555AFDE4" w14:textId="77777777" w:rsidR="00FE24B0" w:rsidRPr="00863660" w:rsidRDefault="00FE24B0" w:rsidP="00FE24B0">
      <w:pPr>
        <w:pStyle w:val="TOC1"/>
        <w:rPr>
          <w:rStyle w:val="Emphasis"/>
          <w:b w:val="0"/>
          <w:i/>
          <w:sz w:val="22"/>
        </w:rPr>
      </w:pPr>
      <w:r>
        <w:rPr>
          <w:rStyle w:val="Emphasis"/>
          <w:i/>
          <w:sz w:val="22"/>
        </w:rPr>
        <w:t xml:space="preserve">Relevant watering actions and objectives </w:t>
      </w:r>
    </w:p>
    <w:p w14:paraId="1ECB074C" w14:textId="24DAE818" w:rsidR="00FE24B0" w:rsidRDefault="00FE24B0" w:rsidP="00FE24B0">
      <w:pPr>
        <w:pStyle w:val="BodyText1"/>
      </w:pPr>
      <w:r>
        <w:rPr>
          <w:lang w:val="en-GB"/>
        </w:rPr>
        <w:t xml:space="preserve">Between June and October 2017, a total of 236,205 ML of environmental water (159,283 ML of Commonwealth environmental water) was delivered in channel to inundate low-lying wetlands in the </w:t>
      </w:r>
      <w:r w:rsidR="003A20AD">
        <w:rPr>
          <w:lang w:val="en-GB"/>
        </w:rPr>
        <w:t>mid-Murrumbidgee</w:t>
      </w:r>
      <w:r w:rsidR="0065127B">
        <w:rPr>
          <w:lang w:val="en-GB"/>
        </w:rPr>
        <w:t xml:space="preserve"> </w:t>
      </w:r>
      <w:r>
        <w:rPr>
          <w:lang w:val="en-GB"/>
        </w:rPr>
        <w:t>zone</w:t>
      </w:r>
      <w:r w:rsidR="00DD76E8">
        <w:rPr>
          <w:lang w:val="en-GB"/>
        </w:rPr>
        <w:t xml:space="preserve"> as part of the </w:t>
      </w:r>
      <w:r w:rsidR="003A20AD">
        <w:rPr>
          <w:lang w:val="en-GB"/>
        </w:rPr>
        <w:t>mid-Murrumbidgee</w:t>
      </w:r>
      <w:r w:rsidR="0065127B">
        <w:rPr>
          <w:lang w:val="en-GB"/>
        </w:rPr>
        <w:t xml:space="preserve"> </w:t>
      </w:r>
      <w:r w:rsidR="00DD76E8">
        <w:rPr>
          <w:lang w:val="en-GB"/>
        </w:rPr>
        <w:t>wetlands reconnection</w:t>
      </w:r>
      <w:r>
        <w:rPr>
          <w:lang w:val="en-GB"/>
        </w:rPr>
        <w:t xml:space="preserve">. River flows peaked at Narrandera at approximately 20,200 ML/d on 6 August 2017, and 14,300 ML/day at Carrathool on 13 August 2017 (see </w:t>
      </w:r>
      <w:r>
        <w:rPr>
          <w:lang w:val="en-GB"/>
        </w:rPr>
        <w:fldChar w:fldCharType="begin"/>
      </w:r>
      <w:r>
        <w:rPr>
          <w:lang w:val="en-GB"/>
        </w:rPr>
        <w:instrText xml:space="preserve"> REF _Ref525059739 \h </w:instrText>
      </w:r>
      <w:r>
        <w:rPr>
          <w:lang w:val="en-GB"/>
        </w:rPr>
      </w:r>
      <w:r>
        <w:rPr>
          <w:lang w:val="en-GB"/>
        </w:rPr>
        <w:fldChar w:fldCharType="separate"/>
      </w:r>
      <w:r w:rsidR="00E42FAA" w:rsidRPr="0008571F">
        <w:t xml:space="preserve">Figure </w:t>
      </w:r>
      <w:r w:rsidR="00E42FAA">
        <w:rPr>
          <w:noProof/>
        </w:rPr>
        <w:t>4</w:t>
      </w:r>
      <w:r w:rsidR="00E42FAA">
        <w:noBreakHyphen/>
      </w:r>
      <w:r w:rsidR="00E42FAA">
        <w:rPr>
          <w:noProof/>
        </w:rPr>
        <w:t>1</w:t>
      </w:r>
      <w:r>
        <w:rPr>
          <w:lang w:val="en-GB"/>
        </w:rPr>
        <w:fldChar w:fldCharType="end"/>
      </w:r>
      <w:r>
        <w:rPr>
          <w:lang w:val="en-GB"/>
        </w:rPr>
        <w:t xml:space="preserve">). </w:t>
      </w:r>
      <w:r w:rsidR="000676FB" w:rsidRPr="000676FB">
        <w:t xml:space="preserve">While there were no specific objectives related to riverine water quality an objective of the </w:t>
      </w:r>
      <w:r w:rsidR="003A20AD">
        <w:t>mid-Murrumbidgee</w:t>
      </w:r>
      <w:r w:rsidR="0065127B">
        <w:t xml:space="preserve"> </w:t>
      </w:r>
      <w:r w:rsidR="000676FB" w:rsidRPr="000676FB">
        <w:t xml:space="preserve">wetland reconnection was to </w:t>
      </w:r>
      <w:r w:rsidR="000676FB" w:rsidRPr="000676FB">
        <w:rPr>
          <w:i/>
        </w:rPr>
        <w:t>“support hydrological connectivity and biotic and nutrient dispersal”</w:t>
      </w:r>
      <w:r w:rsidR="000676FB">
        <w:t xml:space="preserve">. </w:t>
      </w:r>
      <w:r>
        <w:rPr>
          <w:lang w:val="en-GB"/>
        </w:rPr>
        <w:t xml:space="preserve">At these discharges river flows entered low-lying wetlands along the </w:t>
      </w:r>
      <w:r w:rsidR="003A20AD">
        <w:rPr>
          <w:lang w:val="en-GB"/>
        </w:rPr>
        <w:t>mid-Murrumbidgee</w:t>
      </w:r>
      <w:r>
        <w:rPr>
          <w:lang w:val="en-GB"/>
        </w:rPr>
        <w:t xml:space="preserve">, returning floodplain-derived nutrients and materials to the river as flows receded. </w:t>
      </w:r>
      <w:r>
        <w:t xml:space="preserve">We examined potential flow-on effects from this broad-scale delivery of environmental water by investigating differences in water quality among LTIM monitoring years. We compared observed ranges of 1) physicochemical parameters and 2) concentrations of carbon, nutrients and chlorophyll-a between the Narrandera and Carrathool Zones and with data collected in the Murrumbidgee River before 2014. Where applicable we also present these findings with respect </w:t>
      </w:r>
      <w:r w:rsidR="00ED06A2">
        <w:t xml:space="preserve">to </w:t>
      </w:r>
      <w:r>
        <w:t xml:space="preserve">published water quality guidelines for lowland streams in south-eastern Australia </w:t>
      </w:r>
      <w:r w:rsidR="00AE08F3">
        <w:fldChar w:fldCharType="begin"/>
      </w:r>
      <w:r w:rsidR="00AE08F3">
        <w:instrText xml:space="preserve"> ADDIN EN.CITE &lt;EndNote&gt;&lt;Cite&gt;&lt;Author&gt;ANZECC&lt;/Author&gt;&lt;Year&gt;2000&lt;/Year&gt;&lt;RecNum&gt;3217&lt;/RecNum&gt;&lt;DisplayText&gt;(ANZECC 2000)&lt;/DisplayText&gt;&lt;record&gt;&lt;rec-number&gt;3217&lt;/rec-number&gt;&lt;foreign-keys&gt;&lt;key app="EN" db-id="vxxvsda2b05fxpeaw2dp552mtrd5trxdrf0s" timestamp="0"&gt;3217&lt;/key&gt;&lt;/foreign-keys&gt;&lt;ref-type name="Report"&gt;27&lt;/ref-type&gt;&lt;contributors&gt;&lt;authors&gt;&lt;author&gt;ANZECC&lt;/author&gt;&lt;/authors&gt;&lt;tertiary-authors&gt;&lt;author&gt;Australian and New Zealand environment and conservation council and Agriculture and resource management council of Australia and New Zealand&lt;/author&gt;&lt;/tertiary-authors&gt;&lt;/contributors&gt;&lt;titles&gt;&lt;title&gt;Australia and New Zealand guidelines for fresh and marine water quality &lt;/title&gt;&lt;secondary-title&gt;&lt;style face="normal" font="Times New Roman" size="100%"&gt;&amp;#xD;&lt;/style&gt;&lt;/secondary-title&gt;&lt;/titles&gt;&lt;volume&gt;4A&lt;/volume&gt;&lt;dates&gt;&lt;year&gt;2000&lt;/year&gt;&lt;/dates&gt;&lt;pub-location&gt;Canberra&lt;/pub-location&gt;&lt;publisher&gt;Australian and New Zealand environment and conservation council and Agriculture and resource management council of Australia and New Zealand&lt;/publisher&gt;&lt;urls&gt;&lt;related-urls&gt;&lt;url&gt;http://www.mincos.gov.au/publications/australian_and_new_zealand_guidelines_for_fresh_and_marine_water_quality&lt;/url&gt;&lt;/related-urls&gt;&lt;/urls&gt;&lt;/record&gt;&lt;/Cite&gt;&lt;/EndNote&gt;</w:instrText>
      </w:r>
      <w:r w:rsidR="00AE08F3">
        <w:fldChar w:fldCharType="separate"/>
      </w:r>
      <w:r w:rsidR="00AE08F3">
        <w:rPr>
          <w:noProof/>
        </w:rPr>
        <w:t>(ANZECC 2000)</w:t>
      </w:r>
      <w:r w:rsidR="00AE08F3">
        <w:fldChar w:fldCharType="end"/>
      </w:r>
      <w:r>
        <w:t>.</w:t>
      </w:r>
    </w:p>
    <w:p w14:paraId="6DE39E90" w14:textId="10E797BD" w:rsidR="00FE24B0" w:rsidRDefault="00E42FAA" w:rsidP="000676FB">
      <w:pPr>
        <w:rPr>
          <w:rStyle w:val="Emphasis"/>
          <w:i w:val="0"/>
          <w:sz w:val="22"/>
        </w:rPr>
      </w:pPr>
      <w:r>
        <w:rPr>
          <w:rStyle w:val="Emphasis"/>
          <w:i w:val="0"/>
          <w:sz w:val="22"/>
        </w:rPr>
        <w:br w:type="page"/>
      </w:r>
      <w:r w:rsidR="00FE24B0">
        <w:rPr>
          <w:rStyle w:val="Emphasis"/>
          <w:sz w:val="22"/>
        </w:rPr>
        <w:lastRenderedPageBreak/>
        <w:t>Evaluation Questions</w:t>
      </w:r>
    </w:p>
    <w:p w14:paraId="5046DDBE" w14:textId="38F05427" w:rsidR="00FE24B0" w:rsidRPr="00863660" w:rsidRDefault="00FE24B0" w:rsidP="00075F64">
      <w:pPr>
        <w:pStyle w:val="BodyText1"/>
        <w:numPr>
          <w:ilvl w:val="0"/>
          <w:numId w:val="22"/>
        </w:numPr>
        <w:rPr>
          <w:rStyle w:val="Emphasis"/>
          <w:sz w:val="22"/>
        </w:rPr>
      </w:pPr>
      <w:r>
        <w:rPr>
          <w:rStyle w:val="Emphasis"/>
          <w:i w:val="0"/>
          <w:sz w:val="22"/>
        </w:rPr>
        <w:t>D</w:t>
      </w:r>
      <w:r w:rsidRPr="00863660">
        <w:rPr>
          <w:rStyle w:val="Emphasis"/>
          <w:i w:val="0"/>
          <w:sz w:val="22"/>
        </w:rPr>
        <w:t>id Commonwealth environmental water affect the cycling of nutrients and carbon in the Mu</w:t>
      </w:r>
      <w:r w:rsidR="00ED06A2">
        <w:rPr>
          <w:rStyle w:val="Emphasis"/>
          <w:i w:val="0"/>
          <w:sz w:val="22"/>
        </w:rPr>
        <w:t>rrumbidgee River during 2017-18?</w:t>
      </w:r>
    </w:p>
    <w:p w14:paraId="49B59D5C" w14:textId="77777777" w:rsidR="00FE24B0" w:rsidRPr="001C60E8" w:rsidRDefault="00FE24B0" w:rsidP="00FE24B0">
      <w:pPr>
        <w:pStyle w:val="BodyText1"/>
      </w:pPr>
    </w:p>
    <w:p w14:paraId="01E15C36" w14:textId="03F7338D" w:rsidR="00FE24B0" w:rsidRPr="00F56682" w:rsidRDefault="00FE24B0" w:rsidP="00FE24B0">
      <w:pPr>
        <w:pStyle w:val="Subtitle"/>
      </w:pPr>
      <w:r w:rsidRPr="00F56682">
        <w:t>Methods</w:t>
      </w:r>
    </w:p>
    <w:p w14:paraId="3D9B32F9" w14:textId="730F2ED9" w:rsidR="00FE24B0" w:rsidRDefault="00FE24B0" w:rsidP="00FE24B0">
      <w:pPr>
        <w:pStyle w:val="BodyText1"/>
      </w:pPr>
      <w:r w:rsidRPr="00F56682">
        <w:t>River water quality was monitored six times</w:t>
      </w:r>
      <w:r>
        <w:t xml:space="preserve"> </w:t>
      </w:r>
      <w:r w:rsidRPr="00F56682">
        <w:t>between October and December</w:t>
      </w:r>
      <w:r>
        <w:t xml:space="preserve"> in each monitoring year (2014-15, 2015-16, 2016-17 and 2017-18)</w:t>
      </w:r>
      <w:r w:rsidRPr="00F56682">
        <w:t xml:space="preserve">. Sampling coincided with microinvertebrate </w:t>
      </w:r>
      <w:r>
        <w:t xml:space="preserve">and </w:t>
      </w:r>
      <w:r w:rsidRPr="00F56682">
        <w:t xml:space="preserve">larval fish monitoring </w:t>
      </w:r>
      <w:r>
        <w:t xml:space="preserve">programs </w:t>
      </w:r>
      <w:r w:rsidRPr="0039249C">
        <w:t>(s</w:t>
      </w:r>
      <w:r>
        <w:t>ee s</w:t>
      </w:r>
      <w:r w:rsidRPr="0039249C">
        <w:t>ections</w:t>
      </w:r>
      <w:r>
        <w:t xml:space="preserve"> </w:t>
      </w:r>
      <w:r>
        <w:fldChar w:fldCharType="begin"/>
      </w:r>
      <w:r>
        <w:instrText xml:space="preserve"> REF _Ref526316390 \r \h </w:instrText>
      </w:r>
      <w:r>
        <w:fldChar w:fldCharType="separate"/>
      </w:r>
      <w:r w:rsidR="00E42FAA">
        <w:t>4.11</w:t>
      </w:r>
      <w:r>
        <w:fldChar w:fldCharType="end"/>
      </w:r>
      <w:r>
        <w:t xml:space="preserve"> </w:t>
      </w:r>
      <w:r w:rsidRPr="00750E4C">
        <w:t xml:space="preserve">and </w:t>
      </w:r>
      <w:r>
        <w:fldChar w:fldCharType="begin"/>
      </w:r>
      <w:r>
        <w:instrText xml:space="preserve"> REF _Ref526316399 \r \h </w:instrText>
      </w:r>
      <w:r>
        <w:fldChar w:fldCharType="separate"/>
      </w:r>
      <w:r w:rsidR="00E42FAA">
        <w:t>4.12</w:t>
      </w:r>
      <w:r>
        <w:fldChar w:fldCharType="end"/>
      </w:r>
      <w:r>
        <w:t xml:space="preserve"> </w:t>
      </w:r>
      <w:r w:rsidRPr="0039249C">
        <w:t>respectively</w:t>
      </w:r>
      <w:r w:rsidRPr="00F56682">
        <w:t>). Measurements of physicochemical parameters (electrical conductivity (EC, mS cm</w:t>
      </w:r>
      <w:r w:rsidRPr="00F56682">
        <w:rPr>
          <w:vertAlign w:val="superscript"/>
        </w:rPr>
        <w:t>-1</w:t>
      </w:r>
      <w:r w:rsidRPr="00F56682">
        <w:t>), turbidity (NTU) and pH and dissolved oxygen (mg L</w:t>
      </w:r>
      <w:r w:rsidRPr="00F56682">
        <w:rPr>
          <w:vertAlign w:val="superscript"/>
        </w:rPr>
        <w:t>-1</w:t>
      </w:r>
      <w:r w:rsidRPr="00F56682">
        <w:t>)) were taken at three randomly-chosen locations at each site using a calibrated water quality meter (Horiba U-52G). Note that dissolved oxygen was monitored continuously at Narrandera and Carrathool (</w:t>
      </w:r>
      <w:r w:rsidRPr="0039249C">
        <w:t>see Section</w:t>
      </w:r>
      <w:r>
        <w:t xml:space="preserve"> </w:t>
      </w:r>
      <w:r>
        <w:fldChar w:fldCharType="begin"/>
      </w:r>
      <w:r>
        <w:instrText xml:space="preserve"> REF _Ref526316445 \r \h </w:instrText>
      </w:r>
      <w:r>
        <w:fldChar w:fldCharType="separate"/>
      </w:r>
      <w:r w:rsidR="00E42FAA">
        <w:t>4.10</w:t>
      </w:r>
      <w:r>
        <w:fldChar w:fldCharType="end"/>
      </w:r>
      <w:r w:rsidRPr="00F56682">
        <w:t>). Duplicate water samples were also collected and later analysed for dissolved organic carbon (DOC, mg L</w:t>
      </w:r>
      <w:r w:rsidRPr="00F56682">
        <w:rPr>
          <w:vertAlign w:val="superscript"/>
        </w:rPr>
        <w:t>-1</w:t>
      </w:r>
      <w:r w:rsidRPr="00F56682">
        <w:t>), chlorophyll-a (CHLA, mg L</w:t>
      </w:r>
      <w:r w:rsidRPr="00F56682">
        <w:rPr>
          <w:vertAlign w:val="superscript"/>
        </w:rPr>
        <w:t>-1</w:t>
      </w:r>
      <w:r w:rsidRPr="00F56682">
        <w:t>), filterable reactive phosphorus (FRP, µg L</w:t>
      </w:r>
      <w:r w:rsidRPr="00F56682">
        <w:rPr>
          <w:vertAlign w:val="superscript"/>
        </w:rPr>
        <w:t>-1</w:t>
      </w:r>
      <w:r w:rsidRPr="00F56682">
        <w:t>) and oxidised nitrogen (NOX, µg L</w:t>
      </w:r>
      <w:r w:rsidRPr="00F56682">
        <w:rPr>
          <w:vertAlign w:val="superscript"/>
        </w:rPr>
        <w:t>-1</w:t>
      </w:r>
      <w:r>
        <w:t xml:space="preserve">) </w:t>
      </w:r>
      <w:r w:rsidR="00AE08F3">
        <w:rPr>
          <w:noProof/>
        </w:rPr>
        <w:fldChar w:fldCharType="begin"/>
      </w:r>
      <w:r w:rsidR="00AE08F3">
        <w:rPr>
          <w:noProof/>
        </w:rPr>
        <w:instrText xml:space="preserve"> ADDIN EN.CITE &lt;EndNote&gt;&lt;Cite&gt;&lt;Author&gt;Wassens&lt;/Author&gt;&lt;Year&gt;2015&lt;/Year&gt;&lt;RecNum&gt;3776&lt;/RecNum&gt;&lt;DisplayText&gt;(Wassens&lt;style face="italic"&gt; et al.&lt;/style&gt; 2015)&lt;/DisplayText&gt;&lt;record&gt;&lt;rec-number&gt;3776&lt;/rec-number&gt;&lt;foreign-keys&gt;&lt;key app="EN" db-id="vxxvsda2b05fxpeaw2dp552mtrd5trxdrf0s" timestamp="1442193477"&gt;3776&lt;/key&gt;&lt;/foreign-keys&gt;&lt;ref-type name="Book"&gt;6&lt;/ref-type&gt;&lt;contributors&gt;&lt;authors&gt;&lt;author&gt;Wassens, S.&lt;/author&gt;&lt;author&gt;Thiem, J.&lt;/author&gt;&lt;author&gt;Spencer, J.&lt;/author&gt;&lt;author&gt;Bino, G.&lt;/author&gt;&lt;author&gt;Hall, A.&lt;/author&gt;&lt;author&gt;Thomas, R.&lt;/author&gt;&lt;author&gt;Jenkins, K.&lt;/author&gt;&lt;author&gt;Wolfenden, B.&lt;/author&gt;&lt;author&gt;Ocock, J.&lt;/author&gt;&lt;author&gt;Lenon, E.&lt;/author&gt;&lt;author&gt;Kobayashi, T.&lt;/author&gt;&lt;author&gt;Heath, J. &lt;/author&gt;&lt;author&gt;Cory, F.&lt;/author&gt;&lt;/authors&gt;&lt;/contributors&gt;&lt;titles&gt;&lt;title&gt;Long Term Intervention Monitoring Murrumbidgee Selected Area 2014-15. Technical report &lt;/title&gt;&lt;/titles&gt;&lt;dates&gt;&lt;year&gt;2015&lt;/year&gt;&lt;/dates&gt;&lt;pub-location&gt;Canberra&lt;/pub-location&gt;&lt;publisher&gt;Commonwealth of Australia &lt;/publisher&gt;&lt;urls&gt;&lt;/urls&gt;&lt;/record&gt;&lt;/Cite&gt;&lt;/EndNote&gt;</w:instrText>
      </w:r>
      <w:r w:rsidR="00AE08F3">
        <w:rPr>
          <w:noProof/>
        </w:rPr>
        <w:fldChar w:fldCharType="separate"/>
      </w:r>
      <w:r w:rsidR="00AE08F3">
        <w:rPr>
          <w:noProof/>
        </w:rPr>
        <w:t>(Wassens</w:t>
      </w:r>
      <w:r w:rsidR="00AE08F3" w:rsidRPr="00AE08F3">
        <w:rPr>
          <w:i/>
          <w:noProof/>
        </w:rPr>
        <w:t xml:space="preserve"> et al.</w:t>
      </w:r>
      <w:r w:rsidR="00AE08F3">
        <w:rPr>
          <w:noProof/>
        </w:rPr>
        <w:t xml:space="preserve"> 2015)</w:t>
      </w:r>
      <w:r w:rsidR="00AE08F3">
        <w:rPr>
          <w:noProof/>
        </w:rPr>
        <w:fldChar w:fldCharType="end"/>
      </w:r>
      <w:r>
        <w:t>.</w:t>
      </w:r>
    </w:p>
    <w:p w14:paraId="05FF4C82" w14:textId="77777777" w:rsidR="00FE24B0" w:rsidRDefault="00FE24B0" w:rsidP="00FE24B0">
      <w:pPr>
        <w:pStyle w:val="TOC1"/>
      </w:pPr>
      <w:r w:rsidRPr="00C24E17">
        <w:t>Data analysis</w:t>
      </w:r>
    </w:p>
    <w:p w14:paraId="2E26DDBC" w14:textId="6B38F660" w:rsidR="00FE24B0" w:rsidRPr="00F56682" w:rsidRDefault="00FE24B0" w:rsidP="00FE24B0">
      <w:pPr>
        <w:pStyle w:val="BodyText1"/>
      </w:pPr>
      <w:r w:rsidRPr="00F56682">
        <w:t>To test for differences between</w:t>
      </w:r>
      <w:r>
        <w:t xml:space="preserve"> river</w:t>
      </w:r>
      <w:r w:rsidRPr="00F56682">
        <w:t xml:space="preserve"> zones and </w:t>
      </w:r>
      <w:r>
        <w:t>water years</w:t>
      </w:r>
      <w:r w:rsidRPr="00F56682">
        <w:t xml:space="preserve">, data were analysed using a </w:t>
      </w:r>
      <w:r>
        <w:t>linear mixed effects model. Z</w:t>
      </w:r>
      <w:r w:rsidRPr="00F56682">
        <w:t>one</w:t>
      </w:r>
      <w:r>
        <w:t xml:space="preserve"> (n=2), sample trip (n=6) </w:t>
      </w:r>
      <w:r w:rsidRPr="00F56682">
        <w:t>water year</w:t>
      </w:r>
      <w:r>
        <w:t xml:space="preserve"> (n=4)</w:t>
      </w:r>
      <w:r w:rsidRPr="00F56682">
        <w:t xml:space="preserve"> </w:t>
      </w:r>
      <w:r>
        <w:t>were treated as fixed factors. The error for the test included a random intercept plus a random intercept for sites nested within zones. To investigate within-year differences across time, the full model was used despite being less parsimonious than a reduced model. Normality of residuals were checked using quantile-quantile plots of residuals and d</w:t>
      </w:r>
      <w:r w:rsidRPr="00F56682">
        <w:t xml:space="preserve">ata were </w:t>
      </w:r>
      <w:r>
        <w:t xml:space="preserve">log(x+1) transformed where necessary. We present the F-tests from the lmer results (type II Wald F-tests with Kenward-Roger degrees of freedom approximation). </w:t>
      </w:r>
      <w:r w:rsidRPr="00F56682">
        <w:t>Post-hoc tests</w:t>
      </w:r>
      <w:r>
        <w:t xml:space="preserve"> (Tukey’s HSD)</w:t>
      </w:r>
      <w:r w:rsidRPr="00F56682">
        <w:t xml:space="preserve"> were used to fu</w:t>
      </w:r>
      <w:r>
        <w:t>rther isolate significant terms (invariable the interaction between Water Year, Zone and TripNo)</w:t>
      </w:r>
      <w:r w:rsidRPr="00F56682">
        <w:t xml:space="preserve">. Results were considered significant at P&lt;0.05. </w:t>
      </w:r>
      <w:r>
        <w:t xml:space="preserve">Linear mixed effect models were produced using the lme4 package in R </w:t>
      </w:r>
      <w:r w:rsidR="00AE08F3">
        <w:fldChar w:fldCharType="begin"/>
      </w:r>
      <w:r w:rsidR="00AE08F3">
        <w:instrText xml:space="preserve"> ADDIN EN.CITE &lt;EndNote&gt;&lt;Cite&gt;&lt;Author&gt;Bates&lt;/Author&gt;&lt;Year&gt;2015&lt;/Year&gt;&lt;RecNum&gt;3969&lt;/RecNum&gt;&lt;DisplayText&gt;(Bates&lt;style face="italic"&gt; et al.&lt;/style&gt; 2015)&lt;/DisplayText&gt;&lt;record&gt;&lt;rec-number&gt;3969&lt;/rec-number&gt;&lt;foreign-keys&gt;&lt;key app="EN" db-id="vxxvsda2b05fxpeaw2dp552mtrd5trxdrf0s" timestamp="1509074505"&gt;3969&lt;/key&gt;&lt;/foreign-keys&gt;&lt;ref-type name="Journal Article"&gt;17&lt;/ref-type&gt;&lt;contributors&gt;&lt;authors&gt;&lt;author&gt;Bates, D.&lt;/author&gt;&lt;author&gt;Maechler, M.&lt;/author&gt;&lt;author&gt;Bolker, B.&lt;/author&gt;&lt;author&gt;Walker, S. &lt;/author&gt;&lt;/authors&gt;&lt;/contributors&gt;&lt;titles&gt;&lt;title&gt;Fitting Linear Mixed-Effects Models Using lme4&lt;/title&gt;&lt;secondary-title&gt;Journal of Statistical Software&lt;/secondary-title&gt;&lt;/titles&gt;&lt;periodical&gt;&lt;full-title&gt;Journal of Statistical Software&lt;/full-title&gt;&lt;/periodical&gt;&lt;pages&gt;1-48&lt;/pages&gt;&lt;volume&gt;67&lt;/volume&gt;&lt;number&gt;1&lt;/number&gt;&lt;dates&gt;&lt;year&gt;2015&lt;/year&gt;&lt;/dates&gt;&lt;urls&gt;&lt;/urls&gt;&lt;electronic-resource-num&gt;doi:10.18637/jss.v067.i01&lt;/electronic-resource-num&gt;&lt;/record&gt;&lt;/Cite&gt;&lt;/EndNote&gt;</w:instrText>
      </w:r>
      <w:r w:rsidR="00AE08F3">
        <w:fldChar w:fldCharType="separate"/>
      </w:r>
      <w:r w:rsidR="00AE08F3">
        <w:rPr>
          <w:noProof/>
        </w:rPr>
        <w:t>(Bates</w:t>
      </w:r>
      <w:r w:rsidR="00AE08F3" w:rsidRPr="00AE08F3">
        <w:rPr>
          <w:i/>
          <w:noProof/>
        </w:rPr>
        <w:t xml:space="preserve"> et al.</w:t>
      </w:r>
      <w:r w:rsidR="00AE08F3">
        <w:rPr>
          <w:noProof/>
        </w:rPr>
        <w:t xml:space="preserve"> 2015)</w:t>
      </w:r>
      <w:r w:rsidR="00AE08F3">
        <w:fldChar w:fldCharType="end"/>
      </w:r>
      <w:r>
        <w:t>.</w:t>
      </w:r>
      <w:r w:rsidRPr="00F56682">
        <w:t xml:space="preserve"> </w:t>
      </w:r>
      <w:r>
        <w:t xml:space="preserve">Four turbidity measurements were not recorded due to equipment malfunction. Where this occurred these data points were excluded. No unbalanced or empty levels were included in analyses. </w:t>
      </w:r>
      <w:r w:rsidRPr="00F56682">
        <w:t>Indicative ranges of expected values are calculated as the 50</w:t>
      </w:r>
      <w:r w:rsidRPr="00B00C82">
        <w:t>th</w:t>
      </w:r>
      <w:r w:rsidRPr="00F56682">
        <w:t xml:space="preserve"> (median), 5</w:t>
      </w:r>
      <w:r w:rsidRPr="00B00C82">
        <w:t>th</w:t>
      </w:r>
      <w:r w:rsidRPr="00F56682">
        <w:t xml:space="preserve"> and 95</w:t>
      </w:r>
      <w:r w:rsidRPr="00B00C82">
        <w:t>th</w:t>
      </w:r>
      <w:r w:rsidRPr="00F56682">
        <w:t xml:space="preserve"> </w:t>
      </w:r>
      <w:r w:rsidRPr="00F56682">
        <w:lastRenderedPageBreak/>
        <w:t xml:space="preserve">percentiles from river observations in previous years. ANZECC water quality guidelines </w:t>
      </w:r>
      <w:r w:rsidR="00AE08F3">
        <w:fldChar w:fldCharType="begin"/>
      </w:r>
      <w:r w:rsidR="00AE08F3">
        <w:instrText xml:space="preserve"> ADDIN EN.CITE &lt;EndNote&gt;&lt;Cite&gt;&lt;Author&gt;ANZECC&lt;/Author&gt;&lt;Year&gt;2000&lt;/Year&gt;&lt;RecNum&gt;3217&lt;/RecNum&gt;&lt;DisplayText&gt;(ANZECC 2000)&lt;/DisplayText&gt;&lt;record&gt;&lt;rec-number&gt;3217&lt;/rec-number&gt;&lt;foreign-keys&gt;&lt;key app="EN" db-id="vxxvsda2b05fxpeaw2dp552mtrd5trxdrf0s" timestamp="0"&gt;3217&lt;/key&gt;&lt;/foreign-keys&gt;&lt;ref-type name="Report"&gt;27&lt;/ref-type&gt;&lt;contributors&gt;&lt;authors&gt;&lt;author&gt;ANZECC&lt;/author&gt;&lt;/authors&gt;&lt;tertiary-authors&gt;&lt;author&gt;Australian and New Zealand environment and conservation council and Agriculture and resource management council of Australia and New Zealand&lt;/author&gt;&lt;/tertiary-authors&gt;&lt;/contributors&gt;&lt;titles&gt;&lt;title&gt;Australia and New Zealand guidelines for fresh and marine water quality &lt;/title&gt;&lt;secondary-title&gt;&lt;style face="normal" font="Times New Roman" size="100%"&gt;&amp;#xD;&lt;/style&gt;&lt;/secondary-title&gt;&lt;/titles&gt;&lt;volume&gt;4A&lt;/volume&gt;&lt;dates&gt;&lt;year&gt;2000&lt;/year&gt;&lt;/dates&gt;&lt;pub-location&gt;Canberra&lt;/pub-location&gt;&lt;publisher&gt;Australian and New Zealand environment and conservation council and Agriculture and resource management council of Australia and New Zealand&lt;/publisher&gt;&lt;urls&gt;&lt;related-urls&gt;&lt;url&gt;http://www.mincos.gov.au/publications/australian_and_new_zealand_guidelines_for_fresh_and_marine_water_quality&lt;/url&gt;&lt;/related-urls&gt;&lt;/urls&gt;&lt;/record&gt;&lt;/Cite&gt;&lt;/EndNote&gt;</w:instrText>
      </w:r>
      <w:r w:rsidR="00AE08F3">
        <w:fldChar w:fldCharType="separate"/>
      </w:r>
      <w:r w:rsidR="00AE08F3">
        <w:rPr>
          <w:noProof/>
        </w:rPr>
        <w:t>(ANZECC 2000)</w:t>
      </w:r>
      <w:r w:rsidR="00AE08F3">
        <w:fldChar w:fldCharType="end"/>
      </w:r>
      <w:r w:rsidRPr="00F56682">
        <w:t xml:space="preserve"> are also indicated (</w:t>
      </w:r>
      <w:r>
        <w:fldChar w:fldCharType="begin"/>
      </w:r>
      <w:r>
        <w:instrText xml:space="preserve"> REF _Ref507512521 \h </w:instrText>
      </w:r>
      <w:r>
        <w:fldChar w:fldCharType="separate"/>
      </w:r>
      <w:r w:rsidR="00E42FAA" w:rsidRPr="00F56682">
        <w:t xml:space="preserve">Table </w:t>
      </w:r>
      <w:r w:rsidR="00E42FAA">
        <w:rPr>
          <w:noProof/>
        </w:rPr>
        <w:t>4</w:t>
      </w:r>
      <w:r w:rsidR="00E42FAA">
        <w:noBreakHyphen/>
      </w:r>
      <w:r w:rsidR="00E42FAA">
        <w:rPr>
          <w:noProof/>
        </w:rPr>
        <w:t>15</w:t>
      </w:r>
      <w:r>
        <w:fldChar w:fldCharType="end"/>
      </w:r>
      <w:r w:rsidRPr="00F56682">
        <w:t>).</w:t>
      </w:r>
    </w:p>
    <w:p w14:paraId="24154C37" w14:textId="1069281E" w:rsidR="00FE24B0" w:rsidRDefault="00FE24B0" w:rsidP="00FE24B0">
      <w:pPr>
        <w:rPr>
          <w:lang w:bidi="th-TH"/>
        </w:rPr>
      </w:pPr>
      <w:bookmarkStart w:id="404" w:name="_Ref491852696"/>
    </w:p>
    <w:p w14:paraId="6019A86E" w14:textId="78B01444" w:rsidR="00FE24B0" w:rsidRPr="00F56682" w:rsidRDefault="00FE24B0" w:rsidP="00694511">
      <w:pPr>
        <w:pStyle w:val="Caption"/>
      </w:pPr>
      <w:bookmarkStart w:id="405" w:name="_Ref507512521"/>
      <w:bookmarkStart w:id="406" w:name="_Toc515353908"/>
      <w:r w:rsidRPr="00F56682">
        <w:t xml:space="preserve">Table </w:t>
      </w:r>
      <w:r w:rsidR="00B72065">
        <w:rPr>
          <w:noProof/>
        </w:rPr>
        <w:fldChar w:fldCharType="begin"/>
      </w:r>
      <w:r w:rsidR="00B72065">
        <w:rPr>
          <w:noProof/>
        </w:rPr>
        <w:instrText xml:space="preserve"> STYLEREF 1 \s </w:instrText>
      </w:r>
      <w:r w:rsidR="00B72065">
        <w:rPr>
          <w:noProof/>
        </w:rPr>
        <w:fldChar w:fldCharType="separate"/>
      </w:r>
      <w:r w:rsidR="00FA12C1">
        <w:rPr>
          <w:rFonts w:hint="cs"/>
          <w:noProof/>
          <w:cs/>
        </w:rPr>
        <w:t>‎</w:t>
      </w:r>
      <w:r w:rsidR="00FA12C1">
        <w:rPr>
          <w:noProof/>
        </w:rPr>
        <w:t>4</w:t>
      </w:r>
      <w:r w:rsidR="00B72065">
        <w:rPr>
          <w:noProof/>
        </w:rPr>
        <w:fldChar w:fldCharType="end"/>
      </w:r>
      <w:r w:rsidR="004B7421">
        <w:noBreakHyphen/>
      </w:r>
      <w:r w:rsidR="00B72065">
        <w:rPr>
          <w:noProof/>
        </w:rPr>
        <w:fldChar w:fldCharType="begin"/>
      </w:r>
      <w:r w:rsidR="00B72065">
        <w:rPr>
          <w:noProof/>
        </w:rPr>
        <w:instrText xml:space="preserve"> SEQ Table \* ARABIC \s 1 </w:instrText>
      </w:r>
      <w:r w:rsidR="00B72065">
        <w:rPr>
          <w:noProof/>
        </w:rPr>
        <w:fldChar w:fldCharType="separate"/>
      </w:r>
      <w:r w:rsidR="00FA12C1">
        <w:rPr>
          <w:noProof/>
        </w:rPr>
        <w:t>15</w:t>
      </w:r>
      <w:r w:rsidR="00B72065">
        <w:rPr>
          <w:noProof/>
        </w:rPr>
        <w:fldChar w:fldCharType="end"/>
      </w:r>
      <w:bookmarkEnd w:id="404"/>
      <w:bookmarkEnd w:id="405"/>
      <w:r w:rsidRPr="00F56682">
        <w:t xml:space="preserve"> </w:t>
      </w:r>
      <w:r w:rsidRPr="004B3907">
        <w:t>ANZECC (2000)</w:t>
      </w:r>
      <w:r w:rsidRPr="00F56682">
        <w:t xml:space="preserve"> water quality </w:t>
      </w:r>
      <w:r>
        <w:t xml:space="preserve">trigger </w:t>
      </w:r>
      <w:r w:rsidRPr="00F56682">
        <w:t>guidelines and median, 5</w:t>
      </w:r>
      <w:r w:rsidRPr="00F56682">
        <w:rPr>
          <w:vertAlign w:val="superscript"/>
        </w:rPr>
        <w:t>th</w:t>
      </w:r>
      <w:r w:rsidRPr="00F56682">
        <w:t xml:space="preserve"> and 95</w:t>
      </w:r>
      <w:r w:rsidRPr="00F56682">
        <w:rPr>
          <w:vertAlign w:val="superscript"/>
        </w:rPr>
        <w:t>th</w:t>
      </w:r>
      <w:r w:rsidRPr="00F56682">
        <w:t xml:space="preserve"> percentile data compared against water quality measurements taken during the 2014-15 and 2015-16 river monitoring. The number of samples (n) is the number of </w:t>
      </w:r>
      <w:r>
        <w:t>datapoints collected</w:t>
      </w:r>
      <w:r w:rsidRPr="00F56682">
        <w:t xml:space="preserve"> prior to 2014</w:t>
      </w:r>
      <w:r>
        <w:t xml:space="preserve"> from which the median was calculated. </w:t>
      </w:r>
      <w:r w:rsidRPr="00F56682">
        <w:rPr>
          <w:kern w:val="32"/>
        </w:rPr>
        <w:t>*ANZECC trigger guidelines for lowland rivers in south-east Australia</w:t>
      </w:r>
      <w:r>
        <w:rPr>
          <w:kern w:val="32"/>
        </w:rPr>
        <w:t>.</w:t>
      </w:r>
      <w:bookmarkEnd w:id="406"/>
    </w:p>
    <w:tbl>
      <w:tblPr>
        <w:tblStyle w:val="CEWOtable"/>
        <w:tblW w:w="5000" w:type="pct"/>
        <w:tblLook w:val="04A0" w:firstRow="1" w:lastRow="0" w:firstColumn="1" w:lastColumn="0" w:noHBand="0" w:noVBand="1"/>
      </w:tblPr>
      <w:tblGrid>
        <w:gridCol w:w="1086"/>
        <w:gridCol w:w="1028"/>
        <w:gridCol w:w="1006"/>
        <w:gridCol w:w="983"/>
        <w:gridCol w:w="985"/>
        <w:gridCol w:w="983"/>
        <w:gridCol w:w="985"/>
        <w:gridCol w:w="1015"/>
        <w:gridCol w:w="955"/>
      </w:tblGrid>
      <w:tr w:rsidR="00FE24B0" w:rsidRPr="00FB78DA" w14:paraId="77F89043" w14:textId="77777777" w:rsidTr="00E42FAA">
        <w:trPr>
          <w:cnfStyle w:val="100000000000" w:firstRow="1" w:lastRow="0" w:firstColumn="0" w:lastColumn="0" w:oddVBand="0" w:evenVBand="0" w:oddHBand="0" w:evenHBand="0" w:firstRowFirstColumn="0" w:firstRowLastColumn="0" w:lastRowFirstColumn="0" w:lastRowLastColumn="0"/>
        </w:trPr>
        <w:tc>
          <w:tcPr>
            <w:tcW w:w="558" w:type="pct"/>
          </w:tcPr>
          <w:p w14:paraId="535F649E" w14:textId="77777777" w:rsidR="00FE24B0" w:rsidRPr="005305FD" w:rsidRDefault="00FE24B0" w:rsidP="00E42FAA">
            <w:pPr>
              <w:pStyle w:val="Tabletext"/>
            </w:pPr>
            <w:r w:rsidRPr="005305FD">
              <w:t>Indicator</w:t>
            </w:r>
          </w:p>
        </w:tc>
        <w:tc>
          <w:tcPr>
            <w:tcW w:w="575" w:type="pct"/>
          </w:tcPr>
          <w:p w14:paraId="0DA3E761" w14:textId="77777777" w:rsidR="00FE24B0" w:rsidRPr="005305FD" w:rsidRDefault="00FE24B0" w:rsidP="00E42FAA">
            <w:pPr>
              <w:pStyle w:val="Tabletext"/>
            </w:pPr>
            <w:r w:rsidRPr="005305FD">
              <w:t>NOx</w:t>
            </w:r>
          </w:p>
          <w:p w14:paraId="63F02FE1" w14:textId="77777777" w:rsidR="00FE24B0" w:rsidRPr="005305FD" w:rsidRDefault="00FE24B0" w:rsidP="00E42FAA">
            <w:pPr>
              <w:pStyle w:val="Tabletext"/>
              <w:rPr>
                <w:vertAlign w:val="superscript"/>
              </w:rPr>
            </w:pPr>
            <w:r w:rsidRPr="005305FD">
              <w:t>µg L</w:t>
            </w:r>
            <w:r w:rsidRPr="005305FD">
              <w:rPr>
                <w:vertAlign w:val="superscript"/>
              </w:rPr>
              <w:t>-1</w:t>
            </w:r>
          </w:p>
        </w:tc>
        <w:tc>
          <w:tcPr>
            <w:tcW w:w="563" w:type="pct"/>
          </w:tcPr>
          <w:p w14:paraId="1069BB0F" w14:textId="77777777" w:rsidR="00FE24B0" w:rsidRPr="005305FD" w:rsidRDefault="00FE24B0" w:rsidP="00E42FAA">
            <w:pPr>
              <w:pStyle w:val="Tabletext"/>
            </w:pPr>
            <w:r w:rsidRPr="005305FD">
              <w:t>FRP</w:t>
            </w:r>
          </w:p>
          <w:p w14:paraId="4339ECA4" w14:textId="77777777" w:rsidR="00FE24B0" w:rsidRPr="005305FD" w:rsidRDefault="00FE24B0" w:rsidP="00E42FAA">
            <w:pPr>
              <w:pStyle w:val="Tabletext"/>
            </w:pPr>
            <w:r w:rsidRPr="005305FD">
              <w:t>µg L</w:t>
            </w:r>
            <w:r w:rsidRPr="005305FD">
              <w:rPr>
                <w:vertAlign w:val="superscript"/>
              </w:rPr>
              <w:t>-1</w:t>
            </w:r>
          </w:p>
        </w:tc>
        <w:tc>
          <w:tcPr>
            <w:tcW w:w="550" w:type="pct"/>
          </w:tcPr>
          <w:p w14:paraId="20382047" w14:textId="77777777" w:rsidR="00FE24B0" w:rsidRPr="005305FD" w:rsidRDefault="00FE24B0" w:rsidP="00E42FAA">
            <w:pPr>
              <w:pStyle w:val="Tabletext"/>
            </w:pPr>
            <w:r w:rsidRPr="005305FD">
              <w:t>Chl-a</w:t>
            </w:r>
          </w:p>
          <w:p w14:paraId="243B0F53" w14:textId="77777777" w:rsidR="00FE24B0" w:rsidRPr="005305FD" w:rsidRDefault="00FE24B0" w:rsidP="00E42FAA">
            <w:pPr>
              <w:pStyle w:val="Tabletext"/>
              <w:rPr>
                <w:vertAlign w:val="superscript"/>
              </w:rPr>
            </w:pPr>
            <w:r w:rsidRPr="005305FD">
              <w:t>µg L</w:t>
            </w:r>
            <w:r w:rsidRPr="005305FD">
              <w:rPr>
                <w:vertAlign w:val="superscript"/>
              </w:rPr>
              <w:t>-1</w:t>
            </w:r>
          </w:p>
        </w:tc>
        <w:tc>
          <w:tcPr>
            <w:tcW w:w="551" w:type="pct"/>
          </w:tcPr>
          <w:p w14:paraId="08C79A3A" w14:textId="77777777" w:rsidR="00FE24B0" w:rsidRPr="005305FD" w:rsidRDefault="00FE24B0" w:rsidP="00E42FAA">
            <w:pPr>
              <w:pStyle w:val="Tabletext"/>
            </w:pPr>
            <w:r w:rsidRPr="005305FD">
              <w:t>DOC</w:t>
            </w:r>
          </w:p>
          <w:p w14:paraId="6C7469F3" w14:textId="77777777" w:rsidR="00FE24B0" w:rsidRPr="005305FD" w:rsidRDefault="00FE24B0" w:rsidP="00E42FAA">
            <w:pPr>
              <w:pStyle w:val="Tabletext"/>
            </w:pPr>
            <w:r w:rsidRPr="005305FD">
              <w:t>mg L</w:t>
            </w:r>
            <w:r w:rsidRPr="005305FD">
              <w:rPr>
                <w:vertAlign w:val="superscript"/>
              </w:rPr>
              <w:t>-1</w:t>
            </w:r>
          </w:p>
        </w:tc>
        <w:tc>
          <w:tcPr>
            <w:tcW w:w="550" w:type="pct"/>
          </w:tcPr>
          <w:p w14:paraId="49118909" w14:textId="77777777" w:rsidR="00FE24B0" w:rsidRPr="005305FD" w:rsidRDefault="00FE24B0" w:rsidP="00E42FAA">
            <w:pPr>
              <w:pStyle w:val="Tabletext"/>
            </w:pPr>
            <w:r w:rsidRPr="005305FD">
              <w:t>Cond.</w:t>
            </w:r>
          </w:p>
          <w:p w14:paraId="40C2FE8D" w14:textId="77777777" w:rsidR="00FE24B0" w:rsidRPr="005305FD" w:rsidRDefault="00FE24B0" w:rsidP="00E42FAA">
            <w:pPr>
              <w:pStyle w:val="Tabletext"/>
              <w:rPr>
                <w:vertAlign w:val="superscript"/>
              </w:rPr>
            </w:pPr>
            <w:r w:rsidRPr="005305FD">
              <w:t>mS cm</w:t>
            </w:r>
            <w:r w:rsidRPr="005305FD">
              <w:rPr>
                <w:vertAlign w:val="superscript"/>
              </w:rPr>
              <w:t>-1</w:t>
            </w:r>
          </w:p>
        </w:tc>
        <w:tc>
          <w:tcPr>
            <w:tcW w:w="551" w:type="pct"/>
          </w:tcPr>
          <w:p w14:paraId="13AC50BA" w14:textId="77777777" w:rsidR="00FE24B0" w:rsidRPr="005305FD" w:rsidRDefault="00FE24B0" w:rsidP="00E42FAA">
            <w:pPr>
              <w:pStyle w:val="Tabletext"/>
            </w:pPr>
            <w:r w:rsidRPr="005305FD">
              <w:t>pH</w:t>
            </w:r>
          </w:p>
        </w:tc>
        <w:tc>
          <w:tcPr>
            <w:tcW w:w="567" w:type="pct"/>
          </w:tcPr>
          <w:p w14:paraId="54A19974" w14:textId="77777777" w:rsidR="00FE24B0" w:rsidRPr="005305FD" w:rsidRDefault="00FE24B0" w:rsidP="00E42FAA">
            <w:pPr>
              <w:pStyle w:val="Tabletext"/>
            </w:pPr>
            <w:r w:rsidRPr="005305FD">
              <w:t>Turbidity</w:t>
            </w:r>
          </w:p>
          <w:p w14:paraId="5688E595" w14:textId="77777777" w:rsidR="00FE24B0" w:rsidRPr="005305FD" w:rsidRDefault="00FE24B0" w:rsidP="00E42FAA">
            <w:pPr>
              <w:pStyle w:val="Tabletext"/>
            </w:pPr>
            <w:r w:rsidRPr="005305FD">
              <w:t>NTU</w:t>
            </w:r>
          </w:p>
        </w:tc>
        <w:tc>
          <w:tcPr>
            <w:tcW w:w="534" w:type="pct"/>
          </w:tcPr>
          <w:p w14:paraId="5CDC7B4A" w14:textId="77777777" w:rsidR="00FE24B0" w:rsidRPr="005305FD" w:rsidRDefault="00FE24B0" w:rsidP="00E42FAA">
            <w:pPr>
              <w:pStyle w:val="Tabletext"/>
            </w:pPr>
            <w:r w:rsidRPr="005305FD">
              <w:t>DO</w:t>
            </w:r>
          </w:p>
          <w:p w14:paraId="1172B0E2" w14:textId="77777777" w:rsidR="00FE24B0" w:rsidRPr="005305FD" w:rsidRDefault="00FE24B0" w:rsidP="00E42FAA">
            <w:pPr>
              <w:pStyle w:val="Tabletext"/>
            </w:pPr>
            <w:r w:rsidRPr="005305FD">
              <w:t>mg L</w:t>
            </w:r>
            <w:r w:rsidRPr="005305FD">
              <w:rPr>
                <w:vertAlign w:val="superscript"/>
              </w:rPr>
              <w:t>-1</w:t>
            </w:r>
          </w:p>
        </w:tc>
      </w:tr>
      <w:tr w:rsidR="00FE24B0" w:rsidRPr="00F56682" w14:paraId="5AA63D84" w14:textId="77777777" w:rsidTr="00E42FAA">
        <w:tc>
          <w:tcPr>
            <w:tcW w:w="558" w:type="pct"/>
          </w:tcPr>
          <w:p w14:paraId="15C34318" w14:textId="77777777" w:rsidR="00FE24B0" w:rsidRPr="00F56682" w:rsidRDefault="00FE24B0" w:rsidP="00E42FAA">
            <w:pPr>
              <w:pStyle w:val="Tabletext"/>
              <w:jc w:val="center"/>
            </w:pPr>
            <w:r w:rsidRPr="00F56682">
              <w:t>ANZECC (2000) trigger*</w:t>
            </w:r>
          </w:p>
        </w:tc>
        <w:tc>
          <w:tcPr>
            <w:tcW w:w="575" w:type="pct"/>
          </w:tcPr>
          <w:p w14:paraId="7EF1A0CB" w14:textId="77777777" w:rsidR="00FE24B0" w:rsidRPr="00F56682" w:rsidRDefault="00FE24B0" w:rsidP="00E42FAA">
            <w:pPr>
              <w:pStyle w:val="Tabletext"/>
              <w:jc w:val="center"/>
            </w:pPr>
            <w:r w:rsidRPr="00F56682">
              <w:t>500</w:t>
            </w:r>
          </w:p>
        </w:tc>
        <w:tc>
          <w:tcPr>
            <w:tcW w:w="563" w:type="pct"/>
          </w:tcPr>
          <w:p w14:paraId="16B28AFA" w14:textId="77777777" w:rsidR="00FE24B0" w:rsidRPr="00F56682" w:rsidRDefault="00FE24B0" w:rsidP="00E42FAA">
            <w:pPr>
              <w:pStyle w:val="Tabletext"/>
              <w:jc w:val="center"/>
            </w:pPr>
            <w:r w:rsidRPr="00F56682">
              <w:t>50</w:t>
            </w:r>
          </w:p>
        </w:tc>
        <w:tc>
          <w:tcPr>
            <w:tcW w:w="550" w:type="pct"/>
          </w:tcPr>
          <w:p w14:paraId="5A8A5CC7" w14:textId="77777777" w:rsidR="00FE24B0" w:rsidRPr="00F56682" w:rsidRDefault="00FE24B0" w:rsidP="00E42FAA">
            <w:pPr>
              <w:pStyle w:val="Tabletext"/>
              <w:jc w:val="center"/>
            </w:pPr>
            <w:r w:rsidRPr="00F56682">
              <w:t>5</w:t>
            </w:r>
          </w:p>
        </w:tc>
        <w:tc>
          <w:tcPr>
            <w:tcW w:w="551" w:type="pct"/>
          </w:tcPr>
          <w:p w14:paraId="091634D5" w14:textId="77777777" w:rsidR="00FE24B0" w:rsidRPr="00F56682" w:rsidRDefault="00FE24B0" w:rsidP="00E42FAA">
            <w:pPr>
              <w:pStyle w:val="Tabletext"/>
              <w:jc w:val="center"/>
            </w:pPr>
            <w:r w:rsidRPr="00F56682">
              <w:t>NA</w:t>
            </w:r>
          </w:p>
        </w:tc>
        <w:tc>
          <w:tcPr>
            <w:tcW w:w="550" w:type="pct"/>
          </w:tcPr>
          <w:p w14:paraId="33F5907E" w14:textId="77777777" w:rsidR="00FE24B0" w:rsidRPr="00F56682" w:rsidRDefault="00FE24B0" w:rsidP="00E42FAA">
            <w:pPr>
              <w:pStyle w:val="Tabletext"/>
              <w:jc w:val="center"/>
            </w:pPr>
            <w:r w:rsidRPr="00F56682">
              <w:t>2.2</w:t>
            </w:r>
          </w:p>
        </w:tc>
        <w:tc>
          <w:tcPr>
            <w:tcW w:w="551" w:type="pct"/>
          </w:tcPr>
          <w:p w14:paraId="6EB505B1" w14:textId="77777777" w:rsidR="00FE24B0" w:rsidRPr="00F56682" w:rsidRDefault="00FE24B0" w:rsidP="00E42FAA">
            <w:pPr>
              <w:pStyle w:val="Tabletext"/>
              <w:jc w:val="center"/>
            </w:pPr>
            <w:r w:rsidRPr="00F56682">
              <w:t>6.5-8</w:t>
            </w:r>
          </w:p>
        </w:tc>
        <w:tc>
          <w:tcPr>
            <w:tcW w:w="567" w:type="pct"/>
          </w:tcPr>
          <w:p w14:paraId="31A841ED" w14:textId="77777777" w:rsidR="00FE24B0" w:rsidRPr="00F56682" w:rsidRDefault="00FE24B0" w:rsidP="00E42FAA">
            <w:pPr>
              <w:pStyle w:val="Tabletext"/>
              <w:jc w:val="center"/>
            </w:pPr>
            <w:r w:rsidRPr="00F56682">
              <w:t>6-50</w:t>
            </w:r>
          </w:p>
        </w:tc>
        <w:tc>
          <w:tcPr>
            <w:tcW w:w="534" w:type="pct"/>
          </w:tcPr>
          <w:p w14:paraId="1EF5E6DC" w14:textId="77777777" w:rsidR="00FE24B0" w:rsidRPr="00B4531A" w:rsidRDefault="00FE24B0" w:rsidP="00E42FAA">
            <w:pPr>
              <w:pStyle w:val="Tabletext"/>
              <w:jc w:val="center"/>
              <w:rPr>
                <w:sz w:val="16"/>
                <w:szCs w:val="16"/>
              </w:rPr>
            </w:pPr>
            <w:r w:rsidRPr="00B4531A">
              <w:rPr>
                <w:sz w:val="16"/>
                <w:szCs w:val="16"/>
              </w:rPr>
              <w:t>(90-110%)</w:t>
            </w:r>
          </w:p>
        </w:tc>
      </w:tr>
      <w:tr w:rsidR="00FE24B0" w:rsidRPr="00F56682" w14:paraId="19CC64B2" w14:textId="77777777" w:rsidTr="00E42FAA">
        <w:tc>
          <w:tcPr>
            <w:tcW w:w="558" w:type="pct"/>
          </w:tcPr>
          <w:p w14:paraId="3692E89D" w14:textId="77777777" w:rsidR="00FE24B0" w:rsidRPr="00F56682" w:rsidRDefault="00FE24B0" w:rsidP="00E42FAA">
            <w:pPr>
              <w:pStyle w:val="Tabletext"/>
              <w:jc w:val="center"/>
            </w:pPr>
            <w:r w:rsidRPr="00F56682">
              <w:t>Median (</w:t>
            </w:r>
            <w:r>
              <w:t>5th-95th</w:t>
            </w:r>
            <w:r w:rsidRPr="00F56682">
              <w:t>)</w:t>
            </w:r>
          </w:p>
        </w:tc>
        <w:tc>
          <w:tcPr>
            <w:tcW w:w="575" w:type="pct"/>
          </w:tcPr>
          <w:p w14:paraId="3CF2ABF2" w14:textId="77777777" w:rsidR="00FE24B0" w:rsidRPr="00F56682" w:rsidRDefault="00FE24B0" w:rsidP="00E42FAA">
            <w:pPr>
              <w:pStyle w:val="Tabletext"/>
              <w:jc w:val="center"/>
            </w:pPr>
            <w:r w:rsidRPr="00F56682">
              <w:t>79.9</w:t>
            </w:r>
          </w:p>
          <w:p w14:paraId="44BB45BF" w14:textId="77777777" w:rsidR="00FE24B0" w:rsidRPr="00B4531A" w:rsidRDefault="00FE24B0" w:rsidP="00E42FAA">
            <w:pPr>
              <w:pStyle w:val="Tabletext"/>
              <w:jc w:val="center"/>
              <w:rPr>
                <w:sz w:val="16"/>
                <w:szCs w:val="16"/>
              </w:rPr>
            </w:pPr>
            <w:r w:rsidRPr="00B4531A">
              <w:rPr>
                <w:sz w:val="16"/>
                <w:szCs w:val="16"/>
              </w:rPr>
              <w:t>(3.80-217.49)</w:t>
            </w:r>
          </w:p>
        </w:tc>
        <w:tc>
          <w:tcPr>
            <w:tcW w:w="563" w:type="pct"/>
          </w:tcPr>
          <w:p w14:paraId="5F6F7A44" w14:textId="77777777" w:rsidR="00FE24B0" w:rsidRPr="00F56682" w:rsidRDefault="00FE24B0" w:rsidP="00E42FAA">
            <w:pPr>
              <w:pStyle w:val="Tabletext"/>
              <w:jc w:val="center"/>
            </w:pPr>
            <w:r w:rsidRPr="00F56682">
              <w:t>4.40</w:t>
            </w:r>
          </w:p>
          <w:p w14:paraId="52B2604A" w14:textId="77777777" w:rsidR="00FE24B0" w:rsidRPr="00B4531A" w:rsidRDefault="00FE24B0" w:rsidP="00E42FAA">
            <w:pPr>
              <w:pStyle w:val="Tabletext"/>
              <w:jc w:val="center"/>
              <w:rPr>
                <w:sz w:val="16"/>
                <w:szCs w:val="16"/>
              </w:rPr>
            </w:pPr>
            <w:r w:rsidRPr="00B4531A">
              <w:rPr>
                <w:sz w:val="16"/>
                <w:szCs w:val="16"/>
              </w:rPr>
              <w:t>(2.51-8.58)</w:t>
            </w:r>
          </w:p>
        </w:tc>
        <w:tc>
          <w:tcPr>
            <w:tcW w:w="550" w:type="pct"/>
          </w:tcPr>
          <w:p w14:paraId="2024CBB4" w14:textId="77777777" w:rsidR="00FE24B0" w:rsidRPr="00F56682" w:rsidRDefault="00FE24B0" w:rsidP="00E42FAA">
            <w:pPr>
              <w:pStyle w:val="Tabletext"/>
              <w:jc w:val="center"/>
            </w:pPr>
            <w:r>
              <w:t>9.6</w:t>
            </w:r>
          </w:p>
          <w:p w14:paraId="3EA7838B" w14:textId="77777777" w:rsidR="00FE24B0" w:rsidRPr="00B4531A" w:rsidRDefault="00FE24B0" w:rsidP="00E42FAA">
            <w:pPr>
              <w:pStyle w:val="Tabletext"/>
              <w:jc w:val="center"/>
              <w:rPr>
                <w:sz w:val="16"/>
                <w:szCs w:val="16"/>
              </w:rPr>
            </w:pPr>
            <w:r w:rsidRPr="00B4531A">
              <w:rPr>
                <w:sz w:val="16"/>
                <w:szCs w:val="16"/>
              </w:rPr>
              <w:t>(3.9-19.9)</w:t>
            </w:r>
          </w:p>
        </w:tc>
        <w:tc>
          <w:tcPr>
            <w:tcW w:w="551" w:type="pct"/>
          </w:tcPr>
          <w:p w14:paraId="3B6E4C74" w14:textId="77777777" w:rsidR="00FE24B0" w:rsidRPr="00F56682" w:rsidRDefault="00FE24B0" w:rsidP="00E42FAA">
            <w:pPr>
              <w:pStyle w:val="Tabletext"/>
              <w:jc w:val="center"/>
            </w:pPr>
            <w:r w:rsidRPr="00F56682">
              <w:t>3.59</w:t>
            </w:r>
          </w:p>
          <w:p w14:paraId="1177D9A2" w14:textId="77777777" w:rsidR="00FE24B0" w:rsidRPr="00B4531A" w:rsidRDefault="00FE24B0" w:rsidP="00E42FAA">
            <w:pPr>
              <w:pStyle w:val="Tabletext"/>
              <w:jc w:val="center"/>
              <w:rPr>
                <w:sz w:val="16"/>
                <w:szCs w:val="16"/>
              </w:rPr>
            </w:pPr>
            <w:r w:rsidRPr="00B4531A">
              <w:rPr>
                <w:sz w:val="16"/>
                <w:szCs w:val="16"/>
              </w:rPr>
              <w:t>(2.16-10.69)</w:t>
            </w:r>
          </w:p>
        </w:tc>
        <w:tc>
          <w:tcPr>
            <w:tcW w:w="550" w:type="pct"/>
          </w:tcPr>
          <w:p w14:paraId="3DE4C703" w14:textId="77777777" w:rsidR="00FE24B0" w:rsidRPr="00F56682" w:rsidRDefault="00FE24B0" w:rsidP="00E42FAA">
            <w:pPr>
              <w:pStyle w:val="Tabletext"/>
              <w:jc w:val="center"/>
            </w:pPr>
            <w:r w:rsidRPr="00F56682">
              <w:t>0.095</w:t>
            </w:r>
          </w:p>
          <w:p w14:paraId="0CB3898C" w14:textId="77777777" w:rsidR="00FE24B0" w:rsidRPr="00B4531A" w:rsidRDefault="00FE24B0" w:rsidP="00E42FAA">
            <w:pPr>
              <w:pStyle w:val="Tabletext"/>
              <w:jc w:val="center"/>
              <w:rPr>
                <w:sz w:val="16"/>
                <w:szCs w:val="16"/>
              </w:rPr>
            </w:pPr>
            <w:r w:rsidRPr="00B4531A">
              <w:rPr>
                <w:sz w:val="16"/>
                <w:szCs w:val="16"/>
              </w:rPr>
              <w:t>(0.064-0.179)</w:t>
            </w:r>
          </w:p>
        </w:tc>
        <w:tc>
          <w:tcPr>
            <w:tcW w:w="551" w:type="pct"/>
          </w:tcPr>
          <w:p w14:paraId="5EB06FF6" w14:textId="77777777" w:rsidR="00FE24B0" w:rsidRPr="00F56682" w:rsidRDefault="00FE24B0" w:rsidP="00E42FAA">
            <w:pPr>
              <w:pStyle w:val="Tabletext"/>
              <w:jc w:val="center"/>
            </w:pPr>
            <w:r w:rsidRPr="00F56682">
              <w:t>7.61</w:t>
            </w:r>
          </w:p>
          <w:p w14:paraId="31C421BC" w14:textId="77777777" w:rsidR="00FE24B0" w:rsidRPr="00B4531A" w:rsidRDefault="00FE24B0" w:rsidP="00E42FAA">
            <w:pPr>
              <w:pStyle w:val="Tabletext"/>
              <w:jc w:val="center"/>
              <w:rPr>
                <w:sz w:val="16"/>
                <w:szCs w:val="16"/>
              </w:rPr>
            </w:pPr>
            <w:r w:rsidRPr="00B4531A">
              <w:rPr>
                <w:sz w:val="16"/>
                <w:szCs w:val="16"/>
              </w:rPr>
              <w:t>(7.21-8.19)</w:t>
            </w:r>
          </w:p>
        </w:tc>
        <w:tc>
          <w:tcPr>
            <w:tcW w:w="567" w:type="pct"/>
          </w:tcPr>
          <w:p w14:paraId="4C4EFC51" w14:textId="77777777" w:rsidR="00FE24B0" w:rsidRPr="00F56682" w:rsidRDefault="00FE24B0" w:rsidP="00E42FAA">
            <w:pPr>
              <w:pStyle w:val="Tabletext"/>
              <w:jc w:val="center"/>
            </w:pPr>
            <w:r w:rsidRPr="00F56682">
              <w:t>39.4</w:t>
            </w:r>
          </w:p>
          <w:p w14:paraId="0D329329" w14:textId="77777777" w:rsidR="00FE24B0" w:rsidRPr="00B4531A" w:rsidRDefault="00FE24B0" w:rsidP="00E42FAA">
            <w:pPr>
              <w:pStyle w:val="Tabletext"/>
              <w:jc w:val="center"/>
              <w:rPr>
                <w:sz w:val="16"/>
                <w:szCs w:val="16"/>
              </w:rPr>
            </w:pPr>
            <w:r w:rsidRPr="00B4531A">
              <w:rPr>
                <w:sz w:val="16"/>
                <w:szCs w:val="16"/>
              </w:rPr>
              <w:t>(15.79-76.65)</w:t>
            </w:r>
          </w:p>
        </w:tc>
        <w:tc>
          <w:tcPr>
            <w:tcW w:w="534" w:type="pct"/>
          </w:tcPr>
          <w:p w14:paraId="6844364D" w14:textId="77777777" w:rsidR="00FE24B0" w:rsidRPr="00F56682" w:rsidRDefault="00FE24B0" w:rsidP="00E42FAA">
            <w:pPr>
              <w:pStyle w:val="Tabletext"/>
              <w:jc w:val="center"/>
            </w:pPr>
            <w:r w:rsidRPr="00F56682">
              <w:t>9.61</w:t>
            </w:r>
          </w:p>
          <w:p w14:paraId="1BE420D6" w14:textId="77777777" w:rsidR="00FE24B0" w:rsidRPr="00B4531A" w:rsidRDefault="00FE24B0" w:rsidP="00E42FAA">
            <w:pPr>
              <w:pStyle w:val="Tabletext"/>
              <w:jc w:val="center"/>
              <w:rPr>
                <w:sz w:val="16"/>
                <w:szCs w:val="16"/>
              </w:rPr>
            </w:pPr>
            <w:r w:rsidRPr="00B4531A">
              <w:rPr>
                <w:sz w:val="16"/>
                <w:szCs w:val="16"/>
              </w:rPr>
              <w:t>(7.64-0.86)</w:t>
            </w:r>
          </w:p>
        </w:tc>
      </w:tr>
      <w:tr w:rsidR="00FE24B0" w:rsidRPr="00F56682" w14:paraId="46190318" w14:textId="77777777" w:rsidTr="00E42FAA">
        <w:tc>
          <w:tcPr>
            <w:tcW w:w="558" w:type="pct"/>
          </w:tcPr>
          <w:p w14:paraId="513FC7EC" w14:textId="77777777" w:rsidR="00FE24B0" w:rsidRPr="00F56682" w:rsidRDefault="00FE24B0" w:rsidP="00E42FAA">
            <w:pPr>
              <w:pStyle w:val="Tabletext"/>
              <w:jc w:val="center"/>
            </w:pPr>
            <w:r w:rsidRPr="00F56682">
              <w:t>N</w:t>
            </w:r>
            <w:r>
              <w:t>o.</w:t>
            </w:r>
            <w:r w:rsidRPr="00F56682">
              <w:t xml:space="preserve"> of samples</w:t>
            </w:r>
          </w:p>
          <w:p w14:paraId="16E5789C" w14:textId="77777777" w:rsidR="00FE24B0" w:rsidRPr="00F56682" w:rsidRDefault="00FE24B0" w:rsidP="00E42FAA">
            <w:pPr>
              <w:pStyle w:val="Tabletext"/>
              <w:jc w:val="center"/>
            </w:pPr>
            <w:r w:rsidRPr="00F56682">
              <w:t>(</w:t>
            </w:r>
            <w:r w:rsidRPr="00B4531A">
              <w:rPr>
                <w:i/>
              </w:rPr>
              <w:t>n</w:t>
            </w:r>
            <w:r w:rsidRPr="00F56682">
              <w:t>)</w:t>
            </w:r>
          </w:p>
        </w:tc>
        <w:tc>
          <w:tcPr>
            <w:tcW w:w="575" w:type="pct"/>
          </w:tcPr>
          <w:p w14:paraId="7C50C445" w14:textId="77777777" w:rsidR="00FE24B0" w:rsidRPr="00F56682" w:rsidRDefault="00FE24B0" w:rsidP="00E42FAA">
            <w:pPr>
              <w:pStyle w:val="Tabletext"/>
              <w:jc w:val="center"/>
            </w:pPr>
            <w:r w:rsidRPr="00F56682">
              <w:t>39</w:t>
            </w:r>
          </w:p>
        </w:tc>
        <w:tc>
          <w:tcPr>
            <w:tcW w:w="563" w:type="pct"/>
          </w:tcPr>
          <w:p w14:paraId="418695D5" w14:textId="77777777" w:rsidR="00FE24B0" w:rsidRPr="00F56682" w:rsidRDefault="00FE24B0" w:rsidP="00E42FAA">
            <w:pPr>
              <w:pStyle w:val="Tabletext"/>
              <w:jc w:val="center"/>
            </w:pPr>
            <w:r w:rsidRPr="00F56682">
              <w:t>39</w:t>
            </w:r>
          </w:p>
        </w:tc>
        <w:tc>
          <w:tcPr>
            <w:tcW w:w="550" w:type="pct"/>
          </w:tcPr>
          <w:p w14:paraId="632EF580" w14:textId="77777777" w:rsidR="00FE24B0" w:rsidRPr="00F56682" w:rsidRDefault="00FE24B0" w:rsidP="00E42FAA">
            <w:pPr>
              <w:pStyle w:val="Tabletext"/>
              <w:jc w:val="center"/>
            </w:pPr>
            <w:r w:rsidRPr="00F56682">
              <w:t>43</w:t>
            </w:r>
          </w:p>
        </w:tc>
        <w:tc>
          <w:tcPr>
            <w:tcW w:w="551" w:type="pct"/>
          </w:tcPr>
          <w:p w14:paraId="1B8D29A3" w14:textId="77777777" w:rsidR="00FE24B0" w:rsidRPr="00F56682" w:rsidRDefault="00FE24B0" w:rsidP="00E42FAA">
            <w:pPr>
              <w:pStyle w:val="Tabletext"/>
              <w:jc w:val="center"/>
            </w:pPr>
            <w:r w:rsidRPr="00F56682">
              <w:t>43</w:t>
            </w:r>
          </w:p>
        </w:tc>
        <w:tc>
          <w:tcPr>
            <w:tcW w:w="550" w:type="pct"/>
          </w:tcPr>
          <w:p w14:paraId="1183088B" w14:textId="77777777" w:rsidR="00FE24B0" w:rsidRPr="00F56682" w:rsidRDefault="00FE24B0" w:rsidP="00E42FAA">
            <w:pPr>
              <w:pStyle w:val="Tabletext"/>
              <w:jc w:val="center"/>
            </w:pPr>
            <w:r w:rsidRPr="00F56682">
              <w:t>48</w:t>
            </w:r>
          </w:p>
        </w:tc>
        <w:tc>
          <w:tcPr>
            <w:tcW w:w="551" w:type="pct"/>
          </w:tcPr>
          <w:p w14:paraId="6AEB640E" w14:textId="77777777" w:rsidR="00FE24B0" w:rsidRPr="00F56682" w:rsidRDefault="00FE24B0" w:rsidP="00E42FAA">
            <w:pPr>
              <w:pStyle w:val="Tabletext"/>
              <w:jc w:val="center"/>
            </w:pPr>
            <w:r w:rsidRPr="00F56682">
              <w:t>48</w:t>
            </w:r>
          </w:p>
        </w:tc>
        <w:tc>
          <w:tcPr>
            <w:tcW w:w="567" w:type="pct"/>
          </w:tcPr>
          <w:p w14:paraId="636A69B1" w14:textId="77777777" w:rsidR="00FE24B0" w:rsidRPr="00F56682" w:rsidRDefault="00FE24B0" w:rsidP="00E42FAA">
            <w:pPr>
              <w:pStyle w:val="Tabletext"/>
              <w:jc w:val="center"/>
            </w:pPr>
            <w:r w:rsidRPr="00F56682">
              <w:t>47</w:t>
            </w:r>
          </w:p>
        </w:tc>
        <w:tc>
          <w:tcPr>
            <w:tcW w:w="534" w:type="pct"/>
          </w:tcPr>
          <w:p w14:paraId="046587D7" w14:textId="77777777" w:rsidR="00FE24B0" w:rsidRPr="00F56682" w:rsidRDefault="00FE24B0" w:rsidP="00E42FAA">
            <w:pPr>
              <w:pStyle w:val="Tabletext"/>
              <w:jc w:val="center"/>
            </w:pPr>
            <w:r w:rsidRPr="00F56682">
              <w:t>48</w:t>
            </w:r>
          </w:p>
        </w:tc>
      </w:tr>
    </w:tbl>
    <w:p w14:paraId="48988E34" w14:textId="77777777" w:rsidR="00FE24B0" w:rsidRDefault="00FE24B0" w:rsidP="00FE24B0">
      <w:pPr>
        <w:pStyle w:val="Normalreferences"/>
      </w:pPr>
    </w:p>
    <w:p w14:paraId="1F943C9B" w14:textId="77777777" w:rsidR="00FE24B0" w:rsidRPr="00F56682" w:rsidRDefault="00FE24B0" w:rsidP="00FE24B0">
      <w:pPr>
        <w:pStyle w:val="Subtitle"/>
      </w:pPr>
      <w:r>
        <w:t>Results</w:t>
      </w:r>
    </w:p>
    <w:p w14:paraId="14E5C660" w14:textId="77777777" w:rsidR="00FE24B0" w:rsidRDefault="00FE24B0" w:rsidP="00FE24B0">
      <w:pPr>
        <w:pStyle w:val="BodyText1"/>
      </w:pPr>
      <w:r>
        <w:t>During 2017-18, physicochemical conditions (</w:t>
      </w:r>
      <w:r>
        <w:rPr>
          <w:highlight w:val="yellow"/>
        </w:rPr>
        <w:fldChar w:fldCharType="begin"/>
      </w:r>
      <w:r>
        <w:rPr>
          <w:highlight w:val="yellow"/>
        </w:rPr>
        <w:instrText xml:space="preserve"> REF _Ref491852836 \h </w:instrText>
      </w:r>
      <w:r>
        <w:rPr>
          <w:highlight w:val="yellow"/>
        </w:rPr>
      </w:r>
      <w:r>
        <w:rPr>
          <w:highlight w:val="yellow"/>
        </w:rPr>
        <w:fldChar w:fldCharType="separate"/>
      </w:r>
      <w:r w:rsidR="00E42FAA" w:rsidRPr="00F56682">
        <w:t xml:space="preserve">Figure </w:t>
      </w:r>
      <w:r w:rsidR="00E42FAA">
        <w:rPr>
          <w:noProof/>
        </w:rPr>
        <w:t>4</w:t>
      </w:r>
      <w:r w:rsidR="00E42FAA">
        <w:noBreakHyphen/>
      </w:r>
      <w:r w:rsidR="00E42FAA">
        <w:rPr>
          <w:noProof/>
        </w:rPr>
        <w:t>54</w:t>
      </w:r>
      <w:r>
        <w:rPr>
          <w:highlight w:val="yellow"/>
        </w:rPr>
        <w:fldChar w:fldCharType="end"/>
      </w:r>
      <w:r>
        <w:t>) were similar to the two years before the 2016-17 flood year (2014-15 and 2015-16). Overall, there was a high degree of variation among sample occasions within monitoring years, and little variation among replicate sites within hydrological zones, meaning high-order interaction terms were significant for all measured variables.</w:t>
      </w:r>
      <w:r w:rsidRPr="00D04FDE">
        <w:t xml:space="preserve"> </w:t>
      </w:r>
      <w:r>
        <w:t xml:space="preserve">There was a temporary decrease in pH and dissolved oxygen, and an increase across other measured water quality variables during late November / early December that coincided with heavy local rainfall (see section </w:t>
      </w:r>
      <w:r>
        <w:fldChar w:fldCharType="begin"/>
      </w:r>
      <w:r>
        <w:instrText xml:space="preserve"> REF _Ref526316605 \r \h </w:instrText>
      </w:r>
      <w:r>
        <w:fldChar w:fldCharType="separate"/>
      </w:r>
      <w:r w:rsidR="00E42FAA">
        <w:t>4.1</w:t>
      </w:r>
      <w:r>
        <w:fldChar w:fldCharType="end"/>
      </w:r>
      <w:r>
        <w:t>) and a brief fresh that was observed at both sites (peaking at 14,077 ML per day at Narrandera on 8 December 2017 and 8,230 at Carrathool on 11 December 2017).</w:t>
      </w:r>
    </w:p>
    <w:p w14:paraId="4DF80FF7" w14:textId="77777777" w:rsidR="00FE24B0" w:rsidRPr="00697CCE" w:rsidRDefault="00FE24B0" w:rsidP="00FE24B0">
      <w:pPr>
        <w:pStyle w:val="BodyText1"/>
      </w:pPr>
      <w:r>
        <w:t>On the second sampling occasion (late October) in 2017-18, pH exceeded the reference data across both sites (</w:t>
      </w:r>
      <w:r>
        <w:rPr>
          <w:highlight w:val="yellow"/>
        </w:rPr>
        <w:fldChar w:fldCharType="begin"/>
      </w:r>
      <w:r>
        <w:rPr>
          <w:highlight w:val="yellow"/>
        </w:rPr>
        <w:instrText xml:space="preserve"> REF _Ref491852836 \h </w:instrText>
      </w:r>
      <w:r>
        <w:rPr>
          <w:highlight w:val="yellow"/>
        </w:rPr>
      </w:r>
      <w:r>
        <w:rPr>
          <w:highlight w:val="yellow"/>
        </w:rPr>
        <w:fldChar w:fldCharType="separate"/>
      </w:r>
      <w:r w:rsidR="00E42FAA" w:rsidRPr="00F56682">
        <w:t xml:space="preserve">Figure </w:t>
      </w:r>
      <w:r w:rsidR="00E42FAA">
        <w:rPr>
          <w:noProof/>
        </w:rPr>
        <w:t>4</w:t>
      </w:r>
      <w:r w:rsidR="00E42FAA">
        <w:noBreakHyphen/>
      </w:r>
      <w:r w:rsidR="00E42FAA">
        <w:rPr>
          <w:noProof/>
        </w:rPr>
        <w:t>54</w:t>
      </w:r>
      <w:r>
        <w:rPr>
          <w:highlight w:val="yellow"/>
        </w:rPr>
        <w:fldChar w:fldCharType="end"/>
      </w:r>
      <w:r>
        <w:t xml:space="preserve">) and subsequently declined to within the normal range (neither of these changes in pH were significant; </w:t>
      </w:r>
      <w:r>
        <w:fldChar w:fldCharType="begin"/>
      </w:r>
      <w:r>
        <w:instrText xml:space="preserve"> REF _Ref491852819 \h </w:instrText>
      </w:r>
      <w:r>
        <w:fldChar w:fldCharType="separate"/>
      </w:r>
      <w:r w:rsidR="00E42FAA" w:rsidRPr="00F56682">
        <w:t xml:space="preserve">Table </w:t>
      </w:r>
      <w:r w:rsidR="00E42FAA">
        <w:rPr>
          <w:noProof/>
        </w:rPr>
        <w:t>4</w:t>
      </w:r>
      <w:r w:rsidR="00E42FAA">
        <w:noBreakHyphen/>
      </w:r>
      <w:r w:rsidR="00E42FAA">
        <w:rPr>
          <w:noProof/>
        </w:rPr>
        <w:t>16</w:t>
      </w:r>
      <w:r>
        <w:fldChar w:fldCharType="end"/>
      </w:r>
      <w:r>
        <w:t>). Turbidity temporarily increased to above the reference range during late-November and early December in response to the natural rainfall event (also not significant). During 2017-18, DOC was initially lower than previous LTIM-monitored years and reference data across both Zones (</w:t>
      </w:r>
      <w:r>
        <w:fldChar w:fldCharType="begin"/>
      </w:r>
      <w:r>
        <w:instrText xml:space="preserve"> REF _Ref526279998 \h </w:instrText>
      </w:r>
      <w:r>
        <w:fldChar w:fldCharType="separate"/>
      </w:r>
      <w:r w:rsidR="00E42FAA" w:rsidRPr="00F56682">
        <w:t xml:space="preserve">Figure </w:t>
      </w:r>
      <w:r w:rsidR="00E42FAA">
        <w:rPr>
          <w:noProof/>
        </w:rPr>
        <w:t>4</w:t>
      </w:r>
      <w:r w:rsidR="00E42FAA">
        <w:noBreakHyphen/>
      </w:r>
      <w:r w:rsidR="00E42FAA">
        <w:rPr>
          <w:noProof/>
        </w:rPr>
        <w:t>55</w:t>
      </w:r>
      <w:r>
        <w:fldChar w:fldCharType="end"/>
      </w:r>
      <w:r>
        <w:t>), averaging 1.71 ± 0.08 mg L</w:t>
      </w:r>
      <w:r>
        <w:rPr>
          <w:vertAlign w:val="superscript"/>
        </w:rPr>
        <w:t>-1</w:t>
      </w:r>
      <w:r>
        <w:t xml:space="preserve"> between early-October and late-November compared with the LTIM average for 2014-15 and 2015-16 of 2.70 </w:t>
      </w:r>
      <w:r>
        <w:lastRenderedPageBreak/>
        <w:t>±0.14 mg L</w:t>
      </w:r>
      <w:r>
        <w:rPr>
          <w:vertAlign w:val="superscript"/>
        </w:rPr>
        <w:t>-1</w:t>
      </w:r>
      <w:r>
        <w:t>. DOC later increased to within the normal range, following the small natural flow. Ammonia remained unexpectedly high throughout the 2017-18 study (average 7.06 ±0.86 µg L</w:t>
      </w:r>
      <w:r>
        <w:rPr>
          <w:vertAlign w:val="superscript"/>
        </w:rPr>
        <w:t>-1</w:t>
      </w:r>
      <w:r>
        <w:t>), exceeding the average ammonia concentration for 2014-15 and 2015-16 (2.40 ±0.14 µg L</w:t>
      </w:r>
      <w:r>
        <w:rPr>
          <w:vertAlign w:val="superscript"/>
        </w:rPr>
        <w:t>-1</w:t>
      </w:r>
      <w:r>
        <w:t>) (</w:t>
      </w:r>
      <w:r>
        <w:fldChar w:fldCharType="begin"/>
      </w:r>
      <w:r>
        <w:instrText xml:space="preserve"> REF _Ref491852912 \h </w:instrText>
      </w:r>
      <w:r>
        <w:fldChar w:fldCharType="separate"/>
      </w:r>
      <w:r w:rsidR="00E42FAA" w:rsidRPr="00F56682">
        <w:t xml:space="preserve">Figure </w:t>
      </w:r>
      <w:r w:rsidR="00E42FAA">
        <w:rPr>
          <w:noProof/>
        </w:rPr>
        <w:t>4</w:t>
      </w:r>
      <w:r w:rsidR="00E42FAA">
        <w:noBreakHyphen/>
      </w:r>
      <w:r w:rsidR="00E42FAA">
        <w:rPr>
          <w:noProof/>
        </w:rPr>
        <w:t>56</w:t>
      </w:r>
      <w:r>
        <w:fldChar w:fldCharType="end"/>
      </w:r>
      <w:r>
        <w:t xml:space="preserve">). Values exceeded the pre-LTIM reference during early December 2017. Data for early October, where we might expect to have seen an impact from the July/August environmental flow, did not differ significantly from results in previous years (except for 2016 when the system was in flood). </w:t>
      </w:r>
    </w:p>
    <w:p w14:paraId="40894E52" w14:textId="77777777" w:rsidR="00FE24B0" w:rsidRPr="00CD4C77" w:rsidRDefault="00FE24B0" w:rsidP="00FE24B0">
      <w:pPr>
        <w:pStyle w:val="BodyText"/>
        <w:rPr>
          <w:lang w:eastAsia="zh-CN" w:bidi="th-TH"/>
        </w:rPr>
      </w:pPr>
    </w:p>
    <w:p w14:paraId="6E8E8697" w14:textId="77777777" w:rsidR="00FE24B0" w:rsidRDefault="00FE24B0" w:rsidP="00FE24B0">
      <w:pPr>
        <w:pStyle w:val="BodyText1"/>
      </w:pPr>
      <w:bookmarkStart w:id="407" w:name="_Hlk526315547"/>
      <w:r>
        <w:rPr>
          <w:noProof/>
          <w:lang w:eastAsia="en-AU" w:bidi="ar-SA"/>
        </w:rPr>
        <w:drawing>
          <wp:inline distT="0" distB="0" distL="0" distR="0" wp14:anchorId="6300B178" wp14:editId="2CA52A27">
            <wp:extent cx="5724525" cy="5095875"/>
            <wp:effectExtent l="0" t="0" r="9525" b="9525"/>
            <wp:docPr id="14361" name="Picture 14361" descr="River_physico_20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ver_physico_2014-18"/>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5724525" cy="5095875"/>
                    </a:xfrm>
                    <a:prstGeom prst="rect">
                      <a:avLst/>
                    </a:prstGeom>
                    <a:noFill/>
                    <a:ln>
                      <a:noFill/>
                    </a:ln>
                  </pic:spPr>
                </pic:pic>
              </a:graphicData>
            </a:graphic>
          </wp:inline>
        </w:drawing>
      </w:r>
    </w:p>
    <w:p w14:paraId="6CCE30C9" w14:textId="22AB79AD" w:rsidR="00FE24B0" w:rsidRDefault="00FE24B0" w:rsidP="00694511">
      <w:pPr>
        <w:pStyle w:val="Caption"/>
      </w:pPr>
      <w:bookmarkStart w:id="408" w:name="_Ref491852836"/>
      <w:bookmarkStart w:id="409" w:name="_Toc530749742"/>
      <w:bookmarkStart w:id="410" w:name="_Toc496876466"/>
      <w:bookmarkStart w:id="411" w:name="_Toc515353819"/>
      <w:r w:rsidRPr="00F56682">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53</w:t>
      </w:r>
      <w:r w:rsidR="00B72065">
        <w:rPr>
          <w:noProof/>
        </w:rPr>
        <w:fldChar w:fldCharType="end"/>
      </w:r>
      <w:bookmarkEnd w:id="408"/>
      <w:r w:rsidRPr="00F56682">
        <w:t xml:space="preserve"> Mean </w:t>
      </w:r>
      <w:r w:rsidRPr="00F56682">
        <w:rPr>
          <w:rFonts w:cs="Arial"/>
        </w:rPr>
        <w:t>±</w:t>
      </w:r>
      <w:r w:rsidRPr="00F56682">
        <w:t xml:space="preserve"> standard error for physicochemical parameters (</w:t>
      </w:r>
      <w:r>
        <w:t>turbidity, pH, dissolved oxygen and conductivity</w:t>
      </w:r>
      <w:r w:rsidRPr="00F56682">
        <w:t>) measured on six occasions between Octo</w:t>
      </w:r>
      <w:r>
        <w:t xml:space="preserve">ber and December during 2014-15, </w:t>
      </w:r>
      <w:r w:rsidRPr="00F56682">
        <w:t>2015-16</w:t>
      </w:r>
      <w:r>
        <w:t>, 2016-17 and 2017-18</w:t>
      </w:r>
      <w:r w:rsidRPr="00F56682">
        <w:t>.</w:t>
      </w:r>
      <w:bookmarkEnd w:id="409"/>
      <w:r w:rsidRPr="00F56682">
        <w:t xml:space="preserve"> </w:t>
      </w:r>
    </w:p>
    <w:bookmarkEnd w:id="407"/>
    <w:p w14:paraId="3D327872" w14:textId="77777777" w:rsidR="00FE24B0" w:rsidRDefault="00FE24B0" w:rsidP="00694511">
      <w:pPr>
        <w:pStyle w:val="Caption"/>
      </w:pPr>
      <w:r w:rsidRPr="00F56682">
        <w:t xml:space="preserve">Data are the mean of three sites </w:t>
      </w:r>
      <w:r w:rsidRPr="00F56682">
        <w:rPr>
          <w:rFonts w:cs="Arial"/>
        </w:rPr>
        <w:t>±</w:t>
      </w:r>
      <w:r w:rsidRPr="00F56682">
        <w:t xml:space="preserve"> standard error of the mean.</w:t>
      </w:r>
      <w:r>
        <w:t xml:space="preserve"> Mean daily water level</w:t>
      </w:r>
      <w:r w:rsidRPr="00F56682">
        <w:t xml:space="preserve"> is taken from the Narrandera and Carrathool gauges (see </w:t>
      </w:r>
      <w:hyperlink r:id="rId96" w:history="1">
        <w:r w:rsidRPr="00F56682">
          <w:rPr>
            <w:color w:val="0563C1"/>
            <w:u w:val="single"/>
          </w:rPr>
          <w:t>http://waterinfo.nsw.gov.au/</w:t>
        </w:r>
      </w:hyperlink>
      <w:r w:rsidRPr="00F56682">
        <w:t>)</w:t>
      </w:r>
      <w:r>
        <w:t xml:space="preserve">. </w:t>
      </w:r>
      <w:r w:rsidRPr="00F56682">
        <w:t>Dashed (red) lines indicate median and dotted (black) lines 5</w:t>
      </w:r>
      <w:r w:rsidRPr="00F56682">
        <w:rPr>
          <w:vertAlign w:val="superscript"/>
        </w:rPr>
        <w:t>th</w:t>
      </w:r>
      <w:r w:rsidRPr="00F56682">
        <w:t xml:space="preserve"> and 95</w:t>
      </w:r>
      <w:r w:rsidRPr="00F56682">
        <w:rPr>
          <w:vertAlign w:val="superscript"/>
        </w:rPr>
        <w:t>th</w:t>
      </w:r>
      <w:r w:rsidRPr="00F56682">
        <w:t xml:space="preserve"> percentiles of pre-2014 data collected for river sites in Murrumbidgee.</w:t>
      </w:r>
      <w:bookmarkEnd w:id="410"/>
      <w:bookmarkEnd w:id="411"/>
    </w:p>
    <w:p w14:paraId="544376C5" w14:textId="77777777" w:rsidR="00FE24B0" w:rsidRDefault="00FE24B0" w:rsidP="00694511">
      <w:pPr>
        <w:pStyle w:val="Caption"/>
      </w:pPr>
    </w:p>
    <w:p w14:paraId="3B3036BD" w14:textId="77777777" w:rsidR="00FE24B0" w:rsidRDefault="00FE24B0" w:rsidP="00694511">
      <w:pPr>
        <w:pStyle w:val="Caption"/>
      </w:pPr>
      <w:r>
        <w:rPr>
          <w:noProof/>
          <w:lang w:eastAsia="en-AU"/>
        </w:rPr>
        <w:drawing>
          <wp:inline distT="0" distB="0" distL="0" distR="0" wp14:anchorId="574EE0AD" wp14:editId="080E23C5">
            <wp:extent cx="5724525" cy="5724525"/>
            <wp:effectExtent l="0" t="0" r="9525" b="9525"/>
            <wp:docPr id="14360" name="Picture 14360" descr="River_MACNuts_20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iver_MACNuts_2014-18"/>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5724525" cy="5724525"/>
                    </a:xfrm>
                    <a:prstGeom prst="rect">
                      <a:avLst/>
                    </a:prstGeom>
                    <a:noFill/>
                    <a:ln>
                      <a:noFill/>
                    </a:ln>
                  </pic:spPr>
                </pic:pic>
              </a:graphicData>
            </a:graphic>
          </wp:inline>
        </w:drawing>
      </w:r>
    </w:p>
    <w:p w14:paraId="43B0BBF7" w14:textId="31DE0986" w:rsidR="00FE24B0" w:rsidRDefault="00FE24B0" w:rsidP="00694511">
      <w:pPr>
        <w:pStyle w:val="Caption"/>
      </w:pPr>
      <w:bookmarkStart w:id="412" w:name="_Ref526279998"/>
      <w:bookmarkStart w:id="413" w:name="_Toc530749743"/>
      <w:r w:rsidRPr="00F56682">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54</w:t>
      </w:r>
      <w:r w:rsidR="00B72065">
        <w:rPr>
          <w:noProof/>
        </w:rPr>
        <w:fldChar w:fldCharType="end"/>
      </w:r>
      <w:bookmarkEnd w:id="412"/>
      <w:r w:rsidRPr="00F56682">
        <w:t xml:space="preserve"> </w:t>
      </w:r>
      <w:r>
        <w:t xml:space="preserve">Concentrations of dissolved organic carbon (DOC), total nitrogen (TN), total phosphorous (TP), and chlorophyll-a (Chl-a) in water samples collected </w:t>
      </w:r>
      <w:r w:rsidRPr="00F56682">
        <w:t>on six occasions between Octo</w:t>
      </w:r>
      <w:r>
        <w:t xml:space="preserve">ber and December during each of 2014-15, </w:t>
      </w:r>
      <w:r w:rsidRPr="00F56682">
        <w:t>2015-16</w:t>
      </w:r>
      <w:r>
        <w:t>, 2016-17 and 2017-18</w:t>
      </w:r>
      <w:r w:rsidRPr="00F56682">
        <w:t>.</w:t>
      </w:r>
      <w:bookmarkEnd w:id="413"/>
      <w:r w:rsidRPr="00F56682">
        <w:t xml:space="preserve"> </w:t>
      </w:r>
    </w:p>
    <w:p w14:paraId="6E27BB42" w14:textId="77777777" w:rsidR="00FE24B0" w:rsidRDefault="00FE24B0" w:rsidP="00694511">
      <w:pPr>
        <w:pStyle w:val="Caption"/>
      </w:pPr>
      <w:r w:rsidRPr="00F56682">
        <w:t xml:space="preserve">Data are the mean of three sites </w:t>
      </w:r>
      <w:r w:rsidRPr="00F56682">
        <w:rPr>
          <w:rFonts w:cs="Arial"/>
        </w:rPr>
        <w:t>±</w:t>
      </w:r>
      <w:r w:rsidRPr="00F56682">
        <w:t xml:space="preserve"> standard error of the mean.</w:t>
      </w:r>
      <w:r>
        <w:t xml:space="preserve"> Mean daily water level</w:t>
      </w:r>
      <w:r w:rsidRPr="00F56682">
        <w:t xml:space="preserve"> is </w:t>
      </w:r>
      <w:r>
        <w:t>sourced</w:t>
      </w:r>
      <w:r w:rsidRPr="00F56682">
        <w:t xml:space="preserve"> from the Narrandera and Carrathool gauges (see </w:t>
      </w:r>
      <w:hyperlink r:id="rId98" w:history="1">
        <w:r w:rsidRPr="00F56682">
          <w:rPr>
            <w:color w:val="0563C1"/>
            <w:u w:val="single"/>
          </w:rPr>
          <w:t>http://waterinfo.nsw.gov.au/</w:t>
        </w:r>
      </w:hyperlink>
      <w:r w:rsidRPr="00F56682">
        <w:t>)</w:t>
      </w:r>
      <w:r>
        <w:t xml:space="preserve"> and calculated as a proportion of estimated bankfull height. </w:t>
      </w:r>
      <w:r w:rsidRPr="00F56682">
        <w:t>Dashed (red) lines indicate median and dotted (black) lines 5</w:t>
      </w:r>
      <w:r w:rsidRPr="00F56682">
        <w:rPr>
          <w:vertAlign w:val="superscript"/>
        </w:rPr>
        <w:t>th</w:t>
      </w:r>
      <w:r w:rsidRPr="00F56682">
        <w:t xml:space="preserve"> and 95</w:t>
      </w:r>
      <w:r w:rsidRPr="00F56682">
        <w:rPr>
          <w:vertAlign w:val="superscript"/>
        </w:rPr>
        <w:t>th</w:t>
      </w:r>
      <w:r w:rsidRPr="00F56682">
        <w:t xml:space="preserve"> percentiles of pre-2014 data collected for river sites in Murrumbidgee.</w:t>
      </w:r>
    </w:p>
    <w:p w14:paraId="0547CC97" w14:textId="77777777" w:rsidR="00FE24B0" w:rsidRDefault="00FE24B0" w:rsidP="00694511">
      <w:pPr>
        <w:pStyle w:val="Caption"/>
      </w:pPr>
    </w:p>
    <w:p w14:paraId="2E8068D7" w14:textId="77777777" w:rsidR="00FE24B0" w:rsidRDefault="00FE24B0" w:rsidP="00FE24B0">
      <w:pPr>
        <w:rPr>
          <w:lang w:bidi="th-TH"/>
        </w:rPr>
      </w:pPr>
      <w:r>
        <w:br w:type="page"/>
      </w:r>
    </w:p>
    <w:p w14:paraId="0F42CB7D" w14:textId="6EFE25C7" w:rsidR="00FE24B0" w:rsidRPr="00F56682" w:rsidRDefault="00FE24B0" w:rsidP="00694511">
      <w:pPr>
        <w:pStyle w:val="Caption"/>
        <w:rPr>
          <w:lang w:eastAsia="zh-CN"/>
        </w:rPr>
      </w:pPr>
      <w:bookmarkStart w:id="414" w:name="_Ref491852819"/>
      <w:bookmarkStart w:id="415" w:name="_Toc515353909"/>
      <w:r w:rsidRPr="00F56682">
        <w:lastRenderedPageBreak/>
        <w:t xml:space="preserve">Table </w:t>
      </w:r>
      <w:r w:rsidR="00B72065">
        <w:rPr>
          <w:noProof/>
        </w:rPr>
        <w:fldChar w:fldCharType="begin"/>
      </w:r>
      <w:r w:rsidR="00B72065">
        <w:rPr>
          <w:noProof/>
        </w:rPr>
        <w:instrText xml:space="preserve"> STYLEREF 1 \s </w:instrText>
      </w:r>
      <w:r w:rsidR="00B72065">
        <w:rPr>
          <w:noProof/>
        </w:rPr>
        <w:fldChar w:fldCharType="separate"/>
      </w:r>
      <w:r w:rsidR="00FA12C1">
        <w:rPr>
          <w:rFonts w:hint="cs"/>
          <w:noProof/>
          <w:cs/>
        </w:rPr>
        <w:t>‎</w:t>
      </w:r>
      <w:r w:rsidR="00FA12C1">
        <w:rPr>
          <w:noProof/>
        </w:rPr>
        <w:t>4</w:t>
      </w:r>
      <w:r w:rsidR="00B72065">
        <w:rPr>
          <w:noProof/>
        </w:rPr>
        <w:fldChar w:fldCharType="end"/>
      </w:r>
      <w:r w:rsidR="004B7421">
        <w:noBreakHyphen/>
      </w:r>
      <w:r w:rsidR="00B72065">
        <w:rPr>
          <w:noProof/>
        </w:rPr>
        <w:fldChar w:fldCharType="begin"/>
      </w:r>
      <w:r w:rsidR="00B72065">
        <w:rPr>
          <w:noProof/>
        </w:rPr>
        <w:instrText xml:space="preserve"> SEQ Table \* ARABIC \s 1 </w:instrText>
      </w:r>
      <w:r w:rsidR="00B72065">
        <w:rPr>
          <w:noProof/>
        </w:rPr>
        <w:fldChar w:fldCharType="separate"/>
      </w:r>
      <w:r w:rsidR="00FA12C1">
        <w:rPr>
          <w:noProof/>
        </w:rPr>
        <w:t>16</w:t>
      </w:r>
      <w:r w:rsidR="00B72065">
        <w:rPr>
          <w:noProof/>
        </w:rPr>
        <w:fldChar w:fldCharType="end"/>
      </w:r>
      <w:bookmarkEnd w:id="414"/>
      <w:r w:rsidRPr="00F56682">
        <w:t xml:space="preserve"> </w:t>
      </w:r>
      <w:r>
        <w:t xml:space="preserve">LMER </w:t>
      </w:r>
      <w:r w:rsidRPr="00F56682">
        <w:t xml:space="preserve">results for water quality data collected </w:t>
      </w:r>
      <w:r>
        <w:t xml:space="preserve">for the Narrandera and Carrathool Zones for the 2014-15, </w:t>
      </w:r>
      <w:r w:rsidRPr="00F56682">
        <w:t>2015-16</w:t>
      </w:r>
      <w:r>
        <w:t>, 2016-17 and 2017-18 water years</w:t>
      </w:r>
      <w:r w:rsidRPr="00F56682">
        <w:t xml:space="preserve">. The highest-order significant term is shaded for each measured variable. Significance levels are </w:t>
      </w:r>
      <w:r w:rsidRPr="00F56682">
        <w:rPr>
          <w:lang w:eastAsia="zh-CN"/>
        </w:rPr>
        <w:t>*p&lt;0.05, **p&lt;0.01, ***p</w:t>
      </w:r>
      <w:r>
        <w:rPr>
          <w:lang w:eastAsia="zh-CN"/>
        </w:rPr>
        <w:t>&lt;</w:t>
      </w:r>
      <w:r w:rsidRPr="00F56682">
        <w:rPr>
          <w:lang w:eastAsia="zh-CN"/>
        </w:rPr>
        <w:t>0.001</w:t>
      </w:r>
      <w:bookmarkEnd w:id="415"/>
    </w:p>
    <w:tbl>
      <w:tblPr>
        <w:tblW w:w="5053" w:type="pct"/>
        <w:tblBorders>
          <w:top w:val="single" w:sz="8" w:space="0" w:color="07601F"/>
          <w:left w:val="single" w:sz="8" w:space="0" w:color="07601F"/>
          <w:bottom w:val="single" w:sz="8" w:space="0" w:color="07601F"/>
          <w:right w:val="single" w:sz="8" w:space="0" w:color="07601F"/>
          <w:insideH w:val="single" w:sz="8" w:space="0" w:color="07601F"/>
          <w:insideV w:val="single" w:sz="8" w:space="0" w:color="07601F"/>
        </w:tblBorders>
        <w:tblLook w:val="04A0" w:firstRow="1" w:lastRow="0" w:firstColumn="1" w:lastColumn="0" w:noHBand="0" w:noVBand="1"/>
      </w:tblPr>
      <w:tblGrid>
        <w:gridCol w:w="909"/>
        <w:gridCol w:w="1487"/>
        <w:gridCol w:w="947"/>
        <w:gridCol w:w="1007"/>
        <w:gridCol w:w="965"/>
        <w:gridCol w:w="965"/>
        <w:gridCol w:w="947"/>
        <w:gridCol w:w="968"/>
        <w:gridCol w:w="906"/>
      </w:tblGrid>
      <w:tr w:rsidR="00FE24B0" w:rsidRPr="009349B2" w14:paraId="6BE94AE8" w14:textId="77777777" w:rsidTr="00E42FAA">
        <w:trPr>
          <w:trHeight w:val="285"/>
        </w:trPr>
        <w:tc>
          <w:tcPr>
            <w:tcW w:w="500" w:type="pct"/>
            <w:vMerge w:val="restart"/>
            <w:shd w:val="clear" w:color="auto" w:fill="auto"/>
            <w:vAlign w:val="center"/>
            <w:hideMark/>
          </w:tcPr>
          <w:p w14:paraId="1085238D" w14:textId="77777777" w:rsidR="00FE24B0" w:rsidRPr="009349B2" w:rsidRDefault="00FE24B0" w:rsidP="00E42FAA">
            <w:pPr>
              <w:rPr>
                <w:rFonts w:eastAsia="Times New Roman"/>
                <w:b/>
                <w:bCs/>
                <w:sz w:val="16"/>
                <w:szCs w:val="16"/>
              </w:rPr>
            </w:pPr>
            <w:r w:rsidRPr="009349B2">
              <w:rPr>
                <w:b/>
                <w:bCs/>
                <w:sz w:val="16"/>
                <w:szCs w:val="16"/>
                <w:lang w:bidi="th-TH"/>
              </w:rPr>
              <w:t>Term</w:t>
            </w:r>
          </w:p>
        </w:tc>
        <w:tc>
          <w:tcPr>
            <w:tcW w:w="817" w:type="pct"/>
            <w:shd w:val="clear" w:color="auto" w:fill="auto"/>
            <w:vAlign w:val="center"/>
            <w:hideMark/>
          </w:tcPr>
          <w:p w14:paraId="5EB180FB" w14:textId="77777777" w:rsidR="00FE24B0" w:rsidRPr="009349B2" w:rsidRDefault="00FE24B0" w:rsidP="00E42FAA">
            <w:pPr>
              <w:jc w:val="right"/>
              <w:rPr>
                <w:rFonts w:eastAsia="Times New Roman"/>
                <w:b/>
                <w:sz w:val="16"/>
                <w:szCs w:val="16"/>
              </w:rPr>
            </w:pPr>
            <w:r w:rsidRPr="009349B2">
              <w:rPr>
                <w:b/>
                <w:sz w:val="16"/>
                <w:szCs w:val="16"/>
                <w:lang w:bidi="th-TH"/>
              </w:rPr>
              <w:t>1</w:t>
            </w:r>
          </w:p>
        </w:tc>
        <w:tc>
          <w:tcPr>
            <w:tcW w:w="520" w:type="pct"/>
            <w:shd w:val="clear" w:color="auto" w:fill="auto"/>
            <w:vAlign w:val="center"/>
            <w:hideMark/>
          </w:tcPr>
          <w:p w14:paraId="5AAE1631" w14:textId="77777777" w:rsidR="00FE24B0" w:rsidRPr="009349B2" w:rsidRDefault="00FE24B0" w:rsidP="00E42FAA">
            <w:pPr>
              <w:jc w:val="right"/>
              <w:rPr>
                <w:rFonts w:eastAsia="Times New Roman"/>
                <w:b/>
                <w:sz w:val="16"/>
                <w:szCs w:val="16"/>
              </w:rPr>
            </w:pPr>
            <w:r w:rsidRPr="009349B2">
              <w:rPr>
                <w:b/>
                <w:sz w:val="16"/>
                <w:szCs w:val="16"/>
                <w:lang w:bidi="th-TH"/>
              </w:rPr>
              <w:t>2</w:t>
            </w:r>
          </w:p>
        </w:tc>
        <w:tc>
          <w:tcPr>
            <w:tcW w:w="553" w:type="pct"/>
            <w:shd w:val="clear" w:color="auto" w:fill="auto"/>
            <w:vAlign w:val="center"/>
            <w:hideMark/>
          </w:tcPr>
          <w:p w14:paraId="63963D0D" w14:textId="77777777" w:rsidR="00FE24B0" w:rsidRPr="009349B2" w:rsidRDefault="00FE24B0" w:rsidP="00E42FAA">
            <w:pPr>
              <w:jc w:val="right"/>
              <w:rPr>
                <w:rFonts w:eastAsia="Times New Roman"/>
                <w:b/>
                <w:sz w:val="16"/>
                <w:szCs w:val="16"/>
              </w:rPr>
            </w:pPr>
            <w:r w:rsidRPr="009349B2">
              <w:rPr>
                <w:b/>
                <w:sz w:val="16"/>
                <w:szCs w:val="16"/>
                <w:lang w:bidi="th-TH"/>
              </w:rPr>
              <w:t>3</w:t>
            </w:r>
          </w:p>
        </w:tc>
        <w:tc>
          <w:tcPr>
            <w:tcW w:w="530" w:type="pct"/>
            <w:shd w:val="clear" w:color="auto" w:fill="auto"/>
            <w:vAlign w:val="center"/>
            <w:hideMark/>
          </w:tcPr>
          <w:p w14:paraId="15B1011B" w14:textId="77777777" w:rsidR="00FE24B0" w:rsidRPr="009349B2" w:rsidRDefault="00FE24B0" w:rsidP="00E42FAA">
            <w:pPr>
              <w:jc w:val="right"/>
              <w:rPr>
                <w:rFonts w:eastAsia="Times New Roman"/>
                <w:b/>
                <w:sz w:val="16"/>
                <w:szCs w:val="16"/>
              </w:rPr>
            </w:pPr>
            <w:r w:rsidRPr="009349B2">
              <w:rPr>
                <w:b/>
                <w:sz w:val="16"/>
                <w:szCs w:val="16"/>
                <w:lang w:bidi="th-TH"/>
              </w:rPr>
              <w:t>4</w:t>
            </w:r>
          </w:p>
        </w:tc>
        <w:tc>
          <w:tcPr>
            <w:tcW w:w="530" w:type="pct"/>
            <w:shd w:val="clear" w:color="auto" w:fill="auto"/>
            <w:vAlign w:val="center"/>
            <w:hideMark/>
          </w:tcPr>
          <w:p w14:paraId="42841311" w14:textId="77777777" w:rsidR="00FE24B0" w:rsidRPr="009349B2" w:rsidRDefault="00FE24B0" w:rsidP="00E42FAA">
            <w:pPr>
              <w:jc w:val="right"/>
              <w:rPr>
                <w:rFonts w:eastAsia="Times New Roman"/>
                <w:b/>
                <w:sz w:val="16"/>
                <w:szCs w:val="16"/>
              </w:rPr>
            </w:pPr>
            <w:r w:rsidRPr="009349B2">
              <w:rPr>
                <w:b/>
                <w:sz w:val="16"/>
                <w:szCs w:val="16"/>
                <w:lang w:bidi="th-TH"/>
              </w:rPr>
              <w:t>5</w:t>
            </w:r>
          </w:p>
        </w:tc>
        <w:tc>
          <w:tcPr>
            <w:tcW w:w="520" w:type="pct"/>
            <w:shd w:val="clear" w:color="auto" w:fill="auto"/>
            <w:vAlign w:val="center"/>
            <w:hideMark/>
          </w:tcPr>
          <w:p w14:paraId="5FDC5E19" w14:textId="77777777" w:rsidR="00FE24B0" w:rsidRPr="009349B2" w:rsidRDefault="00FE24B0" w:rsidP="00E42FAA">
            <w:pPr>
              <w:jc w:val="right"/>
              <w:rPr>
                <w:rFonts w:eastAsia="Times New Roman"/>
                <w:b/>
                <w:sz w:val="16"/>
                <w:szCs w:val="16"/>
              </w:rPr>
            </w:pPr>
            <w:r w:rsidRPr="009349B2">
              <w:rPr>
                <w:b/>
                <w:sz w:val="16"/>
                <w:szCs w:val="16"/>
                <w:lang w:bidi="th-TH"/>
              </w:rPr>
              <w:t>6</w:t>
            </w:r>
          </w:p>
        </w:tc>
        <w:tc>
          <w:tcPr>
            <w:tcW w:w="532" w:type="pct"/>
            <w:shd w:val="clear" w:color="auto" w:fill="auto"/>
            <w:vAlign w:val="center"/>
            <w:hideMark/>
          </w:tcPr>
          <w:p w14:paraId="2412C6A4" w14:textId="77777777" w:rsidR="00FE24B0" w:rsidRPr="009349B2" w:rsidRDefault="00FE24B0" w:rsidP="00E42FAA">
            <w:pPr>
              <w:jc w:val="right"/>
              <w:rPr>
                <w:rFonts w:eastAsia="Times New Roman"/>
                <w:b/>
                <w:sz w:val="16"/>
                <w:szCs w:val="16"/>
              </w:rPr>
            </w:pPr>
            <w:r w:rsidRPr="009349B2">
              <w:rPr>
                <w:b/>
                <w:sz w:val="16"/>
                <w:szCs w:val="16"/>
                <w:lang w:bidi="th-TH"/>
              </w:rPr>
              <w:t>7</w:t>
            </w:r>
          </w:p>
        </w:tc>
        <w:tc>
          <w:tcPr>
            <w:tcW w:w="498" w:type="pct"/>
            <w:vMerge w:val="restart"/>
            <w:shd w:val="clear" w:color="auto" w:fill="auto"/>
            <w:vAlign w:val="center"/>
            <w:hideMark/>
          </w:tcPr>
          <w:p w14:paraId="7F5B4815" w14:textId="77777777" w:rsidR="00FE24B0" w:rsidRPr="009349B2" w:rsidRDefault="00FE24B0" w:rsidP="00E42FAA">
            <w:pPr>
              <w:rPr>
                <w:rFonts w:eastAsia="Times New Roman"/>
                <w:b/>
                <w:sz w:val="16"/>
                <w:szCs w:val="16"/>
              </w:rPr>
            </w:pPr>
            <w:r w:rsidRPr="009349B2">
              <w:rPr>
                <w:b/>
                <w:sz w:val="16"/>
                <w:szCs w:val="16"/>
                <w:lang w:bidi="th-TH"/>
              </w:rPr>
              <w:t>Model R</w:t>
            </w:r>
            <w:r w:rsidRPr="009349B2">
              <w:rPr>
                <w:b/>
                <w:sz w:val="16"/>
                <w:szCs w:val="16"/>
                <w:vertAlign w:val="superscript"/>
                <w:lang w:bidi="th-TH"/>
              </w:rPr>
              <w:t>2</w:t>
            </w:r>
            <w:r w:rsidRPr="009349B2">
              <w:rPr>
                <w:b/>
                <w:sz w:val="16"/>
                <w:szCs w:val="16"/>
                <w:lang w:bidi="th-TH"/>
              </w:rPr>
              <w:t>(m)</w:t>
            </w:r>
          </w:p>
        </w:tc>
      </w:tr>
      <w:tr w:rsidR="00FE24B0" w:rsidRPr="009349B2" w14:paraId="784769AE" w14:textId="77777777" w:rsidTr="00E42FAA">
        <w:trPr>
          <w:trHeight w:val="555"/>
        </w:trPr>
        <w:tc>
          <w:tcPr>
            <w:tcW w:w="500" w:type="pct"/>
            <w:vMerge/>
            <w:vAlign w:val="center"/>
            <w:hideMark/>
          </w:tcPr>
          <w:p w14:paraId="6FEB9B18" w14:textId="77777777" w:rsidR="00FE24B0" w:rsidRPr="009349B2" w:rsidRDefault="00FE24B0" w:rsidP="00E42FAA">
            <w:pPr>
              <w:rPr>
                <w:rFonts w:eastAsia="Times New Roman"/>
                <w:bCs/>
                <w:sz w:val="16"/>
                <w:szCs w:val="16"/>
              </w:rPr>
            </w:pPr>
          </w:p>
        </w:tc>
        <w:tc>
          <w:tcPr>
            <w:tcW w:w="817" w:type="pct"/>
            <w:shd w:val="clear" w:color="auto" w:fill="auto"/>
            <w:vAlign w:val="center"/>
            <w:hideMark/>
          </w:tcPr>
          <w:p w14:paraId="3CA9C874" w14:textId="77777777" w:rsidR="00FE24B0" w:rsidRPr="009349B2" w:rsidRDefault="00FE24B0" w:rsidP="00E42FAA">
            <w:pPr>
              <w:rPr>
                <w:rFonts w:eastAsia="Times New Roman"/>
                <w:b/>
                <w:sz w:val="16"/>
                <w:szCs w:val="16"/>
              </w:rPr>
            </w:pPr>
            <w:r w:rsidRPr="009349B2">
              <w:rPr>
                <w:b/>
                <w:sz w:val="16"/>
                <w:szCs w:val="16"/>
                <w:lang w:bidi="th-TH"/>
              </w:rPr>
              <w:t>WaterYear(WY)</w:t>
            </w:r>
          </w:p>
        </w:tc>
        <w:tc>
          <w:tcPr>
            <w:tcW w:w="520" w:type="pct"/>
            <w:shd w:val="clear" w:color="auto" w:fill="auto"/>
            <w:vAlign w:val="center"/>
            <w:hideMark/>
          </w:tcPr>
          <w:p w14:paraId="587BD0CC" w14:textId="77777777" w:rsidR="00FE24B0" w:rsidRPr="009349B2" w:rsidRDefault="00FE24B0" w:rsidP="00E42FAA">
            <w:pPr>
              <w:rPr>
                <w:rFonts w:eastAsia="Times New Roman"/>
                <w:b/>
                <w:sz w:val="16"/>
                <w:szCs w:val="16"/>
              </w:rPr>
            </w:pPr>
            <w:r w:rsidRPr="009349B2">
              <w:rPr>
                <w:b/>
                <w:sz w:val="16"/>
                <w:szCs w:val="16"/>
                <w:lang w:bidi="th-TH"/>
              </w:rPr>
              <w:t>Zone(Zo)</w:t>
            </w:r>
          </w:p>
        </w:tc>
        <w:tc>
          <w:tcPr>
            <w:tcW w:w="553" w:type="pct"/>
            <w:shd w:val="clear" w:color="auto" w:fill="auto"/>
            <w:vAlign w:val="center"/>
            <w:hideMark/>
          </w:tcPr>
          <w:p w14:paraId="210606F7" w14:textId="77777777" w:rsidR="00FE24B0" w:rsidRPr="009349B2" w:rsidRDefault="00FE24B0" w:rsidP="00E42FAA">
            <w:pPr>
              <w:rPr>
                <w:rFonts w:eastAsia="Times New Roman"/>
                <w:b/>
                <w:sz w:val="16"/>
                <w:szCs w:val="16"/>
              </w:rPr>
            </w:pPr>
            <w:r w:rsidRPr="009349B2">
              <w:rPr>
                <w:b/>
                <w:sz w:val="16"/>
                <w:szCs w:val="16"/>
                <w:lang w:bidi="th-TH"/>
              </w:rPr>
              <w:t>TripNo(TN)</w:t>
            </w:r>
          </w:p>
        </w:tc>
        <w:tc>
          <w:tcPr>
            <w:tcW w:w="530" w:type="pct"/>
            <w:shd w:val="clear" w:color="auto" w:fill="auto"/>
            <w:vAlign w:val="center"/>
            <w:hideMark/>
          </w:tcPr>
          <w:p w14:paraId="7F45F7EF" w14:textId="77777777" w:rsidR="00FE24B0" w:rsidRPr="009349B2" w:rsidRDefault="00FE24B0" w:rsidP="00E42FAA">
            <w:pPr>
              <w:rPr>
                <w:rFonts w:eastAsia="Times New Roman"/>
                <w:b/>
                <w:sz w:val="16"/>
                <w:szCs w:val="16"/>
              </w:rPr>
            </w:pPr>
            <w:r w:rsidRPr="009349B2">
              <w:rPr>
                <w:b/>
                <w:sz w:val="16"/>
                <w:szCs w:val="16"/>
                <w:lang w:bidi="th-TH"/>
              </w:rPr>
              <w:t>WY*Zo</w:t>
            </w:r>
          </w:p>
        </w:tc>
        <w:tc>
          <w:tcPr>
            <w:tcW w:w="530" w:type="pct"/>
            <w:shd w:val="clear" w:color="auto" w:fill="auto"/>
            <w:vAlign w:val="center"/>
            <w:hideMark/>
          </w:tcPr>
          <w:p w14:paraId="3A459398" w14:textId="77777777" w:rsidR="00FE24B0" w:rsidRPr="009349B2" w:rsidRDefault="00FE24B0" w:rsidP="00E42FAA">
            <w:pPr>
              <w:rPr>
                <w:rFonts w:eastAsia="Times New Roman"/>
                <w:b/>
                <w:sz w:val="16"/>
                <w:szCs w:val="16"/>
              </w:rPr>
            </w:pPr>
            <w:r w:rsidRPr="009349B2">
              <w:rPr>
                <w:b/>
                <w:sz w:val="16"/>
                <w:szCs w:val="16"/>
                <w:lang w:bidi="th-TH"/>
              </w:rPr>
              <w:t>WY*TN</w:t>
            </w:r>
          </w:p>
        </w:tc>
        <w:tc>
          <w:tcPr>
            <w:tcW w:w="520" w:type="pct"/>
            <w:shd w:val="clear" w:color="auto" w:fill="auto"/>
            <w:vAlign w:val="center"/>
            <w:hideMark/>
          </w:tcPr>
          <w:p w14:paraId="1A3C0D28" w14:textId="77777777" w:rsidR="00FE24B0" w:rsidRPr="009349B2" w:rsidRDefault="00FE24B0" w:rsidP="00E42FAA">
            <w:pPr>
              <w:rPr>
                <w:rFonts w:eastAsia="Times New Roman"/>
                <w:b/>
                <w:sz w:val="16"/>
                <w:szCs w:val="16"/>
              </w:rPr>
            </w:pPr>
            <w:r w:rsidRPr="009349B2">
              <w:rPr>
                <w:b/>
                <w:sz w:val="16"/>
                <w:szCs w:val="16"/>
                <w:lang w:bidi="th-TH"/>
              </w:rPr>
              <w:t>Zp*TN</w:t>
            </w:r>
          </w:p>
        </w:tc>
        <w:tc>
          <w:tcPr>
            <w:tcW w:w="532" w:type="pct"/>
            <w:shd w:val="clear" w:color="auto" w:fill="auto"/>
            <w:vAlign w:val="center"/>
            <w:hideMark/>
          </w:tcPr>
          <w:p w14:paraId="0CD17055" w14:textId="77777777" w:rsidR="00FE24B0" w:rsidRPr="009349B2" w:rsidRDefault="00FE24B0" w:rsidP="00E42FAA">
            <w:pPr>
              <w:rPr>
                <w:rFonts w:eastAsia="Times New Roman"/>
                <w:b/>
                <w:sz w:val="16"/>
                <w:szCs w:val="16"/>
              </w:rPr>
            </w:pPr>
            <w:r w:rsidRPr="009349B2">
              <w:rPr>
                <w:b/>
                <w:sz w:val="16"/>
                <w:szCs w:val="16"/>
                <w:lang w:bidi="th-TH"/>
              </w:rPr>
              <w:t>WY*Zo*TN</w:t>
            </w:r>
          </w:p>
        </w:tc>
        <w:tc>
          <w:tcPr>
            <w:tcW w:w="498" w:type="pct"/>
            <w:vMerge/>
            <w:shd w:val="clear" w:color="auto" w:fill="auto"/>
            <w:vAlign w:val="center"/>
            <w:hideMark/>
          </w:tcPr>
          <w:p w14:paraId="59CF1437" w14:textId="77777777" w:rsidR="00FE24B0" w:rsidRPr="009349B2" w:rsidRDefault="00FE24B0" w:rsidP="00E42FAA">
            <w:pPr>
              <w:rPr>
                <w:rFonts w:eastAsia="Times New Roman"/>
                <w:b/>
                <w:sz w:val="16"/>
                <w:szCs w:val="16"/>
              </w:rPr>
            </w:pPr>
          </w:p>
        </w:tc>
      </w:tr>
      <w:tr w:rsidR="00FE24B0" w:rsidRPr="009349B2" w14:paraId="7D3881E6" w14:textId="77777777" w:rsidTr="00E42FAA">
        <w:trPr>
          <w:trHeight w:val="285"/>
        </w:trPr>
        <w:tc>
          <w:tcPr>
            <w:tcW w:w="500" w:type="pct"/>
            <w:shd w:val="clear" w:color="auto" w:fill="auto"/>
            <w:vAlign w:val="center"/>
            <w:hideMark/>
          </w:tcPr>
          <w:p w14:paraId="66AE2109" w14:textId="77777777" w:rsidR="00FE24B0" w:rsidRPr="009349B2" w:rsidRDefault="00FE24B0" w:rsidP="00E42FAA">
            <w:pPr>
              <w:rPr>
                <w:rFonts w:eastAsia="Times New Roman"/>
                <w:bCs/>
                <w:i/>
                <w:sz w:val="16"/>
                <w:szCs w:val="16"/>
              </w:rPr>
            </w:pPr>
            <w:r w:rsidRPr="009349B2">
              <w:rPr>
                <w:bCs/>
                <w:i/>
                <w:sz w:val="16"/>
                <w:szCs w:val="16"/>
                <w:lang w:bidi="th-TH"/>
              </w:rPr>
              <w:t>df</w:t>
            </w:r>
          </w:p>
        </w:tc>
        <w:tc>
          <w:tcPr>
            <w:tcW w:w="817" w:type="pct"/>
            <w:tcBorders>
              <w:bottom w:val="single" w:sz="8" w:space="0" w:color="07601F"/>
            </w:tcBorders>
            <w:shd w:val="clear" w:color="auto" w:fill="auto"/>
            <w:vAlign w:val="center"/>
            <w:hideMark/>
          </w:tcPr>
          <w:p w14:paraId="4136349B" w14:textId="77777777" w:rsidR="00FE24B0" w:rsidRPr="009349B2" w:rsidRDefault="00FE24B0" w:rsidP="00E42FAA">
            <w:pPr>
              <w:jc w:val="right"/>
              <w:rPr>
                <w:rFonts w:eastAsia="Times New Roman"/>
                <w:i/>
                <w:sz w:val="16"/>
                <w:szCs w:val="16"/>
              </w:rPr>
            </w:pPr>
            <w:r>
              <w:rPr>
                <w:i/>
                <w:sz w:val="16"/>
                <w:szCs w:val="16"/>
                <w:lang w:bidi="th-TH"/>
              </w:rPr>
              <w:t>3</w:t>
            </w:r>
          </w:p>
        </w:tc>
        <w:tc>
          <w:tcPr>
            <w:tcW w:w="520" w:type="pct"/>
            <w:tcBorders>
              <w:bottom w:val="single" w:sz="8" w:space="0" w:color="07601F"/>
            </w:tcBorders>
            <w:shd w:val="clear" w:color="auto" w:fill="auto"/>
            <w:vAlign w:val="center"/>
            <w:hideMark/>
          </w:tcPr>
          <w:p w14:paraId="578CEC15" w14:textId="77777777" w:rsidR="00FE24B0" w:rsidRPr="009349B2" w:rsidRDefault="00FE24B0" w:rsidP="00E42FAA">
            <w:pPr>
              <w:jc w:val="right"/>
              <w:rPr>
                <w:rFonts w:eastAsia="Times New Roman"/>
                <w:i/>
                <w:sz w:val="16"/>
                <w:szCs w:val="16"/>
              </w:rPr>
            </w:pPr>
            <w:r w:rsidRPr="009349B2">
              <w:rPr>
                <w:i/>
                <w:sz w:val="16"/>
                <w:szCs w:val="16"/>
                <w:lang w:bidi="th-TH"/>
              </w:rPr>
              <w:t>1</w:t>
            </w:r>
          </w:p>
        </w:tc>
        <w:tc>
          <w:tcPr>
            <w:tcW w:w="553" w:type="pct"/>
            <w:tcBorders>
              <w:bottom w:val="single" w:sz="8" w:space="0" w:color="07601F"/>
            </w:tcBorders>
            <w:shd w:val="clear" w:color="auto" w:fill="auto"/>
            <w:vAlign w:val="center"/>
            <w:hideMark/>
          </w:tcPr>
          <w:p w14:paraId="5449D04C" w14:textId="77777777" w:rsidR="00FE24B0" w:rsidRPr="009349B2" w:rsidRDefault="00FE24B0" w:rsidP="00E42FAA">
            <w:pPr>
              <w:jc w:val="right"/>
              <w:rPr>
                <w:rFonts w:eastAsia="Times New Roman"/>
                <w:i/>
                <w:sz w:val="16"/>
                <w:szCs w:val="16"/>
              </w:rPr>
            </w:pPr>
            <w:r w:rsidRPr="009349B2">
              <w:rPr>
                <w:i/>
                <w:sz w:val="16"/>
                <w:szCs w:val="16"/>
                <w:lang w:bidi="th-TH"/>
              </w:rPr>
              <w:t>5</w:t>
            </w:r>
          </w:p>
        </w:tc>
        <w:tc>
          <w:tcPr>
            <w:tcW w:w="530" w:type="pct"/>
            <w:tcBorders>
              <w:bottom w:val="single" w:sz="8" w:space="0" w:color="07601F"/>
            </w:tcBorders>
            <w:shd w:val="clear" w:color="auto" w:fill="auto"/>
            <w:vAlign w:val="center"/>
            <w:hideMark/>
          </w:tcPr>
          <w:p w14:paraId="2EC8D850" w14:textId="77777777" w:rsidR="00FE24B0" w:rsidRPr="009349B2" w:rsidRDefault="00FE24B0" w:rsidP="00E42FAA">
            <w:pPr>
              <w:jc w:val="right"/>
              <w:rPr>
                <w:rFonts w:eastAsia="Times New Roman"/>
                <w:i/>
                <w:sz w:val="16"/>
                <w:szCs w:val="16"/>
              </w:rPr>
            </w:pPr>
            <w:r>
              <w:rPr>
                <w:i/>
                <w:sz w:val="16"/>
                <w:szCs w:val="16"/>
                <w:lang w:bidi="th-TH"/>
              </w:rPr>
              <w:t>3</w:t>
            </w:r>
          </w:p>
        </w:tc>
        <w:tc>
          <w:tcPr>
            <w:tcW w:w="530" w:type="pct"/>
            <w:tcBorders>
              <w:bottom w:val="single" w:sz="8" w:space="0" w:color="07601F"/>
            </w:tcBorders>
            <w:shd w:val="clear" w:color="auto" w:fill="auto"/>
            <w:vAlign w:val="center"/>
            <w:hideMark/>
          </w:tcPr>
          <w:p w14:paraId="6A1F53B2" w14:textId="77777777" w:rsidR="00FE24B0" w:rsidRPr="009349B2" w:rsidRDefault="00FE24B0" w:rsidP="00E42FAA">
            <w:pPr>
              <w:jc w:val="right"/>
              <w:rPr>
                <w:rFonts w:eastAsia="Times New Roman"/>
                <w:i/>
                <w:sz w:val="16"/>
                <w:szCs w:val="16"/>
              </w:rPr>
            </w:pPr>
            <w:r>
              <w:rPr>
                <w:i/>
                <w:sz w:val="16"/>
                <w:szCs w:val="16"/>
                <w:lang w:bidi="th-TH"/>
              </w:rPr>
              <w:t>15</w:t>
            </w:r>
          </w:p>
        </w:tc>
        <w:tc>
          <w:tcPr>
            <w:tcW w:w="520" w:type="pct"/>
            <w:tcBorders>
              <w:bottom w:val="single" w:sz="8" w:space="0" w:color="07601F"/>
            </w:tcBorders>
            <w:shd w:val="clear" w:color="auto" w:fill="auto"/>
            <w:vAlign w:val="center"/>
            <w:hideMark/>
          </w:tcPr>
          <w:p w14:paraId="4EDABD50" w14:textId="77777777" w:rsidR="00FE24B0" w:rsidRPr="009349B2" w:rsidRDefault="00FE24B0" w:rsidP="00E42FAA">
            <w:pPr>
              <w:jc w:val="right"/>
              <w:rPr>
                <w:rFonts w:eastAsia="Times New Roman"/>
                <w:i/>
                <w:sz w:val="16"/>
                <w:szCs w:val="16"/>
              </w:rPr>
            </w:pPr>
            <w:r w:rsidRPr="009349B2">
              <w:rPr>
                <w:i/>
                <w:sz w:val="16"/>
                <w:szCs w:val="16"/>
                <w:lang w:bidi="th-TH"/>
              </w:rPr>
              <w:t>5</w:t>
            </w:r>
          </w:p>
        </w:tc>
        <w:tc>
          <w:tcPr>
            <w:tcW w:w="532" w:type="pct"/>
            <w:tcBorders>
              <w:bottom w:val="single" w:sz="8" w:space="0" w:color="07601F"/>
            </w:tcBorders>
            <w:shd w:val="clear" w:color="auto" w:fill="auto"/>
            <w:vAlign w:val="center"/>
            <w:hideMark/>
          </w:tcPr>
          <w:p w14:paraId="389D8440" w14:textId="77777777" w:rsidR="00FE24B0" w:rsidRPr="009349B2" w:rsidRDefault="00FE24B0" w:rsidP="00E42FAA">
            <w:pPr>
              <w:jc w:val="right"/>
              <w:rPr>
                <w:rFonts w:eastAsia="Times New Roman"/>
                <w:i/>
                <w:sz w:val="16"/>
                <w:szCs w:val="16"/>
              </w:rPr>
            </w:pPr>
            <w:r>
              <w:rPr>
                <w:i/>
                <w:sz w:val="16"/>
                <w:szCs w:val="16"/>
                <w:lang w:bidi="th-TH"/>
              </w:rPr>
              <w:t>15</w:t>
            </w:r>
          </w:p>
        </w:tc>
        <w:tc>
          <w:tcPr>
            <w:tcW w:w="498" w:type="pct"/>
            <w:tcBorders>
              <w:bottom w:val="single" w:sz="8" w:space="0" w:color="07601F"/>
            </w:tcBorders>
            <w:shd w:val="clear" w:color="auto" w:fill="auto"/>
            <w:vAlign w:val="center"/>
            <w:hideMark/>
          </w:tcPr>
          <w:p w14:paraId="0DE74B18" w14:textId="77777777" w:rsidR="00FE24B0" w:rsidRPr="009349B2" w:rsidRDefault="00FE24B0" w:rsidP="00E42FAA">
            <w:pPr>
              <w:rPr>
                <w:rFonts w:eastAsia="Times New Roman"/>
                <w:i/>
                <w:sz w:val="16"/>
                <w:szCs w:val="16"/>
              </w:rPr>
            </w:pPr>
          </w:p>
        </w:tc>
      </w:tr>
      <w:tr w:rsidR="00FE24B0" w:rsidRPr="009349B2" w14:paraId="0BB3F79C" w14:textId="77777777" w:rsidTr="00E42FAA">
        <w:trPr>
          <w:trHeight w:val="285"/>
        </w:trPr>
        <w:tc>
          <w:tcPr>
            <w:tcW w:w="500" w:type="pct"/>
            <w:shd w:val="clear" w:color="auto" w:fill="auto"/>
            <w:vAlign w:val="center"/>
          </w:tcPr>
          <w:p w14:paraId="7BDC5EDE" w14:textId="77777777" w:rsidR="00FE24B0" w:rsidRPr="00F16C4D" w:rsidRDefault="00FE24B0" w:rsidP="00E42FAA">
            <w:pPr>
              <w:rPr>
                <w:bCs/>
                <w:sz w:val="16"/>
                <w:szCs w:val="16"/>
                <w:lang w:bidi="th-TH"/>
              </w:rPr>
            </w:pPr>
            <w:r>
              <w:rPr>
                <w:bCs/>
                <w:sz w:val="16"/>
                <w:szCs w:val="16"/>
                <w:lang w:bidi="th-TH"/>
              </w:rPr>
              <w:t>Total N</w:t>
            </w:r>
          </w:p>
        </w:tc>
        <w:tc>
          <w:tcPr>
            <w:tcW w:w="817" w:type="pct"/>
            <w:tcBorders>
              <w:bottom w:val="single" w:sz="8" w:space="0" w:color="07601F"/>
            </w:tcBorders>
            <w:shd w:val="clear" w:color="auto" w:fill="FFFFFF" w:themeFill="background1"/>
            <w:vAlign w:val="center"/>
          </w:tcPr>
          <w:p w14:paraId="503076D7" w14:textId="77777777" w:rsidR="00FE24B0" w:rsidRPr="00F16C4D" w:rsidRDefault="00FE24B0" w:rsidP="00E42FAA">
            <w:pPr>
              <w:jc w:val="right"/>
              <w:rPr>
                <w:sz w:val="16"/>
                <w:szCs w:val="16"/>
                <w:lang w:bidi="th-TH"/>
              </w:rPr>
            </w:pPr>
            <w:r>
              <w:rPr>
                <w:sz w:val="16"/>
                <w:szCs w:val="16"/>
                <w:lang w:bidi="th-TH"/>
              </w:rPr>
              <w:t>47.615***</w:t>
            </w:r>
          </w:p>
        </w:tc>
        <w:tc>
          <w:tcPr>
            <w:tcW w:w="520" w:type="pct"/>
            <w:tcBorders>
              <w:bottom w:val="single" w:sz="8" w:space="0" w:color="07601F"/>
            </w:tcBorders>
            <w:shd w:val="clear" w:color="auto" w:fill="FFFFFF" w:themeFill="background1"/>
            <w:vAlign w:val="center"/>
          </w:tcPr>
          <w:p w14:paraId="6E4BEA3F" w14:textId="77777777" w:rsidR="00FE24B0" w:rsidRPr="00F16C4D" w:rsidRDefault="00FE24B0" w:rsidP="00E42FAA">
            <w:pPr>
              <w:jc w:val="right"/>
              <w:rPr>
                <w:sz w:val="16"/>
                <w:szCs w:val="16"/>
                <w:lang w:bidi="th-TH"/>
              </w:rPr>
            </w:pPr>
            <w:r>
              <w:rPr>
                <w:sz w:val="16"/>
                <w:szCs w:val="16"/>
                <w:lang w:bidi="th-TH"/>
              </w:rPr>
              <w:t>10.889</w:t>
            </w:r>
          </w:p>
        </w:tc>
        <w:tc>
          <w:tcPr>
            <w:tcW w:w="553" w:type="pct"/>
            <w:tcBorders>
              <w:bottom w:val="single" w:sz="8" w:space="0" w:color="07601F"/>
            </w:tcBorders>
            <w:shd w:val="clear" w:color="auto" w:fill="FFFFFF" w:themeFill="background1"/>
            <w:vAlign w:val="center"/>
          </w:tcPr>
          <w:p w14:paraId="71667269" w14:textId="77777777" w:rsidR="00FE24B0" w:rsidRPr="00F16C4D" w:rsidRDefault="00FE24B0" w:rsidP="00E42FAA">
            <w:pPr>
              <w:jc w:val="right"/>
              <w:rPr>
                <w:sz w:val="16"/>
                <w:szCs w:val="16"/>
                <w:lang w:bidi="th-TH"/>
              </w:rPr>
            </w:pPr>
            <w:r>
              <w:rPr>
                <w:sz w:val="16"/>
                <w:szCs w:val="16"/>
                <w:lang w:bidi="th-TH"/>
              </w:rPr>
              <w:t>6.134***</w:t>
            </w:r>
          </w:p>
        </w:tc>
        <w:tc>
          <w:tcPr>
            <w:tcW w:w="530" w:type="pct"/>
            <w:tcBorders>
              <w:bottom w:val="single" w:sz="8" w:space="0" w:color="07601F"/>
            </w:tcBorders>
            <w:shd w:val="clear" w:color="auto" w:fill="FFFFFF" w:themeFill="background1"/>
            <w:vAlign w:val="center"/>
          </w:tcPr>
          <w:p w14:paraId="02402C58" w14:textId="77777777" w:rsidR="00FE24B0" w:rsidRPr="00F16C4D" w:rsidRDefault="00FE24B0" w:rsidP="00E42FAA">
            <w:pPr>
              <w:jc w:val="right"/>
              <w:rPr>
                <w:sz w:val="16"/>
                <w:szCs w:val="16"/>
                <w:lang w:bidi="th-TH"/>
              </w:rPr>
            </w:pPr>
            <w:r>
              <w:rPr>
                <w:sz w:val="16"/>
                <w:szCs w:val="16"/>
                <w:lang w:bidi="th-TH"/>
              </w:rPr>
              <w:t>2.592</w:t>
            </w:r>
          </w:p>
        </w:tc>
        <w:tc>
          <w:tcPr>
            <w:tcW w:w="530" w:type="pct"/>
            <w:tcBorders>
              <w:bottom w:val="single" w:sz="8" w:space="0" w:color="07601F"/>
            </w:tcBorders>
            <w:shd w:val="clear" w:color="auto" w:fill="FFFFFF" w:themeFill="background1"/>
            <w:vAlign w:val="center"/>
          </w:tcPr>
          <w:p w14:paraId="72F1EBBB" w14:textId="77777777" w:rsidR="00FE24B0" w:rsidRPr="00F16C4D" w:rsidRDefault="00FE24B0" w:rsidP="00E42FAA">
            <w:pPr>
              <w:jc w:val="right"/>
              <w:rPr>
                <w:sz w:val="16"/>
                <w:szCs w:val="16"/>
                <w:lang w:bidi="th-TH"/>
              </w:rPr>
            </w:pPr>
            <w:r>
              <w:rPr>
                <w:sz w:val="16"/>
                <w:szCs w:val="16"/>
                <w:lang w:bidi="th-TH"/>
              </w:rPr>
              <w:t>14.016***</w:t>
            </w:r>
          </w:p>
        </w:tc>
        <w:tc>
          <w:tcPr>
            <w:tcW w:w="520" w:type="pct"/>
            <w:tcBorders>
              <w:bottom w:val="single" w:sz="8" w:space="0" w:color="07601F"/>
            </w:tcBorders>
            <w:shd w:val="clear" w:color="auto" w:fill="FFFFFF" w:themeFill="background1"/>
            <w:vAlign w:val="center"/>
          </w:tcPr>
          <w:p w14:paraId="45ED54E1" w14:textId="77777777" w:rsidR="00FE24B0" w:rsidRPr="00F16C4D" w:rsidRDefault="00FE24B0" w:rsidP="00E42FAA">
            <w:pPr>
              <w:jc w:val="right"/>
              <w:rPr>
                <w:sz w:val="16"/>
                <w:szCs w:val="16"/>
                <w:lang w:bidi="th-TH"/>
              </w:rPr>
            </w:pPr>
            <w:r>
              <w:rPr>
                <w:sz w:val="16"/>
                <w:szCs w:val="16"/>
                <w:lang w:bidi="th-TH"/>
              </w:rPr>
              <w:t>2.550*</w:t>
            </w:r>
          </w:p>
        </w:tc>
        <w:tc>
          <w:tcPr>
            <w:tcW w:w="532" w:type="pct"/>
            <w:tcBorders>
              <w:bottom w:val="single" w:sz="8" w:space="0" w:color="07601F"/>
            </w:tcBorders>
            <w:shd w:val="clear" w:color="auto" w:fill="D0CECE" w:themeFill="background2" w:themeFillShade="E6"/>
            <w:vAlign w:val="center"/>
          </w:tcPr>
          <w:p w14:paraId="3CDE1487" w14:textId="77777777" w:rsidR="00FE24B0" w:rsidRPr="00F16C4D" w:rsidRDefault="00FE24B0" w:rsidP="00E42FAA">
            <w:pPr>
              <w:jc w:val="right"/>
              <w:rPr>
                <w:sz w:val="16"/>
                <w:szCs w:val="16"/>
                <w:lang w:bidi="th-TH"/>
              </w:rPr>
            </w:pPr>
            <w:r>
              <w:rPr>
                <w:sz w:val="16"/>
                <w:szCs w:val="16"/>
                <w:lang w:bidi="th-TH"/>
              </w:rPr>
              <w:t>3.545***</w:t>
            </w:r>
          </w:p>
        </w:tc>
        <w:tc>
          <w:tcPr>
            <w:tcW w:w="498" w:type="pct"/>
            <w:tcBorders>
              <w:bottom w:val="single" w:sz="8" w:space="0" w:color="07601F"/>
            </w:tcBorders>
            <w:shd w:val="clear" w:color="auto" w:fill="auto"/>
            <w:vAlign w:val="center"/>
          </w:tcPr>
          <w:p w14:paraId="2EC66240" w14:textId="77777777" w:rsidR="00FE24B0" w:rsidRPr="00F16C4D" w:rsidRDefault="00FE24B0" w:rsidP="00E42FAA">
            <w:pPr>
              <w:jc w:val="right"/>
              <w:rPr>
                <w:rFonts w:eastAsia="Times New Roman"/>
                <w:sz w:val="16"/>
                <w:szCs w:val="16"/>
              </w:rPr>
            </w:pPr>
            <w:r>
              <w:rPr>
                <w:rFonts w:eastAsia="Times New Roman"/>
                <w:sz w:val="16"/>
                <w:szCs w:val="16"/>
              </w:rPr>
              <w:t>0.83</w:t>
            </w:r>
          </w:p>
        </w:tc>
      </w:tr>
      <w:tr w:rsidR="00FE24B0" w:rsidRPr="009349B2" w14:paraId="53C5F569" w14:textId="77777777" w:rsidTr="00E42FAA">
        <w:trPr>
          <w:trHeight w:val="285"/>
        </w:trPr>
        <w:tc>
          <w:tcPr>
            <w:tcW w:w="500" w:type="pct"/>
            <w:shd w:val="clear" w:color="auto" w:fill="auto"/>
            <w:vAlign w:val="center"/>
          </w:tcPr>
          <w:p w14:paraId="122EE4A8" w14:textId="77777777" w:rsidR="00FE24B0" w:rsidRPr="00F16C4D" w:rsidRDefault="00FE24B0" w:rsidP="00E42FAA">
            <w:pPr>
              <w:rPr>
                <w:bCs/>
                <w:sz w:val="16"/>
                <w:szCs w:val="16"/>
                <w:lang w:bidi="th-TH"/>
              </w:rPr>
            </w:pPr>
            <w:r>
              <w:rPr>
                <w:bCs/>
                <w:sz w:val="16"/>
                <w:szCs w:val="16"/>
                <w:lang w:bidi="th-TH"/>
              </w:rPr>
              <w:t>Total P</w:t>
            </w:r>
          </w:p>
        </w:tc>
        <w:tc>
          <w:tcPr>
            <w:tcW w:w="817" w:type="pct"/>
            <w:tcBorders>
              <w:bottom w:val="single" w:sz="8" w:space="0" w:color="07601F"/>
            </w:tcBorders>
            <w:shd w:val="clear" w:color="auto" w:fill="FFFFFF" w:themeFill="background1"/>
            <w:vAlign w:val="center"/>
          </w:tcPr>
          <w:p w14:paraId="2C06B15D" w14:textId="77777777" w:rsidR="00FE24B0" w:rsidRPr="00F16C4D" w:rsidRDefault="00FE24B0" w:rsidP="00E42FAA">
            <w:pPr>
              <w:jc w:val="right"/>
              <w:rPr>
                <w:sz w:val="16"/>
                <w:szCs w:val="16"/>
                <w:lang w:bidi="th-TH"/>
              </w:rPr>
            </w:pPr>
            <w:r>
              <w:rPr>
                <w:sz w:val="16"/>
                <w:szCs w:val="16"/>
                <w:lang w:bidi="th-TH"/>
              </w:rPr>
              <w:t>258.092***</w:t>
            </w:r>
          </w:p>
        </w:tc>
        <w:tc>
          <w:tcPr>
            <w:tcW w:w="520" w:type="pct"/>
            <w:tcBorders>
              <w:bottom w:val="single" w:sz="8" w:space="0" w:color="07601F"/>
            </w:tcBorders>
            <w:shd w:val="clear" w:color="auto" w:fill="FFFFFF" w:themeFill="background1"/>
            <w:vAlign w:val="center"/>
          </w:tcPr>
          <w:p w14:paraId="17CEF655" w14:textId="77777777" w:rsidR="00FE24B0" w:rsidRPr="00F16C4D" w:rsidRDefault="00FE24B0" w:rsidP="00E42FAA">
            <w:pPr>
              <w:jc w:val="right"/>
              <w:rPr>
                <w:sz w:val="16"/>
                <w:szCs w:val="16"/>
                <w:lang w:bidi="th-TH"/>
              </w:rPr>
            </w:pPr>
            <w:r>
              <w:rPr>
                <w:sz w:val="16"/>
                <w:szCs w:val="16"/>
                <w:lang w:bidi="th-TH"/>
              </w:rPr>
              <w:t>44.880*</w:t>
            </w:r>
          </w:p>
        </w:tc>
        <w:tc>
          <w:tcPr>
            <w:tcW w:w="553" w:type="pct"/>
            <w:tcBorders>
              <w:bottom w:val="single" w:sz="8" w:space="0" w:color="07601F"/>
            </w:tcBorders>
            <w:shd w:val="clear" w:color="auto" w:fill="FFFFFF" w:themeFill="background1"/>
            <w:vAlign w:val="center"/>
          </w:tcPr>
          <w:p w14:paraId="79CCE188" w14:textId="77777777" w:rsidR="00FE24B0" w:rsidRPr="00F16C4D" w:rsidRDefault="00FE24B0" w:rsidP="00E42FAA">
            <w:pPr>
              <w:jc w:val="right"/>
              <w:rPr>
                <w:sz w:val="16"/>
                <w:szCs w:val="16"/>
                <w:lang w:bidi="th-TH"/>
              </w:rPr>
            </w:pPr>
            <w:r>
              <w:rPr>
                <w:sz w:val="16"/>
                <w:szCs w:val="16"/>
                <w:lang w:bidi="th-TH"/>
              </w:rPr>
              <w:t>5.512***</w:t>
            </w:r>
          </w:p>
        </w:tc>
        <w:tc>
          <w:tcPr>
            <w:tcW w:w="530" w:type="pct"/>
            <w:tcBorders>
              <w:bottom w:val="single" w:sz="8" w:space="0" w:color="07601F"/>
            </w:tcBorders>
            <w:shd w:val="clear" w:color="auto" w:fill="FFFFFF" w:themeFill="background1"/>
            <w:vAlign w:val="center"/>
          </w:tcPr>
          <w:p w14:paraId="43F529A0" w14:textId="77777777" w:rsidR="00FE24B0" w:rsidRPr="00F16C4D" w:rsidRDefault="00FE24B0" w:rsidP="00E42FAA">
            <w:pPr>
              <w:jc w:val="right"/>
              <w:rPr>
                <w:sz w:val="16"/>
                <w:szCs w:val="16"/>
                <w:lang w:bidi="th-TH"/>
              </w:rPr>
            </w:pPr>
            <w:r>
              <w:rPr>
                <w:sz w:val="16"/>
                <w:szCs w:val="16"/>
                <w:lang w:bidi="th-TH"/>
              </w:rPr>
              <w:t>12.511***</w:t>
            </w:r>
          </w:p>
        </w:tc>
        <w:tc>
          <w:tcPr>
            <w:tcW w:w="530" w:type="pct"/>
            <w:tcBorders>
              <w:bottom w:val="single" w:sz="8" w:space="0" w:color="07601F"/>
            </w:tcBorders>
            <w:shd w:val="clear" w:color="auto" w:fill="FFFFFF" w:themeFill="background1"/>
            <w:vAlign w:val="center"/>
          </w:tcPr>
          <w:p w14:paraId="2F4AA57C" w14:textId="77777777" w:rsidR="00FE24B0" w:rsidRPr="00F16C4D" w:rsidRDefault="00FE24B0" w:rsidP="00E42FAA">
            <w:pPr>
              <w:jc w:val="right"/>
              <w:rPr>
                <w:sz w:val="16"/>
                <w:szCs w:val="16"/>
                <w:lang w:bidi="th-TH"/>
              </w:rPr>
            </w:pPr>
            <w:r>
              <w:rPr>
                <w:sz w:val="16"/>
                <w:szCs w:val="16"/>
                <w:lang w:bidi="th-TH"/>
              </w:rPr>
              <w:t>25.062***</w:t>
            </w:r>
          </w:p>
        </w:tc>
        <w:tc>
          <w:tcPr>
            <w:tcW w:w="520" w:type="pct"/>
            <w:tcBorders>
              <w:bottom w:val="single" w:sz="8" w:space="0" w:color="07601F"/>
            </w:tcBorders>
            <w:shd w:val="clear" w:color="auto" w:fill="FFFFFF" w:themeFill="background1"/>
            <w:vAlign w:val="center"/>
          </w:tcPr>
          <w:p w14:paraId="5DBB4F07" w14:textId="77777777" w:rsidR="00FE24B0" w:rsidRPr="00F16C4D" w:rsidRDefault="00FE24B0" w:rsidP="00E42FAA">
            <w:pPr>
              <w:jc w:val="right"/>
              <w:rPr>
                <w:sz w:val="16"/>
                <w:szCs w:val="16"/>
                <w:lang w:bidi="th-TH"/>
              </w:rPr>
            </w:pPr>
            <w:r>
              <w:rPr>
                <w:sz w:val="16"/>
                <w:szCs w:val="16"/>
                <w:lang w:bidi="th-TH"/>
              </w:rPr>
              <w:t>1.855</w:t>
            </w:r>
          </w:p>
        </w:tc>
        <w:tc>
          <w:tcPr>
            <w:tcW w:w="532" w:type="pct"/>
            <w:tcBorders>
              <w:bottom w:val="single" w:sz="8" w:space="0" w:color="07601F"/>
            </w:tcBorders>
            <w:shd w:val="clear" w:color="auto" w:fill="D0CECE" w:themeFill="background2" w:themeFillShade="E6"/>
            <w:vAlign w:val="center"/>
          </w:tcPr>
          <w:p w14:paraId="75D3963B" w14:textId="77777777" w:rsidR="00FE24B0" w:rsidRPr="00F16C4D" w:rsidRDefault="00FE24B0" w:rsidP="00E42FAA">
            <w:pPr>
              <w:jc w:val="right"/>
              <w:rPr>
                <w:sz w:val="16"/>
                <w:szCs w:val="16"/>
                <w:lang w:bidi="th-TH"/>
              </w:rPr>
            </w:pPr>
            <w:r>
              <w:rPr>
                <w:sz w:val="16"/>
                <w:szCs w:val="16"/>
                <w:lang w:bidi="th-TH"/>
              </w:rPr>
              <w:t>4.846***</w:t>
            </w:r>
          </w:p>
        </w:tc>
        <w:tc>
          <w:tcPr>
            <w:tcW w:w="498" w:type="pct"/>
            <w:tcBorders>
              <w:bottom w:val="single" w:sz="8" w:space="0" w:color="07601F"/>
            </w:tcBorders>
            <w:shd w:val="clear" w:color="auto" w:fill="auto"/>
            <w:vAlign w:val="center"/>
          </w:tcPr>
          <w:p w14:paraId="51375BB4" w14:textId="77777777" w:rsidR="00FE24B0" w:rsidRPr="00F16C4D" w:rsidRDefault="00FE24B0" w:rsidP="00E42FAA">
            <w:pPr>
              <w:jc w:val="right"/>
              <w:rPr>
                <w:rFonts w:eastAsia="Times New Roman"/>
                <w:sz w:val="16"/>
                <w:szCs w:val="16"/>
              </w:rPr>
            </w:pPr>
            <w:r>
              <w:rPr>
                <w:rFonts w:eastAsia="Times New Roman"/>
                <w:sz w:val="16"/>
                <w:szCs w:val="16"/>
              </w:rPr>
              <w:t>0.93</w:t>
            </w:r>
          </w:p>
        </w:tc>
      </w:tr>
      <w:tr w:rsidR="00FE24B0" w:rsidRPr="009349B2" w14:paraId="0813648F" w14:textId="77777777" w:rsidTr="00E42FAA">
        <w:trPr>
          <w:trHeight w:val="285"/>
        </w:trPr>
        <w:tc>
          <w:tcPr>
            <w:tcW w:w="500" w:type="pct"/>
            <w:shd w:val="clear" w:color="auto" w:fill="auto"/>
            <w:vAlign w:val="center"/>
            <w:hideMark/>
          </w:tcPr>
          <w:p w14:paraId="6C64A1FF" w14:textId="77777777" w:rsidR="00FE24B0" w:rsidRPr="009349B2" w:rsidRDefault="00FE24B0" w:rsidP="00E42FAA">
            <w:pPr>
              <w:rPr>
                <w:rFonts w:eastAsia="Times New Roman"/>
                <w:bCs/>
                <w:sz w:val="16"/>
                <w:szCs w:val="16"/>
              </w:rPr>
            </w:pPr>
            <w:r w:rsidRPr="009349B2">
              <w:rPr>
                <w:bCs/>
                <w:sz w:val="16"/>
                <w:szCs w:val="16"/>
                <w:lang w:bidi="th-TH"/>
              </w:rPr>
              <w:t>NH3</w:t>
            </w:r>
          </w:p>
        </w:tc>
        <w:tc>
          <w:tcPr>
            <w:tcW w:w="817" w:type="pct"/>
            <w:tcBorders>
              <w:bottom w:val="single" w:sz="8" w:space="0" w:color="07601F"/>
            </w:tcBorders>
            <w:shd w:val="clear" w:color="auto" w:fill="FFFFFF" w:themeFill="background1"/>
            <w:vAlign w:val="center"/>
          </w:tcPr>
          <w:p w14:paraId="6BA7A035" w14:textId="77777777" w:rsidR="00FE24B0" w:rsidRPr="00F16C4D" w:rsidRDefault="00FE24B0" w:rsidP="00E42FAA">
            <w:pPr>
              <w:jc w:val="right"/>
              <w:rPr>
                <w:rFonts w:eastAsia="Times New Roman"/>
                <w:sz w:val="16"/>
                <w:szCs w:val="16"/>
              </w:rPr>
            </w:pPr>
            <w:r>
              <w:rPr>
                <w:rFonts w:eastAsia="Times New Roman"/>
                <w:sz w:val="16"/>
                <w:szCs w:val="16"/>
              </w:rPr>
              <w:t>325.171***</w:t>
            </w:r>
          </w:p>
        </w:tc>
        <w:tc>
          <w:tcPr>
            <w:tcW w:w="520" w:type="pct"/>
            <w:tcBorders>
              <w:bottom w:val="single" w:sz="8" w:space="0" w:color="07601F"/>
            </w:tcBorders>
            <w:shd w:val="clear" w:color="auto" w:fill="FFFFFF" w:themeFill="background1"/>
            <w:vAlign w:val="center"/>
          </w:tcPr>
          <w:p w14:paraId="18B9F2BD" w14:textId="77777777" w:rsidR="00FE24B0" w:rsidRPr="00F16C4D" w:rsidRDefault="00FE24B0" w:rsidP="00E42FAA">
            <w:pPr>
              <w:jc w:val="right"/>
              <w:rPr>
                <w:rFonts w:eastAsia="Times New Roman"/>
                <w:sz w:val="16"/>
                <w:szCs w:val="16"/>
              </w:rPr>
            </w:pPr>
            <w:r>
              <w:rPr>
                <w:rFonts w:eastAsia="Times New Roman"/>
                <w:sz w:val="16"/>
                <w:szCs w:val="16"/>
              </w:rPr>
              <w:t>0.254</w:t>
            </w:r>
          </w:p>
        </w:tc>
        <w:tc>
          <w:tcPr>
            <w:tcW w:w="553" w:type="pct"/>
            <w:shd w:val="clear" w:color="auto" w:fill="FFFFFF" w:themeFill="background1"/>
            <w:vAlign w:val="center"/>
          </w:tcPr>
          <w:p w14:paraId="30A1FC47" w14:textId="77777777" w:rsidR="00FE24B0" w:rsidRPr="00F16C4D" w:rsidRDefault="00FE24B0" w:rsidP="00E42FAA">
            <w:pPr>
              <w:jc w:val="right"/>
              <w:rPr>
                <w:rFonts w:eastAsia="Times New Roman"/>
                <w:sz w:val="16"/>
                <w:szCs w:val="16"/>
              </w:rPr>
            </w:pPr>
            <w:r>
              <w:rPr>
                <w:rFonts w:eastAsia="Times New Roman"/>
                <w:sz w:val="16"/>
                <w:szCs w:val="16"/>
              </w:rPr>
              <w:t>35.604***</w:t>
            </w:r>
          </w:p>
        </w:tc>
        <w:tc>
          <w:tcPr>
            <w:tcW w:w="530" w:type="pct"/>
            <w:shd w:val="clear" w:color="auto" w:fill="FFFFFF" w:themeFill="background1"/>
            <w:vAlign w:val="center"/>
          </w:tcPr>
          <w:p w14:paraId="5157EB6F" w14:textId="77777777" w:rsidR="00FE24B0" w:rsidRPr="00F16C4D" w:rsidRDefault="00FE24B0" w:rsidP="00E42FAA">
            <w:pPr>
              <w:jc w:val="right"/>
              <w:rPr>
                <w:rFonts w:eastAsia="Times New Roman"/>
                <w:sz w:val="16"/>
                <w:szCs w:val="16"/>
              </w:rPr>
            </w:pPr>
            <w:r>
              <w:rPr>
                <w:rFonts w:eastAsia="Times New Roman"/>
                <w:sz w:val="16"/>
                <w:szCs w:val="16"/>
              </w:rPr>
              <w:t>15.757***</w:t>
            </w:r>
          </w:p>
        </w:tc>
        <w:tc>
          <w:tcPr>
            <w:tcW w:w="530" w:type="pct"/>
            <w:shd w:val="clear" w:color="auto" w:fill="FFFFFF" w:themeFill="background1"/>
            <w:vAlign w:val="center"/>
          </w:tcPr>
          <w:p w14:paraId="34EFF1A5" w14:textId="77777777" w:rsidR="00FE24B0" w:rsidRPr="00F16C4D" w:rsidRDefault="00FE24B0" w:rsidP="00E42FAA">
            <w:pPr>
              <w:jc w:val="right"/>
              <w:rPr>
                <w:rFonts w:eastAsia="Times New Roman"/>
                <w:sz w:val="16"/>
                <w:szCs w:val="16"/>
              </w:rPr>
            </w:pPr>
            <w:r>
              <w:rPr>
                <w:rFonts w:eastAsia="Times New Roman"/>
                <w:sz w:val="16"/>
                <w:szCs w:val="16"/>
              </w:rPr>
              <w:t>57.778***</w:t>
            </w:r>
          </w:p>
        </w:tc>
        <w:tc>
          <w:tcPr>
            <w:tcW w:w="520" w:type="pct"/>
            <w:tcBorders>
              <w:bottom w:val="single" w:sz="8" w:space="0" w:color="07601F"/>
            </w:tcBorders>
            <w:shd w:val="clear" w:color="auto" w:fill="FFFFFF" w:themeFill="background1"/>
            <w:vAlign w:val="center"/>
          </w:tcPr>
          <w:p w14:paraId="74160521" w14:textId="77777777" w:rsidR="00FE24B0" w:rsidRPr="00F16C4D" w:rsidRDefault="00FE24B0" w:rsidP="00E42FAA">
            <w:pPr>
              <w:jc w:val="right"/>
              <w:rPr>
                <w:rFonts w:eastAsia="Times New Roman"/>
                <w:sz w:val="16"/>
                <w:szCs w:val="16"/>
              </w:rPr>
            </w:pPr>
            <w:r>
              <w:rPr>
                <w:rFonts w:eastAsia="Times New Roman"/>
                <w:sz w:val="16"/>
                <w:szCs w:val="16"/>
              </w:rPr>
              <w:t>4.317**</w:t>
            </w:r>
          </w:p>
        </w:tc>
        <w:tc>
          <w:tcPr>
            <w:tcW w:w="532" w:type="pct"/>
            <w:shd w:val="clear" w:color="auto" w:fill="D0CECE" w:themeFill="background2" w:themeFillShade="E6"/>
            <w:vAlign w:val="center"/>
          </w:tcPr>
          <w:p w14:paraId="0BCFBA0E" w14:textId="77777777" w:rsidR="00FE24B0" w:rsidRPr="00F16C4D" w:rsidRDefault="00FE24B0" w:rsidP="00E42FAA">
            <w:pPr>
              <w:jc w:val="right"/>
              <w:rPr>
                <w:rFonts w:eastAsia="Times New Roman"/>
                <w:sz w:val="16"/>
                <w:szCs w:val="16"/>
              </w:rPr>
            </w:pPr>
            <w:r>
              <w:rPr>
                <w:rFonts w:eastAsia="Times New Roman"/>
                <w:sz w:val="16"/>
                <w:szCs w:val="16"/>
              </w:rPr>
              <w:t>4.842***</w:t>
            </w:r>
          </w:p>
        </w:tc>
        <w:tc>
          <w:tcPr>
            <w:tcW w:w="498" w:type="pct"/>
            <w:shd w:val="clear" w:color="auto" w:fill="FFFFFF" w:themeFill="background1"/>
            <w:vAlign w:val="center"/>
          </w:tcPr>
          <w:p w14:paraId="3B215053" w14:textId="77777777" w:rsidR="00FE24B0" w:rsidRPr="00F16C4D" w:rsidRDefault="00FE24B0" w:rsidP="00E42FAA">
            <w:pPr>
              <w:jc w:val="right"/>
              <w:rPr>
                <w:rFonts w:eastAsia="Times New Roman"/>
                <w:sz w:val="16"/>
                <w:szCs w:val="16"/>
              </w:rPr>
            </w:pPr>
            <w:r>
              <w:rPr>
                <w:rFonts w:eastAsia="Times New Roman"/>
                <w:sz w:val="16"/>
                <w:szCs w:val="16"/>
              </w:rPr>
              <w:t>0.96</w:t>
            </w:r>
          </w:p>
        </w:tc>
      </w:tr>
      <w:tr w:rsidR="00FE24B0" w:rsidRPr="009349B2" w14:paraId="2F654437" w14:textId="77777777" w:rsidTr="00E42FAA">
        <w:trPr>
          <w:trHeight w:val="285"/>
        </w:trPr>
        <w:tc>
          <w:tcPr>
            <w:tcW w:w="500" w:type="pct"/>
            <w:shd w:val="clear" w:color="auto" w:fill="auto"/>
            <w:vAlign w:val="center"/>
            <w:hideMark/>
          </w:tcPr>
          <w:p w14:paraId="6B0584B5" w14:textId="77777777" w:rsidR="00FE24B0" w:rsidRPr="009349B2" w:rsidRDefault="00FE24B0" w:rsidP="00E42FAA">
            <w:pPr>
              <w:rPr>
                <w:rFonts w:eastAsia="Times New Roman"/>
                <w:bCs/>
                <w:sz w:val="16"/>
                <w:szCs w:val="16"/>
              </w:rPr>
            </w:pPr>
            <w:r w:rsidRPr="009349B2">
              <w:rPr>
                <w:bCs/>
                <w:sz w:val="16"/>
                <w:szCs w:val="16"/>
                <w:lang w:bidi="th-TH"/>
              </w:rPr>
              <w:t>NOx</w:t>
            </w:r>
          </w:p>
        </w:tc>
        <w:tc>
          <w:tcPr>
            <w:tcW w:w="817" w:type="pct"/>
            <w:tcBorders>
              <w:bottom w:val="single" w:sz="8" w:space="0" w:color="07601F"/>
            </w:tcBorders>
            <w:shd w:val="clear" w:color="auto" w:fill="FFFFFF" w:themeFill="background1"/>
            <w:vAlign w:val="center"/>
          </w:tcPr>
          <w:p w14:paraId="4DC10DE3" w14:textId="77777777" w:rsidR="00FE24B0" w:rsidRPr="00F16C4D" w:rsidRDefault="00FE24B0" w:rsidP="00E42FAA">
            <w:pPr>
              <w:jc w:val="right"/>
              <w:rPr>
                <w:rFonts w:eastAsia="Times New Roman"/>
                <w:sz w:val="16"/>
                <w:szCs w:val="16"/>
              </w:rPr>
            </w:pPr>
            <w:r>
              <w:rPr>
                <w:rFonts w:eastAsia="Times New Roman"/>
                <w:sz w:val="16"/>
                <w:szCs w:val="16"/>
              </w:rPr>
              <w:t>57.11***</w:t>
            </w:r>
          </w:p>
        </w:tc>
        <w:tc>
          <w:tcPr>
            <w:tcW w:w="520" w:type="pct"/>
            <w:shd w:val="clear" w:color="auto" w:fill="FFFFFF" w:themeFill="background1"/>
            <w:vAlign w:val="center"/>
          </w:tcPr>
          <w:p w14:paraId="023E9A4E" w14:textId="77777777" w:rsidR="00FE24B0" w:rsidRPr="00F16C4D" w:rsidRDefault="00FE24B0" w:rsidP="00E42FAA">
            <w:pPr>
              <w:jc w:val="right"/>
              <w:rPr>
                <w:rFonts w:eastAsia="Times New Roman"/>
                <w:sz w:val="16"/>
                <w:szCs w:val="16"/>
              </w:rPr>
            </w:pPr>
            <w:r>
              <w:rPr>
                <w:rFonts w:eastAsia="Times New Roman"/>
                <w:sz w:val="16"/>
                <w:szCs w:val="16"/>
              </w:rPr>
              <w:t>56.343*</w:t>
            </w:r>
          </w:p>
        </w:tc>
        <w:tc>
          <w:tcPr>
            <w:tcW w:w="553" w:type="pct"/>
            <w:shd w:val="clear" w:color="auto" w:fill="FFFFFF" w:themeFill="background1"/>
            <w:vAlign w:val="center"/>
          </w:tcPr>
          <w:p w14:paraId="36B257D6" w14:textId="77777777" w:rsidR="00FE24B0" w:rsidRPr="00F16C4D" w:rsidRDefault="00FE24B0" w:rsidP="00E42FAA">
            <w:pPr>
              <w:jc w:val="right"/>
              <w:rPr>
                <w:rFonts w:eastAsia="Times New Roman"/>
                <w:sz w:val="16"/>
                <w:szCs w:val="16"/>
              </w:rPr>
            </w:pPr>
            <w:r>
              <w:rPr>
                <w:rFonts w:eastAsia="Times New Roman"/>
                <w:sz w:val="16"/>
                <w:szCs w:val="16"/>
              </w:rPr>
              <w:t>2.493*</w:t>
            </w:r>
          </w:p>
        </w:tc>
        <w:tc>
          <w:tcPr>
            <w:tcW w:w="530" w:type="pct"/>
            <w:shd w:val="clear" w:color="auto" w:fill="FFFFFF" w:themeFill="background1"/>
            <w:vAlign w:val="center"/>
          </w:tcPr>
          <w:p w14:paraId="72E07ABE" w14:textId="77777777" w:rsidR="00FE24B0" w:rsidRPr="00F16C4D" w:rsidRDefault="00FE24B0" w:rsidP="00E42FAA">
            <w:pPr>
              <w:jc w:val="right"/>
              <w:rPr>
                <w:rFonts w:eastAsia="Times New Roman"/>
                <w:sz w:val="16"/>
                <w:szCs w:val="16"/>
              </w:rPr>
            </w:pPr>
            <w:r>
              <w:rPr>
                <w:rFonts w:eastAsia="Times New Roman"/>
                <w:sz w:val="16"/>
                <w:szCs w:val="16"/>
              </w:rPr>
              <w:t>2.872*</w:t>
            </w:r>
          </w:p>
        </w:tc>
        <w:tc>
          <w:tcPr>
            <w:tcW w:w="530" w:type="pct"/>
            <w:shd w:val="clear" w:color="auto" w:fill="FFFFFF" w:themeFill="background1"/>
            <w:vAlign w:val="center"/>
          </w:tcPr>
          <w:p w14:paraId="28D1BF3D" w14:textId="77777777" w:rsidR="00FE24B0" w:rsidRPr="00F16C4D" w:rsidRDefault="00FE24B0" w:rsidP="00E42FAA">
            <w:pPr>
              <w:jc w:val="right"/>
              <w:rPr>
                <w:rFonts w:eastAsia="Times New Roman"/>
                <w:sz w:val="16"/>
                <w:szCs w:val="16"/>
              </w:rPr>
            </w:pPr>
            <w:r>
              <w:rPr>
                <w:rFonts w:eastAsia="Times New Roman"/>
                <w:sz w:val="16"/>
                <w:szCs w:val="16"/>
              </w:rPr>
              <w:t>7.831***</w:t>
            </w:r>
          </w:p>
        </w:tc>
        <w:tc>
          <w:tcPr>
            <w:tcW w:w="520" w:type="pct"/>
            <w:tcBorders>
              <w:bottom w:val="single" w:sz="8" w:space="0" w:color="07601F"/>
            </w:tcBorders>
            <w:shd w:val="clear" w:color="auto" w:fill="FFFFFF" w:themeFill="background1"/>
            <w:vAlign w:val="center"/>
          </w:tcPr>
          <w:p w14:paraId="11A25683" w14:textId="77777777" w:rsidR="00FE24B0" w:rsidRPr="00F16C4D" w:rsidRDefault="00FE24B0" w:rsidP="00E42FAA">
            <w:pPr>
              <w:jc w:val="right"/>
              <w:rPr>
                <w:rFonts w:eastAsia="Times New Roman"/>
                <w:sz w:val="16"/>
                <w:szCs w:val="16"/>
              </w:rPr>
            </w:pPr>
            <w:r>
              <w:rPr>
                <w:rFonts w:eastAsia="Times New Roman"/>
                <w:sz w:val="16"/>
                <w:szCs w:val="16"/>
              </w:rPr>
              <w:t>2.53*</w:t>
            </w:r>
          </w:p>
        </w:tc>
        <w:tc>
          <w:tcPr>
            <w:tcW w:w="532" w:type="pct"/>
            <w:shd w:val="clear" w:color="auto" w:fill="D0CECE" w:themeFill="background2" w:themeFillShade="E6"/>
            <w:vAlign w:val="center"/>
          </w:tcPr>
          <w:p w14:paraId="1BDDA0C8" w14:textId="77777777" w:rsidR="00FE24B0" w:rsidRPr="00F16C4D" w:rsidRDefault="00FE24B0" w:rsidP="00E42FAA">
            <w:pPr>
              <w:jc w:val="right"/>
              <w:rPr>
                <w:rFonts w:eastAsia="Times New Roman"/>
                <w:sz w:val="16"/>
                <w:szCs w:val="16"/>
              </w:rPr>
            </w:pPr>
            <w:r>
              <w:rPr>
                <w:rFonts w:eastAsia="Times New Roman"/>
                <w:sz w:val="16"/>
                <w:szCs w:val="16"/>
              </w:rPr>
              <w:t>4.363***</w:t>
            </w:r>
          </w:p>
        </w:tc>
        <w:tc>
          <w:tcPr>
            <w:tcW w:w="498" w:type="pct"/>
            <w:shd w:val="clear" w:color="auto" w:fill="FFFFFF" w:themeFill="background1"/>
            <w:vAlign w:val="center"/>
          </w:tcPr>
          <w:p w14:paraId="206DCD2F" w14:textId="77777777" w:rsidR="00FE24B0" w:rsidRPr="00F16C4D" w:rsidRDefault="00FE24B0" w:rsidP="00E42FAA">
            <w:pPr>
              <w:jc w:val="right"/>
              <w:rPr>
                <w:rFonts w:eastAsia="Times New Roman"/>
                <w:sz w:val="16"/>
                <w:szCs w:val="16"/>
              </w:rPr>
            </w:pPr>
            <w:r>
              <w:rPr>
                <w:rFonts w:eastAsia="Times New Roman"/>
                <w:sz w:val="16"/>
                <w:szCs w:val="16"/>
              </w:rPr>
              <w:t>0.80</w:t>
            </w:r>
          </w:p>
        </w:tc>
      </w:tr>
      <w:tr w:rsidR="00FE24B0" w:rsidRPr="009349B2" w14:paraId="128AC569" w14:textId="77777777" w:rsidTr="00E42FAA">
        <w:trPr>
          <w:trHeight w:val="285"/>
        </w:trPr>
        <w:tc>
          <w:tcPr>
            <w:tcW w:w="500" w:type="pct"/>
            <w:shd w:val="clear" w:color="auto" w:fill="auto"/>
            <w:vAlign w:val="center"/>
            <w:hideMark/>
          </w:tcPr>
          <w:p w14:paraId="5AF6B809" w14:textId="77777777" w:rsidR="00FE24B0" w:rsidRPr="009349B2" w:rsidRDefault="00FE24B0" w:rsidP="00E42FAA">
            <w:pPr>
              <w:rPr>
                <w:rFonts w:eastAsia="Times New Roman"/>
                <w:bCs/>
                <w:sz w:val="16"/>
                <w:szCs w:val="16"/>
              </w:rPr>
            </w:pPr>
            <w:r w:rsidRPr="009349B2">
              <w:rPr>
                <w:bCs/>
                <w:sz w:val="16"/>
                <w:szCs w:val="16"/>
                <w:lang w:bidi="th-TH"/>
              </w:rPr>
              <w:t>FRP</w:t>
            </w:r>
          </w:p>
        </w:tc>
        <w:tc>
          <w:tcPr>
            <w:tcW w:w="817" w:type="pct"/>
            <w:tcBorders>
              <w:bottom w:val="single" w:sz="8" w:space="0" w:color="07601F"/>
            </w:tcBorders>
            <w:shd w:val="clear" w:color="auto" w:fill="FFFFFF" w:themeFill="background1"/>
            <w:vAlign w:val="center"/>
          </w:tcPr>
          <w:p w14:paraId="45FF2B1A" w14:textId="77777777" w:rsidR="00FE24B0" w:rsidRPr="00F16C4D" w:rsidRDefault="00FE24B0" w:rsidP="00E42FAA">
            <w:pPr>
              <w:jc w:val="right"/>
              <w:rPr>
                <w:rFonts w:eastAsia="Times New Roman"/>
                <w:sz w:val="16"/>
                <w:szCs w:val="16"/>
              </w:rPr>
            </w:pPr>
            <w:r>
              <w:rPr>
                <w:rFonts w:eastAsia="Times New Roman"/>
                <w:sz w:val="16"/>
                <w:szCs w:val="16"/>
              </w:rPr>
              <w:t>474.135***</w:t>
            </w:r>
          </w:p>
        </w:tc>
        <w:tc>
          <w:tcPr>
            <w:tcW w:w="520" w:type="pct"/>
            <w:shd w:val="clear" w:color="auto" w:fill="FFFFFF" w:themeFill="background1"/>
            <w:vAlign w:val="center"/>
          </w:tcPr>
          <w:p w14:paraId="69256B9F" w14:textId="77777777" w:rsidR="00FE24B0" w:rsidRPr="00F16C4D" w:rsidRDefault="00FE24B0" w:rsidP="00E42FAA">
            <w:pPr>
              <w:jc w:val="right"/>
              <w:rPr>
                <w:rFonts w:eastAsia="Times New Roman"/>
                <w:sz w:val="16"/>
                <w:szCs w:val="16"/>
              </w:rPr>
            </w:pPr>
            <w:r>
              <w:rPr>
                <w:rFonts w:eastAsia="Times New Roman"/>
                <w:sz w:val="16"/>
                <w:szCs w:val="16"/>
              </w:rPr>
              <w:t>55.211*</w:t>
            </w:r>
          </w:p>
        </w:tc>
        <w:tc>
          <w:tcPr>
            <w:tcW w:w="553" w:type="pct"/>
            <w:shd w:val="clear" w:color="auto" w:fill="FFFFFF" w:themeFill="background1"/>
            <w:vAlign w:val="center"/>
          </w:tcPr>
          <w:p w14:paraId="5B9E912C" w14:textId="77777777" w:rsidR="00FE24B0" w:rsidRPr="00F16C4D" w:rsidRDefault="00FE24B0" w:rsidP="00E42FAA">
            <w:pPr>
              <w:jc w:val="right"/>
              <w:rPr>
                <w:rFonts w:eastAsia="Times New Roman"/>
                <w:sz w:val="16"/>
                <w:szCs w:val="16"/>
              </w:rPr>
            </w:pPr>
            <w:r>
              <w:rPr>
                <w:rFonts w:eastAsia="Times New Roman"/>
                <w:sz w:val="16"/>
                <w:szCs w:val="16"/>
              </w:rPr>
              <w:t>6.868***</w:t>
            </w:r>
          </w:p>
        </w:tc>
        <w:tc>
          <w:tcPr>
            <w:tcW w:w="530" w:type="pct"/>
            <w:shd w:val="clear" w:color="auto" w:fill="FFFFFF" w:themeFill="background1"/>
            <w:vAlign w:val="center"/>
          </w:tcPr>
          <w:p w14:paraId="6D3419BA" w14:textId="77777777" w:rsidR="00FE24B0" w:rsidRPr="00F16C4D" w:rsidRDefault="00FE24B0" w:rsidP="00E42FAA">
            <w:pPr>
              <w:jc w:val="right"/>
              <w:rPr>
                <w:rFonts w:eastAsia="Times New Roman"/>
                <w:sz w:val="16"/>
                <w:szCs w:val="16"/>
              </w:rPr>
            </w:pPr>
            <w:r>
              <w:rPr>
                <w:rFonts w:eastAsia="Times New Roman"/>
                <w:sz w:val="16"/>
                <w:szCs w:val="16"/>
              </w:rPr>
              <w:t>40.250***</w:t>
            </w:r>
          </w:p>
        </w:tc>
        <w:tc>
          <w:tcPr>
            <w:tcW w:w="530" w:type="pct"/>
            <w:shd w:val="clear" w:color="auto" w:fill="FFFFFF" w:themeFill="background1"/>
            <w:vAlign w:val="center"/>
          </w:tcPr>
          <w:p w14:paraId="02CBDF1F" w14:textId="77777777" w:rsidR="00FE24B0" w:rsidRPr="00F16C4D" w:rsidRDefault="00FE24B0" w:rsidP="00E42FAA">
            <w:pPr>
              <w:jc w:val="right"/>
              <w:rPr>
                <w:rFonts w:eastAsia="Times New Roman"/>
                <w:sz w:val="16"/>
                <w:szCs w:val="16"/>
              </w:rPr>
            </w:pPr>
            <w:r>
              <w:rPr>
                <w:rFonts w:eastAsia="Times New Roman"/>
                <w:sz w:val="16"/>
                <w:szCs w:val="16"/>
              </w:rPr>
              <w:t>24.294***</w:t>
            </w:r>
          </w:p>
        </w:tc>
        <w:tc>
          <w:tcPr>
            <w:tcW w:w="520" w:type="pct"/>
            <w:shd w:val="clear" w:color="auto" w:fill="FFFFFF" w:themeFill="background1"/>
            <w:vAlign w:val="center"/>
          </w:tcPr>
          <w:p w14:paraId="623B6720" w14:textId="77777777" w:rsidR="00FE24B0" w:rsidRPr="00F16C4D" w:rsidRDefault="00FE24B0" w:rsidP="00E42FAA">
            <w:pPr>
              <w:jc w:val="right"/>
              <w:rPr>
                <w:rFonts w:eastAsia="Times New Roman"/>
                <w:sz w:val="16"/>
                <w:szCs w:val="16"/>
              </w:rPr>
            </w:pPr>
            <w:r>
              <w:rPr>
                <w:rFonts w:eastAsia="Times New Roman"/>
                <w:sz w:val="16"/>
                <w:szCs w:val="16"/>
              </w:rPr>
              <w:t>4.490**</w:t>
            </w:r>
          </w:p>
        </w:tc>
        <w:tc>
          <w:tcPr>
            <w:tcW w:w="532" w:type="pct"/>
            <w:shd w:val="clear" w:color="auto" w:fill="D0CECE" w:themeFill="background2" w:themeFillShade="E6"/>
            <w:vAlign w:val="center"/>
          </w:tcPr>
          <w:p w14:paraId="1BF01FAE" w14:textId="77777777" w:rsidR="00FE24B0" w:rsidRPr="00F16C4D" w:rsidRDefault="00FE24B0" w:rsidP="00E42FAA">
            <w:pPr>
              <w:jc w:val="right"/>
              <w:rPr>
                <w:rFonts w:eastAsia="Times New Roman"/>
                <w:sz w:val="16"/>
                <w:szCs w:val="16"/>
              </w:rPr>
            </w:pPr>
            <w:r>
              <w:rPr>
                <w:rFonts w:eastAsia="Times New Roman"/>
                <w:sz w:val="16"/>
                <w:szCs w:val="16"/>
              </w:rPr>
              <w:t>3.905***</w:t>
            </w:r>
          </w:p>
        </w:tc>
        <w:tc>
          <w:tcPr>
            <w:tcW w:w="498" w:type="pct"/>
            <w:shd w:val="clear" w:color="auto" w:fill="FFFFFF" w:themeFill="background1"/>
            <w:vAlign w:val="center"/>
          </w:tcPr>
          <w:p w14:paraId="65FC13A6" w14:textId="77777777" w:rsidR="00FE24B0" w:rsidRPr="00F16C4D" w:rsidRDefault="00FE24B0" w:rsidP="00E42FAA">
            <w:pPr>
              <w:jc w:val="right"/>
              <w:rPr>
                <w:rFonts w:eastAsia="Times New Roman"/>
                <w:sz w:val="16"/>
                <w:szCs w:val="16"/>
              </w:rPr>
            </w:pPr>
            <w:r>
              <w:rPr>
                <w:rFonts w:eastAsia="Times New Roman"/>
                <w:sz w:val="16"/>
                <w:szCs w:val="16"/>
              </w:rPr>
              <w:t>0.96</w:t>
            </w:r>
          </w:p>
        </w:tc>
      </w:tr>
      <w:tr w:rsidR="00FE24B0" w:rsidRPr="009349B2" w14:paraId="179175E9" w14:textId="77777777" w:rsidTr="00E42FAA">
        <w:trPr>
          <w:trHeight w:val="285"/>
        </w:trPr>
        <w:tc>
          <w:tcPr>
            <w:tcW w:w="500" w:type="pct"/>
            <w:shd w:val="clear" w:color="auto" w:fill="auto"/>
            <w:vAlign w:val="center"/>
            <w:hideMark/>
          </w:tcPr>
          <w:p w14:paraId="70C41B84" w14:textId="77777777" w:rsidR="00FE24B0" w:rsidRPr="009349B2" w:rsidRDefault="00FE24B0" w:rsidP="00E42FAA">
            <w:pPr>
              <w:rPr>
                <w:rFonts w:eastAsia="Times New Roman"/>
                <w:bCs/>
                <w:sz w:val="16"/>
                <w:szCs w:val="16"/>
              </w:rPr>
            </w:pPr>
            <w:r w:rsidRPr="009349B2">
              <w:rPr>
                <w:bCs/>
                <w:sz w:val="16"/>
                <w:szCs w:val="16"/>
                <w:lang w:bidi="th-TH"/>
              </w:rPr>
              <w:t>Chl-a</w:t>
            </w:r>
          </w:p>
        </w:tc>
        <w:tc>
          <w:tcPr>
            <w:tcW w:w="817" w:type="pct"/>
            <w:shd w:val="clear" w:color="auto" w:fill="FFFFFF" w:themeFill="background1"/>
            <w:vAlign w:val="center"/>
          </w:tcPr>
          <w:p w14:paraId="2E609702" w14:textId="77777777" w:rsidR="00FE24B0" w:rsidRPr="00F16C4D" w:rsidRDefault="00FE24B0" w:rsidP="00E42FAA">
            <w:pPr>
              <w:jc w:val="right"/>
              <w:rPr>
                <w:rFonts w:eastAsia="Times New Roman"/>
                <w:sz w:val="16"/>
                <w:szCs w:val="16"/>
              </w:rPr>
            </w:pPr>
            <w:r>
              <w:rPr>
                <w:rFonts w:eastAsia="Times New Roman"/>
                <w:sz w:val="16"/>
                <w:szCs w:val="16"/>
              </w:rPr>
              <w:t>44.773***</w:t>
            </w:r>
          </w:p>
        </w:tc>
        <w:tc>
          <w:tcPr>
            <w:tcW w:w="520" w:type="pct"/>
            <w:tcBorders>
              <w:bottom w:val="single" w:sz="8" w:space="0" w:color="07601F"/>
            </w:tcBorders>
            <w:shd w:val="clear" w:color="auto" w:fill="FFFFFF" w:themeFill="background1"/>
            <w:vAlign w:val="center"/>
          </w:tcPr>
          <w:p w14:paraId="4A8DEB89" w14:textId="77777777" w:rsidR="00FE24B0" w:rsidRPr="00F16C4D" w:rsidRDefault="00FE24B0" w:rsidP="00E42FAA">
            <w:pPr>
              <w:jc w:val="right"/>
              <w:rPr>
                <w:rFonts w:eastAsia="Times New Roman"/>
                <w:sz w:val="16"/>
                <w:szCs w:val="16"/>
              </w:rPr>
            </w:pPr>
            <w:r>
              <w:rPr>
                <w:rFonts w:eastAsia="Times New Roman"/>
                <w:sz w:val="16"/>
                <w:szCs w:val="16"/>
              </w:rPr>
              <w:t>19.697*</w:t>
            </w:r>
          </w:p>
        </w:tc>
        <w:tc>
          <w:tcPr>
            <w:tcW w:w="553" w:type="pct"/>
            <w:tcBorders>
              <w:bottom w:val="single" w:sz="8" w:space="0" w:color="07601F"/>
            </w:tcBorders>
            <w:shd w:val="clear" w:color="auto" w:fill="FFFFFF" w:themeFill="background1"/>
            <w:vAlign w:val="center"/>
          </w:tcPr>
          <w:p w14:paraId="4191CF5F" w14:textId="77777777" w:rsidR="00FE24B0" w:rsidRPr="00F16C4D" w:rsidRDefault="00FE24B0" w:rsidP="00E42FAA">
            <w:pPr>
              <w:jc w:val="right"/>
              <w:rPr>
                <w:rFonts w:eastAsia="Times New Roman"/>
                <w:sz w:val="16"/>
                <w:szCs w:val="16"/>
              </w:rPr>
            </w:pPr>
            <w:r>
              <w:rPr>
                <w:rFonts w:eastAsia="Times New Roman"/>
                <w:sz w:val="16"/>
                <w:szCs w:val="16"/>
              </w:rPr>
              <w:t>4.612**</w:t>
            </w:r>
          </w:p>
        </w:tc>
        <w:tc>
          <w:tcPr>
            <w:tcW w:w="530" w:type="pct"/>
            <w:shd w:val="clear" w:color="auto" w:fill="FFFFFF" w:themeFill="background1"/>
            <w:vAlign w:val="center"/>
          </w:tcPr>
          <w:p w14:paraId="11CD38DF" w14:textId="77777777" w:rsidR="00FE24B0" w:rsidRPr="00F16C4D" w:rsidRDefault="00FE24B0" w:rsidP="00E42FAA">
            <w:pPr>
              <w:jc w:val="right"/>
              <w:rPr>
                <w:rFonts w:eastAsia="Times New Roman"/>
                <w:sz w:val="16"/>
                <w:szCs w:val="16"/>
              </w:rPr>
            </w:pPr>
            <w:r>
              <w:rPr>
                <w:rFonts w:eastAsia="Times New Roman"/>
                <w:sz w:val="16"/>
                <w:szCs w:val="16"/>
              </w:rPr>
              <w:t>12.543***</w:t>
            </w:r>
          </w:p>
        </w:tc>
        <w:tc>
          <w:tcPr>
            <w:tcW w:w="530" w:type="pct"/>
            <w:shd w:val="clear" w:color="auto" w:fill="FFFFFF" w:themeFill="background1"/>
            <w:vAlign w:val="center"/>
          </w:tcPr>
          <w:p w14:paraId="090B6FD3" w14:textId="77777777" w:rsidR="00FE24B0" w:rsidRPr="00F16C4D" w:rsidRDefault="00FE24B0" w:rsidP="00E42FAA">
            <w:pPr>
              <w:jc w:val="right"/>
              <w:rPr>
                <w:rFonts w:eastAsia="Times New Roman"/>
                <w:sz w:val="16"/>
                <w:szCs w:val="16"/>
              </w:rPr>
            </w:pPr>
            <w:r>
              <w:rPr>
                <w:rFonts w:eastAsia="Times New Roman"/>
                <w:sz w:val="16"/>
                <w:szCs w:val="16"/>
              </w:rPr>
              <w:t>4.384***</w:t>
            </w:r>
          </w:p>
        </w:tc>
        <w:tc>
          <w:tcPr>
            <w:tcW w:w="520" w:type="pct"/>
            <w:tcBorders>
              <w:bottom w:val="single" w:sz="8" w:space="0" w:color="07601F"/>
            </w:tcBorders>
            <w:shd w:val="clear" w:color="auto" w:fill="FFFFFF" w:themeFill="background1"/>
            <w:vAlign w:val="center"/>
          </w:tcPr>
          <w:p w14:paraId="16CD9698" w14:textId="77777777" w:rsidR="00FE24B0" w:rsidRPr="00F16C4D" w:rsidRDefault="00FE24B0" w:rsidP="00E42FAA">
            <w:pPr>
              <w:jc w:val="right"/>
              <w:rPr>
                <w:rFonts w:eastAsia="Times New Roman"/>
                <w:sz w:val="16"/>
                <w:szCs w:val="16"/>
              </w:rPr>
            </w:pPr>
            <w:r>
              <w:rPr>
                <w:rFonts w:eastAsia="Times New Roman"/>
                <w:sz w:val="16"/>
                <w:szCs w:val="16"/>
              </w:rPr>
              <w:t>1.669</w:t>
            </w:r>
          </w:p>
        </w:tc>
        <w:tc>
          <w:tcPr>
            <w:tcW w:w="532" w:type="pct"/>
            <w:shd w:val="clear" w:color="auto" w:fill="D0CECE" w:themeFill="background2" w:themeFillShade="E6"/>
            <w:vAlign w:val="center"/>
          </w:tcPr>
          <w:p w14:paraId="68170DBF" w14:textId="77777777" w:rsidR="00FE24B0" w:rsidRPr="00F16C4D" w:rsidRDefault="00FE24B0" w:rsidP="00E42FAA">
            <w:pPr>
              <w:jc w:val="right"/>
              <w:rPr>
                <w:rFonts w:eastAsia="Times New Roman"/>
                <w:sz w:val="16"/>
                <w:szCs w:val="16"/>
              </w:rPr>
            </w:pPr>
            <w:r>
              <w:rPr>
                <w:rFonts w:eastAsia="Times New Roman"/>
                <w:sz w:val="16"/>
                <w:szCs w:val="16"/>
              </w:rPr>
              <w:t>2.947**</w:t>
            </w:r>
          </w:p>
        </w:tc>
        <w:tc>
          <w:tcPr>
            <w:tcW w:w="498" w:type="pct"/>
            <w:shd w:val="clear" w:color="auto" w:fill="FFFFFF" w:themeFill="background1"/>
            <w:vAlign w:val="center"/>
          </w:tcPr>
          <w:p w14:paraId="577751FF" w14:textId="77777777" w:rsidR="00FE24B0" w:rsidRPr="00F16C4D" w:rsidRDefault="00FE24B0" w:rsidP="00E42FAA">
            <w:pPr>
              <w:jc w:val="right"/>
              <w:rPr>
                <w:rFonts w:eastAsia="Times New Roman"/>
                <w:sz w:val="16"/>
                <w:szCs w:val="16"/>
              </w:rPr>
            </w:pPr>
            <w:r>
              <w:rPr>
                <w:rFonts w:eastAsia="Times New Roman"/>
                <w:sz w:val="16"/>
                <w:szCs w:val="16"/>
              </w:rPr>
              <w:t>0.78</w:t>
            </w:r>
          </w:p>
        </w:tc>
      </w:tr>
      <w:tr w:rsidR="00FE24B0" w:rsidRPr="009349B2" w14:paraId="60987241" w14:textId="77777777" w:rsidTr="00E42FAA">
        <w:trPr>
          <w:trHeight w:val="285"/>
        </w:trPr>
        <w:tc>
          <w:tcPr>
            <w:tcW w:w="500" w:type="pct"/>
            <w:shd w:val="clear" w:color="auto" w:fill="auto"/>
            <w:vAlign w:val="center"/>
            <w:hideMark/>
          </w:tcPr>
          <w:p w14:paraId="4265300E" w14:textId="77777777" w:rsidR="00FE24B0" w:rsidRPr="009349B2" w:rsidRDefault="00FE24B0" w:rsidP="00E42FAA">
            <w:pPr>
              <w:rPr>
                <w:rFonts w:eastAsia="Times New Roman"/>
                <w:bCs/>
                <w:sz w:val="16"/>
                <w:szCs w:val="16"/>
              </w:rPr>
            </w:pPr>
            <w:r w:rsidRPr="009349B2">
              <w:rPr>
                <w:bCs/>
                <w:sz w:val="16"/>
                <w:szCs w:val="16"/>
                <w:lang w:bidi="th-TH"/>
              </w:rPr>
              <w:t>DOC</w:t>
            </w:r>
          </w:p>
        </w:tc>
        <w:tc>
          <w:tcPr>
            <w:tcW w:w="817" w:type="pct"/>
            <w:shd w:val="clear" w:color="auto" w:fill="FFFFFF" w:themeFill="background1"/>
            <w:vAlign w:val="center"/>
          </w:tcPr>
          <w:p w14:paraId="3EF15CB5" w14:textId="77777777" w:rsidR="00FE24B0" w:rsidRPr="00F16C4D" w:rsidRDefault="00FE24B0" w:rsidP="00E42FAA">
            <w:pPr>
              <w:jc w:val="right"/>
              <w:rPr>
                <w:rFonts w:eastAsia="Times New Roman"/>
                <w:sz w:val="16"/>
                <w:szCs w:val="16"/>
              </w:rPr>
            </w:pPr>
            <w:r>
              <w:rPr>
                <w:rFonts w:eastAsia="Times New Roman"/>
                <w:sz w:val="16"/>
                <w:szCs w:val="16"/>
              </w:rPr>
              <w:t>87.14***</w:t>
            </w:r>
          </w:p>
        </w:tc>
        <w:tc>
          <w:tcPr>
            <w:tcW w:w="520" w:type="pct"/>
            <w:tcBorders>
              <w:bottom w:val="single" w:sz="8" w:space="0" w:color="07601F"/>
            </w:tcBorders>
            <w:shd w:val="clear" w:color="auto" w:fill="FFFFFF" w:themeFill="background1"/>
            <w:vAlign w:val="center"/>
          </w:tcPr>
          <w:p w14:paraId="4C7E5A81" w14:textId="77777777" w:rsidR="00FE24B0" w:rsidRPr="00F16C4D" w:rsidRDefault="00FE24B0" w:rsidP="00E42FAA">
            <w:pPr>
              <w:jc w:val="right"/>
              <w:rPr>
                <w:rFonts w:eastAsia="Times New Roman"/>
                <w:sz w:val="16"/>
                <w:szCs w:val="16"/>
              </w:rPr>
            </w:pPr>
            <w:r>
              <w:rPr>
                <w:rFonts w:eastAsia="Times New Roman"/>
                <w:sz w:val="16"/>
                <w:szCs w:val="16"/>
              </w:rPr>
              <w:t>30.851*</w:t>
            </w:r>
          </w:p>
        </w:tc>
        <w:tc>
          <w:tcPr>
            <w:tcW w:w="553" w:type="pct"/>
            <w:shd w:val="clear" w:color="auto" w:fill="FFFFFF" w:themeFill="background1"/>
            <w:vAlign w:val="center"/>
          </w:tcPr>
          <w:p w14:paraId="2662DD08" w14:textId="77777777" w:rsidR="00FE24B0" w:rsidRPr="00F16C4D" w:rsidRDefault="00FE24B0" w:rsidP="00E42FAA">
            <w:pPr>
              <w:jc w:val="right"/>
              <w:rPr>
                <w:rFonts w:eastAsia="Times New Roman"/>
                <w:sz w:val="16"/>
                <w:szCs w:val="16"/>
              </w:rPr>
            </w:pPr>
            <w:r>
              <w:rPr>
                <w:rFonts w:eastAsia="Times New Roman"/>
                <w:sz w:val="16"/>
                <w:szCs w:val="16"/>
              </w:rPr>
              <w:t>11.430***</w:t>
            </w:r>
          </w:p>
        </w:tc>
        <w:tc>
          <w:tcPr>
            <w:tcW w:w="530" w:type="pct"/>
            <w:tcBorders>
              <w:bottom w:val="single" w:sz="8" w:space="0" w:color="07601F"/>
            </w:tcBorders>
            <w:shd w:val="clear" w:color="auto" w:fill="FFFFFF" w:themeFill="background1"/>
            <w:vAlign w:val="center"/>
          </w:tcPr>
          <w:p w14:paraId="39C65166" w14:textId="77777777" w:rsidR="00FE24B0" w:rsidRPr="00F16C4D" w:rsidRDefault="00FE24B0" w:rsidP="00E42FAA">
            <w:pPr>
              <w:jc w:val="right"/>
              <w:rPr>
                <w:rFonts w:eastAsia="Times New Roman"/>
                <w:sz w:val="16"/>
                <w:szCs w:val="16"/>
              </w:rPr>
            </w:pPr>
            <w:r>
              <w:rPr>
                <w:rFonts w:eastAsia="Times New Roman"/>
                <w:sz w:val="16"/>
                <w:szCs w:val="16"/>
              </w:rPr>
              <w:t>8.736***</w:t>
            </w:r>
          </w:p>
        </w:tc>
        <w:tc>
          <w:tcPr>
            <w:tcW w:w="530" w:type="pct"/>
            <w:shd w:val="clear" w:color="auto" w:fill="FFFFFF" w:themeFill="background1"/>
            <w:vAlign w:val="center"/>
          </w:tcPr>
          <w:p w14:paraId="082D9990" w14:textId="77777777" w:rsidR="00FE24B0" w:rsidRPr="00F16C4D" w:rsidRDefault="00FE24B0" w:rsidP="00E42FAA">
            <w:pPr>
              <w:jc w:val="right"/>
              <w:rPr>
                <w:rFonts w:eastAsia="Times New Roman"/>
                <w:sz w:val="16"/>
                <w:szCs w:val="16"/>
              </w:rPr>
            </w:pPr>
            <w:r>
              <w:rPr>
                <w:rFonts w:eastAsia="Times New Roman"/>
                <w:sz w:val="16"/>
                <w:szCs w:val="16"/>
              </w:rPr>
              <w:t>19.490***</w:t>
            </w:r>
          </w:p>
        </w:tc>
        <w:tc>
          <w:tcPr>
            <w:tcW w:w="520" w:type="pct"/>
            <w:shd w:val="clear" w:color="auto" w:fill="FFFFFF" w:themeFill="background1"/>
            <w:vAlign w:val="center"/>
          </w:tcPr>
          <w:p w14:paraId="5868E52E" w14:textId="77777777" w:rsidR="00FE24B0" w:rsidRPr="00F16C4D" w:rsidRDefault="00FE24B0" w:rsidP="00E42FAA">
            <w:pPr>
              <w:jc w:val="right"/>
              <w:rPr>
                <w:rFonts w:eastAsia="Times New Roman"/>
                <w:sz w:val="16"/>
                <w:szCs w:val="16"/>
              </w:rPr>
            </w:pPr>
            <w:r>
              <w:rPr>
                <w:rFonts w:eastAsia="Times New Roman"/>
                <w:sz w:val="16"/>
                <w:szCs w:val="16"/>
              </w:rPr>
              <w:t>4.415**</w:t>
            </w:r>
          </w:p>
        </w:tc>
        <w:tc>
          <w:tcPr>
            <w:tcW w:w="532" w:type="pct"/>
            <w:shd w:val="clear" w:color="auto" w:fill="D0CECE" w:themeFill="background2" w:themeFillShade="E6"/>
            <w:vAlign w:val="center"/>
          </w:tcPr>
          <w:p w14:paraId="4B2CF492" w14:textId="77777777" w:rsidR="00FE24B0" w:rsidRPr="00F16C4D" w:rsidRDefault="00FE24B0" w:rsidP="00E42FAA">
            <w:pPr>
              <w:jc w:val="right"/>
              <w:rPr>
                <w:rFonts w:eastAsia="Times New Roman"/>
                <w:sz w:val="16"/>
                <w:szCs w:val="16"/>
              </w:rPr>
            </w:pPr>
            <w:r>
              <w:rPr>
                <w:rFonts w:eastAsia="Times New Roman"/>
                <w:sz w:val="16"/>
                <w:szCs w:val="16"/>
              </w:rPr>
              <w:t>6.469***</w:t>
            </w:r>
          </w:p>
        </w:tc>
        <w:tc>
          <w:tcPr>
            <w:tcW w:w="498" w:type="pct"/>
            <w:shd w:val="clear" w:color="auto" w:fill="FFFFFF" w:themeFill="background1"/>
            <w:vAlign w:val="center"/>
          </w:tcPr>
          <w:p w14:paraId="16AF5D3C" w14:textId="77777777" w:rsidR="00FE24B0" w:rsidRPr="00F16C4D" w:rsidRDefault="00FE24B0" w:rsidP="00E42FAA">
            <w:pPr>
              <w:jc w:val="right"/>
              <w:rPr>
                <w:rFonts w:eastAsia="Times New Roman"/>
                <w:sz w:val="16"/>
                <w:szCs w:val="16"/>
              </w:rPr>
            </w:pPr>
            <w:r>
              <w:rPr>
                <w:rFonts w:eastAsia="Times New Roman"/>
                <w:sz w:val="16"/>
                <w:szCs w:val="16"/>
              </w:rPr>
              <w:t>0.89</w:t>
            </w:r>
          </w:p>
        </w:tc>
      </w:tr>
      <w:tr w:rsidR="00FE24B0" w:rsidRPr="009349B2" w14:paraId="7857AFE3" w14:textId="77777777" w:rsidTr="00E42FAA">
        <w:trPr>
          <w:trHeight w:val="285"/>
        </w:trPr>
        <w:tc>
          <w:tcPr>
            <w:tcW w:w="500" w:type="pct"/>
            <w:shd w:val="clear" w:color="auto" w:fill="auto"/>
            <w:vAlign w:val="center"/>
            <w:hideMark/>
          </w:tcPr>
          <w:p w14:paraId="53640EF0" w14:textId="77777777" w:rsidR="00FE24B0" w:rsidRPr="009349B2" w:rsidRDefault="00FE24B0" w:rsidP="00E42FAA">
            <w:pPr>
              <w:rPr>
                <w:rFonts w:eastAsia="Times New Roman"/>
                <w:bCs/>
                <w:sz w:val="16"/>
                <w:szCs w:val="16"/>
              </w:rPr>
            </w:pPr>
            <w:r w:rsidRPr="009349B2">
              <w:rPr>
                <w:bCs/>
                <w:sz w:val="16"/>
                <w:szCs w:val="16"/>
                <w:lang w:bidi="th-TH"/>
              </w:rPr>
              <w:t>Cond.</w:t>
            </w:r>
          </w:p>
        </w:tc>
        <w:tc>
          <w:tcPr>
            <w:tcW w:w="817" w:type="pct"/>
            <w:shd w:val="clear" w:color="auto" w:fill="FFFFFF" w:themeFill="background1"/>
            <w:vAlign w:val="center"/>
          </w:tcPr>
          <w:p w14:paraId="409DF989" w14:textId="77777777" w:rsidR="00FE24B0" w:rsidRPr="009349B2" w:rsidRDefault="00FE24B0" w:rsidP="00E42FAA">
            <w:pPr>
              <w:jc w:val="right"/>
              <w:rPr>
                <w:rFonts w:eastAsia="Times New Roman"/>
                <w:sz w:val="16"/>
                <w:szCs w:val="16"/>
              </w:rPr>
            </w:pPr>
            <w:r>
              <w:rPr>
                <w:rFonts w:eastAsia="Times New Roman"/>
                <w:sz w:val="16"/>
                <w:szCs w:val="16"/>
              </w:rPr>
              <w:t>172.851***</w:t>
            </w:r>
          </w:p>
        </w:tc>
        <w:tc>
          <w:tcPr>
            <w:tcW w:w="520" w:type="pct"/>
            <w:shd w:val="clear" w:color="auto" w:fill="FFFFFF" w:themeFill="background1"/>
            <w:vAlign w:val="center"/>
          </w:tcPr>
          <w:p w14:paraId="077AC946" w14:textId="77777777" w:rsidR="00FE24B0" w:rsidRPr="009349B2" w:rsidRDefault="00FE24B0" w:rsidP="00E42FAA">
            <w:pPr>
              <w:jc w:val="right"/>
              <w:rPr>
                <w:rFonts w:eastAsia="Times New Roman"/>
                <w:sz w:val="16"/>
                <w:szCs w:val="16"/>
              </w:rPr>
            </w:pPr>
            <w:r>
              <w:rPr>
                <w:rFonts w:eastAsia="Times New Roman"/>
                <w:sz w:val="16"/>
                <w:szCs w:val="16"/>
              </w:rPr>
              <w:t>25.724*</w:t>
            </w:r>
          </w:p>
        </w:tc>
        <w:tc>
          <w:tcPr>
            <w:tcW w:w="553" w:type="pct"/>
            <w:shd w:val="clear" w:color="auto" w:fill="FFFFFF" w:themeFill="background1"/>
            <w:vAlign w:val="center"/>
          </w:tcPr>
          <w:p w14:paraId="0C88475E" w14:textId="77777777" w:rsidR="00FE24B0" w:rsidRPr="009349B2" w:rsidRDefault="00FE24B0" w:rsidP="00E42FAA">
            <w:pPr>
              <w:jc w:val="right"/>
              <w:rPr>
                <w:rFonts w:eastAsia="Times New Roman"/>
                <w:sz w:val="16"/>
                <w:szCs w:val="16"/>
              </w:rPr>
            </w:pPr>
            <w:r>
              <w:rPr>
                <w:rFonts w:eastAsia="Times New Roman"/>
                <w:sz w:val="16"/>
                <w:szCs w:val="16"/>
              </w:rPr>
              <w:t>15.125***</w:t>
            </w:r>
          </w:p>
        </w:tc>
        <w:tc>
          <w:tcPr>
            <w:tcW w:w="530" w:type="pct"/>
            <w:shd w:val="clear" w:color="auto" w:fill="FFFFFF" w:themeFill="background1"/>
            <w:vAlign w:val="center"/>
          </w:tcPr>
          <w:p w14:paraId="632698D1" w14:textId="77777777" w:rsidR="00FE24B0" w:rsidRPr="009349B2" w:rsidRDefault="00FE24B0" w:rsidP="00E42FAA">
            <w:pPr>
              <w:jc w:val="right"/>
              <w:rPr>
                <w:rFonts w:eastAsia="Times New Roman"/>
                <w:sz w:val="16"/>
                <w:szCs w:val="16"/>
              </w:rPr>
            </w:pPr>
            <w:r>
              <w:rPr>
                <w:rFonts w:eastAsia="Times New Roman"/>
                <w:sz w:val="16"/>
                <w:szCs w:val="16"/>
              </w:rPr>
              <w:t>1.207</w:t>
            </w:r>
          </w:p>
        </w:tc>
        <w:tc>
          <w:tcPr>
            <w:tcW w:w="530" w:type="pct"/>
            <w:tcBorders>
              <w:bottom w:val="single" w:sz="8" w:space="0" w:color="07601F"/>
            </w:tcBorders>
            <w:shd w:val="clear" w:color="auto" w:fill="auto"/>
            <w:vAlign w:val="center"/>
          </w:tcPr>
          <w:p w14:paraId="5AC1888E" w14:textId="77777777" w:rsidR="00FE24B0" w:rsidRPr="009349B2" w:rsidRDefault="00FE24B0" w:rsidP="00E42FAA">
            <w:pPr>
              <w:jc w:val="right"/>
              <w:rPr>
                <w:rFonts w:eastAsia="Times New Roman"/>
                <w:sz w:val="16"/>
                <w:szCs w:val="16"/>
              </w:rPr>
            </w:pPr>
            <w:r>
              <w:rPr>
                <w:rFonts w:eastAsia="Times New Roman"/>
                <w:sz w:val="16"/>
                <w:szCs w:val="16"/>
              </w:rPr>
              <w:t>26.935***</w:t>
            </w:r>
          </w:p>
        </w:tc>
        <w:tc>
          <w:tcPr>
            <w:tcW w:w="520" w:type="pct"/>
            <w:tcBorders>
              <w:bottom w:val="single" w:sz="8" w:space="0" w:color="07601F"/>
            </w:tcBorders>
            <w:shd w:val="clear" w:color="auto" w:fill="FFFFFF" w:themeFill="background1"/>
            <w:vAlign w:val="center"/>
          </w:tcPr>
          <w:p w14:paraId="4DA08860" w14:textId="77777777" w:rsidR="00FE24B0" w:rsidRPr="009349B2" w:rsidRDefault="00FE24B0" w:rsidP="00E42FAA">
            <w:pPr>
              <w:jc w:val="right"/>
              <w:rPr>
                <w:rFonts w:eastAsia="Times New Roman"/>
                <w:sz w:val="16"/>
                <w:szCs w:val="16"/>
              </w:rPr>
            </w:pPr>
            <w:r>
              <w:rPr>
                <w:rFonts w:eastAsia="Times New Roman"/>
                <w:sz w:val="16"/>
                <w:szCs w:val="16"/>
              </w:rPr>
              <w:t>18.861***</w:t>
            </w:r>
          </w:p>
        </w:tc>
        <w:tc>
          <w:tcPr>
            <w:tcW w:w="532" w:type="pct"/>
            <w:tcBorders>
              <w:bottom w:val="single" w:sz="8" w:space="0" w:color="07601F"/>
            </w:tcBorders>
            <w:shd w:val="clear" w:color="auto" w:fill="D0CECE" w:themeFill="background2" w:themeFillShade="E6"/>
            <w:vAlign w:val="center"/>
          </w:tcPr>
          <w:p w14:paraId="229CAE15" w14:textId="77777777" w:rsidR="00FE24B0" w:rsidRPr="009349B2" w:rsidRDefault="00FE24B0" w:rsidP="00E42FAA">
            <w:pPr>
              <w:jc w:val="right"/>
              <w:rPr>
                <w:rFonts w:eastAsia="Times New Roman"/>
                <w:sz w:val="16"/>
                <w:szCs w:val="16"/>
              </w:rPr>
            </w:pPr>
            <w:r>
              <w:rPr>
                <w:rFonts w:eastAsia="Times New Roman"/>
                <w:sz w:val="16"/>
                <w:szCs w:val="16"/>
              </w:rPr>
              <w:t>14.626***</w:t>
            </w:r>
          </w:p>
        </w:tc>
        <w:tc>
          <w:tcPr>
            <w:tcW w:w="498" w:type="pct"/>
            <w:shd w:val="clear" w:color="auto" w:fill="FFFFFF" w:themeFill="background1"/>
            <w:vAlign w:val="center"/>
          </w:tcPr>
          <w:p w14:paraId="6FCF21FC" w14:textId="77777777" w:rsidR="00FE24B0" w:rsidRPr="009349B2" w:rsidRDefault="00FE24B0" w:rsidP="00E42FAA">
            <w:pPr>
              <w:jc w:val="right"/>
              <w:rPr>
                <w:rFonts w:eastAsia="Times New Roman"/>
                <w:sz w:val="16"/>
                <w:szCs w:val="16"/>
              </w:rPr>
            </w:pPr>
            <w:r>
              <w:rPr>
                <w:rFonts w:eastAsia="Times New Roman"/>
                <w:sz w:val="16"/>
                <w:szCs w:val="16"/>
              </w:rPr>
              <w:t>0.93</w:t>
            </w:r>
          </w:p>
        </w:tc>
      </w:tr>
      <w:tr w:rsidR="00FE24B0" w:rsidRPr="009349B2" w14:paraId="228ADDF5" w14:textId="77777777" w:rsidTr="00E42FAA">
        <w:trPr>
          <w:trHeight w:val="285"/>
        </w:trPr>
        <w:tc>
          <w:tcPr>
            <w:tcW w:w="500" w:type="pct"/>
            <w:shd w:val="clear" w:color="auto" w:fill="auto"/>
            <w:vAlign w:val="center"/>
            <w:hideMark/>
          </w:tcPr>
          <w:p w14:paraId="570394AB" w14:textId="77777777" w:rsidR="00FE24B0" w:rsidRPr="009349B2" w:rsidRDefault="00FE24B0" w:rsidP="00E42FAA">
            <w:pPr>
              <w:rPr>
                <w:rFonts w:eastAsia="Times New Roman"/>
                <w:bCs/>
                <w:sz w:val="16"/>
                <w:szCs w:val="16"/>
              </w:rPr>
            </w:pPr>
            <w:r w:rsidRPr="009349B2">
              <w:rPr>
                <w:bCs/>
                <w:sz w:val="16"/>
                <w:szCs w:val="16"/>
                <w:lang w:bidi="th-TH"/>
              </w:rPr>
              <w:t>pH</w:t>
            </w:r>
          </w:p>
        </w:tc>
        <w:tc>
          <w:tcPr>
            <w:tcW w:w="817" w:type="pct"/>
            <w:shd w:val="clear" w:color="auto" w:fill="FFFFFF" w:themeFill="background1"/>
            <w:vAlign w:val="center"/>
          </w:tcPr>
          <w:p w14:paraId="3F6B520B" w14:textId="77777777" w:rsidR="00FE24B0" w:rsidRPr="009349B2" w:rsidRDefault="00FE24B0" w:rsidP="00E42FAA">
            <w:pPr>
              <w:jc w:val="right"/>
              <w:rPr>
                <w:rFonts w:eastAsia="Times New Roman"/>
                <w:sz w:val="16"/>
                <w:szCs w:val="16"/>
              </w:rPr>
            </w:pPr>
            <w:r>
              <w:rPr>
                <w:rFonts w:eastAsia="Times New Roman"/>
                <w:sz w:val="16"/>
                <w:szCs w:val="16"/>
              </w:rPr>
              <w:t>8.442***</w:t>
            </w:r>
          </w:p>
        </w:tc>
        <w:tc>
          <w:tcPr>
            <w:tcW w:w="520" w:type="pct"/>
            <w:tcBorders>
              <w:bottom w:val="single" w:sz="8" w:space="0" w:color="07601F"/>
            </w:tcBorders>
            <w:shd w:val="clear" w:color="auto" w:fill="FFFFFF" w:themeFill="background1"/>
            <w:vAlign w:val="center"/>
          </w:tcPr>
          <w:p w14:paraId="13373562" w14:textId="77777777" w:rsidR="00FE24B0" w:rsidRPr="009349B2" w:rsidRDefault="00FE24B0" w:rsidP="00E42FAA">
            <w:pPr>
              <w:jc w:val="right"/>
              <w:rPr>
                <w:rFonts w:eastAsia="Times New Roman"/>
                <w:sz w:val="16"/>
                <w:szCs w:val="16"/>
              </w:rPr>
            </w:pPr>
            <w:r>
              <w:rPr>
                <w:rFonts w:eastAsia="Times New Roman"/>
                <w:sz w:val="16"/>
                <w:szCs w:val="16"/>
              </w:rPr>
              <w:t>0.123</w:t>
            </w:r>
          </w:p>
        </w:tc>
        <w:tc>
          <w:tcPr>
            <w:tcW w:w="553" w:type="pct"/>
            <w:tcBorders>
              <w:bottom w:val="single" w:sz="8" w:space="0" w:color="07601F"/>
            </w:tcBorders>
            <w:shd w:val="clear" w:color="auto" w:fill="FFFFFF" w:themeFill="background1"/>
            <w:vAlign w:val="center"/>
          </w:tcPr>
          <w:p w14:paraId="4807ABB8" w14:textId="77777777" w:rsidR="00FE24B0" w:rsidRPr="009349B2" w:rsidRDefault="00FE24B0" w:rsidP="00E42FAA">
            <w:pPr>
              <w:jc w:val="right"/>
              <w:rPr>
                <w:rFonts w:eastAsia="Times New Roman"/>
                <w:sz w:val="16"/>
                <w:szCs w:val="16"/>
              </w:rPr>
            </w:pPr>
            <w:r>
              <w:rPr>
                <w:rFonts w:eastAsia="Times New Roman"/>
                <w:sz w:val="16"/>
                <w:szCs w:val="16"/>
              </w:rPr>
              <w:t>1.217</w:t>
            </w:r>
          </w:p>
        </w:tc>
        <w:tc>
          <w:tcPr>
            <w:tcW w:w="530" w:type="pct"/>
            <w:tcBorders>
              <w:bottom w:val="single" w:sz="8" w:space="0" w:color="07601F"/>
            </w:tcBorders>
            <w:shd w:val="clear" w:color="auto" w:fill="FFFFFF" w:themeFill="background1"/>
            <w:vAlign w:val="center"/>
          </w:tcPr>
          <w:p w14:paraId="695397BE" w14:textId="77777777" w:rsidR="00FE24B0" w:rsidRPr="009349B2" w:rsidRDefault="00FE24B0" w:rsidP="00E42FAA">
            <w:pPr>
              <w:jc w:val="right"/>
              <w:rPr>
                <w:rFonts w:eastAsia="Times New Roman"/>
                <w:sz w:val="16"/>
                <w:szCs w:val="16"/>
              </w:rPr>
            </w:pPr>
            <w:r>
              <w:rPr>
                <w:rFonts w:eastAsia="Times New Roman"/>
                <w:sz w:val="16"/>
                <w:szCs w:val="16"/>
              </w:rPr>
              <w:t>1.343</w:t>
            </w:r>
          </w:p>
        </w:tc>
        <w:tc>
          <w:tcPr>
            <w:tcW w:w="530" w:type="pct"/>
            <w:tcBorders>
              <w:bottom w:val="single" w:sz="8" w:space="0" w:color="07601F"/>
              <w:right w:val="single" w:sz="8" w:space="0" w:color="07601F"/>
            </w:tcBorders>
            <w:shd w:val="clear" w:color="auto" w:fill="auto"/>
            <w:vAlign w:val="center"/>
          </w:tcPr>
          <w:p w14:paraId="46F1556D" w14:textId="77777777" w:rsidR="00FE24B0" w:rsidRPr="009349B2" w:rsidRDefault="00FE24B0" w:rsidP="00E42FAA">
            <w:pPr>
              <w:jc w:val="right"/>
              <w:rPr>
                <w:rFonts w:eastAsia="Times New Roman"/>
                <w:sz w:val="16"/>
                <w:szCs w:val="16"/>
              </w:rPr>
            </w:pPr>
            <w:r>
              <w:rPr>
                <w:rFonts w:eastAsia="Times New Roman"/>
                <w:sz w:val="16"/>
                <w:szCs w:val="16"/>
              </w:rPr>
              <w:t>2.441*</w:t>
            </w:r>
          </w:p>
        </w:tc>
        <w:tc>
          <w:tcPr>
            <w:tcW w:w="520" w:type="pct"/>
            <w:tcBorders>
              <w:left w:val="single" w:sz="8" w:space="0" w:color="07601F"/>
              <w:bottom w:val="single" w:sz="8" w:space="0" w:color="07601F"/>
            </w:tcBorders>
            <w:shd w:val="clear" w:color="auto" w:fill="D0CECE" w:themeFill="background2" w:themeFillShade="E6"/>
            <w:vAlign w:val="center"/>
          </w:tcPr>
          <w:p w14:paraId="336704AD" w14:textId="77777777" w:rsidR="00FE24B0" w:rsidRPr="009349B2" w:rsidRDefault="00FE24B0" w:rsidP="00E42FAA">
            <w:pPr>
              <w:jc w:val="right"/>
              <w:rPr>
                <w:rFonts w:eastAsia="Times New Roman"/>
                <w:sz w:val="16"/>
                <w:szCs w:val="16"/>
              </w:rPr>
            </w:pPr>
            <w:r>
              <w:rPr>
                <w:rFonts w:eastAsia="Times New Roman"/>
                <w:sz w:val="16"/>
                <w:szCs w:val="16"/>
              </w:rPr>
              <w:t>3.203*</w:t>
            </w:r>
          </w:p>
        </w:tc>
        <w:tc>
          <w:tcPr>
            <w:tcW w:w="532" w:type="pct"/>
            <w:tcBorders>
              <w:bottom w:val="single" w:sz="8" w:space="0" w:color="07601F"/>
            </w:tcBorders>
            <w:shd w:val="clear" w:color="auto" w:fill="FFFFFF" w:themeFill="background1"/>
            <w:vAlign w:val="center"/>
          </w:tcPr>
          <w:p w14:paraId="122B1EAB" w14:textId="77777777" w:rsidR="00FE24B0" w:rsidRPr="009349B2" w:rsidRDefault="00FE24B0" w:rsidP="00E42FAA">
            <w:pPr>
              <w:jc w:val="right"/>
              <w:rPr>
                <w:rFonts w:eastAsia="Times New Roman"/>
                <w:sz w:val="16"/>
                <w:szCs w:val="16"/>
              </w:rPr>
            </w:pPr>
            <w:r>
              <w:rPr>
                <w:rFonts w:eastAsia="Times New Roman"/>
                <w:sz w:val="16"/>
                <w:szCs w:val="16"/>
              </w:rPr>
              <w:t>1.372</w:t>
            </w:r>
          </w:p>
        </w:tc>
        <w:tc>
          <w:tcPr>
            <w:tcW w:w="498" w:type="pct"/>
            <w:shd w:val="clear" w:color="auto" w:fill="FFFFFF" w:themeFill="background1"/>
            <w:vAlign w:val="center"/>
          </w:tcPr>
          <w:p w14:paraId="1B4433FB" w14:textId="77777777" w:rsidR="00FE24B0" w:rsidRPr="009349B2" w:rsidRDefault="00FE24B0" w:rsidP="00E42FAA">
            <w:pPr>
              <w:jc w:val="right"/>
              <w:rPr>
                <w:rFonts w:eastAsia="Times New Roman"/>
                <w:sz w:val="16"/>
                <w:szCs w:val="16"/>
              </w:rPr>
            </w:pPr>
            <w:r>
              <w:rPr>
                <w:rFonts w:eastAsia="Times New Roman"/>
                <w:sz w:val="16"/>
                <w:szCs w:val="16"/>
              </w:rPr>
              <w:t>0.53</w:t>
            </w:r>
          </w:p>
        </w:tc>
      </w:tr>
      <w:tr w:rsidR="00FE24B0" w:rsidRPr="009349B2" w14:paraId="744AE12F" w14:textId="77777777" w:rsidTr="00E42FAA">
        <w:trPr>
          <w:trHeight w:val="285"/>
        </w:trPr>
        <w:tc>
          <w:tcPr>
            <w:tcW w:w="500" w:type="pct"/>
            <w:shd w:val="clear" w:color="auto" w:fill="auto"/>
            <w:vAlign w:val="center"/>
            <w:hideMark/>
          </w:tcPr>
          <w:p w14:paraId="4471B534" w14:textId="77777777" w:rsidR="00FE24B0" w:rsidRPr="009349B2" w:rsidRDefault="00FE24B0" w:rsidP="00E42FAA">
            <w:pPr>
              <w:rPr>
                <w:rFonts w:eastAsia="Times New Roman"/>
                <w:bCs/>
                <w:sz w:val="16"/>
                <w:szCs w:val="16"/>
              </w:rPr>
            </w:pPr>
            <w:r w:rsidRPr="009349B2">
              <w:rPr>
                <w:bCs/>
                <w:sz w:val="16"/>
                <w:szCs w:val="16"/>
                <w:lang w:bidi="th-TH"/>
              </w:rPr>
              <w:t>DO</w:t>
            </w:r>
          </w:p>
        </w:tc>
        <w:tc>
          <w:tcPr>
            <w:tcW w:w="817" w:type="pct"/>
            <w:shd w:val="clear" w:color="auto" w:fill="FFFFFF" w:themeFill="background1"/>
            <w:vAlign w:val="center"/>
          </w:tcPr>
          <w:p w14:paraId="59416461" w14:textId="77777777" w:rsidR="00FE24B0" w:rsidRPr="009349B2" w:rsidRDefault="00FE24B0" w:rsidP="00E42FAA">
            <w:pPr>
              <w:jc w:val="right"/>
              <w:rPr>
                <w:rFonts w:eastAsia="Times New Roman"/>
                <w:sz w:val="16"/>
                <w:szCs w:val="16"/>
              </w:rPr>
            </w:pPr>
            <w:r>
              <w:rPr>
                <w:rFonts w:eastAsia="Times New Roman"/>
                <w:sz w:val="16"/>
                <w:szCs w:val="16"/>
              </w:rPr>
              <w:t>144.093***</w:t>
            </w:r>
          </w:p>
        </w:tc>
        <w:tc>
          <w:tcPr>
            <w:tcW w:w="520" w:type="pct"/>
            <w:shd w:val="clear" w:color="auto" w:fill="FFFFFF" w:themeFill="background1"/>
            <w:vAlign w:val="center"/>
          </w:tcPr>
          <w:p w14:paraId="3CB4CAEF" w14:textId="77777777" w:rsidR="00FE24B0" w:rsidRPr="009349B2" w:rsidRDefault="00FE24B0" w:rsidP="00E42FAA">
            <w:pPr>
              <w:jc w:val="right"/>
              <w:rPr>
                <w:rFonts w:eastAsia="Times New Roman"/>
                <w:sz w:val="16"/>
                <w:szCs w:val="16"/>
              </w:rPr>
            </w:pPr>
            <w:r>
              <w:rPr>
                <w:rFonts w:eastAsia="Times New Roman"/>
                <w:sz w:val="16"/>
                <w:szCs w:val="16"/>
              </w:rPr>
              <w:t>79.375*</w:t>
            </w:r>
          </w:p>
        </w:tc>
        <w:tc>
          <w:tcPr>
            <w:tcW w:w="553" w:type="pct"/>
            <w:shd w:val="clear" w:color="auto" w:fill="FFFFFF" w:themeFill="background1"/>
            <w:vAlign w:val="center"/>
          </w:tcPr>
          <w:p w14:paraId="7EDA09AA" w14:textId="77777777" w:rsidR="00FE24B0" w:rsidRPr="009349B2" w:rsidRDefault="00FE24B0" w:rsidP="00E42FAA">
            <w:pPr>
              <w:jc w:val="right"/>
              <w:rPr>
                <w:rFonts w:eastAsia="Times New Roman"/>
                <w:sz w:val="16"/>
                <w:szCs w:val="16"/>
              </w:rPr>
            </w:pPr>
            <w:r>
              <w:rPr>
                <w:rFonts w:eastAsia="Times New Roman"/>
                <w:sz w:val="16"/>
                <w:szCs w:val="16"/>
              </w:rPr>
              <w:t>13.586***</w:t>
            </w:r>
          </w:p>
        </w:tc>
        <w:tc>
          <w:tcPr>
            <w:tcW w:w="530" w:type="pct"/>
            <w:shd w:val="clear" w:color="auto" w:fill="FFFFFF" w:themeFill="background1"/>
            <w:vAlign w:val="center"/>
          </w:tcPr>
          <w:p w14:paraId="0DB1AC9B" w14:textId="77777777" w:rsidR="00FE24B0" w:rsidRPr="009349B2" w:rsidRDefault="00FE24B0" w:rsidP="00E42FAA">
            <w:pPr>
              <w:jc w:val="right"/>
              <w:rPr>
                <w:rFonts w:eastAsia="Times New Roman"/>
                <w:sz w:val="16"/>
                <w:szCs w:val="16"/>
              </w:rPr>
            </w:pPr>
            <w:r>
              <w:rPr>
                <w:rFonts w:eastAsia="Times New Roman"/>
                <w:sz w:val="16"/>
                <w:szCs w:val="16"/>
              </w:rPr>
              <w:t>43.959***</w:t>
            </w:r>
          </w:p>
        </w:tc>
        <w:tc>
          <w:tcPr>
            <w:tcW w:w="530" w:type="pct"/>
            <w:shd w:val="clear" w:color="auto" w:fill="auto"/>
            <w:vAlign w:val="center"/>
          </w:tcPr>
          <w:p w14:paraId="743774DF" w14:textId="77777777" w:rsidR="00FE24B0" w:rsidRPr="009349B2" w:rsidRDefault="00FE24B0" w:rsidP="00E42FAA">
            <w:pPr>
              <w:jc w:val="right"/>
              <w:rPr>
                <w:rFonts w:eastAsia="Times New Roman"/>
                <w:sz w:val="16"/>
                <w:szCs w:val="16"/>
              </w:rPr>
            </w:pPr>
            <w:r>
              <w:rPr>
                <w:rFonts w:eastAsia="Times New Roman"/>
                <w:sz w:val="16"/>
                <w:szCs w:val="16"/>
              </w:rPr>
              <w:t>47.645***</w:t>
            </w:r>
          </w:p>
        </w:tc>
        <w:tc>
          <w:tcPr>
            <w:tcW w:w="520" w:type="pct"/>
            <w:shd w:val="clear" w:color="auto" w:fill="FFFFFF" w:themeFill="background1"/>
            <w:vAlign w:val="center"/>
          </w:tcPr>
          <w:p w14:paraId="0E8B828E" w14:textId="77777777" w:rsidR="00FE24B0" w:rsidRPr="009349B2" w:rsidRDefault="00FE24B0" w:rsidP="00E42FAA">
            <w:pPr>
              <w:jc w:val="right"/>
              <w:rPr>
                <w:rFonts w:eastAsia="Times New Roman"/>
                <w:sz w:val="16"/>
                <w:szCs w:val="16"/>
              </w:rPr>
            </w:pPr>
            <w:r>
              <w:rPr>
                <w:rFonts w:eastAsia="Times New Roman"/>
                <w:sz w:val="16"/>
                <w:szCs w:val="16"/>
              </w:rPr>
              <w:t>11.503***</w:t>
            </w:r>
          </w:p>
        </w:tc>
        <w:tc>
          <w:tcPr>
            <w:tcW w:w="532" w:type="pct"/>
            <w:shd w:val="clear" w:color="auto" w:fill="D0CECE" w:themeFill="background2" w:themeFillShade="E6"/>
            <w:vAlign w:val="center"/>
          </w:tcPr>
          <w:p w14:paraId="191C38A9" w14:textId="77777777" w:rsidR="00FE24B0" w:rsidRPr="009349B2" w:rsidRDefault="00FE24B0" w:rsidP="00E42FAA">
            <w:pPr>
              <w:jc w:val="right"/>
              <w:rPr>
                <w:rFonts w:eastAsia="Times New Roman"/>
                <w:sz w:val="16"/>
                <w:szCs w:val="16"/>
              </w:rPr>
            </w:pPr>
            <w:r>
              <w:rPr>
                <w:rFonts w:eastAsia="Times New Roman"/>
                <w:sz w:val="16"/>
                <w:szCs w:val="16"/>
              </w:rPr>
              <w:t>9.528***</w:t>
            </w:r>
          </w:p>
        </w:tc>
        <w:tc>
          <w:tcPr>
            <w:tcW w:w="498" w:type="pct"/>
            <w:shd w:val="clear" w:color="auto" w:fill="FFFFFF" w:themeFill="background1"/>
            <w:vAlign w:val="center"/>
          </w:tcPr>
          <w:p w14:paraId="6AB67246" w14:textId="77777777" w:rsidR="00FE24B0" w:rsidRPr="009349B2" w:rsidRDefault="00FE24B0" w:rsidP="00E42FAA">
            <w:pPr>
              <w:jc w:val="right"/>
              <w:rPr>
                <w:rFonts w:eastAsia="Times New Roman"/>
                <w:sz w:val="16"/>
                <w:szCs w:val="16"/>
              </w:rPr>
            </w:pPr>
            <w:r>
              <w:rPr>
                <w:rFonts w:eastAsia="Times New Roman"/>
                <w:sz w:val="16"/>
                <w:szCs w:val="16"/>
              </w:rPr>
              <w:t>0.94</w:t>
            </w:r>
          </w:p>
        </w:tc>
      </w:tr>
      <w:tr w:rsidR="00FE24B0" w:rsidRPr="009349B2" w14:paraId="25DBB033" w14:textId="77777777" w:rsidTr="00E42FAA">
        <w:trPr>
          <w:trHeight w:val="285"/>
        </w:trPr>
        <w:tc>
          <w:tcPr>
            <w:tcW w:w="500" w:type="pct"/>
            <w:shd w:val="clear" w:color="auto" w:fill="auto"/>
            <w:vAlign w:val="center"/>
            <w:hideMark/>
          </w:tcPr>
          <w:p w14:paraId="77ADCEA4" w14:textId="77777777" w:rsidR="00FE24B0" w:rsidRPr="009349B2" w:rsidRDefault="00FE24B0" w:rsidP="00E42FAA">
            <w:pPr>
              <w:rPr>
                <w:rFonts w:eastAsia="Times New Roman"/>
                <w:bCs/>
                <w:sz w:val="16"/>
                <w:szCs w:val="16"/>
              </w:rPr>
            </w:pPr>
            <w:r w:rsidRPr="009349B2">
              <w:rPr>
                <w:bCs/>
                <w:sz w:val="16"/>
                <w:szCs w:val="16"/>
                <w:lang w:bidi="th-TH"/>
              </w:rPr>
              <w:t>Turb.</w:t>
            </w:r>
          </w:p>
        </w:tc>
        <w:tc>
          <w:tcPr>
            <w:tcW w:w="817" w:type="pct"/>
            <w:shd w:val="clear" w:color="auto" w:fill="FFFFFF" w:themeFill="background1"/>
            <w:vAlign w:val="center"/>
          </w:tcPr>
          <w:p w14:paraId="61DD7278" w14:textId="77777777" w:rsidR="00FE24B0" w:rsidRPr="009349B2" w:rsidRDefault="00FE24B0" w:rsidP="00E42FAA">
            <w:pPr>
              <w:jc w:val="right"/>
              <w:rPr>
                <w:rFonts w:eastAsia="Times New Roman"/>
                <w:sz w:val="16"/>
                <w:szCs w:val="16"/>
              </w:rPr>
            </w:pPr>
            <w:r>
              <w:rPr>
                <w:rFonts w:eastAsia="Times New Roman"/>
                <w:sz w:val="16"/>
                <w:szCs w:val="16"/>
              </w:rPr>
              <w:t>5.257**</w:t>
            </w:r>
          </w:p>
        </w:tc>
        <w:tc>
          <w:tcPr>
            <w:tcW w:w="520" w:type="pct"/>
            <w:shd w:val="clear" w:color="auto" w:fill="FFFFFF" w:themeFill="background1"/>
            <w:vAlign w:val="center"/>
          </w:tcPr>
          <w:p w14:paraId="077D6068" w14:textId="77777777" w:rsidR="00FE24B0" w:rsidRPr="009349B2" w:rsidRDefault="00FE24B0" w:rsidP="00E42FAA">
            <w:pPr>
              <w:jc w:val="right"/>
              <w:rPr>
                <w:rFonts w:eastAsia="Times New Roman"/>
                <w:sz w:val="16"/>
                <w:szCs w:val="16"/>
              </w:rPr>
            </w:pPr>
            <w:r>
              <w:rPr>
                <w:rFonts w:eastAsia="Times New Roman"/>
                <w:sz w:val="16"/>
                <w:szCs w:val="16"/>
              </w:rPr>
              <w:t>3.899</w:t>
            </w:r>
          </w:p>
        </w:tc>
        <w:tc>
          <w:tcPr>
            <w:tcW w:w="553" w:type="pct"/>
            <w:shd w:val="clear" w:color="auto" w:fill="FFFFFF" w:themeFill="background1"/>
            <w:vAlign w:val="center"/>
          </w:tcPr>
          <w:p w14:paraId="6FE81E17" w14:textId="77777777" w:rsidR="00FE24B0" w:rsidRPr="009349B2" w:rsidRDefault="00FE24B0" w:rsidP="00E42FAA">
            <w:pPr>
              <w:jc w:val="right"/>
              <w:rPr>
                <w:rFonts w:eastAsia="Times New Roman"/>
                <w:sz w:val="16"/>
                <w:szCs w:val="16"/>
              </w:rPr>
            </w:pPr>
            <w:r>
              <w:rPr>
                <w:rFonts w:eastAsia="Times New Roman"/>
                <w:sz w:val="16"/>
                <w:szCs w:val="16"/>
              </w:rPr>
              <w:t>3.283*</w:t>
            </w:r>
          </w:p>
        </w:tc>
        <w:tc>
          <w:tcPr>
            <w:tcW w:w="530" w:type="pct"/>
            <w:shd w:val="clear" w:color="auto" w:fill="FFFFFF" w:themeFill="background1"/>
            <w:vAlign w:val="center"/>
          </w:tcPr>
          <w:p w14:paraId="36D74DEB" w14:textId="77777777" w:rsidR="00FE24B0" w:rsidRPr="009349B2" w:rsidRDefault="00FE24B0" w:rsidP="00E42FAA">
            <w:pPr>
              <w:jc w:val="right"/>
              <w:rPr>
                <w:rFonts w:eastAsia="Times New Roman"/>
                <w:sz w:val="16"/>
                <w:szCs w:val="16"/>
              </w:rPr>
            </w:pPr>
            <w:r>
              <w:rPr>
                <w:rFonts w:eastAsia="Times New Roman"/>
                <w:sz w:val="16"/>
                <w:szCs w:val="16"/>
              </w:rPr>
              <w:t>1.188</w:t>
            </w:r>
          </w:p>
        </w:tc>
        <w:tc>
          <w:tcPr>
            <w:tcW w:w="530" w:type="pct"/>
            <w:shd w:val="clear" w:color="auto" w:fill="auto"/>
            <w:vAlign w:val="center"/>
          </w:tcPr>
          <w:p w14:paraId="7CD50A0F" w14:textId="77777777" w:rsidR="00FE24B0" w:rsidRPr="009349B2" w:rsidRDefault="00FE24B0" w:rsidP="00E42FAA">
            <w:pPr>
              <w:jc w:val="right"/>
              <w:rPr>
                <w:rFonts w:eastAsia="Times New Roman"/>
                <w:sz w:val="16"/>
                <w:szCs w:val="16"/>
              </w:rPr>
            </w:pPr>
            <w:r>
              <w:rPr>
                <w:rFonts w:eastAsia="Times New Roman"/>
                <w:sz w:val="16"/>
                <w:szCs w:val="16"/>
              </w:rPr>
              <w:t>5.046***</w:t>
            </w:r>
          </w:p>
        </w:tc>
        <w:tc>
          <w:tcPr>
            <w:tcW w:w="520" w:type="pct"/>
            <w:shd w:val="clear" w:color="auto" w:fill="FFFFFF" w:themeFill="background1"/>
            <w:vAlign w:val="center"/>
          </w:tcPr>
          <w:p w14:paraId="13EFCB8D" w14:textId="77777777" w:rsidR="00FE24B0" w:rsidRPr="009349B2" w:rsidRDefault="00FE24B0" w:rsidP="00E42FAA">
            <w:pPr>
              <w:jc w:val="right"/>
              <w:rPr>
                <w:rFonts w:eastAsia="Times New Roman"/>
                <w:sz w:val="16"/>
                <w:szCs w:val="16"/>
              </w:rPr>
            </w:pPr>
            <w:r>
              <w:rPr>
                <w:rFonts w:eastAsia="Times New Roman"/>
                <w:sz w:val="16"/>
                <w:szCs w:val="16"/>
              </w:rPr>
              <w:t>0.678</w:t>
            </w:r>
          </w:p>
        </w:tc>
        <w:tc>
          <w:tcPr>
            <w:tcW w:w="532" w:type="pct"/>
            <w:shd w:val="clear" w:color="auto" w:fill="D0CECE" w:themeFill="background2" w:themeFillShade="E6"/>
            <w:vAlign w:val="center"/>
          </w:tcPr>
          <w:p w14:paraId="71609B7D" w14:textId="77777777" w:rsidR="00FE24B0" w:rsidRPr="009349B2" w:rsidRDefault="00FE24B0" w:rsidP="00E42FAA">
            <w:pPr>
              <w:jc w:val="right"/>
              <w:rPr>
                <w:rFonts w:eastAsia="Times New Roman"/>
                <w:sz w:val="16"/>
                <w:szCs w:val="16"/>
              </w:rPr>
            </w:pPr>
            <w:r>
              <w:rPr>
                <w:rFonts w:eastAsia="Times New Roman"/>
                <w:sz w:val="16"/>
                <w:szCs w:val="16"/>
              </w:rPr>
              <w:t>2.491*</w:t>
            </w:r>
          </w:p>
        </w:tc>
        <w:tc>
          <w:tcPr>
            <w:tcW w:w="498" w:type="pct"/>
            <w:shd w:val="clear" w:color="auto" w:fill="FFFFFF" w:themeFill="background1"/>
            <w:vAlign w:val="center"/>
          </w:tcPr>
          <w:p w14:paraId="2239FE40" w14:textId="77777777" w:rsidR="00FE24B0" w:rsidRPr="009349B2" w:rsidRDefault="00FE24B0" w:rsidP="00E42FAA">
            <w:pPr>
              <w:jc w:val="right"/>
              <w:rPr>
                <w:rFonts w:eastAsia="Times New Roman"/>
                <w:sz w:val="16"/>
                <w:szCs w:val="16"/>
              </w:rPr>
            </w:pPr>
            <w:r>
              <w:rPr>
                <w:rFonts w:eastAsia="Times New Roman"/>
                <w:sz w:val="16"/>
                <w:szCs w:val="16"/>
              </w:rPr>
              <w:t>0.66</w:t>
            </w:r>
          </w:p>
        </w:tc>
      </w:tr>
    </w:tbl>
    <w:p w14:paraId="78034AEC" w14:textId="77777777" w:rsidR="00FE24B0" w:rsidRDefault="00FE24B0" w:rsidP="00FE24B0">
      <w:pPr>
        <w:rPr>
          <w:lang w:bidi="th-TH"/>
        </w:rPr>
      </w:pPr>
    </w:p>
    <w:p w14:paraId="315E3AFE" w14:textId="77777777" w:rsidR="00FE24B0" w:rsidRDefault="00FE24B0" w:rsidP="00FE24B0">
      <w:pPr>
        <w:rPr>
          <w:lang w:bidi="th-TH"/>
        </w:rPr>
      </w:pPr>
    </w:p>
    <w:p w14:paraId="0709F479" w14:textId="77777777" w:rsidR="00FE24B0" w:rsidRDefault="00FE24B0" w:rsidP="00FE24B0">
      <w:pPr>
        <w:rPr>
          <w:lang w:bidi="th-TH"/>
        </w:rPr>
      </w:pPr>
    </w:p>
    <w:p w14:paraId="23F48366" w14:textId="77777777" w:rsidR="00FE24B0" w:rsidRDefault="00FE24B0" w:rsidP="00FE24B0">
      <w:pPr>
        <w:rPr>
          <w:lang w:bidi="th-TH"/>
        </w:rPr>
      </w:pPr>
      <w:r>
        <w:rPr>
          <w:noProof/>
          <w:lang w:eastAsia="en-AU"/>
        </w:rPr>
        <w:lastRenderedPageBreak/>
        <w:drawing>
          <wp:inline distT="0" distB="0" distL="0" distR="0" wp14:anchorId="217EE4A8" wp14:editId="1C16BB54">
            <wp:extent cx="5724525" cy="5095875"/>
            <wp:effectExtent l="0" t="0" r="9525" b="9525"/>
            <wp:docPr id="14359" name="Picture 14359" descr="River_AVNuts_20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iver_AVNuts_2014-18"/>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5724525" cy="5095875"/>
                    </a:xfrm>
                    <a:prstGeom prst="rect">
                      <a:avLst/>
                    </a:prstGeom>
                    <a:noFill/>
                    <a:ln>
                      <a:noFill/>
                    </a:ln>
                  </pic:spPr>
                </pic:pic>
              </a:graphicData>
            </a:graphic>
          </wp:inline>
        </w:drawing>
      </w:r>
    </w:p>
    <w:p w14:paraId="7661B7CB" w14:textId="6C3325FD" w:rsidR="00FE24B0" w:rsidRDefault="00FE24B0" w:rsidP="00694511">
      <w:pPr>
        <w:pStyle w:val="Caption"/>
      </w:pPr>
      <w:bookmarkStart w:id="416" w:name="_Ref491852912"/>
      <w:bookmarkStart w:id="417" w:name="_Toc530749744"/>
      <w:bookmarkStart w:id="418" w:name="_Toc496876467"/>
      <w:bookmarkStart w:id="419" w:name="_Toc515353820"/>
      <w:r w:rsidRPr="00F56682">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55</w:t>
      </w:r>
      <w:r w:rsidR="00B72065">
        <w:rPr>
          <w:noProof/>
        </w:rPr>
        <w:fldChar w:fldCharType="end"/>
      </w:r>
      <w:bookmarkEnd w:id="416"/>
      <w:r w:rsidRPr="00F56682">
        <w:t xml:space="preserve"> </w:t>
      </w:r>
      <w:r>
        <w:t>Concentrations of bioavailable nutrients</w:t>
      </w:r>
      <w:r w:rsidRPr="00F56682">
        <w:t xml:space="preserve"> (</w:t>
      </w:r>
      <w:r>
        <w:t>filterable reactive phosphorus – FRP; oxidised nitrate/nitrite – NO</w:t>
      </w:r>
      <w:r>
        <w:rPr>
          <w:vertAlign w:val="subscript"/>
        </w:rPr>
        <w:t>x</w:t>
      </w:r>
      <w:r>
        <w:t>; and ammonia – NH</w:t>
      </w:r>
      <w:r>
        <w:rPr>
          <w:vertAlign w:val="subscript"/>
        </w:rPr>
        <w:t>3</w:t>
      </w:r>
      <w:r w:rsidRPr="00F56682">
        <w:t>)</w:t>
      </w:r>
      <w:r>
        <w:t xml:space="preserve">, dissolved organic carbon (DOC) and chlorophyll-a (Chl-a) in water samples collected </w:t>
      </w:r>
      <w:r w:rsidRPr="00F56682">
        <w:t>on six occasions between Octo</w:t>
      </w:r>
      <w:r>
        <w:t xml:space="preserve">ber and December during each of 2014-15, </w:t>
      </w:r>
      <w:r w:rsidRPr="00F56682">
        <w:t>2015-16</w:t>
      </w:r>
      <w:r>
        <w:t>, 2016-17 and 2017-18</w:t>
      </w:r>
      <w:r w:rsidRPr="00F56682">
        <w:t>.</w:t>
      </w:r>
      <w:bookmarkEnd w:id="417"/>
      <w:r w:rsidRPr="00F56682">
        <w:t xml:space="preserve"> </w:t>
      </w:r>
    </w:p>
    <w:p w14:paraId="1DD4DB7D" w14:textId="77777777" w:rsidR="00FE24B0" w:rsidRDefault="00FE24B0" w:rsidP="00694511">
      <w:pPr>
        <w:pStyle w:val="Caption"/>
      </w:pPr>
      <w:r w:rsidRPr="00F56682">
        <w:t xml:space="preserve">Data are the mean of three sites </w:t>
      </w:r>
      <w:r w:rsidRPr="00F56682">
        <w:rPr>
          <w:rFonts w:cs="Arial"/>
        </w:rPr>
        <w:t>±</w:t>
      </w:r>
      <w:r w:rsidRPr="00F56682">
        <w:t xml:space="preserve"> standard error of the mean.</w:t>
      </w:r>
      <w:r>
        <w:t xml:space="preserve"> Mean daily water level</w:t>
      </w:r>
      <w:r w:rsidRPr="00F56682">
        <w:t xml:space="preserve"> is </w:t>
      </w:r>
      <w:r>
        <w:t>sourced</w:t>
      </w:r>
      <w:r w:rsidRPr="00F56682">
        <w:t xml:space="preserve"> from the Narrandera and Carrathool gauges (see </w:t>
      </w:r>
      <w:hyperlink r:id="rId100" w:history="1">
        <w:r w:rsidRPr="00F56682">
          <w:rPr>
            <w:color w:val="0563C1"/>
            <w:u w:val="single"/>
          </w:rPr>
          <w:t>http://waterinfo.nsw.gov.au/</w:t>
        </w:r>
      </w:hyperlink>
      <w:r w:rsidRPr="00F56682">
        <w:t>)</w:t>
      </w:r>
      <w:r>
        <w:t xml:space="preserve">. </w:t>
      </w:r>
      <w:r w:rsidRPr="00F56682">
        <w:t>Dashed (red) lines indicate median and dotted (black) lines 5</w:t>
      </w:r>
      <w:r w:rsidRPr="00F56682">
        <w:rPr>
          <w:vertAlign w:val="superscript"/>
        </w:rPr>
        <w:t>th</w:t>
      </w:r>
      <w:r w:rsidRPr="00F56682">
        <w:t xml:space="preserve"> and 95</w:t>
      </w:r>
      <w:r w:rsidRPr="00F56682">
        <w:rPr>
          <w:vertAlign w:val="superscript"/>
        </w:rPr>
        <w:t>th</w:t>
      </w:r>
      <w:r w:rsidRPr="00F56682">
        <w:t xml:space="preserve"> percentiles of pre-2014 data collected for river sites in Murrumbidgee.</w:t>
      </w:r>
      <w:bookmarkEnd w:id="418"/>
      <w:bookmarkEnd w:id="419"/>
    </w:p>
    <w:p w14:paraId="09F4FDE4" w14:textId="77777777" w:rsidR="00FE24B0" w:rsidRDefault="00FE24B0" w:rsidP="00FE24B0">
      <w:pPr>
        <w:rPr>
          <w:lang w:bidi="th-TH"/>
        </w:rPr>
      </w:pPr>
    </w:p>
    <w:p w14:paraId="16BCBF24" w14:textId="77777777" w:rsidR="00FE24B0" w:rsidRDefault="00FE24B0" w:rsidP="00FE24B0">
      <w:pPr>
        <w:rPr>
          <w:b/>
          <w:i/>
          <w:iCs/>
          <w:color w:val="076028"/>
          <w:kern w:val="32"/>
          <w:sz w:val="24"/>
          <w:szCs w:val="26"/>
          <w:lang w:bidi="th-TH"/>
        </w:rPr>
      </w:pPr>
      <w:r>
        <w:br w:type="page"/>
      </w:r>
    </w:p>
    <w:p w14:paraId="61FD7B1A" w14:textId="77777777" w:rsidR="00FE24B0" w:rsidRPr="00F56682" w:rsidRDefault="00FE24B0" w:rsidP="00FE24B0">
      <w:pPr>
        <w:pStyle w:val="Subtitle"/>
      </w:pPr>
      <w:r w:rsidRPr="00F56682">
        <w:lastRenderedPageBreak/>
        <w:t>Discussion</w:t>
      </w:r>
    </w:p>
    <w:p w14:paraId="54688908" w14:textId="77777777" w:rsidR="00FE24B0" w:rsidRPr="00863660" w:rsidRDefault="00FE24B0" w:rsidP="00FE24B0">
      <w:pPr>
        <w:pStyle w:val="BodyTextCEWO"/>
        <w:rPr>
          <w:rStyle w:val="Emphasis"/>
          <w:b w:val="0"/>
          <w:i/>
          <w:sz w:val="22"/>
        </w:rPr>
      </w:pPr>
      <w:r w:rsidRPr="00863660">
        <w:rPr>
          <w:rStyle w:val="Emphasis"/>
          <w:i/>
          <w:sz w:val="22"/>
        </w:rPr>
        <w:t>How did Commonwealth environmental water affect the cycling of nutrients and carbon in the Murrumbidgee River during 2017-18?</w:t>
      </w:r>
    </w:p>
    <w:p w14:paraId="495DEA06" w14:textId="0CDC6964" w:rsidR="00FE24B0" w:rsidRDefault="00FE24B0" w:rsidP="00FE24B0">
      <w:pPr>
        <w:pStyle w:val="BodyText1"/>
      </w:pPr>
      <w:r>
        <w:t xml:space="preserve">Early in 2017-18 there was a large environmental watering event that aimed to inundate riparian habitat and low-lying wetland in the </w:t>
      </w:r>
      <w:r w:rsidR="003A20AD">
        <w:t>mid-Murrumbidgee</w:t>
      </w:r>
      <w:r w:rsidR="0065127B">
        <w:t xml:space="preserve"> z</w:t>
      </w:r>
      <w:r>
        <w:t>one (see S</w:t>
      </w:r>
      <w:r w:rsidRPr="00D34AC8">
        <w:t xml:space="preserve">ection </w:t>
      </w:r>
      <w:r w:rsidRPr="00D34AC8">
        <w:fldChar w:fldCharType="begin"/>
      </w:r>
      <w:r w:rsidRPr="00D34AC8">
        <w:instrText xml:space="preserve"> REF _Ref525202572 \r \h </w:instrText>
      </w:r>
      <w:r>
        <w:instrText xml:space="preserve"> \* MERGEFORMAT </w:instrText>
      </w:r>
      <w:r w:rsidRPr="00D34AC8">
        <w:fldChar w:fldCharType="separate"/>
      </w:r>
      <w:r w:rsidR="000676FB">
        <w:t>4</w:t>
      </w:r>
      <w:r w:rsidRPr="00D34AC8">
        <w:fldChar w:fldCharType="end"/>
      </w:r>
      <w:r>
        <w:t>.1</w:t>
      </w:r>
      <w:r w:rsidRPr="00D34AC8">
        <w:t>).</w:t>
      </w:r>
      <w:r>
        <w:t xml:space="preserve"> </w:t>
      </w:r>
      <w:r w:rsidR="000676FB" w:rsidRPr="000676FB">
        <w:t xml:space="preserve">While there were no specific objectives related to riverine water quality an objective of the </w:t>
      </w:r>
      <w:r w:rsidR="003A20AD">
        <w:t>mid-Murrumbidgee</w:t>
      </w:r>
      <w:r w:rsidR="0065127B">
        <w:t xml:space="preserve"> </w:t>
      </w:r>
      <w:r w:rsidR="000676FB" w:rsidRPr="000676FB">
        <w:t xml:space="preserve">wetland reconnection was to </w:t>
      </w:r>
      <w:r w:rsidR="000676FB" w:rsidRPr="000676FB">
        <w:rPr>
          <w:i/>
        </w:rPr>
        <w:t>“support hydrological connectivity and biotic and nutrient dispersal</w:t>
      </w:r>
      <w:r w:rsidR="000676FB" w:rsidRPr="000676FB">
        <w:t>”</w:t>
      </w:r>
      <w:r w:rsidR="000676FB">
        <w:t xml:space="preserve">. </w:t>
      </w:r>
      <w:r>
        <w:t xml:space="preserve">The action peaked between 6 and 13 August 2017, ceasing on approximately 1 September 2017. It is not known when or how much floodplain water drained back into the main stem, although we estimate that return flows could have occurred until 17 August, ceasing at least six weeks before monitoring commenced. Potential flow-on effects from this water use include elevated water column nutrients, similar to those observed during the 2016-17 unregulated event, and associated increases in chlorophyll-a. However, </w:t>
      </w:r>
      <w:bookmarkStart w:id="420" w:name="_Hlk526280420"/>
      <w:r>
        <w:t xml:space="preserve">during 2017-18 we found no evidence of a lasting impact of the reconnection flow on water quality in the river in either zone. </w:t>
      </w:r>
      <w:bookmarkEnd w:id="420"/>
      <w:r>
        <w:t>Rather, riverine nutrient concentrations were unexpectedly low during 2017-18.</w:t>
      </w:r>
    </w:p>
    <w:p w14:paraId="32E7B428" w14:textId="283D092A" w:rsidR="00FE24B0" w:rsidRDefault="00FE24B0" w:rsidP="00FE24B0">
      <w:pPr>
        <w:pStyle w:val="BodyText1"/>
        <w:rPr>
          <w:b/>
        </w:rPr>
      </w:pPr>
      <w:r>
        <w:t xml:space="preserve">Overbank inundation that flows across large areas of floodplain carries floodplain-derived nutrients and energy that augment in-channel processes </w:t>
      </w:r>
      <w:r w:rsidR="00AE08F3">
        <w:fldChar w:fldCharType="begin"/>
      </w:r>
      <w:r w:rsidR="00AE08F3">
        <w:instrText xml:space="preserve"> ADDIN EN.CITE &lt;EndNote&gt;&lt;Cite&gt;&lt;Author&gt;Puckridge&lt;/Author&gt;&lt;Year&gt;1998&lt;/Year&gt;&lt;RecNum&gt;1692&lt;/RecNum&gt;&lt;DisplayText&gt;(Puckridge&lt;style face="italic"&gt; et al.&lt;/style&gt; 1998)&lt;/DisplayText&gt;&lt;record&gt;&lt;rec-number&gt;1692&lt;/rec-number&gt;&lt;foreign-keys&gt;&lt;key app="EN" db-id="vxxvsda2b05fxpeaw2dp552mtrd5trxdrf0s" timestamp="0"&gt;1692&lt;/key&gt;&lt;/foreign-keys&gt;&lt;ref-type name="Journal Article"&gt;17&lt;/ref-type&gt;&lt;contributors&gt;&lt;authors&gt;&lt;author&gt;Puckridge, J. T.&lt;/author&gt;&lt;author&gt;Sheldon, F.&lt;/author&gt;&lt;author&gt;Walker, K. F.&lt;/author&gt;&lt;author&gt;Boulton, A. J.&lt;/author&gt;&lt;/authors&gt;&lt;/contributors&gt;&lt;titles&gt;&lt;title&gt;Flow Variability and the Ecology of Large Rivers&lt;/title&gt;&lt;secondary-title&gt;Marine and Freshwater Research&lt;/secondary-title&gt;&lt;/titles&gt;&lt;periodical&gt;&lt;full-title&gt;Marine and Freshwater Research&lt;/full-title&gt;&lt;/periodical&gt;&lt;pages&gt;55-72&lt;/pages&gt;&lt;volume&gt;49&lt;/volume&gt;&lt;number&gt;1&lt;/number&gt;&lt;keywords&gt;&lt;keyword&gt;flow regulation&lt;/keyword&gt;&lt;/keywords&gt;&lt;dates&gt;&lt;year&gt;1998&lt;/year&gt;&lt;/dates&gt;&lt;urls&gt;&lt;related-urls&gt;&lt;url&gt;ISI:000073144900008 &lt;/url&gt;&lt;/related-urls&gt;&lt;/urls&gt;&lt;/record&gt;&lt;/Cite&gt;&lt;/EndNote&gt;</w:instrText>
      </w:r>
      <w:r w:rsidR="00AE08F3">
        <w:fldChar w:fldCharType="separate"/>
      </w:r>
      <w:r w:rsidR="00AE08F3">
        <w:rPr>
          <w:noProof/>
        </w:rPr>
        <w:t>(Puckridge</w:t>
      </w:r>
      <w:r w:rsidR="00AE08F3" w:rsidRPr="00AE08F3">
        <w:rPr>
          <w:i/>
          <w:noProof/>
        </w:rPr>
        <w:t xml:space="preserve"> et al.</w:t>
      </w:r>
      <w:r w:rsidR="00AE08F3">
        <w:rPr>
          <w:noProof/>
        </w:rPr>
        <w:t xml:space="preserve"> 1998)</w:t>
      </w:r>
      <w:r w:rsidR="00AE08F3">
        <w:fldChar w:fldCharType="end"/>
      </w:r>
      <w:r>
        <w:t xml:space="preserve">. </w:t>
      </w:r>
      <w:r w:rsidRPr="00CF14CB">
        <w:t xml:space="preserve">The Murrumbidgee </w:t>
      </w:r>
      <w:r>
        <w:t xml:space="preserve">Catchment </w:t>
      </w:r>
      <w:r w:rsidRPr="00CF14CB">
        <w:t>contains many fringing wetlands, riparian zones and flood-runners that can be connected to the river by natural events, triggering aquatic processes at the water-sediment interface and within the water-column</w:t>
      </w:r>
      <w:r>
        <w:t xml:space="preserve"> </w:t>
      </w:r>
      <w:r w:rsidR="00AE08F3">
        <w:fldChar w:fldCharType="begin">
          <w:fldData xml:space="preserve">PEVuZE5vdGU+PENpdGU+PEF1dGhvcj5CYWxkd2luPC9BdXRob3I+PFllYXI+MjAwMDwvWWVhcj48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</w:fldData>
        </w:fldChar>
      </w:r>
      <w:r w:rsidR="00AE08F3">
        <w:instrText xml:space="preserve"> ADDIN EN.CITE </w:instrText>
      </w:r>
      <w:r w:rsidR="00AE08F3">
        <w:fldChar w:fldCharType="begin">
          <w:fldData xml:space="preserve">PEVuZE5vdGU+PENpdGU+PEF1dGhvcj5CYWxkd2luPC9BdXRob3I+PFllYXI+MjAwMDwvWWVhcj48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</w:fldData>
        </w:fldChar>
      </w:r>
      <w:r w:rsidR="00AE08F3">
        <w:instrText xml:space="preserve"> ADDIN EN.CITE.DATA </w:instrText>
      </w:r>
      <w:r w:rsidR="00AE08F3">
        <w:fldChar w:fldCharType="end"/>
      </w:r>
      <w:r w:rsidR="00AE08F3">
        <w:fldChar w:fldCharType="separate"/>
      </w:r>
      <w:r w:rsidR="00AE08F3">
        <w:rPr>
          <w:noProof/>
        </w:rPr>
        <w:t>(Baldwin</w:t>
      </w:r>
      <w:r w:rsidR="00AE08F3" w:rsidRPr="00AE08F3">
        <w:rPr>
          <w:i/>
          <w:noProof/>
        </w:rPr>
        <w:t xml:space="preserve"> et al.</w:t>
      </w:r>
      <w:r w:rsidR="00AE08F3">
        <w:rPr>
          <w:noProof/>
        </w:rPr>
        <w:t xml:space="preserve"> 2000; Knowles</w:t>
      </w:r>
      <w:r w:rsidR="00AE08F3" w:rsidRPr="00AE08F3">
        <w:rPr>
          <w:i/>
          <w:noProof/>
        </w:rPr>
        <w:t xml:space="preserve"> et al.</w:t>
      </w:r>
      <w:r w:rsidR="00AE08F3">
        <w:rPr>
          <w:noProof/>
        </w:rPr>
        <w:t xml:space="preserve"> 2012)</w:t>
      </w:r>
      <w:r w:rsidR="00AE08F3">
        <w:fldChar w:fldCharType="end"/>
      </w:r>
      <w:r w:rsidRPr="00CF14CB">
        <w:t xml:space="preserve"> and transporting nutrients into the river channel with water returning to the river. </w:t>
      </w:r>
      <w:r>
        <w:t>Nutrients are subsequently used in-channel, supporting increased production that results in increased algal and/or microbial biomass) that is then available to consumers in food webs. Lower concentrations of nutrients and carbon could indicate that during the early part of the 2017-18 monitoring these resources were taken up into biomass, however, the LTIM monitoring dataset does not measure the biomass of plants or animals and this cannot be confirmed.</w:t>
      </w:r>
    </w:p>
    <w:p w14:paraId="7DF74369" w14:textId="07CE5245" w:rsidR="00FE24B0" w:rsidRDefault="00FE24B0" w:rsidP="00FE24B0">
      <w:pPr>
        <w:pStyle w:val="BodyText1"/>
        <w:rPr>
          <w:b/>
        </w:rPr>
      </w:pPr>
      <w:r>
        <w:t xml:space="preserve">The 2017-18 dataset shows a disproportionately large impact of local heavy rainfall on water quality dynamics in the Murrumbidgee River. Up to 60mm of rain fell within 24 hours across most of the monitoring area, creating a small fresh in the river. Water </w:t>
      </w:r>
      <w:r>
        <w:lastRenderedPageBreak/>
        <w:t xml:space="preserve">quality responded strongly to this event, with most measured variables increasing (or in some cases decreasing: DO and pH). Filtered reactive phosphorous (i.e. the readily bioavailable proportion of phosphorous in the water column) increased to levels seen during the 2016-17 flood. Like other </w:t>
      </w:r>
      <w:r w:rsidR="000676FB">
        <w:t>rivers</w:t>
      </w:r>
      <w:r>
        <w:t xml:space="preserve"> in the </w:t>
      </w:r>
      <w:r>
        <w:rPr>
          <w:rStyle w:val="BodyText1Char"/>
          <w:rFonts w:eastAsia="Calibri"/>
        </w:rPr>
        <w:t>Murray-Darling Basin</w:t>
      </w:r>
      <w:r w:rsidRPr="005A14DC">
        <w:rPr>
          <w:rStyle w:val="BodyText1Char"/>
          <w:rFonts w:eastAsia="Calibri"/>
        </w:rPr>
        <w:t xml:space="preserve">, the Murrumbidgee River contains lower median concentrations of nutrients compared to other floodplain rivers across the world </w:t>
      </w:r>
      <w:r w:rsidR="00AE08F3">
        <w:rPr>
          <w:rStyle w:val="BodyText1Char"/>
          <w:rFonts w:eastAsia="Calibri"/>
        </w:rPr>
        <w:fldChar w:fldCharType="begin"/>
      </w:r>
      <w:r w:rsidR="00AE08F3">
        <w:rPr>
          <w:rStyle w:val="BodyText1Char"/>
          <w:rFonts w:eastAsia="Calibri"/>
        </w:rPr>
        <w:instrText xml:space="preserve"> ADDIN EN.CITE &lt;EndNote&gt;&lt;Cite&gt;&lt;Author&gt;Grace&lt;/Author&gt;&lt;Year&gt;2016&lt;/Year&gt;&lt;RecNum&gt;3967&lt;/RecNum&gt;&lt;DisplayText&gt;(Grace 2016)&lt;/DisplayText&gt;&lt;record&gt;&lt;rec-number&gt;3967&lt;/rec-number&gt;&lt;foreign-keys&gt;&lt;key app="EN" db-id="vxxvsda2b05fxpeaw2dp552mtrd5trxdrf0s" timestamp="1509074505"&gt;3967&lt;/key&gt;&lt;/foreign-keys&gt;&lt;ref-type name="Report"&gt;27&lt;/ref-type&gt;&lt;contributors&gt;&lt;authors&gt;&lt;author&gt;Grace, M.&lt;/author&gt;&lt;/authors&gt;&lt;/contributors&gt;&lt;titles&gt;&lt;title&gt;Basin-scale  evaluation  of  Commonwealth  environmental water - Stream  Metabolism and Water Quality. Final Report prepared for the Commonwealth Environmental Water Office by The Murray–Darling Freshwater Research Centre&lt;/title&gt;&lt;/titles&gt;&lt;pages&gt;39&lt;/pages&gt;&lt;number&gt;105/2016&lt;/number&gt;&lt;dates&gt;&lt;year&gt;2016&lt;/year&gt;&lt;/dates&gt;&lt;pub-location&gt;Murray-Darling Freshwater Research Centre&lt;/pub-location&gt;&lt;urls&gt;&lt;/urls&gt;&lt;/record&gt;&lt;/Cite&gt;&lt;/EndNote&gt;</w:instrText>
      </w:r>
      <w:r w:rsidR="00AE08F3">
        <w:rPr>
          <w:rStyle w:val="BodyText1Char"/>
          <w:rFonts w:eastAsia="Calibri"/>
        </w:rPr>
        <w:fldChar w:fldCharType="separate"/>
      </w:r>
      <w:r w:rsidR="00AE08F3">
        <w:rPr>
          <w:rStyle w:val="BodyText1Char"/>
          <w:rFonts w:eastAsia="Calibri"/>
          <w:noProof/>
        </w:rPr>
        <w:t>(Grace 2016)</w:t>
      </w:r>
      <w:r w:rsidR="00AE08F3">
        <w:rPr>
          <w:rStyle w:val="BodyText1Char"/>
          <w:rFonts w:eastAsia="Calibri"/>
        </w:rPr>
        <w:fldChar w:fldCharType="end"/>
      </w:r>
      <w:r w:rsidRPr="005A14DC">
        <w:rPr>
          <w:rStyle w:val="BodyText1Char"/>
          <w:rFonts w:eastAsia="Calibri"/>
        </w:rPr>
        <w:t xml:space="preserve"> and this is particularly true throughout much of 2017-18. Rainfall runoff, especially when rain coincides with low</w:t>
      </w:r>
      <w:r>
        <w:rPr>
          <w:rStyle w:val="BodyText1Char"/>
          <w:rFonts w:eastAsia="Calibri"/>
        </w:rPr>
        <w:t>-</w:t>
      </w:r>
      <w:r w:rsidRPr="005A14DC">
        <w:rPr>
          <w:rStyle w:val="BodyText1Char"/>
          <w:rFonts w:eastAsia="Calibri"/>
        </w:rPr>
        <w:t>river flows, could have the potential to</w:t>
      </w:r>
      <w:r>
        <w:rPr>
          <w:rStyle w:val="BodyText1Char"/>
          <w:rFonts w:eastAsia="Calibri"/>
        </w:rPr>
        <w:t xml:space="preserve"> temporarily</w:t>
      </w:r>
      <w:r w:rsidRPr="005A14DC">
        <w:rPr>
          <w:rStyle w:val="BodyText1Char"/>
          <w:rFonts w:eastAsia="Calibri"/>
        </w:rPr>
        <w:t xml:space="preserve"> augment nutrient loadings and support increased production. The role of rainfall runoff and tributary inflows as drivers of enhanced productivity are not well understood</w:t>
      </w:r>
      <w:r>
        <w:rPr>
          <w:rStyle w:val="BodyText1Char"/>
          <w:rFonts w:eastAsia="Calibri"/>
        </w:rPr>
        <w:t xml:space="preserve">. </w:t>
      </w:r>
      <w:r w:rsidRPr="005A14DC">
        <w:rPr>
          <w:rStyle w:val="BodyText1Char"/>
          <w:rFonts w:eastAsia="Calibri"/>
        </w:rPr>
        <w:t xml:space="preserve">Large areas of floodplain in the Murrumbidgee catchment are developed for agriculture </w:t>
      </w:r>
      <w:r w:rsidR="00AE08F3">
        <w:rPr>
          <w:rStyle w:val="BodyText1Char"/>
          <w:rFonts w:eastAsia="Calibri"/>
        </w:rPr>
        <w:fldChar w:fldCharType="begin"/>
      </w:r>
      <w:r w:rsidR="00AE08F3">
        <w:rPr>
          <w:rStyle w:val="BodyText1Char"/>
          <w:rFonts w:eastAsia="Calibri"/>
        </w:rPr>
        <w:instrText xml:space="preserve"> ADDIN EN.CITE &lt;EndNote&gt;&lt;Cite&gt;&lt;Author&gt;Kingsford&lt;/Author&gt;&lt;Year&gt;2004&lt;/Year&gt;&lt;RecNum&gt;2742&lt;/RecNum&gt;&lt;DisplayText&gt;(Kingsford&lt;style face="italic"&gt; et al.&lt;/style&gt; 2004)&lt;/DisplayText&gt;&lt;record&gt;&lt;rec-number&gt;2742&lt;/rec-number&gt;&lt;foreign-keys&gt;&lt;key app="EN" db-id="vxxvsda2b05fxpeaw2dp552mtrd5trxdrf0s" timestamp="0"&gt;2742&lt;/key&gt;&lt;/foreign-keys&gt;&lt;ref-type name="Journal Article"&gt;17&lt;/ref-type&gt;&lt;contributors&gt;&lt;authors&gt;&lt;author&gt;Kingsford, R T&lt;/author&gt;&lt;author&gt;Thomas, R F&lt;/author&gt;&lt;/authors&gt;&lt;/contributors&gt;&lt;titles&gt;&lt;title&gt;Destruction of wetlands and waterbird populations by dams and irrigation on the Murrumbidgee River in arid Australia&lt;/title&gt;&lt;secondary-title&gt;Environmental Management&lt;/secondary-title&gt;&lt;/titles&gt;&lt;periodical&gt;&lt;full-title&gt;Environmental Management&lt;/full-title&gt;&lt;/periodical&gt;&lt;pages&gt;383-396&lt;/pages&gt;&lt;volume&gt;34&lt;/volume&gt;&lt;number&gt;3&lt;/number&gt;&lt;dates&gt;&lt;year&gt;2004&lt;/year&gt;&lt;/dates&gt;&lt;urls&gt;&lt;/urls&gt;&lt;/record&gt;&lt;/Cite&gt;&lt;/EndNote&gt;</w:instrText>
      </w:r>
      <w:r w:rsidR="00AE08F3">
        <w:rPr>
          <w:rStyle w:val="BodyText1Char"/>
          <w:rFonts w:eastAsia="Calibri"/>
        </w:rPr>
        <w:fldChar w:fldCharType="separate"/>
      </w:r>
      <w:r w:rsidR="00AE08F3">
        <w:rPr>
          <w:rStyle w:val="BodyText1Char"/>
          <w:rFonts w:eastAsia="Calibri"/>
          <w:noProof/>
        </w:rPr>
        <w:t>(Kingsford</w:t>
      </w:r>
      <w:r w:rsidR="00AE08F3" w:rsidRPr="00AE08F3">
        <w:rPr>
          <w:rStyle w:val="BodyText1Char"/>
          <w:rFonts w:eastAsia="Calibri"/>
          <w:i/>
          <w:noProof/>
        </w:rPr>
        <w:t xml:space="preserve"> et al.</w:t>
      </w:r>
      <w:r w:rsidR="00AE08F3">
        <w:rPr>
          <w:rStyle w:val="BodyText1Char"/>
          <w:rFonts w:eastAsia="Calibri"/>
          <w:noProof/>
        </w:rPr>
        <w:t xml:space="preserve"> 2004)</w:t>
      </w:r>
      <w:r w:rsidR="00AE08F3">
        <w:rPr>
          <w:rStyle w:val="BodyText1Char"/>
          <w:rFonts w:eastAsia="Calibri"/>
        </w:rPr>
        <w:fldChar w:fldCharType="end"/>
      </w:r>
      <w:r w:rsidRPr="005A14DC">
        <w:rPr>
          <w:rStyle w:val="BodyText1Char"/>
          <w:rFonts w:eastAsia="Calibri"/>
        </w:rPr>
        <w:t>. Agricultural activities that augment available nutrients in soils can be an</w:t>
      </w:r>
      <w:r w:rsidR="004345DC">
        <w:rPr>
          <w:rStyle w:val="BodyText1Char"/>
          <w:rFonts w:eastAsia="Calibri"/>
        </w:rPr>
        <w:t xml:space="preserve"> important source of nutrients </w:t>
      </w:r>
      <w:r w:rsidRPr="005A14DC">
        <w:rPr>
          <w:rStyle w:val="BodyText1Char"/>
          <w:rFonts w:eastAsia="Calibri"/>
        </w:rPr>
        <w:t xml:space="preserve">e.g. </w:t>
      </w:r>
      <w:r w:rsidR="00AE08F3">
        <w:rPr>
          <w:rStyle w:val="BodyText1Char"/>
          <w:rFonts w:eastAsia="Calibri"/>
        </w:rPr>
        <w:fldChar w:fldCharType="begin"/>
      </w:r>
      <w:r w:rsidR="00AE08F3">
        <w:rPr>
          <w:rStyle w:val="BodyText1Char"/>
          <w:rFonts w:eastAsia="Calibri"/>
        </w:rPr>
        <w:instrText xml:space="preserve"> ADDIN EN.CITE &lt;EndNote&gt;&lt;Cite&gt;&lt;Author&gt;Brodie&lt;/Author&gt;&lt;Year&gt;2005&lt;/Year&gt;&lt;RecNum&gt;3989&lt;/RecNum&gt;&lt;DisplayText&gt;(Brodie&lt;style face="italic"&gt; et al.&lt;/style&gt; 2005)&lt;/DisplayText&gt;&lt;record&gt;&lt;rec-number&gt;3989&lt;/rec-number&gt;&lt;foreign-keys&gt;&lt;key app="EN" db-id="vxxvsda2b05fxpeaw2dp552mtrd5trxdrf0s" timestamp="1509074506"&gt;3989&lt;/key&gt;&lt;/foreign-keys&gt;&lt;ref-type name="Journal Article"&gt;17&lt;/ref-type&gt;&lt;contributors&gt;&lt;authors&gt;&lt;author&gt;Brodie, Jon E.&lt;/author&gt;&lt;author&gt;Mitchell, Alan W.&lt;/author&gt;&lt;/authors&gt;&lt;/contributors&gt;&lt;titles&gt;&lt;title&gt;Nutrients in Australian tropical rivers: changes with agricultural development and implications for receiving environments&lt;/title&gt;&lt;secondary-title&gt;Marine and Freshwater Research&lt;/secondary-title&gt;&lt;/titles&gt;&lt;periodical&gt;&lt;full-title&gt;Marine and Freshwater Research&lt;/full-title&gt;&lt;/periodical&gt;&lt;pages&gt;279-302&lt;/pages&gt;&lt;volume&gt;56&lt;/volume&gt;&lt;number&gt;3&lt;/number&gt;&lt;keywords&gt;&lt;keyword&gt;Extra keywords: beef grazing, eutrophication, sugarcane cultivation.&lt;/keyword&gt;&lt;/keywords&gt;&lt;dates&gt;&lt;year&gt;2005&lt;/year&gt;&lt;/dates&gt;&lt;urls&gt;&lt;related-urls&gt;&lt;url&gt;http://www.publish.csiro.au/paper/MF04081&lt;/url&gt;&lt;/related-urls&gt;&lt;/urls&gt;&lt;electronic-resource-num&gt;https://doi.org/10.1071/MF04081&lt;/electronic-resource-num&gt;&lt;/record&gt;&lt;/Cite&gt;&lt;/EndNote&gt;</w:instrText>
      </w:r>
      <w:r w:rsidR="00AE08F3">
        <w:rPr>
          <w:rStyle w:val="BodyText1Char"/>
          <w:rFonts w:eastAsia="Calibri"/>
        </w:rPr>
        <w:fldChar w:fldCharType="separate"/>
      </w:r>
      <w:r w:rsidR="00AE08F3">
        <w:rPr>
          <w:rStyle w:val="BodyText1Char"/>
          <w:rFonts w:eastAsia="Calibri"/>
          <w:noProof/>
        </w:rPr>
        <w:t>(Brodie</w:t>
      </w:r>
      <w:r w:rsidR="00AE08F3" w:rsidRPr="00AE08F3">
        <w:rPr>
          <w:rStyle w:val="BodyText1Char"/>
          <w:rFonts w:eastAsia="Calibri"/>
          <w:i/>
          <w:noProof/>
        </w:rPr>
        <w:t xml:space="preserve"> et al.</w:t>
      </w:r>
      <w:r w:rsidR="00AE08F3">
        <w:rPr>
          <w:rStyle w:val="BodyText1Char"/>
          <w:rFonts w:eastAsia="Calibri"/>
          <w:noProof/>
        </w:rPr>
        <w:t xml:space="preserve"> 2005)</w:t>
      </w:r>
      <w:r w:rsidR="00AE08F3">
        <w:rPr>
          <w:rStyle w:val="BodyText1Char"/>
          <w:rFonts w:eastAsia="Calibri"/>
        </w:rPr>
        <w:fldChar w:fldCharType="end"/>
      </w:r>
      <w:r w:rsidRPr="005A14DC">
        <w:rPr>
          <w:rStyle w:val="BodyText1Char"/>
          <w:rFonts w:eastAsia="Calibri"/>
        </w:rPr>
        <w:t xml:space="preserve">. However, river red gum leaves also rapidly leach highly bioavailable orthophosphate upon inundation </w:t>
      </w:r>
      <w:r w:rsidR="00AE08F3">
        <w:rPr>
          <w:rStyle w:val="BodyText1Char"/>
          <w:rFonts w:eastAsia="Calibri"/>
        </w:rPr>
        <w:fldChar w:fldCharType="begin"/>
      </w:r>
      <w:r w:rsidR="00AE08F3">
        <w:rPr>
          <w:rStyle w:val="BodyText1Char"/>
          <w:rFonts w:eastAsia="Calibri"/>
        </w:rPr>
        <w:instrText xml:space="preserve"> ADDIN EN.CITE &lt;EndNote&gt;&lt;Cite&gt;&lt;Author&gt;Baldwin&lt;/Author&gt;&lt;Year&gt;1999&lt;/Year&gt;&lt;RecNum&gt;3970&lt;/RecNum&gt;&lt;DisplayText&gt;(Baldwin 1999)&lt;/DisplayText&gt;&lt;record&gt;&lt;rec-number&gt;3970&lt;/rec-number&gt;&lt;foreign-keys&gt;&lt;key app="EN" db-id="vxxvsda2b05fxpeaw2dp552mtrd5trxdrf0s" timestamp="1509074505"&gt;3970&lt;/key&gt;&lt;/foreign-keys&gt;&lt;ref-type name="Journal Article"&gt;17&lt;/ref-type&gt;&lt;contributors&gt;&lt;authors&gt;&lt;author&gt;Baldwin, D. S.&lt;/author&gt;&lt;/authors&gt;&lt;/contributors&gt;&lt;titles&gt;&lt;title&gt;Dissolved organic matter and phosphorus leached from fresh and ‘terrestrially’ aged river red gum leaves: implications for assessing river–floodplain interactions&lt;/title&gt;&lt;secondary-title&gt;Freshwater Biology&lt;/secondary-title&gt;&lt;/titles&gt;&lt;periodical&gt;&lt;full-title&gt;Freshwater Biology&lt;/full-title&gt;&lt;/periodical&gt;&lt;pages&gt;675-685&lt;/pages&gt;&lt;volume&gt;41&lt;/volume&gt;&lt;number&gt;4&lt;/number&gt;&lt;keywords&gt;&lt;keyword&gt;dissolved organic matter&lt;/keyword&gt;&lt;keyword&gt;phosphorus&lt;/keyword&gt;&lt;keyword&gt;red gum&lt;/keyword&gt;&lt;keyword&gt;river–floodplain interactions&lt;/keyword&gt;&lt;/keywords&gt;&lt;dates&gt;&lt;year&gt;1999&lt;/year&gt;&lt;/dates&gt;&lt;publisher&gt;Blackwell Science, Ltd&lt;/publisher&gt;&lt;isbn&gt;1365-2427&lt;/isbn&gt;&lt;urls&gt;&lt;related-urls&gt;&lt;url&gt;http://dx.doi.org/10.1046/j.1365-2427.1999.00404.x&lt;/url&gt;&lt;/related-urls&gt;&lt;/urls&gt;&lt;electronic-resource-num&gt;10.1046/j.1365-2427.1999.00404.x&lt;/electronic-resource-num&gt;&lt;/record&gt;&lt;/Cite&gt;&lt;/EndNote&gt;</w:instrText>
      </w:r>
      <w:r w:rsidR="00AE08F3">
        <w:rPr>
          <w:rStyle w:val="BodyText1Char"/>
          <w:rFonts w:eastAsia="Calibri"/>
        </w:rPr>
        <w:fldChar w:fldCharType="separate"/>
      </w:r>
      <w:r w:rsidR="00AE08F3">
        <w:rPr>
          <w:rStyle w:val="BodyText1Char"/>
          <w:rFonts w:eastAsia="Calibri"/>
          <w:noProof/>
        </w:rPr>
        <w:t>(Baldwin 1999)</w:t>
      </w:r>
      <w:r w:rsidR="00AE08F3">
        <w:rPr>
          <w:rStyle w:val="BodyText1Char"/>
          <w:rFonts w:eastAsia="Calibri"/>
        </w:rPr>
        <w:fldChar w:fldCharType="end"/>
      </w:r>
      <w:r>
        <w:rPr>
          <w:rStyle w:val="BodyText1Char"/>
          <w:rFonts w:eastAsia="Calibri"/>
        </w:rPr>
        <w:t xml:space="preserve"> </w:t>
      </w:r>
    </w:p>
    <w:p w14:paraId="11E20E08" w14:textId="77777777" w:rsidR="00FE24B0" w:rsidRDefault="00FE24B0" w:rsidP="00FE24B0">
      <w:r>
        <w:br w:type="page"/>
      </w:r>
    </w:p>
    <w:p w14:paraId="2840F830" w14:textId="77777777" w:rsidR="00FE24B0" w:rsidRPr="00CF3ED7" w:rsidRDefault="00FE24B0" w:rsidP="00FE24B0">
      <w:pPr>
        <w:pStyle w:val="Heading2"/>
      </w:pPr>
      <w:bookmarkStart w:id="421" w:name="_Ref526316445"/>
      <w:bookmarkStart w:id="422" w:name="_Toc530749451"/>
      <w:bookmarkStart w:id="423" w:name="_Toc2592456"/>
      <w:r>
        <w:lastRenderedPageBreak/>
        <w:t>Stream metabolism</w:t>
      </w:r>
      <w:bookmarkEnd w:id="421"/>
      <w:bookmarkEnd w:id="422"/>
      <w:bookmarkEnd w:id="423"/>
    </w:p>
    <w:p w14:paraId="5F7E1484" w14:textId="77777777" w:rsidR="00FE24B0" w:rsidRPr="00F55D62" w:rsidRDefault="00FE24B0" w:rsidP="00FE24B0">
      <w:pPr>
        <w:pStyle w:val="BodyText1"/>
      </w:pPr>
      <w:r w:rsidRPr="00F55D62">
        <w:t>Prepared by Ben Wolfenden (CSU) and Yoshi Kobayashi (NSW OEH)</w:t>
      </w:r>
    </w:p>
    <w:p w14:paraId="02E5E5F2" w14:textId="77777777" w:rsidR="00FE24B0" w:rsidRPr="00F55D62" w:rsidRDefault="00FE24B0" w:rsidP="00FE24B0">
      <w:pPr>
        <w:pStyle w:val="Subtitle"/>
      </w:pPr>
      <w:r w:rsidRPr="00F55D62">
        <w:t>Introduction</w:t>
      </w:r>
    </w:p>
    <w:p w14:paraId="48B32E29" w14:textId="2C6D3A0B" w:rsidR="00FE24B0" w:rsidRDefault="00FE24B0" w:rsidP="00FE24B0">
      <w:pPr>
        <w:pStyle w:val="BodyText1"/>
        <w:rPr>
          <w:lang w:val="en-GB"/>
        </w:rPr>
      </w:pPr>
      <w:r>
        <w:rPr>
          <w:lang w:val="en-GB"/>
        </w:rPr>
        <w:t xml:space="preserve">Stream metabolism is a measure of the amount of energy produced and consumed by river food webs. It estimates rates of gross primary production (GPP) by algae and aquatic plants as well as rates of heterotrophic respiration (i.e. carbon consumption; ER) by microorganisms. Metabolism is calculated using the diurnal change in dissolved oxygen arising from these two processes, but also varies with temperature, light and the availability of nutrients and carbon </w:t>
      </w:r>
      <w:r w:rsidR="00AE08F3">
        <w:rPr>
          <w:noProof/>
          <w:lang w:val="en-GB"/>
        </w:rPr>
        <w:fldChar w:fldCharType="begin"/>
      </w:r>
      <w:r w:rsidR="00AE08F3">
        <w:rPr>
          <w:noProof/>
          <w:lang w:val="en-GB"/>
        </w:rPr>
        <w:instrText xml:space="preserve"> ADDIN EN.CITE &lt;EndNote&gt;&lt;Cite&gt;&lt;Author&gt;Young&lt;/Author&gt;&lt;Year&gt;2008&lt;/Year&gt;&lt;RecNum&gt;3539&lt;/RecNum&gt;&lt;DisplayText&gt;(Young&lt;style face="italic"&gt; et al.&lt;/style&gt; 2008)&lt;/DisplayText&gt;&lt;record&gt;&lt;rec-number&gt;3539&lt;/rec-number&gt;&lt;foreign-keys&gt;&lt;key app="EN" db-id="vxxvsda2b05fxpeaw2dp552mtrd5trxdrf0s" timestamp="1393233392"&gt;3539&lt;/key&gt;&lt;/foreign-keys&gt;&lt;ref-type name="Journal Article"&gt;17&lt;/ref-type&gt;&lt;contributors&gt;&lt;authors&gt;&lt;author&gt;Young, Roger G.&lt;/author&gt;&lt;author&gt;Matthaei, Christoph D.&lt;/author&gt;&lt;author&gt;Townsend, Colin R.&lt;/author&gt;&lt;/authors&gt;&lt;/contributors&gt;&lt;titles&gt;&lt;title&gt;Organic matter breakdown and ecosystem metabolism: functional indicators for assessing river ecosystem health&lt;/title&gt;&lt;secondary-title&gt;Journal of the North American Benthological Society&lt;/secondary-title&gt;&lt;/titles&gt;&lt;periodical&gt;&lt;full-title&gt;Journal of the North American Benthological Society&lt;/full-title&gt;&lt;/periodical&gt;&lt;pages&gt;605-625&lt;/pages&gt;&lt;volume&gt;27&lt;/volume&gt;&lt;number&gt;3&lt;/number&gt;&lt;dates&gt;&lt;year&gt;2008&lt;/year&gt;&lt;pub-dates&gt;&lt;date&gt;2008/09/01&lt;/date&gt;&lt;/pub-dates&gt;&lt;/dates&gt;&lt;publisher&gt;The Society for Freshwater Science&lt;/publisher&gt;&lt;isbn&gt;0887-3593&lt;/isbn&gt;&lt;urls&gt;&lt;related-urls&gt;&lt;url&gt;http://dx.doi.org/10.1899/07-121.1&lt;/url&gt;&lt;/related-urls&gt;&lt;/urls&gt;&lt;electronic-resource-num&gt;10.1899/07-121.1&lt;/electronic-resource-num&gt;&lt;access-date&gt;2014/02/23&lt;/access-date&gt;&lt;/record&gt;&lt;/Cite&gt;&lt;/EndNote&gt;</w:instrText>
      </w:r>
      <w:r w:rsidR="00AE08F3">
        <w:rPr>
          <w:noProof/>
          <w:lang w:val="en-GB"/>
        </w:rPr>
        <w:fldChar w:fldCharType="separate"/>
      </w:r>
      <w:r w:rsidR="00AE08F3">
        <w:rPr>
          <w:noProof/>
          <w:lang w:val="en-GB"/>
        </w:rPr>
        <w:t>(Young</w:t>
      </w:r>
      <w:r w:rsidR="00AE08F3" w:rsidRPr="00AE08F3">
        <w:rPr>
          <w:i/>
          <w:noProof/>
          <w:lang w:val="en-GB"/>
        </w:rPr>
        <w:t xml:space="preserve"> et al.</w:t>
      </w:r>
      <w:r w:rsidR="00AE08F3">
        <w:rPr>
          <w:noProof/>
          <w:lang w:val="en-GB"/>
        </w:rPr>
        <w:t xml:space="preserve"> 2008)</w:t>
      </w:r>
      <w:r w:rsidR="00AE08F3">
        <w:rPr>
          <w:noProof/>
          <w:lang w:val="en-GB"/>
        </w:rPr>
        <w:fldChar w:fldCharType="end"/>
      </w:r>
      <w:r w:rsidR="004345DC">
        <w:rPr>
          <w:noProof/>
          <w:lang w:val="en-GB"/>
        </w:rPr>
        <w:t xml:space="preserve">. </w:t>
      </w:r>
      <w:r>
        <w:rPr>
          <w:lang w:val="en-GB"/>
        </w:rPr>
        <w:t xml:space="preserve">As the master variable controlling these drivers </w:t>
      </w:r>
      <w:r w:rsidR="00AE08F3">
        <w:rPr>
          <w:noProof/>
          <w:lang w:val="en-GB"/>
        </w:rPr>
        <w:fldChar w:fldCharType="begin"/>
      </w:r>
      <w:r w:rsidR="00AE08F3">
        <w:rPr>
          <w:noProof/>
          <w:lang w:val="en-GB"/>
        </w:rPr>
        <w:instrText xml:space="preserve"> ADDIN EN.CITE &lt;EndNote&gt;&lt;Cite&gt;&lt;Author&gt;Poff&lt;/Author&gt;&lt;Year&gt;2010&lt;/Year&gt;&lt;RecNum&gt;3154&lt;/RecNum&gt;&lt;DisplayText&gt;(Poff&lt;style face="italic"&gt; et al.&lt;/style&gt; 2010)&lt;/DisplayText&gt;&lt;record&gt;&lt;rec-number&gt;3154&lt;/rec-number&gt;&lt;foreign-keys&gt;&lt;key app="EN" db-id="vxxvsda2b05fxpeaw2dp552mtrd5trxdrf0s" timestamp="0"&gt;3154&lt;/key&gt;&lt;/foreign-keys&gt;&lt;ref-type name="Journal Article"&gt;17&lt;/ref-type&gt;&lt;contributors&gt;&lt;authors&gt;&lt;author&gt;Poff, N. Leroy&lt;/author&gt;&lt;author&gt;Zimmerman, Julie K. H.&lt;/author&gt;&lt;/authors&gt;&lt;/contributors&gt;&lt;titles&gt;&lt;title&gt;Ecological responses to altered flow regimes: a literature review to inform the science and management of environmental flows&lt;/title&gt;&lt;secondary-title&gt;Freshwater Biology&lt;/secondary-title&gt;&lt;/titles&gt;&lt;periodical&gt;&lt;full-title&gt;Freshwater Biology&lt;/full-title&gt;&lt;/periodical&gt;&lt;pages&gt;194-205&lt;/pages&gt;&lt;volume&gt;55&lt;/volume&gt;&lt;number&gt;1&lt;/number&gt;&lt;keywords&gt;&lt;keyword&gt;ecological response&lt;/keyword&gt;&lt;keyword&gt;fish&lt;/keyword&gt;&lt;keyword&gt;flow alteration&lt;/keyword&gt;&lt;keyword&gt;macroinvertebrates&lt;/keyword&gt;&lt;keyword&gt;riparian&lt;/keyword&gt;&lt;keyword&gt;streams and rivers&lt;/keyword&gt;&lt;/keywords&gt;&lt;dates&gt;&lt;year&gt;2010&lt;/year&gt;&lt;/dates&gt;&lt;publisher&gt;Blackwell Publishing Ltd&lt;/publisher&gt;&lt;isbn&gt;1365-2427&lt;/isbn&gt;&lt;urls&gt;&lt;related-urls&gt;&lt;url&gt;http://dx.doi.org/10.1111/j.1365-2427.2009.02272.x&lt;/url&gt;&lt;/related-urls&gt;&lt;/urls&gt;&lt;electronic-resource-num&gt;10.1111/j.1365-2427.2009.02272.x&lt;/electronic-resource-num&gt;&lt;/record&gt;&lt;/Cite&gt;&lt;/EndNote&gt;</w:instrText>
      </w:r>
      <w:r w:rsidR="00AE08F3">
        <w:rPr>
          <w:noProof/>
          <w:lang w:val="en-GB"/>
        </w:rPr>
        <w:fldChar w:fldCharType="separate"/>
      </w:r>
      <w:r w:rsidR="00AE08F3">
        <w:rPr>
          <w:noProof/>
          <w:lang w:val="en-GB"/>
        </w:rPr>
        <w:t>(Poff</w:t>
      </w:r>
      <w:r w:rsidR="00AE08F3" w:rsidRPr="00AE08F3">
        <w:rPr>
          <w:i/>
          <w:noProof/>
          <w:lang w:val="en-GB"/>
        </w:rPr>
        <w:t xml:space="preserve"> et al.</w:t>
      </w:r>
      <w:r w:rsidR="00AE08F3">
        <w:rPr>
          <w:noProof/>
          <w:lang w:val="en-GB"/>
        </w:rPr>
        <w:t xml:space="preserve"> 2010)</w:t>
      </w:r>
      <w:r w:rsidR="00AE08F3">
        <w:rPr>
          <w:noProof/>
          <w:lang w:val="en-GB"/>
        </w:rPr>
        <w:fldChar w:fldCharType="end"/>
      </w:r>
      <w:r>
        <w:rPr>
          <w:lang w:val="en-GB"/>
        </w:rPr>
        <w:t xml:space="preserve">, flow exerts a controlling influence over rates of metabolism. Changes to the flow regime that affect any one of these drivers can alter the amount and quality of energy supplied to aquatic consumers </w:t>
      </w:r>
      <w:r w:rsidR="00AE08F3">
        <w:rPr>
          <w:noProof/>
          <w:lang w:val="en-GB"/>
        </w:rPr>
        <w:fldChar w:fldCharType="begin"/>
      </w:r>
      <w:r w:rsidR="00AE08F3">
        <w:rPr>
          <w:noProof/>
          <w:lang w:val="en-GB"/>
        </w:rPr>
        <w:instrText xml:space="preserve"> ADDIN EN.CITE &lt;EndNote&gt;&lt;Cite&gt;&lt;Author&gt;Young&lt;/Author&gt;&lt;Year&gt;2008&lt;/Year&gt;&lt;RecNum&gt;3539&lt;/RecNum&gt;&lt;DisplayText&gt;(Young&lt;style face="italic"&gt; et al.&lt;/style&gt; 2008)&lt;/DisplayText&gt;&lt;record&gt;&lt;rec-number&gt;3539&lt;/rec-number&gt;&lt;foreign-keys&gt;&lt;key app="EN" db-id="vxxvsda2b05fxpeaw2dp552mtrd5trxdrf0s" timestamp="1393233392"&gt;3539&lt;/key&gt;&lt;/foreign-keys&gt;&lt;ref-type name="Journal Article"&gt;17&lt;/ref-type&gt;&lt;contributors&gt;&lt;authors&gt;&lt;author&gt;Young, Roger G.&lt;/author&gt;&lt;author&gt;Matthaei, Christoph D.&lt;/author&gt;&lt;author&gt;Townsend, Colin R.&lt;/author&gt;&lt;/authors&gt;&lt;/contributors&gt;&lt;titles&gt;&lt;title&gt;Organic matter breakdown and ecosystem metabolism: functional indicators for assessing river ecosystem health&lt;/title&gt;&lt;secondary-title&gt;Journal of the North American Benthological Society&lt;/secondary-title&gt;&lt;/titles&gt;&lt;periodical&gt;&lt;full-title&gt;Journal of the North American Benthological Society&lt;/full-title&gt;&lt;/periodical&gt;&lt;pages&gt;605-625&lt;/pages&gt;&lt;volume&gt;27&lt;/volume&gt;&lt;number&gt;3&lt;/number&gt;&lt;dates&gt;&lt;year&gt;2008&lt;/year&gt;&lt;pub-dates&gt;&lt;date&gt;2008/09/01&lt;/date&gt;&lt;/pub-dates&gt;&lt;/dates&gt;&lt;publisher&gt;The Society for Freshwater Science&lt;/publisher&gt;&lt;isbn&gt;0887-3593&lt;/isbn&gt;&lt;urls&gt;&lt;related-urls&gt;&lt;url&gt;http://dx.doi.org/10.1899/07-121.1&lt;/url&gt;&lt;/related-urls&gt;&lt;/urls&gt;&lt;electronic-resource-num&gt;10.1899/07-121.1&lt;/electronic-resource-num&gt;&lt;access-date&gt;2014/02/23&lt;/access-date&gt;&lt;/record&gt;&lt;/Cite&gt;&lt;/EndNote&gt;</w:instrText>
      </w:r>
      <w:r w:rsidR="00AE08F3">
        <w:rPr>
          <w:noProof/>
          <w:lang w:val="en-GB"/>
        </w:rPr>
        <w:fldChar w:fldCharType="separate"/>
      </w:r>
      <w:r w:rsidR="00AE08F3">
        <w:rPr>
          <w:noProof/>
          <w:lang w:val="en-GB"/>
        </w:rPr>
        <w:t>(Young</w:t>
      </w:r>
      <w:r w:rsidR="00AE08F3" w:rsidRPr="00AE08F3">
        <w:rPr>
          <w:i/>
          <w:noProof/>
          <w:lang w:val="en-GB"/>
        </w:rPr>
        <w:t xml:space="preserve"> et al.</w:t>
      </w:r>
      <w:r w:rsidR="00AE08F3">
        <w:rPr>
          <w:noProof/>
          <w:lang w:val="en-GB"/>
        </w:rPr>
        <w:t xml:space="preserve"> 2008)</w:t>
      </w:r>
      <w:r w:rsidR="00AE08F3">
        <w:rPr>
          <w:noProof/>
          <w:lang w:val="en-GB"/>
        </w:rPr>
        <w:fldChar w:fldCharType="end"/>
      </w:r>
      <w:r w:rsidR="004345DC">
        <w:rPr>
          <w:noProof/>
          <w:lang w:val="en-GB"/>
        </w:rPr>
        <w:t xml:space="preserve"> </w:t>
      </w:r>
      <w:r>
        <w:rPr>
          <w:lang w:val="en-GB"/>
        </w:rPr>
        <w:t xml:space="preserve">with flow-on effects to food web dynamics and water quality </w:t>
      </w:r>
      <w:r w:rsidR="00AE08F3">
        <w:rPr>
          <w:noProof/>
          <w:lang w:val="en-GB"/>
        </w:rPr>
        <w:fldChar w:fldCharType="begin"/>
      </w:r>
      <w:r w:rsidR="00AE08F3">
        <w:rPr>
          <w:noProof/>
          <w:lang w:val="en-GB"/>
        </w:rPr>
        <w:instrText xml:space="preserve"> ADDIN EN.CITE &lt;EndNote&gt;&lt;Cite&gt;&lt;Author&gt;Marcarelli&lt;/Author&gt;&lt;Year&gt;2011&lt;/Year&gt;&lt;RecNum&gt;3533&lt;/RecNum&gt;&lt;DisplayText&gt;(Marcarelli&lt;style face="italic"&gt; et al.&lt;/style&gt; 2011)&lt;/DisplayText&gt;&lt;record&gt;&lt;rec-number&gt;3533&lt;/rec-number&gt;&lt;foreign-keys&gt;&lt;key app="EN" db-id="vxxvsda2b05fxpeaw2dp552mtrd5trxdrf0s" timestamp="1393233392"&gt;3533&lt;/key&gt;&lt;/foreign-keys&gt;&lt;ref-type name="Journal Article"&gt;17&lt;/ref-type&gt;&lt;contributors&gt;&lt;authors&gt;&lt;author&gt;Marcarelli, Amy M.&lt;/author&gt;&lt;author&gt;Baxter, Colden V.&lt;/author&gt;&lt;author&gt;Mineau, Madeleine M.&lt;/author&gt;&lt;author&gt;Hall, Robert O.&lt;/author&gt;&lt;/authors&gt;&lt;/contributors&gt;&lt;titles&gt;&lt;title&gt;Quantity and quality: unifying food web and ecosystem perspectives on the role of resource subsidies in freshwaters&lt;/title&gt;&lt;secondary-title&gt;Ecology&lt;/secondary-title&gt;&lt;/titles&gt;&lt;periodical&gt;&lt;full-title&gt;Ecology&lt;/full-title&gt;&lt;/periodical&gt;&lt;pages&gt;1215-1225&lt;/pages&gt;&lt;volume&gt;92&lt;/volume&gt;&lt;number&gt;6&lt;/number&gt;&lt;dates&gt;&lt;year&gt;2011&lt;/year&gt;&lt;pub-dates&gt;&lt;date&gt;2011/06/01&lt;/date&gt;&lt;/pub-dates&gt;&lt;/dates&gt;&lt;publisher&gt;Ecological Society of America&lt;/publisher&gt;&lt;isbn&gt;0012-9658&lt;/isbn&gt;&lt;urls&gt;&lt;related-urls&gt;&lt;url&gt;http://dx.doi.org/10.1890/10-2240.1&lt;/url&gt;&lt;/related-urls&gt;&lt;/urls&gt;&lt;electronic-resource-num&gt;10.1890/10-2240.1&lt;/electronic-resource-num&gt;&lt;access-date&gt;2014/02/23&lt;/access-date&gt;&lt;/record&gt;&lt;/Cite&gt;&lt;/EndNote&gt;</w:instrText>
      </w:r>
      <w:r w:rsidR="00AE08F3">
        <w:rPr>
          <w:noProof/>
          <w:lang w:val="en-GB"/>
        </w:rPr>
        <w:fldChar w:fldCharType="separate"/>
      </w:r>
      <w:r w:rsidR="00AE08F3">
        <w:rPr>
          <w:noProof/>
          <w:lang w:val="en-GB"/>
        </w:rPr>
        <w:t>(Marcarelli</w:t>
      </w:r>
      <w:r w:rsidR="00AE08F3" w:rsidRPr="00AE08F3">
        <w:rPr>
          <w:i/>
          <w:noProof/>
          <w:lang w:val="en-GB"/>
        </w:rPr>
        <w:t xml:space="preserve"> et al.</w:t>
      </w:r>
      <w:r w:rsidR="00AE08F3">
        <w:rPr>
          <w:noProof/>
          <w:lang w:val="en-GB"/>
        </w:rPr>
        <w:t xml:space="preserve"> 2011)</w:t>
      </w:r>
      <w:r w:rsidR="00AE08F3">
        <w:rPr>
          <w:noProof/>
          <w:lang w:val="en-GB"/>
        </w:rPr>
        <w:fldChar w:fldCharType="end"/>
      </w:r>
      <w:r>
        <w:rPr>
          <w:lang w:val="en-GB"/>
        </w:rPr>
        <w:t>. Understanding the relationship between flow and metabolism provides the means to deliver environmental flows that support basic ecosystem functions and water quality conditions at the river-scale.</w:t>
      </w:r>
    </w:p>
    <w:p w14:paraId="1CFEAC0C" w14:textId="7EC3E522" w:rsidR="00FE24B0" w:rsidRDefault="00FE24B0" w:rsidP="00FE24B0">
      <w:pPr>
        <w:pStyle w:val="BodyText1"/>
        <w:rPr>
          <w:lang w:val="en-GB"/>
        </w:rPr>
      </w:pPr>
      <w:r>
        <w:rPr>
          <w:lang w:val="en-GB"/>
        </w:rPr>
        <w:t xml:space="preserve">Between June and October 2017 a total of 236,205 ML of environmental water (159,283 ML of Commonwealth environmental water) was delivered along the Murrumbidgee River channel to water low-lying wetlands in the </w:t>
      </w:r>
      <w:r w:rsidR="003A20AD">
        <w:rPr>
          <w:lang w:val="en-GB"/>
        </w:rPr>
        <w:t>mid-Murrumbidgee</w:t>
      </w:r>
      <w:r>
        <w:rPr>
          <w:lang w:val="en-GB"/>
        </w:rPr>
        <w:t xml:space="preserve">. Flows peaked at Narrandera at approximately 20,200 ML/d on 6 August 2017, and 14,300 ML/day at Carrathool on 13 August 2017. </w:t>
      </w:r>
      <w:r w:rsidR="000676FB" w:rsidRPr="000676FB">
        <w:t xml:space="preserve">While there were no specific objectives related to riverine water quality an objective of the </w:t>
      </w:r>
      <w:r w:rsidR="003A20AD">
        <w:t>mid-Murrumbidgee</w:t>
      </w:r>
      <w:r w:rsidR="0065127B">
        <w:t xml:space="preserve"> </w:t>
      </w:r>
      <w:r w:rsidR="000676FB" w:rsidRPr="000676FB">
        <w:t xml:space="preserve">wetland reconnection was to </w:t>
      </w:r>
      <w:r w:rsidR="000676FB" w:rsidRPr="000676FB">
        <w:rPr>
          <w:i/>
        </w:rPr>
        <w:t>“support hydrological connectivity and biotic and nutrient dispersal”.</w:t>
      </w:r>
      <w:r w:rsidR="000676FB">
        <w:t xml:space="preserve"> </w:t>
      </w:r>
      <w:r>
        <w:rPr>
          <w:lang w:val="en-GB"/>
        </w:rPr>
        <w:t>At these discharges river flows entered low-lying wetlands, returning floodplain-derived nutrients to the river as flows receded. A small fresh, caused by heavy local rainfall during early December, coincided with a period relatively low-flows across both monitoring zones. Although environmental water was delivered in previous water years, none of these actions fell within the monitoring period.</w:t>
      </w:r>
      <w:r w:rsidRPr="00660BEA">
        <w:rPr>
          <w:lang w:val="en-GB"/>
        </w:rPr>
        <w:t xml:space="preserve"> </w:t>
      </w:r>
      <w:r w:rsidRPr="00973180">
        <w:rPr>
          <w:lang w:val="en-GB"/>
        </w:rPr>
        <w:t xml:space="preserve">Long-term watering plans for the Murrumbidgee River forecast in-channel deliveries of Commonwealth environmental water to support habitat and riverine productivity for fish. </w:t>
      </w:r>
    </w:p>
    <w:p w14:paraId="711B07F9" w14:textId="77777777" w:rsidR="00FE24B0" w:rsidRPr="00973180" w:rsidRDefault="00FE24B0" w:rsidP="00FE24B0">
      <w:pPr>
        <w:pStyle w:val="BodyText1"/>
        <w:rPr>
          <w:lang w:val="en-GB"/>
        </w:rPr>
      </w:pPr>
      <w:r>
        <w:rPr>
          <w:lang w:val="en-GB"/>
        </w:rPr>
        <w:lastRenderedPageBreak/>
        <w:t>W</w:t>
      </w:r>
      <w:r w:rsidRPr="00973180">
        <w:rPr>
          <w:lang w:val="en-GB"/>
        </w:rPr>
        <w:t>e investigated the relationship between stream metabolism and rive</w:t>
      </w:r>
      <w:r>
        <w:rPr>
          <w:lang w:val="en-GB"/>
        </w:rPr>
        <w:t xml:space="preserve">r flows during 2014-15, 2015-16, </w:t>
      </w:r>
      <w:r w:rsidRPr="00973180">
        <w:rPr>
          <w:lang w:val="en-GB"/>
        </w:rPr>
        <w:t>2016-17</w:t>
      </w:r>
      <w:r>
        <w:rPr>
          <w:lang w:val="en-GB"/>
        </w:rPr>
        <w:t xml:space="preserve"> and 2017-18</w:t>
      </w:r>
      <w:r w:rsidRPr="00973180">
        <w:rPr>
          <w:lang w:val="en-GB"/>
        </w:rPr>
        <w:t xml:space="preserve"> and discuss these findings with regard to future deliveries of Commonwealth environmental water.</w:t>
      </w:r>
    </w:p>
    <w:p w14:paraId="350DBD77" w14:textId="77777777" w:rsidR="00FE24B0" w:rsidRPr="00973180" w:rsidRDefault="00FE24B0" w:rsidP="00C216BC">
      <w:pPr>
        <w:pStyle w:val="Subtitle"/>
        <w:rPr>
          <w:lang w:bidi="th-TH"/>
        </w:rPr>
      </w:pPr>
      <w:r w:rsidRPr="00973180">
        <w:rPr>
          <w:lang w:bidi="th-TH"/>
        </w:rPr>
        <w:t>Methods</w:t>
      </w:r>
    </w:p>
    <w:p w14:paraId="6B2A482F" w14:textId="77777777" w:rsidR="00FE24B0" w:rsidRPr="00973180" w:rsidRDefault="00FE24B0" w:rsidP="00FE24B0">
      <w:pPr>
        <w:pStyle w:val="BodyText1"/>
      </w:pPr>
      <w:r w:rsidRPr="00973180">
        <w:t xml:space="preserve">Stream metabolism was measured using the LTIM Category 1 Standard Method (Hale et al. 2014). Metabolism was surveyed at one site in both the Carrathool (October – April) and Narrandera (October – January) zones concurrent with the larval fish monitoring and as part of the Category 1 and Category 3 ecosystem metabolism monitoring. At each site, water temperature and dissolved oxygen were logged at ten minute intervals using a calibrated dissolved oxygen datalogger (Zebra Tech) attached to a float and chain secured mid-stream to a snag. Photosynthetically active light (PAR) and barometric pressure were logged at the same interval by nearby weather stations (Hobo U30). Water level and temperature data were obtained from nearby gauge stations operated by the NSW state government and can be accessed at http://waterinfo.nsw.gov.au/. </w:t>
      </w:r>
    </w:p>
    <w:p w14:paraId="502017A1" w14:textId="77777777" w:rsidR="00FE24B0" w:rsidRPr="00973180" w:rsidRDefault="00FE24B0" w:rsidP="00FE24B0">
      <w:pPr>
        <w:pStyle w:val="BodyText1"/>
        <w:rPr>
          <w:b/>
          <w:bCs/>
          <w:i/>
          <w:iCs/>
          <w:spacing w:val="5"/>
        </w:rPr>
      </w:pPr>
      <w:r w:rsidRPr="00973180">
        <w:rPr>
          <w:b/>
          <w:bCs/>
          <w:i/>
          <w:iCs/>
          <w:spacing w:val="5"/>
        </w:rPr>
        <w:t>Data analysis</w:t>
      </w:r>
    </w:p>
    <w:p w14:paraId="367858B5" w14:textId="424A2130" w:rsidR="00FE24B0" w:rsidRPr="00973180" w:rsidRDefault="00FE24B0" w:rsidP="00FE24B0">
      <w:pPr>
        <w:pStyle w:val="BodyText1"/>
      </w:pPr>
      <w:r w:rsidRPr="00973180">
        <w:t xml:space="preserve">Daily rates of ecosystem metabolism were calculated using the BASE modelling package in the statistical-computing environment R </w:t>
      </w:r>
      <w:r>
        <w:fldChar w:fldCharType="begin"/>
      </w:r>
      <w:r w:rsidR="00AE08F3">
        <w:instrText xml:space="preserve"> ADDIN EN.CITE &lt;EndNote&gt;&lt;Cite&gt;&lt;Author&gt;Grace&lt;/Author&gt;&lt;Year&gt;2015&lt;/Year&gt;&lt;RecNum&gt;3946&lt;/RecNum&gt;&lt;DisplayText&gt;(Grace&lt;style face="italic"&gt; et al.&lt;/style&gt; 2015)&lt;/DisplayText&gt;&lt;record&gt;&lt;rec-number&gt;3946&lt;/rec-number&gt;&lt;foreign-keys&gt;&lt;key app="EN" db-id="vxxvsda2b05fxpeaw2dp552mtrd5trxdrf0s" timestamp="1473132436"&gt;3946&lt;/key&gt;&lt;/foreign-keys&gt;&lt;ref-type name="Journal Article"&gt;17&lt;/ref-type&gt;&lt;contributors&gt;&lt;authors&gt;&lt;author&gt;Grace, Michael R.&lt;/author&gt;&lt;author&gt;Giling, Darren P.&lt;/author&gt;&lt;author&gt;Hladyz, Sally&lt;/author&gt;&lt;author&gt;Caron, Valerie&lt;/author&gt;&lt;author&gt;Thompson, Ross M.&lt;/author&gt;&lt;author&gt;Mac Nally, Ralph&lt;/author&gt;&lt;/authors&gt;&lt;/contributors&gt;&lt;titles&gt;&lt;title&gt;Fast processing of diel oxygen curves: Estimating stream metabolism with BASE (BAyesian Single-station Estimation)&lt;/title&gt;&lt;secondary-title&gt;Limnology and Oceanography: Methods&lt;/secondary-title&gt;&lt;/titles&gt;&lt;periodical&gt;&lt;full-title&gt;Limnology and Oceanography: Methods&lt;/full-title&gt;&lt;/periodical&gt;&lt;pages&gt;103-114&lt;/pages&gt;&lt;volume&gt;13&lt;/volume&gt;&lt;number&gt;3&lt;/number&gt;&lt;dates&gt;&lt;year&gt;2015&lt;/year&gt;&lt;/dates&gt;&lt;isbn&gt;1541-5856&lt;/isbn&gt;&lt;urls&gt;&lt;related-urls&gt;&lt;url&gt;http://dx.doi.org/10.1002/lom3.10011&lt;/url&gt;&lt;/related-urls&gt;&lt;/urls&gt;&lt;custom7&gt;e10011&lt;/custom7&gt;&lt;electronic-resource-num&gt;10.1002/lom3.10011&lt;/electronic-resource-num&gt;&lt;/record&gt;&lt;/Cite&gt;&lt;/EndNote&gt;</w:instrText>
      </w:r>
      <w:r>
        <w:fldChar w:fldCharType="separate"/>
      </w:r>
      <w:r w:rsidR="00AE08F3">
        <w:rPr>
          <w:noProof/>
        </w:rPr>
        <w:t>(Grace</w:t>
      </w:r>
      <w:r w:rsidR="00AE08F3" w:rsidRPr="00AE08F3">
        <w:rPr>
          <w:i/>
          <w:noProof/>
        </w:rPr>
        <w:t xml:space="preserve"> et al.</w:t>
      </w:r>
      <w:r w:rsidR="00AE08F3">
        <w:rPr>
          <w:noProof/>
        </w:rPr>
        <w:t xml:space="preserve"> 2015)</w:t>
      </w:r>
      <w:r>
        <w:fldChar w:fldCharType="end"/>
      </w:r>
      <w:r>
        <w:t xml:space="preserve"> </w:t>
      </w:r>
      <w:r w:rsidRPr="00973180">
        <w:t>modified to incorporate improvements proposed by</w:t>
      </w:r>
      <w:r>
        <w:t xml:space="preserve"> </w:t>
      </w:r>
      <w:r>
        <w:fldChar w:fldCharType="begin"/>
      </w:r>
      <w:r w:rsidR="00AE08F3">
        <w:instrText xml:space="preserve"> ADDIN EN.CITE &lt;EndNote&gt;&lt;Cite&gt;&lt;Author&gt;Song&lt;/Author&gt;&lt;Year&gt;2016&lt;/Year&gt;&lt;RecNum&gt;3924&lt;/RecNum&gt;&lt;DisplayText&gt;(Song&lt;style face="italic"&gt; et al.&lt;/style&gt; 2016)&lt;/DisplayText&gt;&lt;record&gt;&lt;rec-number&gt;3924&lt;/rec-number&gt;&lt;foreign-keys&gt;&lt;key app="EN" db-id="vxxvsda2b05fxpeaw2dp552mtrd5trxdrf0s" timestamp="1473057183"&gt;3924&lt;/key&gt;&lt;/foreign-keys&gt;&lt;ref-type name="Journal Article"&gt;17&lt;/ref-type&gt;&lt;contributors&gt;&lt;authors&gt;&lt;author&gt;Song, Chao&lt;/author&gt;&lt;author&gt;Dodds, Walter K.&lt;/author&gt;&lt;author&gt;Trentman, Matt T.&lt;/author&gt;&lt;author&gt;Rüegg, Janine&lt;/author&gt;&lt;author&gt;Ballantyne, Ford&lt;/author&gt;&lt;/authors&gt;&lt;/contributors&gt;&lt;titles&gt;&lt;title&gt;Methods of approximation influence aquatic ecosystem metabolism estimates&lt;/title&gt;&lt;secondary-title&gt;Limnology and Oceanography: Methods&lt;/secondary-title&gt;&lt;/titles&gt;&lt;periodical&gt;&lt;full-title&gt;Limnology and Oceanography: Methods&lt;/full-title&gt;&lt;/periodical&gt;&lt;dates&gt;&lt;year&gt;2016&lt;/year&gt;&lt;/dates&gt;&lt;isbn&gt;1541-5856&lt;/isbn&gt;&lt;urls&gt;&lt;related-urls&gt;&lt;url&gt;http://dx.doi.org/10.1002/lom3.10112&lt;/url&gt;&lt;/related-urls&gt;&lt;/urls&gt;&lt;electronic-resource-num&gt;10.1002/lom3.10112&lt;/electronic-resource-num&gt;&lt;/record&gt;&lt;/Cite&gt;&lt;/EndNote&gt;</w:instrText>
      </w:r>
      <w:r>
        <w:fldChar w:fldCharType="separate"/>
      </w:r>
      <w:r w:rsidR="00AE08F3">
        <w:rPr>
          <w:noProof/>
        </w:rPr>
        <w:t>(Song</w:t>
      </w:r>
      <w:r w:rsidR="00AE08F3" w:rsidRPr="00AE08F3">
        <w:rPr>
          <w:i/>
          <w:noProof/>
        </w:rPr>
        <w:t xml:space="preserve"> et al.</w:t>
      </w:r>
      <w:r w:rsidR="00AE08F3">
        <w:rPr>
          <w:noProof/>
        </w:rPr>
        <w:t xml:space="preserve"> 2016)</w:t>
      </w:r>
      <w:r>
        <w:fldChar w:fldCharType="end"/>
      </w:r>
      <w:r>
        <w:t xml:space="preserve"> and packaged in R (Bond et al. 2018)</w:t>
      </w:r>
      <w:r w:rsidRPr="00973180">
        <w:t>.</w:t>
      </w:r>
      <w:r w:rsidR="009A5B95">
        <w:t xml:space="preserve"> </w:t>
      </w:r>
      <w:r>
        <w:t xml:space="preserve">Rates of stream metabolism can change with river discharge, time of year and channel geomorphology. We used a simple linear regression to explore potential dependencies of metabolism rate on river discharge. All models were checked for normality by examining plots of residuals and log (x+1)-transformed where necessary. </w:t>
      </w:r>
      <w:r w:rsidRPr="00973180">
        <w:t xml:space="preserve">All statistical analyses were performed using the statistical-computing environment ‘R’ </w:t>
      </w:r>
      <w:r>
        <w:rPr>
          <w:noProof/>
        </w:rPr>
        <w:fldChar w:fldCharType="begin"/>
      </w:r>
      <w:r>
        <w:rPr>
          <w:noProof/>
        </w:rPr>
        <w:instrText xml:space="preserve"> ADDIN EN.CITE &lt;EndNote&gt;&lt;Cite&gt;&lt;Author&gt;R Development Core Team&lt;/Author&gt;&lt;Year&gt;2014&lt;/Year&gt;&lt;RecNum&gt;3634&lt;/RecNum&gt;&lt;DisplayText&gt;(R Development Core Team 2014)&lt;/DisplayText&gt;&lt;record&gt;&lt;rec-number&gt;3634&lt;/rec-number&gt;&lt;foreign-keys&gt;&lt;key app="EN" db-id="vxxvsda2b05fxpeaw2dp552mtrd5trxdrf0s" timestamp="1409699131"&gt;3634&lt;/key&gt;&lt;/foreign-keys&gt;&lt;ref-type name="Computer Program"&gt;9&lt;/ref-type&gt;&lt;contributors&gt;&lt;authors&gt;&lt;author&gt;R Development Core Team,&lt;/author&gt;&lt;/authors&gt;&lt;/contributors&gt;&lt;titles&gt;&lt;title&gt;R: a language and environment for statistical computing&lt;/title&gt;&lt;/titles&gt;&lt;dates&gt;&lt;year&gt;2014&lt;/year&gt;&lt;/dates&gt;&lt;pub-location&gt;Vienna, Austria.&lt;/pub-location&gt;&lt;publisher&gt; R Foundation for Statistical Computing&lt;/publisher&gt;&lt;urls&gt;&lt;/urls&gt;&lt;/record&gt;&lt;/Cite&gt;&lt;/EndNote&gt;</w:instrText>
      </w:r>
      <w:r>
        <w:rPr>
          <w:noProof/>
        </w:rPr>
        <w:fldChar w:fldCharType="separate"/>
      </w:r>
      <w:r>
        <w:rPr>
          <w:noProof/>
        </w:rPr>
        <w:t>(R Development Core Team 2014)</w:t>
      </w:r>
      <w:r>
        <w:rPr>
          <w:noProof/>
        </w:rPr>
        <w:fldChar w:fldCharType="end"/>
      </w:r>
      <w:r>
        <w:rPr>
          <w:noProof/>
        </w:rPr>
        <w:t>.</w:t>
      </w:r>
    </w:p>
    <w:p w14:paraId="41EFED19" w14:textId="77777777" w:rsidR="00FE24B0" w:rsidRDefault="00FE24B0" w:rsidP="00FE24B0">
      <w:pPr>
        <w:pStyle w:val="BodyText1"/>
      </w:pPr>
    </w:p>
    <w:p w14:paraId="2C67ADA7" w14:textId="77777777" w:rsidR="00FE24B0" w:rsidRDefault="00FE24B0" w:rsidP="00FE24B0">
      <w:pPr>
        <w:pStyle w:val="Subtitle"/>
      </w:pPr>
      <w:r w:rsidRPr="00F56682">
        <w:t xml:space="preserve">Results </w:t>
      </w:r>
    </w:p>
    <w:p w14:paraId="207DA3C8" w14:textId="77777777" w:rsidR="00FE24B0" w:rsidRDefault="00FE24B0" w:rsidP="00FE24B0">
      <w:pPr>
        <w:pStyle w:val="BodyText1"/>
      </w:pPr>
      <w:bookmarkStart w:id="424" w:name="_Ref457994102"/>
      <w:bookmarkStart w:id="425" w:name="_Toc460934118"/>
      <w:bookmarkStart w:id="426" w:name="_Toc475593701"/>
      <w:r>
        <w:t>Overall 95% of the data extracted from the Narrandera Zone logger and 93% of the data extracted from the Carrathool Zone logger was of suitable quality to be included in the evaluation (</w:t>
      </w:r>
      <w:r>
        <w:fldChar w:fldCharType="begin"/>
      </w:r>
      <w:r>
        <w:instrText xml:space="preserve"> REF _Ref523930187 \h  \* MERGEFORMAT </w:instrText>
      </w:r>
      <w:r>
        <w:fldChar w:fldCharType="separate"/>
      </w:r>
      <w:r w:rsidR="000676FB" w:rsidRPr="00D5393D">
        <w:t xml:space="preserve">Table </w:t>
      </w:r>
      <w:r w:rsidR="000676FB">
        <w:rPr>
          <w:noProof/>
        </w:rPr>
        <w:t>4</w:t>
      </w:r>
      <w:r w:rsidR="000676FB">
        <w:rPr>
          <w:noProof/>
        </w:rPr>
        <w:noBreakHyphen/>
        <w:t>17</w:t>
      </w:r>
      <w:r>
        <w:fldChar w:fldCharType="end"/>
      </w:r>
      <w:r>
        <w:t xml:space="preserve">). </w:t>
      </w:r>
      <w:r w:rsidRPr="004F2B59">
        <w:t>GPP and ER varied through time at both sites, with median values ranging from 0.77-1.74 and 0.79-1.53 mgO</w:t>
      </w:r>
      <w:r w:rsidRPr="004F2B59">
        <w:rPr>
          <w:vertAlign w:val="subscript"/>
        </w:rPr>
        <w:t>2</w:t>
      </w:r>
      <w:r w:rsidRPr="004F2B59">
        <w:t xml:space="preserve"> L</w:t>
      </w:r>
      <w:r w:rsidRPr="004F2B59">
        <w:rPr>
          <w:vertAlign w:val="superscript"/>
        </w:rPr>
        <w:t>-1</w:t>
      </w:r>
      <w:r w:rsidRPr="004F2B59">
        <w:t xml:space="preserve"> d</w:t>
      </w:r>
      <w:r w:rsidRPr="004F2B59">
        <w:rPr>
          <w:vertAlign w:val="superscript"/>
        </w:rPr>
        <w:t>-1</w:t>
      </w:r>
      <w:r w:rsidRPr="004F2B59">
        <w:t>, respectively (</w:t>
      </w:r>
      <w:r>
        <w:fldChar w:fldCharType="begin"/>
      </w:r>
      <w:r>
        <w:instrText xml:space="preserve"> REF _Ref523930187 \h  \* MERGEFORMAT </w:instrText>
      </w:r>
      <w:r>
        <w:fldChar w:fldCharType="separate"/>
      </w:r>
      <w:r w:rsidR="000676FB" w:rsidRPr="00D5393D">
        <w:t xml:space="preserve">Table </w:t>
      </w:r>
      <w:r w:rsidR="000676FB">
        <w:rPr>
          <w:noProof/>
        </w:rPr>
        <w:t>4</w:t>
      </w:r>
      <w:r w:rsidR="000676FB">
        <w:rPr>
          <w:noProof/>
        </w:rPr>
        <w:noBreakHyphen/>
        <w:t>17</w:t>
      </w:r>
      <w:r>
        <w:fldChar w:fldCharType="end"/>
      </w:r>
      <w:r w:rsidRPr="004F2B59">
        <w:t xml:space="preserve">). </w:t>
      </w:r>
      <w:r>
        <w:t xml:space="preserve">The highest metabolic rates recorded for 2017-18 occurred at both sites in early December, coinciding with a small fresh and subsequent rainfall rejection created by </w:t>
      </w:r>
      <w:r>
        <w:lastRenderedPageBreak/>
        <w:t>heavy local rainfall. Median river discharge was lower in 2017-18 than previous years, particularly in the Carrathool reach (</w:t>
      </w:r>
      <w:r>
        <w:fldChar w:fldCharType="begin"/>
      </w:r>
      <w:r>
        <w:instrText xml:space="preserve"> REF _Ref523930187 \h  \* MERGEFORMAT </w:instrText>
      </w:r>
      <w:r>
        <w:fldChar w:fldCharType="separate"/>
      </w:r>
      <w:r w:rsidR="000676FB" w:rsidRPr="00D5393D">
        <w:t xml:space="preserve">Table </w:t>
      </w:r>
      <w:r w:rsidR="000676FB">
        <w:rPr>
          <w:noProof/>
        </w:rPr>
        <w:t>4</w:t>
      </w:r>
      <w:r w:rsidR="000676FB">
        <w:rPr>
          <w:noProof/>
        </w:rPr>
        <w:noBreakHyphen/>
        <w:t>17</w:t>
      </w:r>
      <w:r>
        <w:fldChar w:fldCharType="end"/>
      </w:r>
      <w:r>
        <w:t>).</w:t>
      </w:r>
    </w:p>
    <w:p w14:paraId="0F00E768" w14:textId="77777777" w:rsidR="00FE24B0" w:rsidRDefault="00FE24B0" w:rsidP="00FE24B0">
      <w:pPr>
        <w:pStyle w:val="BodyText1"/>
      </w:pPr>
      <w:r w:rsidRPr="004F2B59">
        <w:t>At the Narrandera</w:t>
      </w:r>
      <w:r>
        <w:t xml:space="preserve"> and Carrathool </w:t>
      </w:r>
      <w:r w:rsidRPr="004F2B59">
        <w:t>site</w:t>
      </w:r>
      <w:r>
        <w:t>s</w:t>
      </w:r>
      <w:r w:rsidRPr="004F2B59">
        <w:t xml:space="preserve">, median </w:t>
      </w:r>
      <w:r>
        <w:t>net daily metabolism (NDM; GPP-ER)</w:t>
      </w:r>
      <w:r w:rsidRPr="004F2B59">
        <w:t xml:space="preserve"> </w:t>
      </w:r>
      <w:r>
        <w:t>was</w:t>
      </w:r>
      <w:r w:rsidRPr="004F2B59">
        <w:t xml:space="preserve"> &gt; </w:t>
      </w:r>
      <w:r>
        <w:t>0</w:t>
      </w:r>
      <w:r w:rsidRPr="004F2B59">
        <w:t xml:space="preserve"> during the </w:t>
      </w:r>
      <w:r>
        <w:t>2017-18 water year, suggesting metabolism was net autotrophic (i.e. more carbon was produced by photosynthetic organisms than was consumed overall), however, the data also shows that this trend was highly variable across time (</w:t>
      </w:r>
      <w:r>
        <w:fldChar w:fldCharType="begin"/>
      </w:r>
      <w:r>
        <w:instrText xml:space="preserve"> REF _Ref524098672 \h  \* MERGEFORMAT </w:instrText>
      </w:r>
      <w:r>
        <w:fldChar w:fldCharType="separate"/>
      </w:r>
      <w:r w:rsidR="000676FB">
        <w:t xml:space="preserve">Figure </w:t>
      </w:r>
      <w:r w:rsidR="000676FB">
        <w:rPr>
          <w:noProof/>
        </w:rPr>
        <w:t>4</w:t>
      </w:r>
      <w:r w:rsidR="000676FB">
        <w:rPr>
          <w:noProof/>
        </w:rPr>
        <w:noBreakHyphen/>
        <w:t>57</w:t>
      </w:r>
      <w:r>
        <w:fldChar w:fldCharType="end"/>
      </w:r>
      <w:r>
        <w:t>). During previous LTIM monitoring years, production has been net heterotrophic (except for the Narrandera site during 2015-16 when production was net autotrophic).</w:t>
      </w:r>
    </w:p>
    <w:p w14:paraId="30BA39A7" w14:textId="77777777" w:rsidR="00FE24B0" w:rsidRDefault="00FE24B0" w:rsidP="00FE24B0">
      <w:pPr>
        <w:pStyle w:val="BodyText1"/>
      </w:pPr>
      <w:r>
        <w:t>During 2017-18, river discharge was negatively related to both GPP and ER (</w:t>
      </w:r>
      <w:r>
        <w:fldChar w:fldCharType="begin"/>
      </w:r>
      <w:r>
        <w:instrText xml:space="preserve"> REF _Ref524098910 \h  \* MERGEFORMAT </w:instrText>
      </w:r>
      <w:r>
        <w:fldChar w:fldCharType="separate"/>
      </w:r>
      <w:r w:rsidR="000676FB">
        <w:t xml:space="preserve">Figure </w:t>
      </w:r>
      <w:r w:rsidR="000676FB">
        <w:rPr>
          <w:noProof/>
        </w:rPr>
        <w:t>4</w:t>
      </w:r>
      <w:r w:rsidR="000676FB">
        <w:rPr>
          <w:noProof/>
        </w:rPr>
        <w:noBreakHyphen/>
        <w:t>58</w:t>
      </w:r>
      <w:r>
        <w:fldChar w:fldCharType="end"/>
      </w:r>
      <w:r>
        <w:t xml:space="preserve">, </w:t>
      </w:r>
      <w:r>
        <w:fldChar w:fldCharType="begin"/>
      </w:r>
      <w:r>
        <w:instrText xml:space="preserve"> REF _Ref523930190 \h  \* MERGEFORMAT </w:instrText>
      </w:r>
      <w:r>
        <w:fldChar w:fldCharType="separate"/>
      </w:r>
      <w:r w:rsidR="000676FB" w:rsidRPr="00EA4F36">
        <w:t xml:space="preserve">Table </w:t>
      </w:r>
      <w:r w:rsidR="000676FB">
        <w:rPr>
          <w:noProof/>
        </w:rPr>
        <w:t>4</w:t>
      </w:r>
      <w:r w:rsidR="000676FB">
        <w:rPr>
          <w:noProof/>
        </w:rPr>
        <w:noBreakHyphen/>
        <w:t>18</w:t>
      </w:r>
      <w:r>
        <w:fldChar w:fldCharType="end"/>
      </w:r>
      <w:r>
        <w:t>). Analysis for individual years shows the influence of discharge on metabolism rates varies across space and time. A</w:t>
      </w:r>
      <w:r w:rsidRPr="00D5393D">
        <w:t xml:space="preserve">t Narrandera, simple linear regression </w:t>
      </w:r>
      <w:r>
        <w:t xml:space="preserve">found </w:t>
      </w:r>
      <w:r w:rsidRPr="00D5393D">
        <w:t xml:space="preserve">significant negative relationships between water level </w:t>
      </w:r>
      <w:r>
        <w:t>vs</w:t>
      </w:r>
      <w:r w:rsidRPr="00D5393D">
        <w:t xml:space="preserve"> GPP </w:t>
      </w:r>
      <w:r>
        <w:t xml:space="preserve">and water level vs ER </w:t>
      </w:r>
      <w:r w:rsidRPr="00D5393D">
        <w:t xml:space="preserve">for all </w:t>
      </w:r>
      <w:r>
        <w:t>four water years</w:t>
      </w:r>
      <w:r w:rsidRPr="00D5393D">
        <w:t xml:space="preserve"> (</w:t>
      </w:r>
      <w:r>
        <w:fldChar w:fldCharType="begin"/>
      </w:r>
      <w:r>
        <w:instrText xml:space="preserve"> REF _Ref523930190 \h  \* MERGEFORMAT </w:instrText>
      </w:r>
      <w:r>
        <w:fldChar w:fldCharType="separate"/>
      </w:r>
      <w:r w:rsidR="00E42FAA" w:rsidRPr="00EA4F36">
        <w:t xml:space="preserve">Table </w:t>
      </w:r>
      <w:r w:rsidR="00E42FAA">
        <w:rPr>
          <w:noProof/>
        </w:rPr>
        <w:t>4</w:t>
      </w:r>
      <w:r w:rsidR="00E42FAA" w:rsidRPr="00EA4F36">
        <w:rPr>
          <w:noProof/>
        </w:rPr>
        <w:noBreakHyphen/>
      </w:r>
      <w:r w:rsidR="00E42FAA">
        <w:rPr>
          <w:noProof/>
        </w:rPr>
        <w:t>18</w:t>
      </w:r>
      <w:r>
        <w:fldChar w:fldCharType="end"/>
      </w:r>
      <w:r w:rsidRPr="00C74E91">
        <w:t>)</w:t>
      </w:r>
      <w:r w:rsidRPr="00D5393D">
        <w:t xml:space="preserve">. </w:t>
      </w:r>
      <w:r>
        <w:t>However, a</w:t>
      </w:r>
      <w:r w:rsidRPr="00D5393D">
        <w:t xml:space="preserve">t </w:t>
      </w:r>
      <w:r>
        <w:t xml:space="preserve">the </w:t>
      </w:r>
      <w:r w:rsidRPr="00D5393D">
        <w:t>Carrathool</w:t>
      </w:r>
      <w:r>
        <w:t xml:space="preserve"> site</w:t>
      </w:r>
      <w:r w:rsidRPr="00D5393D">
        <w:t xml:space="preserve">, significant negative relationships </w:t>
      </w:r>
      <w:r>
        <w:t>were only found for 2014-15 and 2017-18</w:t>
      </w:r>
      <w:r w:rsidRPr="00C74E91">
        <w:t xml:space="preserve">. </w:t>
      </w:r>
      <w:r>
        <w:t>When scaled-up to a daily loading (</w:t>
      </w:r>
      <w:r>
        <w:fldChar w:fldCharType="begin"/>
      </w:r>
      <w:r>
        <w:instrText xml:space="preserve"> REF _Ref526257492 \h  \* MERGEFORMAT </w:instrText>
      </w:r>
      <w:r>
        <w:fldChar w:fldCharType="separate"/>
      </w:r>
      <w:r w:rsidR="00E42FAA">
        <w:t xml:space="preserve">Figure </w:t>
      </w:r>
      <w:r w:rsidR="00E42FAA">
        <w:rPr>
          <w:noProof/>
        </w:rPr>
        <w:t>4</w:t>
      </w:r>
      <w:r w:rsidR="00E42FAA">
        <w:rPr>
          <w:noProof/>
        </w:rPr>
        <w:noBreakHyphen/>
        <w:t>60</w:t>
      </w:r>
      <w:r>
        <w:fldChar w:fldCharType="end"/>
      </w:r>
      <w:r>
        <w:t>) the overall total production loading for both ecosystem respiration and gross primary production shows that increased water volume achieves a greater overall increased in energy flux that outweighs the lower overall rate at higher discharge.</w:t>
      </w:r>
    </w:p>
    <w:p w14:paraId="73429056" w14:textId="77777777" w:rsidR="00FE24B0" w:rsidRPr="004F2B59" w:rsidRDefault="00FE24B0" w:rsidP="00FE24B0">
      <w:pPr>
        <w:pStyle w:val="BodyText1"/>
      </w:pPr>
    </w:p>
    <w:p w14:paraId="5BA816D2" w14:textId="77777777" w:rsidR="00FE24B0" w:rsidRDefault="00FE24B0" w:rsidP="00694511">
      <w:pPr>
        <w:pStyle w:val="Caption"/>
      </w:pPr>
    </w:p>
    <w:p w14:paraId="5A805F90" w14:textId="77777777" w:rsidR="00FE24B0" w:rsidRDefault="00FE24B0" w:rsidP="00694511">
      <w:pPr>
        <w:pStyle w:val="Caption"/>
      </w:pPr>
      <w:r>
        <w:rPr>
          <w:noProof/>
          <w:lang w:eastAsia="en-AU"/>
        </w:rPr>
        <w:lastRenderedPageBreak/>
        <w:drawing>
          <wp:inline distT="0" distB="0" distL="0" distR="0" wp14:anchorId="2F1D4522" wp14:editId="10F1E4FF">
            <wp:extent cx="5762625" cy="5762625"/>
            <wp:effectExtent l="0" t="0" r="9525" b="9525"/>
            <wp:docPr id="33" name="Picture 33" descr="D:\Users\bwolfend\AppData\Local\Microsoft\Windows\INetCache\Content.Word\GPPandER_graph_1418.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bwolfend\AppData\Local\Microsoft\Windows\INetCache\Content.Word\GPPandER_graph_1418.tiff"/>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5762625" cy="5762625"/>
                    </a:xfrm>
                    <a:prstGeom prst="rect">
                      <a:avLst/>
                    </a:prstGeom>
                    <a:noFill/>
                    <a:ln>
                      <a:noFill/>
                    </a:ln>
                  </pic:spPr>
                </pic:pic>
              </a:graphicData>
            </a:graphic>
          </wp:inline>
        </w:drawing>
      </w:r>
    </w:p>
    <w:p w14:paraId="09DEF906" w14:textId="128C890D" w:rsidR="00FE24B0" w:rsidRDefault="00FE24B0" w:rsidP="00694511">
      <w:pPr>
        <w:pStyle w:val="Caption"/>
      </w:pPr>
      <w:bookmarkStart w:id="427" w:name="_Toc530749745"/>
      <w:r>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56</w:t>
      </w:r>
      <w:r w:rsidR="00B72065">
        <w:rPr>
          <w:noProof/>
        </w:rPr>
        <w:fldChar w:fldCharType="end"/>
      </w:r>
      <w:r>
        <w:t xml:space="preserve"> Metabolism results (GPP.mean – gross primary production; ER.mean – ecosystem respiration; PR_ratio – the ratio of GPP</w:t>
      </w:r>
      <w:proofErr w:type="gramStart"/>
      <w:r>
        <w:t>:ER</w:t>
      </w:r>
      <w:proofErr w:type="gramEnd"/>
      <w:r>
        <w:t>) measured continuously at the Narrandera Cat 3 (October to January) and Carrathool Cat 1 (October to April) sites. The P</w:t>
      </w:r>
      <w:proofErr w:type="gramStart"/>
      <w:r>
        <w:t>:R</w:t>
      </w:r>
      <w:proofErr w:type="gramEnd"/>
      <w:r>
        <w:t xml:space="preserve"> ratio of 1 is indicated by the dotted line. Data are shown for 2014-15, 2015-16, 2016-17 and 2017-18 using ordinal date on the x-axis. Mean daily water temperature (wtemp) was monitored continuously.</w:t>
      </w:r>
      <w:bookmarkEnd w:id="427"/>
    </w:p>
    <w:p w14:paraId="4A040943" w14:textId="77777777" w:rsidR="00FE24B0" w:rsidRDefault="00FE24B0" w:rsidP="00FE24B0">
      <w:pPr>
        <w:rPr>
          <w:highlight w:val="green"/>
        </w:rPr>
      </w:pPr>
    </w:p>
    <w:p w14:paraId="17E41E04" w14:textId="77777777" w:rsidR="00FE24B0" w:rsidRDefault="00FE24B0" w:rsidP="00FE24B0">
      <w:pPr>
        <w:rPr>
          <w:lang w:bidi="th-TH"/>
        </w:rPr>
      </w:pPr>
      <w:bookmarkStart w:id="428" w:name="_Ref460664130"/>
      <w:bookmarkStart w:id="429" w:name="_Toc460934119"/>
      <w:r>
        <w:br w:type="page"/>
      </w:r>
    </w:p>
    <w:p w14:paraId="25604EA7" w14:textId="6B1EAF30" w:rsidR="00FE24B0" w:rsidRPr="00D5393D" w:rsidRDefault="00FE24B0" w:rsidP="00694511">
      <w:pPr>
        <w:pStyle w:val="Caption"/>
      </w:pPr>
      <w:bookmarkStart w:id="430" w:name="_Ref523930187"/>
      <w:r w:rsidRPr="00D5393D">
        <w:lastRenderedPageBreak/>
        <w:t xml:space="preserve">Table </w:t>
      </w:r>
      <w:r w:rsidR="00B72065">
        <w:rPr>
          <w:noProof/>
        </w:rPr>
        <w:fldChar w:fldCharType="begin"/>
      </w:r>
      <w:r w:rsidR="00B72065">
        <w:rPr>
          <w:noProof/>
        </w:rPr>
        <w:instrText xml:space="preserve"> STYLEREF 1 \s </w:instrText>
      </w:r>
      <w:r w:rsidR="00B72065">
        <w:rPr>
          <w:noProof/>
        </w:rPr>
        <w:fldChar w:fldCharType="separate"/>
      </w:r>
      <w:r w:rsidR="00FA12C1">
        <w:rPr>
          <w:rFonts w:hint="cs"/>
          <w:noProof/>
          <w:cs/>
        </w:rPr>
        <w:t>‎</w:t>
      </w:r>
      <w:r w:rsidR="00FA12C1">
        <w:rPr>
          <w:noProof/>
        </w:rPr>
        <w:t>4</w:t>
      </w:r>
      <w:r w:rsidR="00B72065">
        <w:rPr>
          <w:noProof/>
        </w:rPr>
        <w:fldChar w:fldCharType="end"/>
      </w:r>
      <w:r w:rsidR="004B7421">
        <w:noBreakHyphen/>
      </w:r>
      <w:r w:rsidR="00B72065">
        <w:rPr>
          <w:noProof/>
        </w:rPr>
        <w:fldChar w:fldCharType="begin"/>
      </w:r>
      <w:r w:rsidR="00B72065">
        <w:rPr>
          <w:noProof/>
        </w:rPr>
        <w:instrText xml:space="preserve"> SEQ Table \* ARABIC \s 1 </w:instrText>
      </w:r>
      <w:r w:rsidR="00B72065">
        <w:rPr>
          <w:noProof/>
        </w:rPr>
        <w:fldChar w:fldCharType="separate"/>
      </w:r>
      <w:r w:rsidR="00FA12C1">
        <w:rPr>
          <w:noProof/>
        </w:rPr>
        <w:t>17</w:t>
      </w:r>
      <w:r w:rsidR="00B72065">
        <w:rPr>
          <w:noProof/>
        </w:rPr>
        <w:fldChar w:fldCharType="end"/>
      </w:r>
      <w:bookmarkEnd w:id="428"/>
      <w:bookmarkEnd w:id="430"/>
      <w:r w:rsidRPr="00D5393D">
        <w:t xml:space="preserve"> Summary statistics for stream metabolism at Narrandera and Carrathool in the Murrumbidgee River (GPP: Gross Primary Productivity; ER: Ecosystem Respiration).</w:t>
      </w:r>
      <w:bookmarkEnd w:id="429"/>
      <w:r>
        <w:t xml:space="preserve"> Note these data are calculated with the revised BASE function.</w:t>
      </w:r>
    </w:p>
    <w:tbl>
      <w:tblPr>
        <w:tblStyle w:val="CEWOtable"/>
        <w:tblW w:w="9524" w:type="dxa"/>
        <w:tblLayout w:type="fixed"/>
        <w:tblLook w:val="04A0" w:firstRow="1" w:lastRow="0" w:firstColumn="1" w:lastColumn="0" w:noHBand="0" w:noVBand="1"/>
      </w:tblPr>
      <w:tblGrid>
        <w:gridCol w:w="1204"/>
        <w:gridCol w:w="1040"/>
        <w:gridCol w:w="1040"/>
        <w:gridCol w:w="1040"/>
        <w:gridCol w:w="1040"/>
        <w:gridCol w:w="1040"/>
        <w:gridCol w:w="1040"/>
        <w:gridCol w:w="1040"/>
        <w:gridCol w:w="1040"/>
      </w:tblGrid>
      <w:tr w:rsidR="00FE24B0" w:rsidRPr="00E42FAA" w14:paraId="1195CB68" w14:textId="77777777" w:rsidTr="00E42FAA">
        <w:trPr>
          <w:cnfStyle w:val="100000000000" w:firstRow="1" w:lastRow="0" w:firstColumn="0" w:lastColumn="0" w:oddVBand="0" w:evenVBand="0" w:oddHBand="0" w:evenHBand="0" w:firstRowFirstColumn="0" w:firstRowLastColumn="0" w:lastRowFirstColumn="0" w:lastRowLastColumn="0"/>
        </w:trPr>
        <w:tc>
          <w:tcPr>
            <w:tcW w:w="1204" w:type="dxa"/>
            <w:tcBorders>
              <w:bottom w:val="nil"/>
            </w:tcBorders>
          </w:tcPr>
          <w:p w14:paraId="7AB63647" w14:textId="77777777" w:rsidR="00FE24B0" w:rsidRPr="00E42FAA" w:rsidRDefault="00FE24B0" w:rsidP="00E42FAA">
            <w:pPr>
              <w:pStyle w:val="Tabletext"/>
              <w:rPr>
                <w:sz w:val="18"/>
                <w:szCs w:val="18"/>
              </w:rPr>
            </w:pPr>
          </w:p>
        </w:tc>
        <w:tc>
          <w:tcPr>
            <w:tcW w:w="4160" w:type="dxa"/>
            <w:gridSpan w:val="4"/>
            <w:tcBorders>
              <w:bottom w:val="nil"/>
            </w:tcBorders>
          </w:tcPr>
          <w:p w14:paraId="3B4D4B49" w14:textId="77777777" w:rsidR="00FE24B0" w:rsidRPr="00E42FAA" w:rsidRDefault="00FE24B0" w:rsidP="00E42FAA">
            <w:pPr>
              <w:pStyle w:val="Tabletext"/>
              <w:rPr>
                <w:sz w:val="18"/>
                <w:szCs w:val="18"/>
              </w:rPr>
            </w:pPr>
            <w:r w:rsidRPr="00E42FAA">
              <w:rPr>
                <w:sz w:val="18"/>
                <w:szCs w:val="18"/>
              </w:rPr>
              <w:t>Narrandera</w:t>
            </w:r>
          </w:p>
        </w:tc>
        <w:tc>
          <w:tcPr>
            <w:tcW w:w="4160" w:type="dxa"/>
            <w:gridSpan w:val="4"/>
            <w:tcBorders>
              <w:bottom w:val="nil"/>
            </w:tcBorders>
          </w:tcPr>
          <w:p w14:paraId="1F4E1559" w14:textId="77777777" w:rsidR="00FE24B0" w:rsidRPr="00E42FAA" w:rsidRDefault="00FE24B0" w:rsidP="00E42FAA">
            <w:pPr>
              <w:pStyle w:val="Tabletext"/>
              <w:rPr>
                <w:sz w:val="18"/>
                <w:szCs w:val="18"/>
              </w:rPr>
            </w:pPr>
            <w:r w:rsidRPr="00E42FAA">
              <w:rPr>
                <w:sz w:val="18"/>
                <w:szCs w:val="18"/>
              </w:rPr>
              <w:t>Carrathool</w:t>
            </w:r>
          </w:p>
        </w:tc>
      </w:tr>
      <w:tr w:rsidR="00FE24B0" w:rsidRPr="00E42FAA" w14:paraId="4BFC0A73" w14:textId="77777777" w:rsidTr="00E42FAA">
        <w:trPr>
          <w:trHeight w:val="458"/>
        </w:trPr>
        <w:tc>
          <w:tcPr>
            <w:tcW w:w="1204" w:type="dxa"/>
            <w:vMerge w:val="restart"/>
            <w:tcBorders>
              <w:top w:val="nil"/>
              <w:bottom w:val="single" w:sz="4" w:space="0" w:color="auto"/>
            </w:tcBorders>
          </w:tcPr>
          <w:p w14:paraId="3AA9009D" w14:textId="77777777" w:rsidR="00FE24B0" w:rsidRPr="00E42FAA" w:rsidRDefault="00FE24B0" w:rsidP="00E42FAA">
            <w:pPr>
              <w:pStyle w:val="Tabletext"/>
              <w:rPr>
                <w:sz w:val="18"/>
                <w:szCs w:val="18"/>
              </w:rPr>
            </w:pPr>
            <w:r w:rsidRPr="00E42FAA">
              <w:rPr>
                <w:sz w:val="18"/>
                <w:szCs w:val="18"/>
              </w:rPr>
              <w:t>Water Year</w:t>
            </w:r>
          </w:p>
        </w:tc>
        <w:tc>
          <w:tcPr>
            <w:tcW w:w="1040" w:type="dxa"/>
            <w:tcBorders>
              <w:top w:val="nil"/>
              <w:bottom w:val="single" w:sz="4" w:space="0" w:color="auto"/>
            </w:tcBorders>
          </w:tcPr>
          <w:p w14:paraId="00896AD8" w14:textId="77777777" w:rsidR="00FE24B0" w:rsidRPr="00E42FAA" w:rsidRDefault="00FE24B0" w:rsidP="00E42FAA">
            <w:pPr>
              <w:pStyle w:val="Tabletext"/>
              <w:rPr>
                <w:sz w:val="18"/>
                <w:szCs w:val="18"/>
              </w:rPr>
            </w:pPr>
            <w:r w:rsidRPr="00E42FAA">
              <w:rPr>
                <w:sz w:val="18"/>
                <w:szCs w:val="18"/>
              </w:rPr>
              <w:t>2014-15</w:t>
            </w:r>
          </w:p>
        </w:tc>
        <w:tc>
          <w:tcPr>
            <w:tcW w:w="1040" w:type="dxa"/>
            <w:tcBorders>
              <w:top w:val="nil"/>
              <w:bottom w:val="single" w:sz="4" w:space="0" w:color="auto"/>
            </w:tcBorders>
          </w:tcPr>
          <w:p w14:paraId="32D491D9" w14:textId="77777777" w:rsidR="00FE24B0" w:rsidRPr="00E42FAA" w:rsidRDefault="00FE24B0" w:rsidP="00E42FAA">
            <w:pPr>
              <w:pStyle w:val="Tabletext"/>
              <w:rPr>
                <w:sz w:val="18"/>
                <w:szCs w:val="18"/>
              </w:rPr>
            </w:pPr>
            <w:r w:rsidRPr="00E42FAA">
              <w:rPr>
                <w:sz w:val="18"/>
                <w:szCs w:val="18"/>
              </w:rPr>
              <w:t>2015-16</w:t>
            </w:r>
          </w:p>
        </w:tc>
        <w:tc>
          <w:tcPr>
            <w:tcW w:w="1040" w:type="dxa"/>
            <w:tcBorders>
              <w:top w:val="nil"/>
              <w:bottom w:val="single" w:sz="4" w:space="0" w:color="auto"/>
            </w:tcBorders>
          </w:tcPr>
          <w:p w14:paraId="1FEC0036" w14:textId="77777777" w:rsidR="00FE24B0" w:rsidRPr="00E42FAA" w:rsidRDefault="00FE24B0" w:rsidP="00E42FAA">
            <w:pPr>
              <w:pStyle w:val="Tabletext"/>
              <w:rPr>
                <w:sz w:val="18"/>
                <w:szCs w:val="18"/>
              </w:rPr>
            </w:pPr>
            <w:r w:rsidRPr="00E42FAA">
              <w:rPr>
                <w:sz w:val="18"/>
                <w:szCs w:val="18"/>
              </w:rPr>
              <w:t>2016-17</w:t>
            </w:r>
          </w:p>
        </w:tc>
        <w:tc>
          <w:tcPr>
            <w:tcW w:w="1040" w:type="dxa"/>
            <w:tcBorders>
              <w:top w:val="nil"/>
              <w:bottom w:val="single" w:sz="4" w:space="0" w:color="auto"/>
            </w:tcBorders>
          </w:tcPr>
          <w:p w14:paraId="3BD0D672" w14:textId="77777777" w:rsidR="00FE24B0" w:rsidRPr="00E42FAA" w:rsidRDefault="00FE24B0" w:rsidP="00E42FAA">
            <w:pPr>
              <w:pStyle w:val="Tabletext"/>
              <w:rPr>
                <w:b/>
                <w:sz w:val="18"/>
                <w:szCs w:val="18"/>
              </w:rPr>
            </w:pPr>
            <w:r w:rsidRPr="00E42FAA">
              <w:rPr>
                <w:b/>
                <w:sz w:val="18"/>
                <w:szCs w:val="18"/>
              </w:rPr>
              <w:t>2017-18</w:t>
            </w:r>
          </w:p>
        </w:tc>
        <w:tc>
          <w:tcPr>
            <w:tcW w:w="1040" w:type="dxa"/>
            <w:tcBorders>
              <w:top w:val="nil"/>
              <w:bottom w:val="single" w:sz="4" w:space="0" w:color="auto"/>
            </w:tcBorders>
          </w:tcPr>
          <w:p w14:paraId="55BFA5CC" w14:textId="77777777" w:rsidR="00FE24B0" w:rsidRPr="00E42FAA" w:rsidRDefault="00FE24B0" w:rsidP="00E42FAA">
            <w:pPr>
              <w:pStyle w:val="Tabletext"/>
              <w:rPr>
                <w:sz w:val="18"/>
                <w:szCs w:val="18"/>
              </w:rPr>
            </w:pPr>
            <w:r w:rsidRPr="00E42FAA">
              <w:rPr>
                <w:sz w:val="18"/>
                <w:szCs w:val="18"/>
              </w:rPr>
              <w:t>2014-15</w:t>
            </w:r>
          </w:p>
        </w:tc>
        <w:tc>
          <w:tcPr>
            <w:tcW w:w="1040" w:type="dxa"/>
            <w:tcBorders>
              <w:top w:val="nil"/>
              <w:bottom w:val="single" w:sz="4" w:space="0" w:color="auto"/>
            </w:tcBorders>
          </w:tcPr>
          <w:p w14:paraId="3448651E" w14:textId="77777777" w:rsidR="00FE24B0" w:rsidRPr="00E42FAA" w:rsidRDefault="00FE24B0" w:rsidP="00E42FAA">
            <w:pPr>
              <w:pStyle w:val="Tabletext"/>
              <w:rPr>
                <w:sz w:val="18"/>
                <w:szCs w:val="18"/>
              </w:rPr>
            </w:pPr>
            <w:r w:rsidRPr="00E42FAA">
              <w:rPr>
                <w:sz w:val="18"/>
                <w:szCs w:val="18"/>
              </w:rPr>
              <w:t>2015-16</w:t>
            </w:r>
          </w:p>
        </w:tc>
        <w:tc>
          <w:tcPr>
            <w:tcW w:w="1040" w:type="dxa"/>
            <w:tcBorders>
              <w:top w:val="nil"/>
              <w:bottom w:val="single" w:sz="4" w:space="0" w:color="auto"/>
            </w:tcBorders>
          </w:tcPr>
          <w:p w14:paraId="585BF9DA" w14:textId="77777777" w:rsidR="00FE24B0" w:rsidRPr="00E42FAA" w:rsidRDefault="00FE24B0" w:rsidP="00E42FAA">
            <w:pPr>
              <w:pStyle w:val="Tabletext"/>
              <w:rPr>
                <w:sz w:val="18"/>
                <w:szCs w:val="18"/>
              </w:rPr>
            </w:pPr>
            <w:r w:rsidRPr="00E42FAA">
              <w:rPr>
                <w:sz w:val="18"/>
                <w:szCs w:val="18"/>
              </w:rPr>
              <w:t>2016-17</w:t>
            </w:r>
          </w:p>
        </w:tc>
        <w:tc>
          <w:tcPr>
            <w:tcW w:w="1040" w:type="dxa"/>
            <w:tcBorders>
              <w:top w:val="nil"/>
              <w:bottom w:val="single" w:sz="4" w:space="0" w:color="auto"/>
            </w:tcBorders>
          </w:tcPr>
          <w:p w14:paraId="5B8D04BF" w14:textId="77777777" w:rsidR="00FE24B0" w:rsidRPr="00E42FAA" w:rsidRDefault="00FE24B0" w:rsidP="00E42FAA">
            <w:pPr>
              <w:pStyle w:val="Tabletext"/>
              <w:rPr>
                <w:b/>
                <w:sz w:val="18"/>
                <w:szCs w:val="18"/>
              </w:rPr>
            </w:pPr>
            <w:r w:rsidRPr="00E42FAA">
              <w:rPr>
                <w:b/>
                <w:sz w:val="18"/>
                <w:szCs w:val="18"/>
              </w:rPr>
              <w:t>2017-18</w:t>
            </w:r>
          </w:p>
        </w:tc>
      </w:tr>
      <w:tr w:rsidR="00FE24B0" w:rsidRPr="00E42FAA" w14:paraId="351B8E39" w14:textId="77777777" w:rsidTr="00E42FAA">
        <w:tc>
          <w:tcPr>
            <w:tcW w:w="1204" w:type="dxa"/>
            <w:vMerge/>
            <w:tcBorders>
              <w:top w:val="single" w:sz="4" w:space="0" w:color="auto"/>
              <w:bottom w:val="nil"/>
            </w:tcBorders>
          </w:tcPr>
          <w:p w14:paraId="1F29A94F" w14:textId="77777777" w:rsidR="00FE24B0" w:rsidRPr="00E42FAA" w:rsidRDefault="00FE24B0" w:rsidP="00E42FAA">
            <w:pPr>
              <w:pStyle w:val="Tabletext"/>
              <w:rPr>
                <w:sz w:val="18"/>
                <w:szCs w:val="18"/>
              </w:rPr>
            </w:pPr>
          </w:p>
        </w:tc>
        <w:tc>
          <w:tcPr>
            <w:tcW w:w="1040" w:type="dxa"/>
            <w:tcBorders>
              <w:top w:val="single" w:sz="4" w:space="0" w:color="auto"/>
              <w:bottom w:val="single" w:sz="4" w:space="0" w:color="auto"/>
            </w:tcBorders>
            <w:vAlign w:val="center"/>
          </w:tcPr>
          <w:p w14:paraId="1C50F2C6" w14:textId="77777777" w:rsidR="00FE24B0" w:rsidRPr="00E42FAA" w:rsidRDefault="00FE24B0" w:rsidP="00E42FAA">
            <w:pPr>
              <w:pStyle w:val="Tabletext"/>
              <w:rPr>
                <w:sz w:val="18"/>
                <w:szCs w:val="18"/>
              </w:rPr>
            </w:pPr>
            <w:r w:rsidRPr="00E42FAA">
              <w:rPr>
                <w:sz w:val="18"/>
                <w:szCs w:val="18"/>
              </w:rPr>
              <w:t>24/10/14 – 18/1/15</w:t>
            </w:r>
          </w:p>
        </w:tc>
        <w:tc>
          <w:tcPr>
            <w:tcW w:w="1040" w:type="dxa"/>
            <w:tcBorders>
              <w:top w:val="single" w:sz="4" w:space="0" w:color="auto"/>
              <w:bottom w:val="single" w:sz="4" w:space="0" w:color="auto"/>
            </w:tcBorders>
            <w:vAlign w:val="center"/>
          </w:tcPr>
          <w:p w14:paraId="687E5CCF" w14:textId="77777777" w:rsidR="00FE24B0" w:rsidRPr="00E42FAA" w:rsidRDefault="00FE24B0" w:rsidP="00E42FAA">
            <w:pPr>
              <w:pStyle w:val="Tabletext"/>
              <w:rPr>
                <w:sz w:val="18"/>
                <w:szCs w:val="18"/>
              </w:rPr>
            </w:pPr>
            <w:r w:rsidRPr="00E42FAA">
              <w:rPr>
                <w:sz w:val="18"/>
                <w:szCs w:val="18"/>
              </w:rPr>
              <w:t>1/10/15 – 31/1/16</w:t>
            </w:r>
          </w:p>
        </w:tc>
        <w:tc>
          <w:tcPr>
            <w:tcW w:w="1040" w:type="dxa"/>
            <w:tcBorders>
              <w:top w:val="single" w:sz="4" w:space="0" w:color="auto"/>
              <w:bottom w:val="single" w:sz="4" w:space="0" w:color="auto"/>
            </w:tcBorders>
            <w:vAlign w:val="center"/>
          </w:tcPr>
          <w:p w14:paraId="52BB6AF5" w14:textId="77777777" w:rsidR="00FE24B0" w:rsidRPr="00E42FAA" w:rsidRDefault="00FE24B0" w:rsidP="00E42FAA">
            <w:pPr>
              <w:pStyle w:val="Tabletext"/>
              <w:rPr>
                <w:sz w:val="18"/>
                <w:szCs w:val="18"/>
              </w:rPr>
            </w:pPr>
            <w:r w:rsidRPr="00E42FAA">
              <w:rPr>
                <w:sz w:val="18"/>
                <w:szCs w:val="18"/>
              </w:rPr>
              <w:t>2/11/16 – 31/1/17</w:t>
            </w:r>
          </w:p>
        </w:tc>
        <w:tc>
          <w:tcPr>
            <w:tcW w:w="1040" w:type="dxa"/>
            <w:tcBorders>
              <w:top w:val="single" w:sz="4" w:space="0" w:color="auto"/>
              <w:bottom w:val="single" w:sz="4" w:space="0" w:color="auto"/>
            </w:tcBorders>
            <w:vAlign w:val="center"/>
          </w:tcPr>
          <w:p w14:paraId="7B031935" w14:textId="77777777" w:rsidR="00FE24B0" w:rsidRPr="00E42FAA" w:rsidRDefault="00FE24B0" w:rsidP="00E42FAA">
            <w:pPr>
              <w:pStyle w:val="Tabletext"/>
              <w:rPr>
                <w:b/>
                <w:sz w:val="18"/>
                <w:szCs w:val="18"/>
              </w:rPr>
            </w:pPr>
            <w:r w:rsidRPr="00E42FAA">
              <w:rPr>
                <w:b/>
                <w:sz w:val="18"/>
                <w:szCs w:val="18"/>
              </w:rPr>
              <w:t>31/1/18 – 1/10/17</w:t>
            </w:r>
          </w:p>
        </w:tc>
        <w:tc>
          <w:tcPr>
            <w:tcW w:w="1040" w:type="dxa"/>
            <w:tcBorders>
              <w:top w:val="single" w:sz="4" w:space="0" w:color="auto"/>
              <w:bottom w:val="single" w:sz="4" w:space="0" w:color="auto"/>
            </w:tcBorders>
            <w:vAlign w:val="center"/>
          </w:tcPr>
          <w:p w14:paraId="40EB0F26" w14:textId="77777777" w:rsidR="00FE24B0" w:rsidRPr="00E42FAA" w:rsidRDefault="00FE24B0" w:rsidP="00E42FAA">
            <w:pPr>
              <w:pStyle w:val="Tabletext"/>
              <w:rPr>
                <w:sz w:val="18"/>
                <w:szCs w:val="18"/>
              </w:rPr>
            </w:pPr>
            <w:r w:rsidRPr="00E42FAA">
              <w:rPr>
                <w:sz w:val="18"/>
                <w:szCs w:val="18"/>
              </w:rPr>
              <w:t>1/10/14 – 18/3/15</w:t>
            </w:r>
          </w:p>
        </w:tc>
        <w:tc>
          <w:tcPr>
            <w:tcW w:w="1040" w:type="dxa"/>
            <w:tcBorders>
              <w:top w:val="single" w:sz="4" w:space="0" w:color="auto"/>
              <w:bottom w:val="single" w:sz="4" w:space="0" w:color="auto"/>
            </w:tcBorders>
            <w:vAlign w:val="center"/>
          </w:tcPr>
          <w:p w14:paraId="14B0F940" w14:textId="77777777" w:rsidR="00FE24B0" w:rsidRPr="00E42FAA" w:rsidRDefault="00FE24B0" w:rsidP="00E42FAA">
            <w:pPr>
              <w:pStyle w:val="Tabletext"/>
              <w:rPr>
                <w:sz w:val="18"/>
                <w:szCs w:val="18"/>
              </w:rPr>
            </w:pPr>
            <w:r w:rsidRPr="00E42FAA">
              <w:rPr>
                <w:sz w:val="18"/>
                <w:szCs w:val="18"/>
              </w:rPr>
              <w:t>1/10/15 – 30/4/16</w:t>
            </w:r>
          </w:p>
        </w:tc>
        <w:tc>
          <w:tcPr>
            <w:tcW w:w="1040" w:type="dxa"/>
            <w:tcBorders>
              <w:top w:val="single" w:sz="4" w:space="0" w:color="auto"/>
              <w:bottom w:val="single" w:sz="4" w:space="0" w:color="auto"/>
            </w:tcBorders>
            <w:vAlign w:val="center"/>
          </w:tcPr>
          <w:p w14:paraId="6456DAEC" w14:textId="77777777" w:rsidR="00FE24B0" w:rsidRPr="00E42FAA" w:rsidRDefault="00FE24B0" w:rsidP="00E42FAA">
            <w:pPr>
              <w:pStyle w:val="Tabletext"/>
              <w:rPr>
                <w:sz w:val="18"/>
                <w:szCs w:val="18"/>
              </w:rPr>
            </w:pPr>
            <w:r w:rsidRPr="00E42FAA">
              <w:rPr>
                <w:sz w:val="18"/>
                <w:szCs w:val="18"/>
              </w:rPr>
              <w:t>23/11/16 – 1/5/17</w:t>
            </w:r>
          </w:p>
        </w:tc>
        <w:tc>
          <w:tcPr>
            <w:tcW w:w="1040" w:type="dxa"/>
            <w:tcBorders>
              <w:top w:val="single" w:sz="4" w:space="0" w:color="auto"/>
              <w:bottom w:val="single" w:sz="4" w:space="0" w:color="auto"/>
            </w:tcBorders>
            <w:vAlign w:val="center"/>
          </w:tcPr>
          <w:p w14:paraId="7319854B" w14:textId="77777777" w:rsidR="00FE24B0" w:rsidRPr="00E42FAA" w:rsidRDefault="00FE24B0" w:rsidP="00E42FAA">
            <w:pPr>
              <w:pStyle w:val="Tabletext"/>
              <w:rPr>
                <w:b/>
                <w:sz w:val="18"/>
                <w:szCs w:val="18"/>
              </w:rPr>
            </w:pPr>
            <w:r w:rsidRPr="00E42FAA">
              <w:rPr>
                <w:b/>
                <w:sz w:val="18"/>
                <w:szCs w:val="18"/>
              </w:rPr>
              <w:t>25/10/17 – 23/4/18</w:t>
            </w:r>
          </w:p>
        </w:tc>
      </w:tr>
      <w:tr w:rsidR="00FE24B0" w:rsidRPr="00E42FAA" w14:paraId="11E26B74" w14:textId="77777777" w:rsidTr="00E42FAA">
        <w:trPr>
          <w:trHeight w:val="2072"/>
        </w:trPr>
        <w:tc>
          <w:tcPr>
            <w:tcW w:w="1204" w:type="dxa"/>
            <w:tcBorders>
              <w:top w:val="nil"/>
              <w:bottom w:val="single" w:sz="4" w:space="0" w:color="auto"/>
            </w:tcBorders>
            <w:textDirection w:val="btLr"/>
          </w:tcPr>
          <w:p w14:paraId="7D2C03D5" w14:textId="77777777" w:rsidR="00FE24B0" w:rsidRPr="00E42FAA" w:rsidRDefault="00FE24B0" w:rsidP="00E42FAA">
            <w:pPr>
              <w:pStyle w:val="Tabletext"/>
              <w:rPr>
                <w:sz w:val="18"/>
                <w:szCs w:val="18"/>
              </w:rPr>
            </w:pPr>
            <w:r w:rsidRPr="00E42FAA">
              <w:rPr>
                <w:sz w:val="18"/>
                <w:szCs w:val="18"/>
              </w:rPr>
              <w:t>Number of available observations (number of missing observations)</w:t>
            </w:r>
          </w:p>
        </w:tc>
        <w:tc>
          <w:tcPr>
            <w:tcW w:w="1040" w:type="dxa"/>
            <w:tcBorders>
              <w:top w:val="single" w:sz="4" w:space="0" w:color="auto"/>
              <w:bottom w:val="single" w:sz="4" w:space="0" w:color="auto"/>
            </w:tcBorders>
            <w:vAlign w:val="center"/>
          </w:tcPr>
          <w:p w14:paraId="1C9C0E7F" w14:textId="77777777" w:rsidR="00FE24B0" w:rsidRPr="00E42FAA" w:rsidRDefault="00FE24B0" w:rsidP="00E42FAA">
            <w:pPr>
              <w:pStyle w:val="Tabletext"/>
              <w:rPr>
                <w:sz w:val="18"/>
                <w:szCs w:val="18"/>
              </w:rPr>
            </w:pPr>
            <w:r w:rsidRPr="00E42FAA">
              <w:rPr>
                <w:sz w:val="18"/>
                <w:szCs w:val="18"/>
              </w:rPr>
              <w:t>82</w:t>
            </w:r>
          </w:p>
          <w:p w14:paraId="29E4EB64" w14:textId="77777777" w:rsidR="00FE24B0" w:rsidRPr="00E42FAA" w:rsidRDefault="00FE24B0" w:rsidP="00E42FAA">
            <w:pPr>
              <w:pStyle w:val="Tabletext"/>
              <w:rPr>
                <w:sz w:val="18"/>
                <w:szCs w:val="18"/>
              </w:rPr>
            </w:pPr>
            <w:r w:rsidRPr="00E42FAA">
              <w:rPr>
                <w:sz w:val="18"/>
                <w:szCs w:val="18"/>
              </w:rPr>
              <w:t>(3)</w:t>
            </w:r>
          </w:p>
        </w:tc>
        <w:tc>
          <w:tcPr>
            <w:tcW w:w="1040" w:type="dxa"/>
            <w:tcBorders>
              <w:top w:val="single" w:sz="4" w:space="0" w:color="auto"/>
              <w:bottom w:val="single" w:sz="4" w:space="0" w:color="auto"/>
            </w:tcBorders>
            <w:vAlign w:val="center"/>
          </w:tcPr>
          <w:p w14:paraId="4E271938" w14:textId="77777777" w:rsidR="00FE24B0" w:rsidRPr="00E42FAA" w:rsidRDefault="00FE24B0" w:rsidP="00E42FAA">
            <w:pPr>
              <w:pStyle w:val="Tabletext"/>
              <w:rPr>
                <w:sz w:val="18"/>
                <w:szCs w:val="18"/>
              </w:rPr>
            </w:pPr>
            <w:r w:rsidRPr="00E42FAA">
              <w:rPr>
                <w:sz w:val="18"/>
                <w:szCs w:val="18"/>
              </w:rPr>
              <w:t>112</w:t>
            </w:r>
          </w:p>
          <w:p w14:paraId="4CFF5488" w14:textId="77777777" w:rsidR="00FE24B0" w:rsidRPr="00E42FAA" w:rsidRDefault="00FE24B0" w:rsidP="00E42FAA">
            <w:pPr>
              <w:pStyle w:val="Tabletext"/>
              <w:rPr>
                <w:sz w:val="18"/>
                <w:szCs w:val="18"/>
              </w:rPr>
            </w:pPr>
            <w:r w:rsidRPr="00E42FAA">
              <w:rPr>
                <w:sz w:val="18"/>
                <w:szCs w:val="18"/>
              </w:rPr>
              <w:t>(7)</w:t>
            </w:r>
          </w:p>
        </w:tc>
        <w:tc>
          <w:tcPr>
            <w:tcW w:w="1040" w:type="dxa"/>
            <w:tcBorders>
              <w:top w:val="single" w:sz="4" w:space="0" w:color="auto"/>
              <w:bottom w:val="single" w:sz="4" w:space="0" w:color="auto"/>
            </w:tcBorders>
            <w:vAlign w:val="center"/>
          </w:tcPr>
          <w:p w14:paraId="7A5AC16A" w14:textId="77777777" w:rsidR="00FE24B0" w:rsidRPr="00E42FAA" w:rsidRDefault="00FE24B0" w:rsidP="00E42FAA">
            <w:pPr>
              <w:pStyle w:val="Tabletext"/>
              <w:rPr>
                <w:sz w:val="18"/>
                <w:szCs w:val="18"/>
              </w:rPr>
            </w:pPr>
            <w:r w:rsidRPr="00E42FAA">
              <w:rPr>
                <w:sz w:val="18"/>
                <w:szCs w:val="18"/>
              </w:rPr>
              <w:t>79</w:t>
            </w:r>
          </w:p>
          <w:p w14:paraId="06BB01D0" w14:textId="77777777" w:rsidR="00FE24B0" w:rsidRPr="00E42FAA" w:rsidRDefault="00FE24B0" w:rsidP="00E42FAA">
            <w:pPr>
              <w:pStyle w:val="Tabletext"/>
              <w:rPr>
                <w:sz w:val="18"/>
                <w:szCs w:val="18"/>
              </w:rPr>
            </w:pPr>
            <w:r w:rsidRPr="00E42FAA">
              <w:rPr>
                <w:sz w:val="18"/>
                <w:szCs w:val="18"/>
              </w:rPr>
              <w:t>(10)</w:t>
            </w:r>
          </w:p>
        </w:tc>
        <w:tc>
          <w:tcPr>
            <w:tcW w:w="1040" w:type="dxa"/>
            <w:tcBorders>
              <w:top w:val="single" w:sz="4" w:space="0" w:color="auto"/>
              <w:bottom w:val="single" w:sz="4" w:space="0" w:color="auto"/>
            </w:tcBorders>
            <w:vAlign w:val="center"/>
          </w:tcPr>
          <w:p w14:paraId="4F41373E" w14:textId="77777777" w:rsidR="00FE24B0" w:rsidRPr="00E42FAA" w:rsidRDefault="00FE24B0" w:rsidP="00E42FAA">
            <w:pPr>
              <w:pStyle w:val="Tabletext"/>
              <w:rPr>
                <w:b/>
                <w:sz w:val="18"/>
                <w:szCs w:val="18"/>
              </w:rPr>
            </w:pPr>
            <w:r w:rsidRPr="00E42FAA">
              <w:rPr>
                <w:b/>
                <w:sz w:val="18"/>
                <w:szCs w:val="18"/>
              </w:rPr>
              <w:t>133</w:t>
            </w:r>
          </w:p>
          <w:p w14:paraId="13F12596" w14:textId="77777777" w:rsidR="00FE24B0" w:rsidRPr="00E42FAA" w:rsidRDefault="00FE24B0" w:rsidP="00E42FAA">
            <w:pPr>
              <w:pStyle w:val="Tabletext"/>
              <w:rPr>
                <w:b/>
                <w:sz w:val="18"/>
                <w:szCs w:val="18"/>
              </w:rPr>
            </w:pPr>
            <w:r w:rsidRPr="00E42FAA">
              <w:rPr>
                <w:b/>
                <w:sz w:val="18"/>
                <w:szCs w:val="18"/>
              </w:rPr>
              <w:t>(7)</w:t>
            </w:r>
          </w:p>
        </w:tc>
        <w:tc>
          <w:tcPr>
            <w:tcW w:w="1040" w:type="dxa"/>
            <w:tcBorders>
              <w:top w:val="single" w:sz="4" w:space="0" w:color="auto"/>
              <w:bottom w:val="single" w:sz="4" w:space="0" w:color="auto"/>
            </w:tcBorders>
            <w:vAlign w:val="center"/>
          </w:tcPr>
          <w:p w14:paraId="253B99BA" w14:textId="77777777" w:rsidR="00FE24B0" w:rsidRPr="00E42FAA" w:rsidRDefault="00FE24B0" w:rsidP="00E42FAA">
            <w:pPr>
              <w:pStyle w:val="Tabletext"/>
              <w:rPr>
                <w:sz w:val="18"/>
                <w:szCs w:val="18"/>
              </w:rPr>
            </w:pPr>
            <w:r w:rsidRPr="00E42FAA">
              <w:rPr>
                <w:sz w:val="18"/>
                <w:szCs w:val="18"/>
              </w:rPr>
              <w:t>151</w:t>
            </w:r>
          </w:p>
          <w:p w14:paraId="7A852AD1" w14:textId="77777777" w:rsidR="00FE24B0" w:rsidRPr="00E42FAA" w:rsidRDefault="00FE24B0" w:rsidP="00E42FAA">
            <w:pPr>
              <w:pStyle w:val="Tabletext"/>
              <w:rPr>
                <w:sz w:val="18"/>
                <w:szCs w:val="18"/>
              </w:rPr>
            </w:pPr>
            <w:r w:rsidRPr="00E42FAA">
              <w:rPr>
                <w:sz w:val="18"/>
                <w:szCs w:val="18"/>
              </w:rPr>
              <w:t>(14)</w:t>
            </w:r>
          </w:p>
        </w:tc>
        <w:tc>
          <w:tcPr>
            <w:tcW w:w="1040" w:type="dxa"/>
            <w:tcBorders>
              <w:top w:val="single" w:sz="4" w:space="0" w:color="auto"/>
              <w:bottom w:val="single" w:sz="4" w:space="0" w:color="auto"/>
            </w:tcBorders>
            <w:vAlign w:val="center"/>
          </w:tcPr>
          <w:p w14:paraId="61C8813F" w14:textId="77777777" w:rsidR="00FE24B0" w:rsidRPr="00E42FAA" w:rsidRDefault="00FE24B0" w:rsidP="00E42FAA">
            <w:pPr>
              <w:pStyle w:val="Tabletext"/>
              <w:rPr>
                <w:sz w:val="18"/>
                <w:szCs w:val="18"/>
              </w:rPr>
            </w:pPr>
            <w:r w:rsidRPr="00E42FAA">
              <w:rPr>
                <w:sz w:val="18"/>
                <w:szCs w:val="18"/>
              </w:rPr>
              <w:t>195</w:t>
            </w:r>
          </w:p>
          <w:p w14:paraId="64132853" w14:textId="77777777" w:rsidR="00FE24B0" w:rsidRPr="00E42FAA" w:rsidRDefault="00FE24B0" w:rsidP="00E42FAA">
            <w:pPr>
              <w:pStyle w:val="Tabletext"/>
              <w:rPr>
                <w:sz w:val="18"/>
                <w:szCs w:val="18"/>
              </w:rPr>
            </w:pPr>
            <w:r w:rsidRPr="00E42FAA">
              <w:rPr>
                <w:sz w:val="18"/>
                <w:szCs w:val="18"/>
              </w:rPr>
              <w:t>(12)</w:t>
            </w:r>
          </w:p>
        </w:tc>
        <w:tc>
          <w:tcPr>
            <w:tcW w:w="1040" w:type="dxa"/>
            <w:tcBorders>
              <w:top w:val="single" w:sz="4" w:space="0" w:color="auto"/>
              <w:bottom w:val="single" w:sz="4" w:space="0" w:color="auto"/>
            </w:tcBorders>
            <w:vAlign w:val="center"/>
          </w:tcPr>
          <w:p w14:paraId="4DFEDB35" w14:textId="77777777" w:rsidR="00FE24B0" w:rsidRPr="00E42FAA" w:rsidRDefault="00FE24B0" w:rsidP="00E42FAA">
            <w:pPr>
              <w:pStyle w:val="Tabletext"/>
              <w:rPr>
                <w:sz w:val="18"/>
                <w:szCs w:val="18"/>
              </w:rPr>
            </w:pPr>
            <w:r w:rsidRPr="00E42FAA">
              <w:rPr>
                <w:sz w:val="18"/>
                <w:szCs w:val="18"/>
              </w:rPr>
              <w:t>117</w:t>
            </w:r>
          </w:p>
          <w:p w14:paraId="452C5F0A" w14:textId="77777777" w:rsidR="00FE24B0" w:rsidRPr="00E42FAA" w:rsidRDefault="00FE24B0" w:rsidP="00E42FAA">
            <w:pPr>
              <w:pStyle w:val="Tabletext"/>
              <w:rPr>
                <w:sz w:val="18"/>
                <w:szCs w:val="18"/>
              </w:rPr>
            </w:pPr>
            <w:r w:rsidRPr="00E42FAA">
              <w:rPr>
                <w:sz w:val="18"/>
                <w:szCs w:val="18"/>
              </w:rPr>
              <w:t>(33)</w:t>
            </w:r>
          </w:p>
        </w:tc>
        <w:tc>
          <w:tcPr>
            <w:tcW w:w="1040" w:type="dxa"/>
            <w:tcBorders>
              <w:top w:val="single" w:sz="4" w:space="0" w:color="auto"/>
              <w:bottom w:val="single" w:sz="4" w:space="0" w:color="auto"/>
            </w:tcBorders>
            <w:vAlign w:val="center"/>
          </w:tcPr>
          <w:p w14:paraId="5246D3DB" w14:textId="77777777" w:rsidR="00FE24B0" w:rsidRPr="00E42FAA" w:rsidRDefault="00FE24B0" w:rsidP="00E42FAA">
            <w:pPr>
              <w:pStyle w:val="Tabletext"/>
              <w:rPr>
                <w:b/>
                <w:sz w:val="18"/>
                <w:szCs w:val="18"/>
              </w:rPr>
            </w:pPr>
            <w:r w:rsidRPr="00E42FAA">
              <w:rPr>
                <w:b/>
                <w:sz w:val="18"/>
                <w:szCs w:val="18"/>
              </w:rPr>
              <w:t>178</w:t>
            </w:r>
          </w:p>
          <w:p w14:paraId="023A4E81" w14:textId="77777777" w:rsidR="00FE24B0" w:rsidRPr="00E42FAA" w:rsidRDefault="00FE24B0" w:rsidP="00E42FAA">
            <w:pPr>
              <w:pStyle w:val="Tabletext"/>
              <w:rPr>
                <w:b/>
                <w:sz w:val="18"/>
                <w:szCs w:val="18"/>
              </w:rPr>
            </w:pPr>
            <w:r w:rsidRPr="00E42FAA">
              <w:rPr>
                <w:b/>
                <w:sz w:val="18"/>
                <w:szCs w:val="18"/>
              </w:rPr>
              <w:t>(14)</w:t>
            </w:r>
          </w:p>
        </w:tc>
      </w:tr>
      <w:tr w:rsidR="00FE24B0" w:rsidRPr="00E42FAA" w14:paraId="6E6498E9" w14:textId="77777777" w:rsidTr="00E42FAA">
        <w:trPr>
          <w:trHeight w:val="1975"/>
        </w:trPr>
        <w:tc>
          <w:tcPr>
            <w:tcW w:w="1204" w:type="dxa"/>
            <w:tcBorders>
              <w:top w:val="single" w:sz="4" w:space="0" w:color="auto"/>
              <w:bottom w:val="single" w:sz="4" w:space="0" w:color="auto"/>
            </w:tcBorders>
            <w:textDirection w:val="btLr"/>
          </w:tcPr>
          <w:p w14:paraId="36410AA6" w14:textId="77777777" w:rsidR="00FE24B0" w:rsidRPr="00E42FAA" w:rsidRDefault="00FE24B0" w:rsidP="00E42FAA">
            <w:pPr>
              <w:pStyle w:val="Tabletext"/>
              <w:rPr>
                <w:sz w:val="18"/>
                <w:szCs w:val="18"/>
              </w:rPr>
            </w:pPr>
            <w:r w:rsidRPr="00E42FAA">
              <w:rPr>
                <w:sz w:val="18"/>
                <w:szCs w:val="18"/>
              </w:rPr>
              <w:t>GPP (mg O</w:t>
            </w:r>
            <w:r w:rsidRPr="00E42FAA">
              <w:rPr>
                <w:sz w:val="18"/>
                <w:szCs w:val="18"/>
                <w:vertAlign w:val="subscript"/>
              </w:rPr>
              <w:t>2</w:t>
            </w:r>
            <w:r w:rsidRPr="00E42FAA">
              <w:rPr>
                <w:sz w:val="18"/>
                <w:szCs w:val="18"/>
              </w:rPr>
              <w:t xml:space="preserve"> L</w:t>
            </w:r>
            <w:r w:rsidRPr="00E42FAA">
              <w:rPr>
                <w:sz w:val="18"/>
                <w:szCs w:val="18"/>
                <w:vertAlign w:val="superscript"/>
              </w:rPr>
              <w:t>-1</w:t>
            </w:r>
            <w:r w:rsidRPr="00E42FAA">
              <w:rPr>
                <w:sz w:val="18"/>
                <w:szCs w:val="18"/>
              </w:rPr>
              <w:t xml:space="preserve"> d</w:t>
            </w:r>
            <w:r w:rsidRPr="00E42FAA">
              <w:rPr>
                <w:sz w:val="18"/>
                <w:szCs w:val="18"/>
                <w:vertAlign w:val="superscript"/>
              </w:rPr>
              <w:t>-1</w:t>
            </w:r>
            <w:r w:rsidRPr="00E42FAA">
              <w:rPr>
                <w:sz w:val="18"/>
                <w:szCs w:val="18"/>
              </w:rPr>
              <w:t>)</w:t>
            </w:r>
          </w:p>
          <w:p w14:paraId="7842540C" w14:textId="77777777" w:rsidR="00FE24B0" w:rsidRPr="00E42FAA" w:rsidRDefault="00FE24B0" w:rsidP="00E42FAA">
            <w:pPr>
              <w:pStyle w:val="Tabletext"/>
              <w:rPr>
                <w:sz w:val="18"/>
                <w:szCs w:val="18"/>
              </w:rPr>
            </w:pPr>
            <w:r w:rsidRPr="00E42FAA">
              <w:rPr>
                <w:sz w:val="18"/>
                <w:szCs w:val="18"/>
              </w:rPr>
              <w:t>median</w:t>
            </w:r>
          </w:p>
          <w:p w14:paraId="239F5715" w14:textId="77777777" w:rsidR="00FE24B0" w:rsidRPr="00E42FAA" w:rsidRDefault="00FE24B0" w:rsidP="00E42FAA">
            <w:pPr>
              <w:pStyle w:val="Tabletext"/>
              <w:rPr>
                <w:sz w:val="18"/>
                <w:szCs w:val="18"/>
              </w:rPr>
            </w:pPr>
            <w:r w:rsidRPr="00E42FAA">
              <w:rPr>
                <w:sz w:val="18"/>
                <w:szCs w:val="18"/>
              </w:rPr>
              <w:t>[range]</w:t>
            </w:r>
          </w:p>
        </w:tc>
        <w:tc>
          <w:tcPr>
            <w:tcW w:w="1040" w:type="dxa"/>
            <w:tcBorders>
              <w:top w:val="single" w:sz="4" w:space="0" w:color="auto"/>
              <w:bottom w:val="single" w:sz="4" w:space="0" w:color="auto"/>
            </w:tcBorders>
            <w:vAlign w:val="center"/>
          </w:tcPr>
          <w:p w14:paraId="32DC8AE2" w14:textId="77777777" w:rsidR="00FE24B0" w:rsidRPr="00E42FAA" w:rsidRDefault="00FE24B0" w:rsidP="00E42FAA">
            <w:pPr>
              <w:pStyle w:val="Tabletext"/>
              <w:rPr>
                <w:sz w:val="18"/>
                <w:szCs w:val="18"/>
              </w:rPr>
            </w:pPr>
            <w:r w:rsidRPr="00E42FAA">
              <w:rPr>
                <w:sz w:val="18"/>
                <w:szCs w:val="18"/>
              </w:rPr>
              <w:t>0.87</w:t>
            </w:r>
          </w:p>
          <w:p w14:paraId="51C8DA2A" w14:textId="77777777" w:rsidR="00FE24B0" w:rsidRPr="00E42FAA" w:rsidRDefault="00FE24B0" w:rsidP="00E42FAA">
            <w:pPr>
              <w:pStyle w:val="Tabletext"/>
              <w:rPr>
                <w:sz w:val="18"/>
                <w:szCs w:val="18"/>
              </w:rPr>
            </w:pPr>
            <w:r w:rsidRPr="00E42FAA">
              <w:rPr>
                <w:sz w:val="18"/>
                <w:szCs w:val="18"/>
              </w:rPr>
              <w:t>[0.37-5.07]</w:t>
            </w:r>
          </w:p>
        </w:tc>
        <w:tc>
          <w:tcPr>
            <w:tcW w:w="1040" w:type="dxa"/>
            <w:tcBorders>
              <w:top w:val="single" w:sz="4" w:space="0" w:color="auto"/>
              <w:bottom w:val="single" w:sz="4" w:space="0" w:color="auto"/>
            </w:tcBorders>
            <w:vAlign w:val="center"/>
          </w:tcPr>
          <w:p w14:paraId="216663D6" w14:textId="77777777" w:rsidR="00FE24B0" w:rsidRPr="00E42FAA" w:rsidRDefault="00FE24B0" w:rsidP="00E42FAA">
            <w:pPr>
              <w:pStyle w:val="Tabletext"/>
              <w:rPr>
                <w:sz w:val="18"/>
                <w:szCs w:val="18"/>
              </w:rPr>
            </w:pPr>
            <w:r w:rsidRPr="00E42FAA">
              <w:rPr>
                <w:sz w:val="18"/>
                <w:szCs w:val="18"/>
              </w:rPr>
              <w:t>1.64</w:t>
            </w:r>
          </w:p>
          <w:p w14:paraId="7010D5C4" w14:textId="77777777" w:rsidR="00FE24B0" w:rsidRPr="00E42FAA" w:rsidRDefault="00FE24B0" w:rsidP="00E42FAA">
            <w:pPr>
              <w:pStyle w:val="Tabletext"/>
              <w:rPr>
                <w:sz w:val="18"/>
                <w:szCs w:val="18"/>
              </w:rPr>
            </w:pPr>
            <w:r w:rsidRPr="00E42FAA">
              <w:rPr>
                <w:sz w:val="18"/>
                <w:szCs w:val="18"/>
              </w:rPr>
              <w:t>[0.47-4.22]</w:t>
            </w:r>
          </w:p>
        </w:tc>
        <w:tc>
          <w:tcPr>
            <w:tcW w:w="1040" w:type="dxa"/>
            <w:tcBorders>
              <w:top w:val="single" w:sz="4" w:space="0" w:color="auto"/>
              <w:bottom w:val="single" w:sz="4" w:space="0" w:color="auto"/>
            </w:tcBorders>
            <w:vAlign w:val="center"/>
          </w:tcPr>
          <w:p w14:paraId="50E5B5EA" w14:textId="77777777" w:rsidR="00FE24B0" w:rsidRPr="00E42FAA" w:rsidRDefault="00FE24B0" w:rsidP="00E42FAA">
            <w:pPr>
              <w:pStyle w:val="Tabletext"/>
              <w:rPr>
                <w:sz w:val="18"/>
                <w:szCs w:val="18"/>
              </w:rPr>
            </w:pPr>
            <w:r w:rsidRPr="00E42FAA">
              <w:rPr>
                <w:sz w:val="18"/>
                <w:szCs w:val="18"/>
              </w:rPr>
              <w:t>0.53 [0.11-2.45]</w:t>
            </w:r>
          </w:p>
        </w:tc>
        <w:tc>
          <w:tcPr>
            <w:tcW w:w="1040" w:type="dxa"/>
            <w:tcBorders>
              <w:top w:val="single" w:sz="4" w:space="0" w:color="auto"/>
              <w:bottom w:val="single" w:sz="4" w:space="0" w:color="auto"/>
            </w:tcBorders>
            <w:vAlign w:val="center"/>
          </w:tcPr>
          <w:p w14:paraId="1780B9A3" w14:textId="77777777" w:rsidR="00FE24B0" w:rsidRPr="00E42FAA" w:rsidRDefault="00FE24B0" w:rsidP="00E42FAA">
            <w:pPr>
              <w:pStyle w:val="Tabletext"/>
              <w:rPr>
                <w:b/>
                <w:sz w:val="18"/>
                <w:szCs w:val="18"/>
              </w:rPr>
            </w:pPr>
            <w:r w:rsidRPr="00E42FAA">
              <w:rPr>
                <w:b/>
                <w:sz w:val="18"/>
                <w:szCs w:val="18"/>
              </w:rPr>
              <w:t>1.19</w:t>
            </w:r>
          </w:p>
          <w:p w14:paraId="405E5DB5" w14:textId="77777777" w:rsidR="00FE24B0" w:rsidRPr="00E42FAA" w:rsidRDefault="00FE24B0" w:rsidP="00E42FAA">
            <w:pPr>
              <w:pStyle w:val="Tabletext"/>
              <w:rPr>
                <w:b/>
                <w:sz w:val="18"/>
                <w:szCs w:val="18"/>
              </w:rPr>
            </w:pPr>
            <w:r w:rsidRPr="00E42FAA">
              <w:rPr>
                <w:b/>
                <w:sz w:val="18"/>
                <w:szCs w:val="18"/>
              </w:rPr>
              <w:t>[0.14-6.75]</w:t>
            </w:r>
          </w:p>
        </w:tc>
        <w:tc>
          <w:tcPr>
            <w:tcW w:w="1040" w:type="dxa"/>
            <w:tcBorders>
              <w:top w:val="single" w:sz="4" w:space="0" w:color="auto"/>
              <w:bottom w:val="single" w:sz="4" w:space="0" w:color="auto"/>
            </w:tcBorders>
            <w:vAlign w:val="center"/>
          </w:tcPr>
          <w:p w14:paraId="7F3DCB22" w14:textId="77777777" w:rsidR="00FE24B0" w:rsidRPr="00E42FAA" w:rsidRDefault="00FE24B0" w:rsidP="00E42FAA">
            <w:pPr>
              <w:pStyle w:val="Tabletext"/>
              <w:rPr>
                <w:sz w:val="18"/>
                <w:szCs w:val="18"/>
              </w:rPr>
            </w:pPr>
            <w:r w:rsidRPr="00E42FAA">
              <w:rPr>
                <w:sz w:val="18"/>
                <w:szCs w:val="18"/>
              </w:rPr>
              <w:t>1.14 [0.42-2.85]</w:t>
            </w:r>
          </w:p>
        </w:tc>
        <w:tc>
          <w:tcPr>
            <w:tcW w:w="1040" w:type="dxa"/>
            <w:tcBorders>
              <w:top w:val="single" w:sz="4" w:space="0" w:color="auto"/>
              <w:bottom w:val="single" w:sz="4" w:space="0" w:color="auto"/>
            </w:tcBorders>
            <w:vAlign w:val="center"/>
          </w:tcPr>
          <w:p w14:paraId="00A6C427" w14:textId="77777777" w:rsidR="00FE24B0" w:rsidRPr="00E42FAA" w:rsidRDefault="00FE24B0" w:rsidP="00E42FAA">
            <w:pPr>
              <w:pStyle w:val="Tabletext"/>
              <w:rPr>
                <w:sz w:val="18"/>
                <w:szCs w:val="18"/>
              </w:rPr>
            </w:pPr>
            <w:r w:rsidRPr="00E42FAA">
              <w:rPr>
                <w:sz w:val="18"/>
                <w:szCs w:val="18"/>
              </w:rPr>
              <w:t>1.28</w:t>
            </w:r>
            <w:r w:rsidRPr="00E42FAA" w:rsidDel="00D82920">
              <w:rPr>
                <w:sz w:val="18"/>
                <w:szCs w:val="18"/>
              </w:rPr>
              <w:t xml:space="preserve"> </w:t>
            </w:r>
            <w:r w:rsidRPr="00E42FAA">
              <w:rPr>
                <w:sz w:val="18"/>
                <w:szCs w:val="18"/>
              </w:rPr>
              <w:t>[0.41-13.45]</w:t>
            </w:r>
          </w:p>
        </w:tc>
        <w:tc>
          <w:tcPr>
            <w:tcW w:w="1040" w:type="dxa"/>
            <w:tcBorders>
              <w:top w:val="single" w:sz="4" w:space="0" w:color="auto"/>
              <w:bottom w:val="single" w:sz="4" w:space="0" w:color="auto"/>
            </w:tcBorders>
            <w:vAlign w:val="center"/>
          </w:tcPr>
          <w:p w14:paraId="18BFB5C2" w14:textId="77777777" w:rsidR="00FE24B0" w:rsidRPr="00E42FAA" w:rsidRDefault="00FE24B0" w:rsidP="00E42FAA">
            <w:pPr>
              <w:pStyle w:val="Tabletext"/>
              <w:rPr>
                <w:sz w:val="18"/>
                <w:szCs w:val="18"/>
              </w:rPr>
            </w:pPr>
            <w:r w:rsidRPr="00E42FAA">
              <w:rPr>
                <w:sz w:val="18"/>
                <w:szCs w:val="18"/>
              </w:rPr>
              <w:t>1.24</w:t>
            </w:r>
          </w:p>
          <w:p w14:paraId="0DAC7FB0" w14:textId="77777777" w:rsidR="00FE24B0" w:rsidRPr="00E42FAA" w:rsidRDefault="00FE24B0" w:rsidP="00E42FAA">
            <w:pPr>
              <w:pStyle w:val="Tabletext"/>
              <w:rPr>
                <w:sz w:val="18"/>
                <w:szCs w:val="18"/>
              </w:rPr>
            </w:pPr>
            <w:r w:rsidRPr="00E42FAA">
              <w:rPr>
                <w:sz w:val="18"/>
                <w:szCs w:val="18"/>
              </w:rPr>
              <w:t>[0.71-2.88]</w:t>
            </w:r>
          </w:p>
        </w:tc>
        <w:tc>
          <w:tcPr>
            <w:tcW w:w="1040" w:type="dxa"/>
            <w:tcBorders>
              <w:top w:val="single" w:sz="4" w:space="0" w:color="auto"/>
              <w:bottom w:val="single" w:sz="4" w:space="0" w:color="auto"/>
            </w:tcBorders>
            <w:vAlign w:val="center"/>
          </w:tcPr>
          <w:p w14:paraId="2DAB485C" w14:textId="77777777" w:rsidR="00FE24B0" w:rsidRPr="00E42FAA" w:rsidRDefault="00FE24B0" w:rsidP="00E42FAA">
            <w:pPr>
              <w:pStyle w:val="Tabletext"/>
              <w:rPr>
                <w:b/>
                <w:sz w:val="18"/>
                <w:szCs w:val="18"/>
              </w:rPr>
            </w:pPr>
            <w:r w:rsidRPr="00E42FAA">
              <w:rPr>
                <w:b/>
                <w:sz w:val="18"/>
                <w:szCs w:val="18"/>
              </w:rPr>
              <w:t>1.33</w:t>
            </w:r>
          </w:p>
          <w:p w14:paraId="1F03C335" w14:textId="77777777" w:rsidR="00FE24B0" w:rsidRPr="00E42FAA" w:rsidRDefault="00FE24B0" w:rsidP="00E42FAA">
            <w:pPr>
              <w:pStyle w:val="Tabletext"/>
              <w:rPr>
                <w:b/>
                <w:sz w:val="18"/>
                <w:szCs w:val="18"/>
              </w:rPr>
            </w:pPr>
            <w:r w:rsidRPr="00E42FAA">
              <w:rPr>
                <w:b/>
                <w:sz w:val="18"/>
                <w:szCs w:val="18"/>
              </w:rPr>
              <w:t>[0.26-5.25]</w:t>
            </w:r>
          </w:p>
        </w:tc>
      </w:tr>
      <w:tr w:rsidR="00FE24B0" w:rsidRPr="00E42FAA" w14:paraId="351EAA23" w14:textId="77777777" w:rsidTr="00E42FAA">
        <w:trPr>
          <w:trHeight w:val="1818"/>
        </w:trPr>
        <w:tc>
          <w:tcPr>
            <w:tcW w:w="1204" w:type="dxa"/>
            <w:tcBorders>
              <w:top w:val="single" w:sz="4" w:space="0" w:color="auto"/>
              <w:bottom w:val="single" w:sz="4" w:space="0" w:color="auto"/>
            </w:tcBorders>
            <w:textDirection w:val="btLr"/>
          </w:tcPr>
          <w:p w14:paraId="244B243C" w14:textId="77777777" w:rsidR="00FE24B0" w:rsidRPr="00E42FAA" w:rsidRDefault="00FE24B0" w:rsidP="00E42FAA">
            <w:pPr>
              <w:pStyle w:val="Tabletext"/>
              <w:rPr>
                <w:sz w:val="18"/>
                <w:szCs w:val="18"/>
              </w:rPr>
            </w:pPr>
            <w:r w:rsidRPr="00E42FAA">
              <w:rPr>
                <w:sz w:val="18"/>
                <w:szCs w:val="18"/>
              </w:rPr>
              <w:t>ER (mg O</w:t>
            </w:r>
            <w:r w:rsidRPr="00E42FAA">
              <w:rPr>
                <w:sz w:val="18"/>
                <w:szCs w:val="18"/>
                <w:vertAlign w:val="subscript"/>
              </w:rPr>
              <w:t>2</w:t>
            </w:r>
            <w:r w:rsidRPr="00E42FAA">
              <w:rPr>
                <w:sz w:val="18"/>
                <w:szCs w:val="18"/>
              </w:rPr>
              <w:t xml:space="preserve">   L</w:t>
            </w:r>
            <w:r w:rsidRPr="00E42FAA">
              <w:rPr>
                <w:sz w:val="18"/>
                <w:szCs w:val="18"/>
                <w:vertAlign w:val="superscript"/>
              </w:rPr>
              <w:t>-1</w:t>
            </w:r>
            <w:r w:rsidRPr="00E42FAA">
              <w:rPr>
                <w:sz w:val="18"/>
                <w:szCs w:val="18"/>
              </w:rPr>
              <w:t xml:space="preserve"> d</w:t>
            </w:r>
            <w:r w:rsidRPr="00E42FAA">
              <w:rPr>
                <w:sz w:val="18"/>
                <w:szCs w:val="18"/>
                <w:vertAlign w:val="superscript"/>
              </w:rPr>
              <w:t>-1</w:t>
            </w:r>
            <w:r w:rsidRPr="00E42FAA">
              <w:rPr>
                <w:sz w:val="18"/>
                <w:szCs w:val="18"/>
              </w:rPr>
              <w:t>)</w:t>
            </w:r>
          </w:p>
          <w:p w14:paraId="71B9DE25" w14:textId="77777777" w:rsidR="00FE24B0" w:rsidRPr="00E42FAA" w:rsidRDefault="00FE24B0" w:rsidP="00E42FAA">
            <w:pPr>
              <w:pStyle w:val="Tabletext"/>
              <w:rPr>
                <w:sz w:val="18"/>
                <w:szCs w:val="18"/>
              </w:rPr>
            </w:pPr>
            <w:r w:rsidRPr="00E42FAA" w:rsidDel="00D82920">
              <w:rPr>
                <w:sz w:val="18"/>
                <w:szCs w:val="18"/>
              </w:rPr>
              <w:t xml:space="preserve"> </w:t>
            </w:r>
            <w:r w:rsidRPr="00E42FAA">
              <w:rPr>
                <w:sz w:val="18"/>
                <w:szCs w:val="18"/>
              </w:rPr>
              <w:t>median</w:t>
            </w:r>
          </w:p>
          <w:p w14:paraId="028C352B" w14:textId="77777777" w:rsidR="00FE24B0" w:rsidRPr="00E42FAA" w:rsidRDefault="00FE24B0" w:rsidP="00E42FAA">
            <w:pPr>
              <w:pStyle w:val="Tabletext"/>
              <w:rPr>
                <w:sz w:val="18"/>
                <w:szCs w:val="18"/>
              </w:rPr>
            </w:pPr>
            <w:r w:rsidRPr="00E42FAA">
              <w:rPr>
                <w:sz w:val="18"/>
                <w:szCs w:val="18"/>
              </w:rPr>
              <w:t>[range]</w:t>
            </w:r>
          </w:p>
        </w:tc>
        <w:tc>
          <w:tcPr>
            <w:tcW w:w="1040" w:type="dxa"/>
            <w:tcBorders>
              <w:top w:val="single" w:sz="4" w:space="0" w:color="auto"/>
              <w:bottom w:val="single" w:sz="4" w:space="0" w:color="auto"/>
            </w:tcBorders>
            <w:vAlign w:val="center"/>
          </w:tcPr>
          <w:p w14:paraId="57E072AF" w14:textId="77777777" w:rsidR="00FE24B0" w:rsidRPr="00E42FAA" w:rsidRDefault="00FE24B0" w:rsidP="00E42FAA">
            <w:pPr>
              <w:pStyle w:val="Tabletext"/>
              <w:rPr>
                <w:sz w:val="18"/>
                <w:szCs w:val="18"/>
              </w:rPr>
            </w:pPr>
            <w:r w:rsidRPr="00E42FAA">
              <w:rPr>
                <w:sz w:val="18"/>
                <w:szCs w:val="18"/>
              </w:rPr>
              <w:t>1.50 [0.64-7.40]</w:t>
            </w:r>
          </w:p>
        </w:tc>
        <w:tc>
          <w:tcPr>
            <w:tcW w:w="1040" w:type="dxa"/>
            <w:tcBorders>
              <w:top w:val="single" w:sz="4" w:space="0" w:color="auto"/>
              <w:bottom w:val="single" w:sz="4" w:space="0" w:color="auto"/>
            </w:tcBorders>
            <w:vAlign w:val="center"/>
          </w:tcPr>
          <w:p w14:paraId="589C8907" w14:textId="77777777" w:rsidR="00FE24B0" w:rsidRPr="00E42FAA" w:rsidRDefault="00FE24B0" w:rsidP="00E42FAA">
            <w:pPr>
              <w:pStyle w:val="Tabletext"/>
              <w:rPr>
                <w:sz w:val="18"/>
                <w:szCs w:val="18"/>
              </w:rPr>
            </w:pPr>
            <w:r w:rsidRPr="00E42FAA">
              <w:rPr>
                <w:sz w:val="18"/>
                <w:szCs w:val="18"/>
              </w:rPr>
              <w:t>0.85</w:t>
            </w:r>
          </w:p>
          <w:p w14:paraId="0841C024" w14:textId="77777777" w:rsidR="00FE24B0" w:rsidRPr="00E42FAA" w:rsidRDefault="00FE24B0" w:rsidP="00E42FAA">
            <w:pPr>
              <w:pStyle w:val="Tabletext"/>
              <w:rPr>
                <w:sz w:val="18"/>
                <w:szCs w:val="18"/>
              </w:rPr>
            </w:pPr>
            <w:r w:rsidRPr="00E42FAA">
              <w:rPr>
                <w:sz w:val="18"/>
                <w:szCs w:val="18"/>
              </w:rPr>
              <w:t>[0.07-3.81]</w:t>
            </w:r>
          </w:p>
        </w:tc>
        <w:tc>
          <w:tcPr>
            <w:tcW w:w="1040" w:type="dxa"/>
            <w:tcBorders>
              <w:top w:val="single" w:sz="4" w:space="0" w:color="auto"/>
              <w:bottom w:val="single" w:sz="4" w:space="0" w:color="auto"/>
            </w:tcBorders>
            <w:vAlign w:val="center"/>
          </w:tcPr>
          <w:p w14:paraId="5D74DC73" w14:textId="77777777" w:rsidR="00FE24B0" w:rsidRPr="00E42FAA" w:rsidRDefault="00FE24B0" w:rsidP="00E42FAA">
            <w:pPr>
              <w:pStyle w:val="Tabletext"/>
              <w:rPr>
                <w:sz w:val="18"/>
                <w:szCs w:val="18"/>
              </w:rPr>
            </w:pPr>
            <w:r w:rsidRPr="00E42FAA">
              <w:rPr>
                <w:sz w:val="18"/>
                <w:szCs w:val="18"/>
              </w:rPr>
              <w:t>1.34</w:t>
            </w:r>
          </w:p>
          <w:p w14:paraId="673A0A88" w14:textId="77777777" w:rsidR="00FE24B0" w:rsidRPr="00E42FAA" w:rsidRDefault="00FE24B0" w:rsidP="00E42FAA">
            <w:pPr>
              <w:pStyle w:val="Tabletext"/>
              <w:rPr>
                <w:sz w:val="18"/>
                <w:szCs w:val="18"/>
              </w:rPr>
            </w:pPr>
            <w:r w:rsidRPr="00E42FAA">
              <w:rPr>
                <w:sz w:val="18"/>
                <w:szCs w:val="18"/>
              </w:rPr>
              <w:t>[0.34-3.23]</w:t>
            </w:r>
          </w:p>
        </w:tc>
        <w:tc>
          <w:tcPr>
            <w:tcW w:w="1040" w:type="dxa"/>
            <w:tcBorders>
              <w:top w:val="single" w:sz="4" w:space="0" w:color="auto"/>
              <w:bottom w:val="single" w:sz="4" w:space="0" w:color="auto"/>
            </w:tcBorders>
            <w:vAlign w:val="center"/>
          </w:tcPr>
          <w:p w14:paraId="38B2ECAE" w14:textId="77777777" w:rsidR="00FE24B0" w:rsidRPr="00E42FAA" w:rsidRDefault="00FE24B0" w:rsidP="00E42FAA">
            <w:pPr>
              <w:pStyle w:val="Tabletext"/>
              <w:rPr>
                <w:b/>
                <w:sz w:val="18"/>
                <w:szCs w:val="18"/>
              </w:rPr>
            </w:pPr>
            <w:r w:rsidRPr="00E42FAA">
              <w:rPr>
                <w:b/>
                <w:sz w:val="18"/>
                <w:szCs w:val="18"/>
              </w:rPr>
              <w:t>0.94</w:t>
            </w:r>
          </w:p>
          <w:p w14:paraId="432EB0EB" w14:textId="77777777" w:rsidR="00FE24B0" w:rsidRPr="00E42FAA" w:rsidRDefault="00FE24B0" w:rsidP="00E42FAA">
            <w:pPr>
              <w:pStyle w:val="Tabletext"/>
              <w:rPr>
                <w:b/>
                <w:sz w:val="18"/>
                <w:szCs w:val="18"/>
              </w:rPr>
            </w:pPr>
            <w:r w:rsidRPr="00E42FAA">
              <w:rPr>
                <w:b/>
                <w:sz w:val="18"/>
                <w:szCs w:val="18"/>
              </w:rPr>
              <w:t>[0.41-3.23]</w:t>
            </w:r>
          </w:p>
        </w:tc>
        <w:tc>
          <w:tcPr>
            <w:tcW w:w="1040" w:type="dxa"/>
            <w:tcBorders>
              <w:top w:val="single" w:sz="4" w:space="0" w:color="auto"/>
              <w:bottom w:val="single" w:sz="4" w:space="0" w:color="auto"/>
            </w:tcBorders>
            <w:vAlign w:val="center"/>
          </w:tcPr>
          <w:p w14:paraId="7145FBD0" w14:textId="77777777" w:rsidR="00FE24B0" w:rsidRPr="00E42FAA" w:rsidRDefault="00FE24B0" w:rsidP="00E42FAA">
            <w:pPr>
              <w:pStyle w:val="Tabletext"/>
              <w:rPr>
                <w:sz w:val="18"/>
                <w:szCs w:val="18"/>
              </w:rPr>
            </w:pPr>
            <w:r w:rsidRPr="00E42FAA">
              <w:rPr>
                <w:sz w:val="18"/>
                <w:szCs w:val="18"/>
              </w:rPr>
              <w:t>1.31 [0.09-6.12]</w:t>
            </w:r>
          </w:p>
        </w:tc>
        <w:tc>
          <w:tcPr>
            <w:tcW w:w="1040" w:type="dxa"/>
            <w:tcBorders>
              <w:top w:val="single" w:sz="4" w:space="0" w:color="auto"/>
              <w:bottom w:val="single" w:sz="4" w:space="0" w:color="auto"/>
            </w:tcBorders>
            <w:vAlign w:val="center"/>
          </w:tcPr>
          <w:p w14:paraId="24DA4F9A" w14:textId="77777777" w:rsidR="00FE24B0" w:rsidRPr="00E42FAA" w:rsidRDefault="00FE24B0" w:rsidP="00E42FAA">
            <w:pPr>
              <w:pStyle w:val="Tabletext"/>
              <w:rPr>
                <w:sz w:val="18"/>
                <w:szCs w:val="18"/>
              </w:rPr>
            </w:pPr>
            <w:r w:rsidRPr="00E42FAA">
              <w:rPr>
                <w:sz w:val="18"/>
                <w:szCs w:val="18"/>
              </w:rPr>
              <w:t>1.58</w:t>
            </w:r>
          </w:p>
          <w:p w14:paraId="662C964B" w14:textId="77777777" w:rsidR="00FE24B0" w:rsidRPr="00E42FAA" w:rsidRDefault="00FE24B0" w:rsidP="00E42FAA">
            <w:pPr>
              <w:pStyle w:val="Tabletext"/>
              <w:rPr>
                <w:sz w:val="18"/>
                <w:szCs w:val="18"/>
              </w:rPr>
            </w:pPr>
            <w:r w:rsidRPr="00E42FAA">
              <w:rPr>
                <w:sz w:val="18"/>
                <w:szCs w:val="18"/>
              </w:rPr>
              <w:t>[0.59-26.82]</w:t>
            </w:r>
          </w:p>
        </w:tc>
        <w:tc>
          <w:tcPr>
            <w:tcW w:w="1040" w:type="dxa"/>
            <w:tcBorders>
              <w:top w:val="single" w:sz="4" w:space="0" w:color="auto"/>
              <w:bottom w:val="single" w:sz="4" w:space="0" w:color="auto"/>
            </w:tcBorders>
            <w:vAlign w:val="center"/>
          </w:tcPr>
          <w:p w14:paraId="578EA2CC" w14:textId="77777777" w:rsidR="00FE24B0" w:rsidRPr="00E42FAA" w:rsidRDefault="00FE24B0" w:rsidP="00E42FAA">
            <w:pPr>
              <w:pStyle w:val="Tabletext"/>
              <w:rPr>
                <w:sz w:val="18"/>
                <w:szCs w:val="18"/>
              </w:rPr>
            </w:pPr>
            <w:r w:rsidRPr="00E42FAA">
              <w:rPr>
                <w:sz w:val="18"/>
                <w:szCs w:val="18"/>
              </w:rPr>
              <w:t>1.49 [0.26-3.47]</w:t>
            </w:r>
          </w:p>
        </w:tc>
        <w:tc>
          <w:tcPr>
            <w:tcW w:w="1040" w:type="dxa"/>
            <w:tcBorders>
              <w:top w:val="single" w:sz="4" w:space="0" w:color="auto"/>
              <w:bottom w:val="single" w:sz="4" w:space="0" w:color="auto"/>
            </w:tcBorders>
            <w:vAlign w:val="center"/>
          </w:tcPr>
          <w:p w14:paraId="16084700" w14:textId="77777777" w:rsidR="00FE24B0" w:rsidRPr="00E42FAA" w:rsidRDefault="00FE24B0" w:rsidP="00E42FAA">
            <w:pPr>
              <w:pStyle w:val="Tabletext"/>
              <w:rPr>
                <w:b/>
                <w:sz w:val="18"/>
                <w:szCs w:val="18"/>
              </w:rPr>
            </w:pPr>
            <w:r w:rsidRPr="00E42FAA">
              <w:rPr>
                <w:b/>
                <w:sz w:val="18"/>
                <w:szCs w:val="18"/>
              </w:rPr>
              <w:t>1.53</w:t>
            </w:r>
          </w:p>
          <w:p w14:paraId="56988B23" w14:textId="77777777" w:rsidR="00FE24B0" w:rsidRPr="00E42FAA" w:rsidRDefault="00FE24B0" w:rsidP="00E42FAA">
            <w:pPr>
              <w:pStyle w:val="Tabletext"/>
              <w:rPr>
                <w:b/>
                <w:sz w:val="18"/>
                <w:szCs w:val="18"/>
              </w:rPr>
            </w:pPr>
            <w:r w:rsidRPr="00E42FAA">
              <w:rPr>
                <w:b/>
                <w:sz w:val="18"/>
                <w:szCs w:val="18"/>
              </w:rPr>
              <w:t>[0.11-3.96]</w:t>
            </w:r>
          </w:p>
        </w:tc>
      </w:tr>
      <w:tr w:rsidR="00FE24B0" w:rsidRPr="00E42FAA" w14:paraId="5EB8AE98" w14:textId="77777777" w:rsidTr="00E42FAA">
        <w:trPr>
          <w:trHeight w:val="2258"/>
        </w:trPr>
        <w:tc>
          <w:tcPr>
            <w:tcW w:w="1204" w:type="dxa"/>
            <w:tcBorders>
              <w:top w:val="single" w:sz="4" w:space="0" w:color="auto"/>
              <w:bottom w:val="single" w:sz="4" w:space="0" w:color="auto"/>
            </w:tcBorders>
            <w:textDirection w:val="btLr"/>
          </w:tcPr>
          <w:p w14:paraId="7471D42F" w14:textId="77777777" w:rsidR="00FE24B0" w:rsidRPr="00E42FAA" w:rsidRDefault="00FE24B0" w:rsidP="00E42FAA">
            <w:pPr>
              <w:pStyle w:val="Tabletext"/>
              <w:rPr>
                <w:sz w:val="18"/>
                <w:szCs w:val="18"/>
              </w:rPr>
            </w:pPr>
            <w:r w:rsidRPr="00E42FAA">
              <w:rPr>
                <w:sz w:val="18"/>
                <w:szCs w:val="18"/>
              </w:rPr>
              <w:t>Water level (m)</w:t>
            </w:r>
          </w:p>
          <w:p w14:paraId="4DE5F640" w14:textId="77777777" w:rsidR="00FE24B0" w:rsidRPr="00E42FAA" w:rsidRDefault="00FE24B0" w:rsidP="00E42FAA">
            <w:pPr>
              <w:pStyle w:val="Tabletext"/>
              <w:rPr>
                <w:sz w:val="18"/>
                <w:szCs w:val="18"/>
              </w:rPr>
            </w:pPr>
            <w:r w:rsidRPr="00E42FAA" w:rsidDel="00D82920">
              <w:rPr>
                <w:sz w:val="18"/>
                <w:szCs w:val="18"/>
              </w:rPr>
              <w:t xml:space="preserve"> </w:t>
            </w:r>
            <w:r w:rsidRPr="00E42FAA">
              <w:rPr>
                <w:sz w:val="18"/>
                <w:szCs w:val="18"/>
              </w:rPr>
              <w:t>median</w:t>
            </w:r>
          </w:p>
          <w:p w14:paraId="0A24D3BD" w14:textId="77777777" w:rsidR="00FE24B0" w:rsidRPr="00E42FAA" w:rsidRDefault="00FE24B0" w:rsidP="00E42FAA">
            <w:pPr>
              <w:pStyle w:val="Tabletext"/>
              <w:rPr>
                <w:sz w:val="18"/>
                <w:szCs w:val="18"/>
              </w:rPr>
            </w:pPr>
            <w:r w:rsidRPr="00E42FAA">
              <w:rPr>
                <w:sz w:val="18"/>
                <w:szCs w:val="18"/>
              </w:rPr>
              <w:t>[range]</w:t>
            </w:r>
          </w:p>
        </w:tc>
        <w:tc>
          <w:tcPr>
            <w:tcW w:w="1040" w:type="dxa"/>
            <w:tcBorders>
              <w:top w:val="single" w:sz="4" w:space="0" w:color="auto"/>
              <w:bottom w:val="single" w:sz="4" w:space="0" w:color="auto"/>
            </w:tcBorders>
            <w:vAlign w:val="center"/>
          </w:tcPr>
          <w:p w14:paraId="41DBAF02" w14:textId="77777777" w:rsidR="00FE24B0" w:rsidRPr="00E42FAA" w:rsidRDefault="00FE24B0" w:rsidP="00E42FAA">
            <w:pPr>
              <w:pStyle w:val="Tabletext"/>
              <w:rPr>
                <w:sz w:val="18"/>
                <w:szCs w:val="18"/>
              </w:rPr>
            </w:pPr>
            <w:r w:rsidRPr="00E42FAA">
              <w:rPr>
                <w:sz w:val="18"/>
                <w:szCs w:val="18"/>
              </w:rPr>
              <w:t>7,845</w:t>
            </w:r>
          </w:p>
          <w:p w14:paraId="23D5C628" w14:textId="77777777" w:rsidR="00FE24B0" w:rsidRPr="00E42FAA" w:rsidRDefault="00FE24B0" w:rsidP="00E42FAA">
            <w:pPr>
              <w:pStyle w:val="Tabletext"/>
              <w:rPr>
                <w:sz w:val="18"/>
                <w:szCs w:val="18"/>
              </w:rPr>
            </w:pPr>
            <w:r w:rsidRPr="00E42FAA">
              <w:rPr>
                <w:sz w:val="18"/>
                <w:szCs w:val="18"/>
              </w:rPr>
              <w:t>[2,205 -11,865]</w:t>
            </w:r>
          </w:p>
        </w:tc>
        <w:tc>
          <w:tcPr>
            <w:tcW w:w="1040" w:type="dxa"/>
            <w:tcBorders>
              <w:top w:val="single" w:sz="4" w:space="0" w:color="auto"/>
              <w:bottom w:val="single" w:sz="4" w:space="0" w:color="auto"/>
            </w:tcBorders>
            <w:vAlign w:val="center"/>
          </w:tcPr>
          <w:p w14:paraId="5B1FAB9F" w14:textId="77777777" w:rsidR="00FE24B0" w:rsidRPr="00E42FAA" w:rsidRDefault="00FE24B0" w:rsidP="00E42FAA">
            <w:pPr>
              <w:pStyle w:val="Tabletext"/>
              <w:rPr>
                <w:sz w:val="18"/>
                <w:szCs w:val="18"/>
              </w:rPr>
            </w:pPr>
            <w:r w:rsidRPr="00E42FAA">
              <w:rPr>
                <w:sz w:val="18"/>
                <w:szCs w:val="18"/>
              </w:rPr>
              <w:t>6,331 [2,891-8,588]</w:t>
            </w:r>
          </w:p>
        </w:tc>
        <w:tc>
          <w:tcPr>
            <w:tcW w:w="1040" w:type="dxa"/>
            <w:tcBorders>
              <w:top w:val="single" w:sz="4" w:space="0" w:color="auto"/>
              <w:bottom w:val="single" w:sz="4" w:space="0" w:color="auto"/>
            </w:tcBorders>
            <w:vAlign w:val="center"/>
          </w:tcPr>
          <w:p w14:paraId="6907CA5A" w14:textId="77777777" w:rsidR="00FE24B0" w:rsidRPr="00E42FAA" w:rsidRDefault="00FE24B0" w:rsidP="00E42FAA">
            <w:pPr>
              <w:pStyle w:val="Tabletext"/>
              <w:rPr>
                <w:sz w:val="18"/>
                <w:szCs w:val="18"/>
              </w:rPr>
            </w:pPr>
            <w:r w:rsidRPr="00E42FAA">
              <w:rPr>
                <w:sz w:val="18"/>
                <w:szCs w:val="18"/>
              </w:rPr>
              <w:t>11,259 [4,180-81,862]</w:t>
            </w:r>
          </w:p>
        </w:tc>
        <w:tc>
          <w:tcPr>
            <w:tcW w:w="1040" w:type="dxa"/>
            <w:tcBorders>
              <w:top w:val="single" w:sz="4" w:space="0" w:color="auto"/>
              <w:bottom w:val="single" w:sz="4" w:space="0" w:color="auto"/>
            </w:tcBorders>
            <w:vAlign w:val="center"/>
          </w:tcPr>
          <w:p w14:paraId="6AEAC57F" w14:textId="77777777" w:rsidR="00FE24B0" w:rsidRPr="00E42FAA" w:rsidRDefault="00FE24B0" w:rsidP="00E42FAA">
            <w:pPr>
              <w:pStyle w:val="Tabletext"/>
              <w:rPr>
                <w:b/>
                <w:sz w:val="18"/>
                <w:szCs w:val="18"/>
              </w:rPr>
            </w:pPr>
            <w:r w:rsidRPr="00E42FAA">
              <w:rPr>
                <w:b/>
                <w:sz w:val="18"/>
                <w:szCs w:val="18"/>
              </w:rPr>
              <w:t>6,500 [1,876-13,108]</w:t>
            </w:r>
          </w:p>
        </w:tc>
        <w:tc>
          <w:tcPr>
            <w:tcW w:w="1040" w:type="dxa"/>
            <w:tcBorders>
              <w:top w:val="single" w:sz="4" w:space="0" w:color="auto"/>
              <w:bottom w:val="single" w:sz="4" w:space="0" w:color="auto"/>
            </w:tcBorders>
            <w:vAlign w:val="center"/>
          </w:tcPr>
          <w:p w14:paraId="4BA77B11" w14:textId="77777777" w:rsidR="00FE24B0" w:rsidRPr="00E42FAA" w:rsidRDefault="00FE24B0" w:rsidP="00E42FAA">
            <w:pPr>
              <w:pStyle w:val="Tabletext"/>
              <w:rPr>
                <w:sz w:val="18"/>
                <w:szCs w:val="18"/>
              </w:rPr>
            </w:pPr>
            <w:r w:rsidRPr="00E42FAA">
              <w:rPr>
                <w:sz w:val="18"/>
                <w:szCs w:val="18"/>
              </w:rPr>
              <w:t>3,126 [383-7,361]</w:t>
            </w:r>
          </w:p>
        </w:tc>
        <w:tc>
          <w:tcPr>
            <w:tcW w:w="1040" w:type="dxa"/>
            <w:tcBorders>
              <w:top w:val="single" w:sz="4" w:space="0" w:color="auto"/>
              <w:bottom w:val="single" w:sz="4" w:space="0" w:color="auto"/>
            </w:tcBorders>
            <w:vAlign w:val="center"/>
          </w:tcPr>
          <w:p w14:paraId="73292499" w14:textId="77777777" w:rsidR="00FE24B0" w:rsidRPr="00E42FAA" w:rsidRDefault="00FE24B0" w:rsidP="00E42FAA">
            <w:pPr>
              <w:pStyle w:val="Tabletext"/>
              <w:rPr>
                <w:sz w:val="18"/>
                <w:szCs w:val="18"/>
              </w:rPr>
            </w:pPr>
            <w:r w:rsidRPr="00E42FAA">
              <w:rPr>
                <w:sz w:val="18"/>
                <w:szCs w:val="18"/>
              </w:rPr>
              <w:t>3,069 [373-5,892]</w:t>
            </w:r>
          </w:p>
        </w:tc>
        <w:tc>
          <w:tcPr>
            <w:tcW w:w="1040" w:type="dxa"/>
            <w:tcBorders>
              <w:top w:val="single" w:sz="4" w:space="0" w:color="auto"/>
              <w:bottom w:val="single" w:sz="4" w:space="0" w:color="auto"/>
            </w:tcBorders>
            <w:vAlign w:val="center"/>
          </w:tcPr>
          <w:p w14:paraId="0C6DF13B" w14:textId="77777777" w:rsidR="00FE24B0" w:rsidRPr="00E42FAA" w:rsidRDefault="00FE24B0" w:rsidP="00E42FAA">
            <w:pPr>
              <w:pStyle w:val="Tabletext"/>
              <w:rPr>
                <w:sz w:val="18"/>
                <w:szCs w:val="18"/>
              </w:rPr>
            </w:pPr>
            <w:r w:rsidRPr="00E42FAA">
              <w:rPr>
                <w:sz w:val="18"/>
                <w:szCs w:val="18"/>
              </w:rPr>
              <w:t>4,399 [551-60,737]</w:t>
            </w:r>
          </w:p>
        </w:tc>
        <w:tc>
          <w:tcPr>
            <w:tcW w:w="1040" w:type="dxa"/>
            <w:tcBorders>
              <w:top w:val="single" w:sz="4" w:space="0" w:color="auto"/>
              <w:bottom w:val="single" w:sz="4" w:space="0" w:color="auto"/>
            </w:tcBorders>
            <w:vAlign w:val="center"/>
          </w:tcPr>
          <w:p w14:paraId="70CC0A6B" w14:textId="77777777" w:rsidR="00FE24B0" w:rsidRPr="00E42FAA" w:rsidRDefault="00FE24B0" w:rsidP="00E42FAA">
            <w:pPr>
              <w:pStyle w:val="Tabletext"/>
              <w:rPr>
                <w:b/>
                <w:sz w:val="18"/>
                <w:szCs w:val="18"/>
              </w:rPr>
            </w:pPr>
            <w:r w:rsidRPr="00E42FAA">
              <w:rPr>
                <w:b/>
                <w:sz w:val="18"/>
                <w:szCs w:val="18"/>
              </w:rPr>
              <w:t>1,056 [223-8,148]</w:t>
            </w:r>
          </w:p>
        </w:tc>
      </w:tr>
    </w:tbl>
    <w:p w14:paraId="6E0EE3A5" w14:textId="77777777" w:rsidR="00FE24B0" w:rsidRDefault="00FE24B0" w:rsidP="00FE24B0"/>
    <w:p w14:paraId="4C401665" w14:textId="77777777" w:rsidR="00FE24B0" w:rsidRDefault="00FE24B0" w:rsidP="00FE24B0"/>
    <w:p w14:paraId="51A7F86F" w14:textId="77777777" w:rsidR="00FE24B0" w:rsidRPr="004F2B59" w:rsidRDefault="00FE24B0" w:rsidP="00FE24B0">
      <w:pPr>
        <w:rPr>
          <w:highlight w:val="green"/>
        </w:rPr>
      </w:pPr>
      <w:r>
        <w:rPr>
          <w:noProof/>
          <w:highlight w:val="green"/>
          <w:lang w:eastAsia="en-AU"/>
        </w:rPr>
        <w:lastRenderedPageBreak/>
        <w:drawing>
          <wp:inline distT="0" distB="0" distL="0" distR="0" wp14:anchorId="2AEAD498" wp14:editId="0DEA896A">
            <wp:extent cx="5762625" cy="2466975"/>
            <wp:effectExtent l="0" t="0" r="9525" b="9525"/>
            <wp:docPr id="42" name="Picture 42" descr="PRratandNDM_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ratandNDM_1418"/>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5762625" cy="2466975"/>
                    </a:xfrm>
                    <a:prstGeom prst="rect">
                      <a:avLst/>
                    </a:prstGeom>
                    <a:noFill/>
                    <a:ln>
                      <a:noFill/>
                    </a:ln>
                  </pic:spPr>
                </pic:pic>
              </a:graphicData>
            </a:graphic>
          </wp:inline>
        </w:drawing>
      </w:r>
    </w:p>
    <w:p w14:paraId="33F288B3" w14:textId="5C7A4233" w:rsidR="00FE24B0" w:rsidRDefault="00FE24B0" w:rsidP="00694511">
      <w:pPr>
        <w:pStyle w:val="Caption"/>
      </w:pPr>
      <w:bookmarkStart w:id="431" w:name="_Ref524098672"/>
      <w:bookmarkStart w:id="432" w:name="_Toc530749746"/>
      <w:r>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57</w:t>
      </w:r>
      <w:r w:rsidR="00B72065">
        <w:rPr>
          <w:noProof/>
        </w:rPr>
        <w:fldChar w:fldCharType="end"/>
      </w:r>
      <w:bookmarkEnd w:id="431"/>
      <w:r>
        <w:t xml:space="preserve"> Metabolism results (NDM = net daily metabolism) measured continuously at the Narrandera Cat 3 (October to January) and Carrathool Cat 1 (October to April) sites. The NDM of 0 is indicated by the dotted line. Data are shown for 2014-15, 2015-16, 2016-17 and 2017-18 using ordinal date on the x-axis.</w:t>
      </w:r>
      <w:bookmarkEnd w:id="432"/>
    </w:p>
    <w:p w14:paraId="7A7314B7" w14:textId="77777777" w:rsidR="00FE24B0" w:rsidRDefault="00FE24B0" w:rsidP="00694511">
      <w:pPr>
        <w:pStyle w:val="Caption"/>
      </w:pPr>
      <w:r>
        <w:rPr>
          <w:noProof/>
          <w:lang w:eastAsia="en-AU"/>
        </w:rPr>
        <w:drawing>
          <wp:inline distT="0" distB="0" distL="0" distR="0" wp14:anchorId="79A651D7" wp14:editId="7C9E96FE">
            <wp:extent cx="5486400" cy="4114800"/>
            <wp:effectExtent l="0" t="0" r="0" b="0"/>
            <wp:docPr id="58" name="Picture 58" descr="lregress_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regress_1418"/>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5486400" cy="4114800"/>
                    </a:xfrm>
                    <a:prstGeom prst="rect">
                      <a:avLst/>
                    </a:prstGeom>
                    <a:noFill/>
                    <a:ln>
                      <a:noFill/>
                    </a:ln>
                  </pic:spPr>
                </pic:pic>
              </a:graphicData>
            </a:graphic>
          </wp:inline>
        </w:drawing>
      </w:r>
    </w:p>
    <w:p w14:paraId="2BEE9A95" w14:textId="22C6E2B7" w:rsidR="00FE24B0" w:rsidRDefault="00FE24B0" w:rsidP="00694511">
      <w:pPr>
        <w:pStyle w:val="Caption"/>
      </w:pPr>
      <w:bookmarkStart w:id="433" w:name="_Ref524098910"/>
      <w:bookmarkStart w:id="434" w:name="_Toc530749747"/>
      <w:r>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58</w:t>
      </w:r>
      <w:r w:rsidR="00B72065">
        <w:rPr>
          <w:noProof/>
        </w:rPr>
        <w:fldChar w:fldCharType="end"/>
      </w:r>
      <w:bookmarkEnd w:id="433"/>
      <w:r w:rsidRPr="00C74E91">
        <w:t xml:space="preserve"> </w:t>
      </w:r>
      <w:r>
        <w:t>O</w:t>
      </w:r>
      <w:r w:rsidRPr="00C74E91">
        <w:t>bserved values of gross primary productivity (GPP, mgO</w:t>
      </w:r>
      <w:r w:rsidRPr="004F2B59">
        <w:rPr>
          <w:vertAlign w:val="subscript"/>
        </w:rPr>
        <w:t>2</w:t>
      </w:r>
      <w:r w:rsidRPr="00D5393D">
        <w:t xml:space="preserve"> L</w:t>
      </w:r>
      <w:r w:rsidRPr="004F2B59">
        <w:rPr>
          <w:vertAlign w:val="superscript"/>
        </w:rPr>
        <w:t>-1</w:t>
      </w:r>
      <w:r w:rsidRPr="00D5393D">
        <w:t xml:space="preserve"> d</w:t>
      </w:r>
      <w:r w:rsidRPr="004F2B59">
        <w:rPr>
          <w:vertAlign w:val="superscript"/>
        </w:rPr>
        <w:t>-1</w:t>
      </w:r>
      <w:r w:rsidRPr="00D5393D">
        <w:t>) and ecosystem respiration (ER, mgO</w:t>
      </w:r>
      <w:r w:rsidRPr="004F2B59">
        <w:rPr>
          <w:vertAlign w:val="subscript"/>
        </w:rPr>
        <w:t>2</w:t>
      </w:r>
      <w:r w:rsidRPr="00D5393D">
        <w:t xml:space="preserve"> L</w:t>
      </w:r>
      <w:r w:rsidRPr="004F2B59">
        <w:rPr>
          <w:vertAlign w:val="superscript"/>
        </w:rPr>
        <w:t>-1</w:t>
      </w:r>
      <w:r w:rsidRPr="00D5393D">
        <w:t xml:space="preserve"> d</w:t>
      </w:r>
      <w:r w:rsidRPr="004F2B59">
        <w:rPr>
          <w:vertAlign w:val="superscript"/>
        </w:rPr>
        <w:t>-1</w:t>
      </w:r>
      <w:r w:rsidRPr="00D5393D">
        <w:t>) at the Carrathool Cat 3 site for the water year</w:t>
      </w:r>
      <w:r w:rsidRPr="00C74E91">
        <w:t>s 2014-15, 2015-16 and 2016-17, based on linear regression model with autoregressive errors of a lag-1, using mean daily water level (m d</w:t>
      </w:r>
      <w:r w:rsidRPr="004F2B59">
        <w:rPr>
          <w:vertAlign w:val="superscript"/>
        </w:rPr>
        <w:t>-1</w:t>
      </w:r>
      <w:r w:rsidRPr="00D5393D">
        <w:t xml:space="preserve">) as a predictor. For the time-series plot (upper and lower left columns), the predicted </w:t>
      </w:r>
      <w:r w:rsidRPr="004F2B59">
        <w:t xml:space="preserve">(forecast) </w:t>
      </w:r>
      <w:r w:rsidRPr="00D5393D">
        <w:t>values are shown by open red circles and the observed values are shown by open black circles.</w:t>
      </w:r>
      <w:bookmarkEnd w:id="434"/>
    </w:p>
    <w:p w14:paraId="7BAD0165" w14:textId="77777777" w:rsidR="00FE24B0" w:rsidRDefault="00FE24B0" w:rsidP="00FE24B0"/>
    <w:p w14:paraId="371B7388" w14:textId="682D8AC6" w:rsidR="00FE24B0" w:rsidRPr="00EA4F36" w:rsidRDefault="00FE24B0" w:rsidP="00694511">
      <w:pPr>
        <w:pStyle w:val="Caption"/>
      </w:pPr>
      <w:bookmarkStart w:id="435" w:name="_Ref523930190"/>
      <w:r w:rsidRPr="00EA4F36">
        <w:lastRenderedPageBreak/>
        <w:t xml:space="preserve">Table </w:t>
      </w:r>
      <w:r w:rsidR="00B72065">
        <w:rPr>
          <w:noProof/>
        </w:rPr>
        <w:fldChar w:fldCharType="begin"/>
      </w:r>
      <w:r w:rsidR="00B72065">
        <w:rPr>
          <w:noProof/>
        </w:rPr>
        <w:instrText xml:space="preserve"> STYLEREF 1 \s </w:instrText>
      </w:r>
      <w:r w:rsidR="00B72065">
        <w:rPr>
          <w:noProof/>
        </w:rPr>
        <w:fldChar w:fldCharType="separate"/>
      </w:r>
      <w:r w:rsidR="00FA12C1">
        <w:rPr>
          <w:rFonts w:hint="cs"/>
          <w:noProof/>
          <w:cs/>
        </w:rPr>
        <w:t>‎</w:t>
      </w:r>
      <w:r w:rsidR="00FA12C1">
        <w:rPr>
          <w:noProof/>
        </w:rPr>
        <w:t>4</w:t>
      </w:r>
      <w:r w:rsidR="00B72065">
        <w:rPr>
          <w:noProof/>
        </w:rPr>
        <w:fldChar w:fldCharType="end"/>
      </w:r>
      <w:r w:rsidR="004B7421">
        <w:noBreakHyphen/>
      </w:r>
      <w:r w:rsidR="00B72065">
        <w:rPr>
          <w:noProof/>
        </w:rPr>
        <w:fldChar w:fldCharType="begin"/>
      </w:r>
      <w:r w:rsidR="00B72065">
        <w:rPr>
          <w:noProof/>
        </w:rPr>
        <w:instrText xml:space="preserve"> SEQ Table \* ARABIC \s 1 </w:instrText>
      </w:r>
      <w:r w:rsidR="00B72065">
        <w:rPr>
          <w:noProof/>
        </w:rPr>
        <w:fldChar w:fldCharType="separate"/>
      </w:r>
      <w:r w:rsidR="00FA12C1">
        <w:rPr>
          <w:noProof/>
        </w:rPr>
        <w:t>18</w:t>
      </w:r>
      <w:r w:rsidR="00B72065">
        <w:rPr>
          <w:noProof/>
        </w:rPr>
        <w:fldChar w:fldCharType="end"/>
      </w:r>
      <w:bookmarkEnd w:id="435"/>
      <w:r w:rsidRPr="00EA4F36">
        <w:t xml:space="preserve"> </w:t>
      </w:r>
      <w:r>
        <w:t xml:space="preserve">Linear regression results comparing water level and </w:t>
      </w:r>
      <w:r w:rsidRPr="00EA4F36">
        <w:t xml:space="preserve">metabolism </w:t>
      </w:r>
      <w:r>
        <w:t xml:space="preserve">estimates for the </w:t>
      </w:r>
      <w:r w:rsidRPr="00EA4F36">
        <w:t>Narrandera and Carrathool</w:t>
      </w:r>
      <w:r>
        <w:t xml:space="preserve"> zones</w:t>
      </w:r>
      <w:r w:rsidRPr="00EA4F36">
        <w:t xml:space="preserve"> in the Murrumbidgee River (GPP: Gross Primary Productivity; ER: Ecosystem Respiration).</w:t>
      </w:r>
    </w:p>
    <w:tbl>
      <w:tblPr>
        <w:tblStyle w:val="CEWOtable"/>
        <w:tblW w:w="7317" w:type="dxa"/>
        <w:tblLook w:val="04A0" w:firstRow="1" w:lastRow="0" w:firstColumn="1" w:lastColumn="0" w:noHBand="0" w:noVBand="1"/>
      </w:tblPr>
      <w:tblGrid>
        <w:gridCol w:w="1909"/>
        <w:gridCol w:w="1830"/>
        <w:gridCol w:w="897"/>
        <w:gridCol w:w="1500"/>
        <w:gridCol w:w="1181"/>
      </w:tblGrid>
      <w:tr w:rsidR="00FE24B0" w:rsidRPr="00E5642F" w14:paraId="0FD241F1" w14:textId="77777777" w:rsidTr="00E42FAA">
        <w:trPr>
          <w:cnfStyle w:val="100000000000" w:firstRow="1" w:lastRow="0" w:firstColumn="0" w:lastColumn="0" w:oddVBand="0" w:evenVBand="0" w:oddHBand="0" w:evenHBand="0" w:firstRowFirstColumn="0" w:firstRowLastColumn="0" w:lastRowFirstColumn="0" w:lastRowLastColumn="0"/>
        </w:trPr>
        <w:tc>
          <w:tcPr>
            <w:tcW w:w="1909" w:type="dxa"/>
          </w:tcPr>
          <w:p w14:paraId="332BFB5A" w14:textId="77777777" w:rsidR="00FE24B0" w:rsidRPr="00E5642F" w:rsidRDefault="00FE24B0" w:rsidP="00E42FAA">
            <w:pPr>
              <w:jc w:val="center"/>
              <w:rPr>
                <w:b/>
                <w:color w:val="000000" w:themeColor="text1"/>
                <w:sz w:val="18"/>
                <w:szCs w:val="18"/>
              </w:rPr>
            </w:pPr>
            <w:r w:rsidRPr="00E5642F">
              <w:rPr>
                <w:b/>
                <w:color w:val="000000" w:themeColor="text1"/>
                <w:sz w:val="18"/>
                <w:szCs w:val="18"/>
              </w:rPr>
              <w:t>Zone</w:t>
            </w:r>
          </w:p>
        </w:tc>
        <w:tc>
          <w:tcPr>
            <w:tcW w:w="1830" w:type="dxa"/>
          </w:tcPr>
          <w:p w14:paraId="39568875" w14:textId="77777777" w:rsidR="00FE24B0" w:rsidRPr="00E5642F" w:rsidRDefault="00FE24B0" w:rsidP="00E42FAA">
            <w:pPr>
              <w:jc w:val="center"/>
              <w:rPr>
                <w:b/>
                <w:color w:val="000000" w:themeColor="text1"/>
                <w:sz w:val="18"/>
                <w:szCs w:val="18"/>
              </w:rPr>
            </w:pPr>
            <w:r w:rsidRPr="00E5642F">
              <w:rPr>
                <w:b/>
                <w:color w:val="000000" w:themeColor="text1"/>
                <w:sz w:val="18"/>
                <w:szCs w:val="18"/>
              </w:rPr>
              <w:t>Variable</w:t>
            </w:r>
          </w:p>
        </w:tc>
        <w:tc>
          <w:tcPr>
            <w:tcW w:w="897" w:type="dxa"/>
          </w:tcPr>
          <w:p w14:paraId="47BDC566" w14:textId="77777777" w:rsidR="00FE24B0" w:rsidRPr="00E5642F" w:rsidRDefault="00FE24B0" w:rsidP="00E42FAA">
            <w:pPr>
              <w:jc w:val="center"/>
              <w:rPr>
                <w:b/>
                <w:color w:val="000000" w:themeColor="text1"/>
                <w:sz w:val="18"/>
                <w:szCs w:val="18"/>
              </w:rPr>
            </w:pPr>
            <w:r w:rsidRPr="00E5642F">
              <w:rPr>
                <w:b/>
                <w:color w:val="000000" w:themeColor="text1"/>
                <w:sz w:val="18"/>
                <w:szCs w:val="18"/>
              </w:rPr>
              <w:t>Water Year</w:t>
            </w:r>
          </w:p>
        </w:tc>
        <w:tc>
          <w:tcPr>
            <w:tcW w:w="1500" w:type="dxa"/>
          </w:tcPr>
          <w:p w14:paraId="564AAC2D" w14:textId="77777777" w:rsidR="00FE24B0" w:rsidRPr="00E5642F" w:rsidRDefault="00FE24B0" w:rsidP="00E42FAA">
            <w:pPr>
              <w:jc w:val="center"/>
              <w:rPr>
                <w:b/>
                <w:color w:val="000000" w:themeColor="text1"/>
                <w:sz w:val="18"/>
                <w:szCs w:val="18"/>
              </w:rPr>
            </w:pPr>
            <w:r w:rsidRPr="00E5642F">
              <w:rPr>
                <w:b/>
                <w:color w:val="000000" w:themeColor="text1"/>
                <w:sz w:val="18"/>
                <w:szCs w:val="18"/>
              </w:rPr>
              <w:t>F-statistic</w:t>
            </w:r>
          </w:p>
        </w:tc>
        <w:tc>
          <w:tcPr>
            <w:tcW w:w="1181" w:type="dxa"/>
          </w:tcPr>
          <w:p w14:paraId="09BC1730" w14:textId="77777777" w:rsidR="00FE24B0" w:rsidRPr="00E5642F" w:rsidRDefault="00FE24B0" w:rsidP="00E42FAA">
            <w:pPr>
              <w:jc w:val="center"/>
              <w:rPr>
                <w:b/>
                <w:color w:val="000000" w:themeColor="text1"/>
                <w:sz w:val="18"/>
                <w:szCs w:val="18"/>
                <w:vertAlign w:val="superscript"/>
              </w:rPr>
            </w:pPr>
            <w:r w:rsidRPr="00E5642F">
              <w:rPr>
                <w:b/>
                <w:color w:val="000000" w:themeColor="text1"/>
                <w:sz w:val="18"/>
                <w:szCs w:val="18"/>
              </w:rPr>
              <w:t>adjusted R</w:t>
            </w:r>
            <w:r w:rsidRPr="00E5642F">
              <w:rPr>
                <w:b/>
                <w:color w:val="000000" w:themeColor="text1"/>
                <w:sz w:val="18"/>
                <w:szCs w:val="18"/>
                <w:vertAlign w:val="superscript"/>
              </w:rPr>
              <w:t>2</w:t>
            </w:r>
          </w:p>
        </w:tc>
      </w:tr>
      <w:tr w:rsidR="00FE24B0" w:rsidRPr="00696B29" w14:paraId="618FDE86" w14:textId="77777777" w:rsidTr="00E42FAA">
        <w:tc>
          <w:tcPr>
            <w:tcW w:w="1909" w:type="dxa"/>
            <w:vMerge w:val="restart"/>
          </w:tcPr>
          <w:p w14:paraId="10386231" w14:textId="77777777" w:rsidR="00FE24B0" w:rsidRPr="004F2B59" w:rsidRDefault="00FE24B0" w:rsidP="00E42FAA">
            <w:pPr>
              <w:jc w:val="center"/>
              <w:rPr>
                <w:sz w:val="18"/>
                <w:szCs w:val="18"/>
              </w:rPr>
            </w:pPr>
            <w:r w:rsidRPr="004F2B59">
              <w:rPr>
                <w:sz w:val="18"/>
                <w:szCs w:val="18"/>
              </w:rPr>
              <w:t>Narrandera</w:t>
            </w:r>
          </w:p>
        </w:tc>
        <w:tc>
          <w:tcPr>
            <w:tcW w:w="1830" w:type="dxa"/>
            <w:vMerge w:val="restart"/>
          </w:tcPr>
          <w:p w14:paraId="5E1BA8A6" w14:textId="77777777" w:rsidR="00FE24B0" w:rsidRPr="004F2B59" w:rsidRDefault="00FE24B0" w:rsidP="00E42FAA">
            <w:pPr>
              <w:jc w:val="center"/>
              <w:rPr>
                <w:sz w:val="18"/>
                <w:szCs w:val="18"/>
              </w:rPr>
            </w:pPr>
            <w:r w:rsidRPr="004F2B59">
              <w:rPr>
                <w:sz w:val="18"/>
                <w:szCs w:val="18"/>
              </w:rPr>
              <w:t>GPP.mean</w:t>
            </w:r>
          </w:p>
          <w:p w14:paraId="6621C0A5" w14:textId="77777777" w:rsidR="00FE24B0" w:rsidRPr="004F2B59" w:rsidRDefault="00FE24B0" w:rsidP="00E42FAA">
            <w:pPr>
              <w:jc w:val="center"/>
              <w:rPr>
                <w:sz w:val="18"/>
                <w:szCs w:val="18"/>
              </w:rPr>
            </w:pPr>
          </w:p>
        </w:tc>
        <w:tc>
          <w:tcPr>
            <w:tcW w:w="897" w:type="dxa"/>
          </w:tcPr>
          <w:p w14:paraId="37E859B3" w14:textId="77777777" w:rsidR="00FE24B0" w:rsidRPr="004F2B59" w:rsidRDefault="00FE24B0" w:rsidP="00E42FAA">
            <w:pPr>
              <w:jc w:val="center"/>
              <w:rPr>
                <w:sz w:val="18"/>
                <w:szCs w:val="18"/>
              </w:rPr>
            </w:pPr>
            <w:r>
              <w:rPr>
                <w:sz w:val="18"/>
                <w:szCs w:val="18"/>
              </w:rPr>
              <w:t>2014-15</w:t>
            </w:r>
          </w:p>
        </w:tc>
        <w:tc>
          <w:tcPr>
            <w:tcW w:w="1500" w:type="dxa"/>
          </w:tcPr>
          <w:p w14:paraId="67C6071C" w14:textId="77777777" w:rsidR="00FE24B0" w:rsidRPr="00366215" w:rsidRDefault="00FE24B0" w:rsidP="00E42FAA">
            <w:pPr>
              <w:jc w:val="center"/>
              <w:rPr>
                <w:sz w:val="18"/>
                <w:szCs w:val="18"/>
              </w:rPr>
            </w:pPr>
            <w:r>
              <w:rPr>
                <w:rFonts w:ascii="Calibri" w:hAnsi="Calibri" w:cs="Calibri"/>
                <w:color w:val="000000"/>
                <w:szCs w:val="22"/>
              </w:rPr>
              <w:t>38.22***</w:t>
            </w:r>
          </w:p>
        </w:tc>
        <w:tc>
          <w:tcPr>
            <w:tcW w:w="1181" w:type="dxa"/>
          </w:tcPr>
          <w:p w14:paraId="330BAA45" w14:textId="77777777" w:rsidR="00FE24B0" w:rsidRPr="00366215" w:rsidRDefault="00FE24B0" w:rsidP="00E42FAA">
            <w:pPr>
              <w:jc w:val="center"/>
              <w:rPr>
                <w:sz w:val="18"/>
                <w:szCs w:val="18"/>
              </w:rPr>
            </w:pPr>
            <w:r>
              <w:rPr>
                <w:rFonts w:ascii="Calibri" w:hAnsi="Calibri" w:cs="Calibri"/>
                <w:color w:val="000000"/>
                <w:szCs w:val="22"/>
              </w:rPr>
              <w:t>0.31</w:t>
            </w:r>
          </w:p>
        </w:tc>
      </w:tr>
      <w:tr w:rsidR="00FE24B0" w:rsidRPr="00696B29" w14:paraId="74BA16E3" w14:textId="77777777" w:rsidTr="00E42FAA">
        <w:tc>
          <w:tcPr>
            <w:tcW w:w="1909" w:type="dxa"/>
            <w:vMerge/>
          </w:tcPr>
          <w:p w14:paraId="6758A321" w14:textId="77777777" w:rsidR="00FE24B0" w:rsidRPr="004F2B59" w:rsidRDefault="00FE24B0" w:rsidP="00E42FAA">
            <w:pPr>
              <w:jc w:val="center"/>
              <w:rPr>
                <w:sz w:val="18"/>
                <w:szCs w:val="18"/>
              </w:rPr>
            </w:pPr>
          </w:p>
        </w:tc>
        <w:tc>
          <w:tcPr>
            <w:tcW w:w="1830" w:type="dxa"/>
            <w:vMerge/>
          </w:tcPr>
          <w:p w14:paraId="4E770AC5" w14:textId="77777777" w:rsidR="00FE24B0" w:rsidRPr="004F2B59" w:rsidRDefault="00FE24B0" w:rsidP="00E42FAA">
            <w:pPr>
              <w:jc w:val="center"/>
              <w:rPr>
                <w:sz w:val="18"/>
                <w:szCs w:val="18"/>
              </w:rPr>
            </w:pPr>
          </w:p>
        </w:tc>
        <w:tc>
          <w:tcPr>
            <w:tcW w:w="897" w:type="dxa"/>
          </w:tcPr>
          <w:p w14:paraId="47E502FB" w14:textId="77777777" w:rsidR="00FE24B0" w:rsidRPr="004F2B59" w:rsidRDefault="00FE24B0" w:rsidP="00E42FAA">
            <w:pPr>
              <w:jc w:val="center"/>
              <w:rPr>
                <w:sz w:val="18"/>
                <w:szCs w:val="18"/>
              </w:rPr>
            </w:pPr>
            <w:r>
              <w:rPr>
                <w:sz w:val="18"/>
                <w:szCs w:val="18"/>
              </w:rPr>
              <w:t>2015-16</w:t>
            </w:r>
          </w:p>
        </w:tc>
        <w:tc>
          <w:tcPr>
            <w:tcW w:w="1500" w:type="dxa"/>
          </w:tcPr>
          <w:p w14:paraId="37B021BD" w14:textId="77777777" w:rsidR="00FE24B0" w:rsidRPr="00366215" w:rsidRDefault="00FE24B0" w:rsidP="00E42FAA">
            <w:pPr>
              <w:jc w:val="center"/>
              <w:rPr>
                <w:sz w:val="18"/>
                <w:szCs w:val="18"/>
              </w:rPr>
            </w:pPr>
            <w:r>
              <w:rPr>
                <w:rFonts w:ascii="Calibri" w:hAnsi="Calibri" w:cs="Calibri"/>
                <w:color w:val="000000"/>
                <w:szCs w:val="22"/>
              </w:rPr>
              <w:t>21.71***</w:t>
            </w:r>
          </w:p>
        </w:tc>
        <w:tc>
          <w:tcPr>
            <w:tcW w:w="1181" w:type="dxa"/>
          </w:tcPr>
          <w:p w14:paraId="7B0B1F3B" w14:textId="77777777" w:rsidR="00FE24B0" w:rsidRPr="00366215" w:rsidRDefault="00FE24B0" w:rsidP="00E42FAA">
            <w:pPr>
              <w:jc w:val="center"/>
              <w:rPr>
                <w:sz w:val="18"/>
                <w:szCs w:val="18"/>
              </w:rPr>
            </w:pPr>
            <w:r>
              <w:rPr>
                <w:rFonts w:ascii="Calibri" w:hAnsi="Calibri" w:cs="Calibri"/>
                <w:color w:val="000000"/>
                <w:szCs w:val="22"/>
              </w:rPr>
              <w:t>0.16</w:t>
            </w:r>
          </w:p>
        </w:tc>
      </w:tr>
      <w:tr w:rsidR="00FE24B0" w:rsidRPr="00696B29" w14:paraId="474CA4B7" w14:textId="77777777" w:rsidTr="00E42FAA">
        <w:tc>
          <w:tcPr>
            <w:tcW w:w="1909" w:type="dxa"/>
            <w:vMerge/>
          </w:tcPr>
          <w:p w14:paraId="220CF76E" w14:textId="77777777" w:rsidR="00FE24B0" w:rsidRPr="004F2B59" w:rsidRDefault="00FE24B0" w:rsidP="00E42FAA">
            <w:pPr>
              <w:jc w:val="center"/>
              <w:rPr>
                <w:sz w:val="18"/>
                <w:szCs w:val="18"/>
              </w:rPr>
            </w:pPr>
          </w:p>
        </w:tc>
        <w:tc>
          <w:tcPr>
            <w:tcW w:w="1830" w:type="dxa"/>
            <w:vMerge/>
          </w:tcPr>
          <w:p w14:paraId="667CFF44" w14:textId="77777777" w:rsidR="00FE24B0" w:rsidRPr="004F2B59" w:rsidRDefault="00FE24B0" w:rsidP="00E42FAA">
            <w:pPr>
              <w:jc w:val="center"/>
              <w:rPr>
                <w:sz w:val="18"/>
                <w:szCs w:val="18"/>
              </w:rPr>
            </w:pPr>
          </w:p>
        </w:tc>
        <w:tc>
          <w:tcPr>
            <w:tcW w:w="897" w:type="dxa"/>
          </w:tcPr>
          <w:p w14:paraId="6459B868" w14:textId="77777777" w:rsidR="00FE24B0" w:rsidRPr="004F2B59" w:rsidRDefault="00FE24B0" w:rsidP="00E42FAA">
            <w:pPr>
              <w:jc w:val="center"/>
              <w:rPr>
                <w:sz w:val="18"/>
                <w:szCs w:val="18"/>
              </w:rPr>
            </w:pPr>
            <w:r>
              <w:rPr>
                <w:sz w:val="18"/>
                <w:szCs w:val="18"/>
              </w:rPr>
              <w:t>2016-17</w:t>
            </w:r>
          </w:p>
        </w:tc>
        <w:tc>
          <w:tcPr>
            <w:tcW w:w="1500" w:type="dxa"/>
          </w:tcPr>
          <w:p w14:paraId="61044C6A" w14:textId="77777777" w:rsidR="00FE24B0" w:rsidRPr="00366215" w:rsidRDefault="00FE24B0" w:rsidP="00E42FAA">
            <w:pPr>
              <w:jc w:val="center"/>
              <w:rPr>
                <w:sz w:val="18"/>
                <w:szCs w:val="18"/>
              </w:rPr>
            </w:pPr>
            <w:r>
              <w:rPr>
                <w:rFonts w:ascii="Calibri" w:hAnsi="Calibri" w:cs="Calibri"/>
                <w:color w:val="000000"/>
                <w:szCs w:val="22"/>
              </w:rPr>
              <w:t>166.78***</w:t>
            </w:r>
          </w:p>
        </w:tc>
        <w:tc>
          <w:tcPr>
            <w:tcW w:w="1181" w:type="dxa"/>
          </w:tcPr>
          <w:p w14:paraId="7CF46827" w14:textId="77777777" w:rsidR="00FE24B0" w:rsidRPr="00366215" w:rsidRDefault="00FE24B0" w:rsidP="00E42FAA">
            <w:pPr>
              <w:jc w:val="center"/>
              <w:rPr>
                <w:sz w:val="18"/>
                <w:szCs w:val="18"/>
              </w:rPr>
            </w:pPr>
            <w:r>
              <w:rPr>
                <w:rFonts w:ascii="Calibri" w:hAnsi="Calibri" w:cs="Calibri"/>
                <w:color w:val="000000"/>
                <w:szCs w:val="22"/>
              </w:rPr>
              <w:t>0.68</w:t>
            </w:r>
          </w:p>
        </w:tc>
      </w:tr>
      <w:tr w:rsidR="00FE24B0" w:rsidRPr="00696B29" w14:paraId="1510AD64" w14:textId="77777777" w:rsidTr="00E42FAA">
        <w:tc>
          <w:tcPr>
            <w:tcW w:w="1909" w:type="dxa"/>
            <w:vMerge/>
          </w:tcPr>
          <w:p w14:paraId="6257E6C1" w14:textId="77777777" w:rsidR="00FE24B0" w:rsidRPr="004F2B59" w:rsidRDefault="00FE24B0" w:rsidP="00E42FAA">
            <w:pPr>
              <w:jc w:val="center"/>
              <w:rPr>
                <w:sz w:val="18"/>
                <w:szCs w:val="18"/>
              </w:rPr>
            </w:pPr>
          </w:p>
        </w:tc>
        <w:tc>
          <w:tcPr>
            <w:tcW w:w="1830" w:type="dxa"/>
            <w:vMerge/>
          </w:tcPr>
          <w:p w14:paraId="613C77FE" w14:textId="77777777" w:rsidR="00FE24B0" w:rsidRPr="004F2B59" w:rsidRDefault="00FE24B0" w:rsidP="00E42FAA">
            <w:pPr>
              <w:jc w:val="center"/>
              <w:rPr>
                <w:sz w:val="18"/>
                <w:szCs w:val="18"/>
              </w:rPr>
            </w:pPr>
          </w:p>
        </w:tc>
        <w:tc>
          <w:tcPr>
            <w:tcW w:w="897" w:type="dxa"/>
          </w:tcPr>
          <w:p w14:paraId="67D42B1B" w14:textId="77777777" w:rsidR="00FE24B0" w:rsidRPr="00B9506B" w:rsidRDefault="00FE24B0" w:rsidP="00E42FAA">
            <w:pPr>
              <w:jc w:val="center"/>
              <w:rPr>
                <w:b/>
                <w:sz w:val="18"/>
                <w:szCs w:val="18"/>
              </w:rPr>
            </w:pPr>
            <w:r w:rsidRPr="00B9506B">
              <w:rPr>
                <w:b/>
                <w:sz w:val="18"/>
                <w:szCs w:val="18"/>
              </w:rPr>
              <w:t>2017-18</w:t>
            </w:r>
          </w:p>
        </w:tc>
        <w:tc>
          <w:tcPr>
            <w:tcW w:w="1500" w:type="dxa"/>
          </w:tcPr>
          <w:p w14:paraId="518690DC" w14:textId="77777777" w:rsidR="00FE24B0" w:rsidRPr="00B9506B" w:rsidRDefault="00FE24B0" w:rsidP="00E42FAA">
            <w:pPr>
              <w:jc w:val="center"/>
              <w:rPr>
                <w:b/>
                <w:sz w:val="18"/>
                <w:szCs w:val="18"/>
              </w:rPr>
            </w:pPr>
            <w:r w:rsidRPr="00B9506B">
              <w:rPr>
                <w:rFonts w:ascii="Calibri" w:hAnsi="Calibri" w:cs="Calibri"/>
                <w:b/>
                <w:color w:val="000000"/>
                <w:szCs w:val="22"/>
              </w:rPr>
              <w:t>19.62***</w:t>
            </w:r>
          </w:p>
        </w:tc>
        <w:tc>
          <w:tcPr>
            <w:tcW w:w="1181" w:type="dxa"/>
          </w:tcPr>
          <w:p w14:paraId="327030E6" w14:textId="77777777" w:rsidR="00FE24B0" w:rsidRPr="00B9506B" w:rsidRDefault="00FE24B0" w:rsidP="00E42FAA">
            <w:pPr>
              <w:jc w:val="center"/>
              <w:rPr>
                <w:b/>
                <w:sz w:val="18"/>
                <w:szCs w:val="18"/>
              </w:rPr>
            </w:pPr>
            <w:r w:rsidRPr="00B9506B">
              <w:rPr>
                <w:rFonts w:ascii="Calibri" w:hAnsi="Calibri" w:cs="Calibri"/>
                <w:b/>
                <w:color w:val="000000"/>
                <w:szCs w:val="22"/>
              </w:rPr>
              <w:t>0.12</w:t>
            </w:r>
          </w:p>
        </w:tc>
      </w:tr>
      <w:tr w:rsidR="00FE24B0" w:rsidRPr="00696B29" w14:paraId="5CB2FBC2" w14:textId="77777777" w:rsidTr="00E42FAA">
        <w:tc>
          <w:tcPr>
            <w:tcW w:w="1909" w:type="dxa"/>
            <w:vMerge/>
          </w:tcPr>
          <w:p w14:paraId="3BD893E5" w14:textId="77777777" w:rsidR="00FE24B0" w:rsidRPr="004F2B59" w:rsidRDefault="00FE24B0" w:rsidP="00E42FAA">
            <w:pPr>
              <w:jc w:val="center"/>
              <w:rPr>
                <w:sz w:val="18"/>
                <w:szCs w:val="18"/>
              </w:rPr>
            </w:pPr>
          </w:p>
        </w:tc>
        <w:tc>
          <w:tcPr>
            <w:tcW w:w="1830" w:type="dxa"/>
            <w:vMerge w:val="restart"/>
          </w:tcPr>
          <w:p w14:paraId="7EAE855D" w14:textId="77777777" w:rsidR="00FE24B0" w:rsidRPr="004F2B59" w:rsidRDefault="00FE24B0" w:rsidP="00E42FAA">
            <w:pPr>
              <w:jc w:val="center"/>
              <w:rPr>
                <w:sz w:val="18"/>
                <w:szCs w:val="18"/>
              </w:rPr>
            </w:pPr>
            <w:r>
              <w:rPr>
                <w:sz w:val="18"/>
                <w:szCs w:val="18"/>
              </w:rPr>
              <w:t>ER</w:t>
            </w:r>
            <w:r w:rsidRPr="00071C46">
              <w:rPr>
                <w:sz w:val="18"/>
                <w:szCs w:val="18"/>
              </w:rPr>
              <w:t>.mean</w:t>
            </w:r>
          </w:p>
        </w:tc>
        <w:tc>
          <w:tcPr>
            <w:tcW w:w="897" w:type="dxa"/>
          </w:tcPr>
          <w:p w14:paraId="083F4470" w14:textId="77777777" w:rsidR="00FE24B0" w:rsidRPr="004F2B59" w:rsidRDefault="00FE24B0" w:rsidP="00E42FAA">
            <w:pPr>
              <w:jc w:val="center"/>
              <w:rPr>
                <w:sz w:val="18"/>
                <w:szCs w:val="18"/>
              </w:rPr>
            </w:pPr>
            <w:r>
              <w:rPr>
                <w:sz w:val="18"/>
                <w:szCs w:val="18"/>
              </w:rPr>
              <w:t>2014-15</w:t>
            </w:r>
          </w:p>
        </w:tc>
        <w:tc>
          <w:tcPr>
            <w:tcW w:w="1500" w:type="dxa"/>
          </w:tcPr>
          <w:p w14:paraId="7E3135B4" w14:textId="77777777" w:rsidR="00FE24B0" w:rsidRPr="00366215" w:rsidRDefault="00FE24B0" w:rsidP="00E42FAA">
            <w:pPr>
              <w:jc w:val="center"/>
              <w:rPr>
                <w:sz w:val="18"/>
                <w:szCs w:val="18"/>
              </w:rPr>
            </w:pPr>
            <w:r>
              <w:rPr>
                <w:rFonts w:ascii="Calibri" w:hAnsi="Calibri" w:cs="Calibri"/>
                <w:color w:val="000000"/>
                <w:szCs w:val="22"/>
              </w:rPr>
              <w:t>6.51*</w:t>
            </w:r>
          </w:p>
        </w:tc>
        <w:tc>
          <w:tcPr>
            <w:tcW w:w="1181" w:type="dxa"/>
          </w:tcPr>
          <w:p w14:paraId="40E6435C" w14:textId="77777777" w:rsidR="00FE24B0" w:rsidRPr="00366215" w:rsidRDefault="00FE24B0" w:rsidP="00E42FAA">
            <w:pPr>
              <w:jc w:val="center"/>
              <w:rPr>
                <w:sz w:val="18"/>
                <w:szCs w:val="18"/>
              </w:rPr>
            </w:pPr>
            <w:r>
              <w:rPr>
                <w:rFonts w:ascii="Calibri" w:hAnsi="Calibri" w:cs="Calibri"/>
                <w:color w:val="000000"/>
                <w:szCs w:val="22"/>
              </w:rPr>
              <w:t>0.06</w:t>
            </w:r>
          </w:p>
        </w:tc>
      </w:tr>
      <w:tr w:rsidR="00FE24B0" w:rsidRPr="00696B29" w14:paraId="2B11EBE1" w14:textId="77777777" w:rsidTr="00E42FAA">
        <w:tc>
          <w:tcPr>
            <w:tcW w:w="1909" w:type="dxa"/>
            <w:vMerge/>
          </w:tcPr>
          <w:p w14:paraId="59712B6D" w14:textId="77777777" w:rsidR="00FE24B0" w:rsidRPr="004F2B59" w:rsidRDefault="00FE24B0" w:rsidP="00E42FAA">
            <w:pPr>
              <w:jc w:val="center"/>
              <w:rPr>
                <w:sz w:val="18"/>
                <w:szCs w:val="18"/>
              </w:rPr>
            </w:pPr>
          </w:p>
        </w:tc>
        <w:tc>
          <w:tcPr>
            <w:tcW w:w="1830" w:type="dxa"/>
            <w:vMerge/>
          </w:tcPr>
          <w:p w14:paraId="659BC84A" w14:textId="77777777" w:rsidR="00FE24B0" w:rsidRPr="004F2B59" w:rsidRDefault="00FE24B0" w:rsidP="00E42FAA">
            <w:pPr>
              <w:jc w:val="center"/>
              <w:rPr>
                <w:sz w:val="18"/>
                <w:szCs w:val="18"/>
              </w:rPr>
            </w:pPr>
          </w:p>
        </w:tc>
        <w:tc>
          <w:tcPr>
            <w:tcW w:w="897" w:type="dxa"/>
          </w:tcPr>
          <w:p w14:paraId="245FBAF7" w14:textId="77777777" w:rsidR="00FE24B0" w:rsidRPr="004F2B59" w:rsidRDefault="00FE24B0" w:rsidP="00E42FAA">
            <w:pPr>
              <w:jc w:val="center"/>
              <w:rPr>
                <w:sz w:val="18"/>
                <w:szCs w:val="18"/>
              </w:rPr>
            </w:pPr>
            <w:r>
              <w:rPr>
                <w:sz w:val="18"/>
                <w:szCs w:val="18"/>
              </w:rPr>
              <w:t>2015-16</w:t>
            </w:r>
          </w:p>
        </w:tc>
        <w:tc>
          <w:tcPr>
            <w:tcW w:w="1500" w:type="dxa"/>
          </w:tcPr>
          <w:p w14:paraId="079467C8" w14:textId="77777777" w:rsidR="00FE24B0" w:rsidRPr="00366215" w:rsidRDefault="00FE24B0" w:rsidP="00E42FAA">
            <w:pPr>
              <w:jc w:val="center"/>
              <w:rPr>
                <w:sz w:val="18"/>
                <w:szCs w:val="18"/>
              </w:rPr>
            </w:pPr>
            <w:r>
              <w:rPr>
                <w:rFonts w:ascii="Calibri" w:hAnsi="Calibri" w:cs="Calibri"/>
                <w:color w:val="000000"/>
                <w:szCs w:val="22"/>
              </w:rPr>
              <w:t>26.38***</w:t>
            </w:r>
          </w:p>
        </w:tc>
        <w:tc>
          <w:tcPr>
            <w:tcW w:w="1181" w:type="dxa"/>
          </w:tcPr>
          <w:p w14:paraId="635E1329" w14:textId="77777777" w:rsidR="00FE24B0" w:rsidRPr="00366215" w:rsidRDefault="00FE24B0" w:rsidP="00E42FAA">
            <w:pPr>
              <w:jc w:val="center"/>
              <w:rPr>
                <w:sz w:val="18"/>
                <w:szCs w:val="18"/>
              </w:rPr>
            </w:pPr>
            <w:r>
              <w:rPr>
                <w:rFonts w:ascii="Calibri" w:hAnsi="Calibri" w:cs="Calibri"/>
                <w:color w:val="000000"/>
                <w:szCs w:val="22"/>
              </w:rPr>
              <w:t>0.19</w:t>
            </w:r>
          </w:p>
        </w:tc>
      </w:tr>
      <w:tr w:rsidR="00FE24B0" w:rsidRPr="00696B29" w14:paraId="028CC446" w14:textId="77777777" w:rsidTr="00E42FAA">
        <w:tc>
          <w:tcPr>
            <w:tcW w:w="1909" w:type="dxa"/>
            <w:vMerge/>
          </w:tcPr>
          <w:p w14:paraId="6992E45D" w14:textId="77777777" w:rsidR="00FE24B0" w:rsidRPr="004F2B59" w:rsidRDefault="00FE24B0" w:rsidP="00E42FAA">
            <w:pPr>
              <w:jc w:val="center"/>
              <w:rPr>
                <w:sz w:val="18"/>
                <w:szCs w:val="18"/>
              </w:rPr>
            </w:pPr>
          </w:p>
        </w:tc>
        <w:tc>
          <w:tcPr>
            <w:tcW w:w="1830" w:type="dxa"/>
            <w:vMerge/>
          </w:tcPr>
          <w:p w14:paraId="434FA485" w14:textId="77777777" w:rsidR="00FE24B0" w:rsidRPr="004F2B59" w:rsidRDefault="00FE24B0" w:rsidP="00E42FAA">
            <w:pPr>
              <w:jc w:val="center"/>
              <w:rPr>
                <w:sz w:val="18"/>
                <w:szCs w:val="18"/>
              </w:rPr>
            </w:pPr>
          </w:p>
        </w:tc>
        <w:tc>
          <w:tcPr>
            <w:tcW w:w="897" w:type="dxa"/>
          </w:tcPr>
          <w:p w14:paraId="616748E6" w14:textId="77777777" w:rsidR="00FE24B0" w:rsidRPr="004F2B59" w:rsidRDefault="00FE24B0" w:rsidP="00E42FAA">
            <w:pPr>
              <w:jc w:val="center"/>
              <w:rPr>
                <w:sz w:val="18"/>
                <w:szCs w:val="18"/>
              </w:rPr>
            </w:pPr>
            <w:r>
              <w:rPr>
                <w:sz w:val="18"/>
                <w:szCs w:val="18"/>
              </w:rPr>
              <w:t>2016-17</w:t>
            </w:r>
          </w:p>
        </w:tc>
        <w:tc>
          <w:tcPr>
            <w:tcW w:w="1500" w:type="dxa"/>
          </w:tcPr>
          <w:p w14:paraId="52647D70" w14:textId="77777777" w:rsidR="00FE24B0" w:rsidRPr="00366215" w:rsidRDefault="00FE24B0" w:rsidP="00E42FAA">
            <w:pPr>
              <w:jc w:val="center"/>
              <w:rPr>
                <w:sz w:val="18"/>
                <w:szCs w:val="18"/>
              </w:rPr>
            </w:pPr>
            <w:r>
              <w:rPr>
                <w:rFonts w:ascii="Calibri" w:hAnsi="Calibri" w:cs="Calibri"/>
                <w:color w:val="000000"/>
                <w:szCs w:val="22"/>
              </w:rPr>
              <w:t>79.02***</w:t>
            </w:r>
          </w:p>
        </w:tc>
        <w:tc>
          <w:tcPr>
            <w:tcW w:w="1181" w:type="dxa"/>
          </w:tcPr>
          <w:p w14:paraId="742D2260" w14:textId="77777777" w:rsidR="00FE24B0" w:rsidRPr="00366215" w:rsidRDefault="00FE24B0" w:rsidP="00E42FAA">
            <w:pPr>
              <w:jc w:val="center"/>
              <w:rPr>
                <w:sz w:val="18"/>
                <w:szCs w:val="18"/>
              </w:rPr>
            </w:pPr>
            <w:r>
              <w:rPr>
                <w:rFonts w:ascii="Calibri" w:hAnsi="Calibri" w:cs="Calibri"/>
                <w:color w:val="000000"/>
                <w:szCs w:val="22"/>
              </w:rPr>
              <w:t>0.50</w:t>
            </w:r>
          </w:p>
        </w:tc>
      </w:tr>
      <w:tr w:rsidR="00FE24B0" w:rsidRPr="00696B29" w14:paraId="58948F62" w14:textId="77777777" w:rsidTr="00E42FAA">
        <w:tc>
          <w:tcPr>
            <w:tcW w:w="1909" w:type="dxa"/>
            <w:vMerge/>
          </w:tcPr>
          <w:p w14:paraId="6D526D98" w14:textId="77777777" w:rsidR="00FE24B0" w:rsidRPr="004F2B59" w:rsidRDefault="00FE24B0" w:rsidP="00E42FAA">
            <w:pPr>
              <w:jc w:val="center"/>
              <w:rPr>
                <w:sz w:val="18"/>
                <w:szCs w:val="18"/>
              </w:rPr>
            </w:pPr>
          </w:p>
        </w:tc>
        <w:tc>
          <w:tcPr>
            <w:tcW w:w="1830" w:type="dxa"/>
            <w:vMerge/>
          </w:tcPr>
          <w:p w14:paraId="0E435AF5" w14:textId="77777777" w:rsidR="00FE24B0" w:rsidRPr="004F2B59" w:rsidRDefault="00FE24B0" w:rsidP="00E42FAA">
            <w:pPr>
              <w:jc w:val="center"/>
              <w:rPr>
                <w:sz w:val="18"/>
                <w:szCs w:val="18"/>
              </w:rPr>
            </w:pPr>
          </w:p>
        </w:tc>
        <w:tc>
          <w:tcPr>
            <w:tcW w:w="897" w:type="dxa"/>
          </w:tcPr>
          <w:p w14:paraId="4905216D" w14:textId="77777777" w:rsidR="00FE24B0" w:rsidRPr="00B9506B" w:rsidRDefault="00FE24B0" w:rsidP="00E42FAA">
            <w:pPr>
              <w:jc w:val="center"/>
              <w:rPr>
                <w:b/>
                <w:sz w:val="18"/>
                <w:szCs w:val="18"/>
              </w:rPr>
            </w:pPr>
            <w:r w:rsidRPr="00B9506B">
              <w:rPr>
                <w:b/>
                <w:sz w:val="18"/>
                <w:szCs w:val="18"/>
              </w:rPr>
              <w:t>2017-18</w:t>
            </w:r>
          </w:p>
        </w:tc>
        <w:tc>
          <w:tcPr>
            <w:tcW w:w="1500" w:type="dxa"/>
          </w:tcPr>
          <w:p w14:paraId="64E023D1" w14:textId="77777777" w:rsidR="00FE24B0" w:rsidRPr="00B9506B" w:rsidRDefault="00FE24B0" w:rsidP="00E42FAA">
            <w:pPr>
              <w:jc w:val="center"/>
              <w:rPr>
                <w:b/>
                <w:sz w:val="18"/>
                <w:szCs w:val="18"/>
              </w:rPr>
            </w:pPr>
            <w:r w:rsidRPr="00B9506B">
              <w:rPr>
                <w:rFonts w:ascii="Calibri" w:hAnsi="Calibri" w:cs="Calibri"/>
                <w:b/>
                <w:color w:val="000000"/>
                <w:szCs w:val="22"/>
              </w:rPr>
              <w:t>50.44***</w:t>
            </w:r>
          </w:p>
        </w:tc>
        <w:tc>
          <w:tcPr>
            <w:tcW w:w="1181" w:type="dxa"/>
          </w:tcPr>
          <w:p w14:paraId="05CB053C" w14:textId="77777777" w:rsidR="00FE24B0" w:rsidRPr="00B9506B" w:rsidRDefault="00FE24B0" w:rsidP="00E42FAA">
            <w:pPr>
              <w:jc w:val="center"/>
              <w:rPr>
                <w:b/>
                <w:sz w:val="18"/>
                <w:szCs w:val="18"/>
              </w:rPr>
            </w:pPr>
            <w:r w:rsidRPr="00B9506B">
              <w:rPr>
                <w:rFonts w:ascii="Calibri" w:hAnsi="Calibri" w:cs="Calibri"/>
                <w:b/>
                <w:color w:val="000000"/>
                <w:szCs w:val="22"/>
              </w:rPr>
              <w:t>0.27</w:t>
            </w:r>
          </w:p>
        </w:tc>
      </w:tr>
      <w:tr w:rsidR="00FE24B0" w:rsidRPr="00696B29" w14:paraId="040345E0" w14:textId="77777777" w:rsidTr="00E42FAA">
        <w:tc>
          <w:tcPr>
            <w:tcW w:w="1909" w:type="dxa"/>
            <w:vMerge w:val="restart"/>
          </w:tcPr>
          <w:p w14:paraId="564D9278" w14:textId="77777777" w:rsidR="00FE24B0" w:rsidRPr="004F2B59" w:rsidRDefault="00FE24B0" w:rsidP="00E42FAA">
            <w:pPr>
              <w:jc w:val="center"/>
              <w:rPr>
                <w:sz w:val="18"/>
                <w:szCs w:val="18"/>
              </w:rPr>
            </w:pPr>
            <w:r>
              <w:rPr>
                <w:sz w:val="18"/>
                <w:szCs w:val="18"/>
              </w:rPr>
              <w:t>Carrathool</w:t>
            </w:r>
          </w:p>
        </w:tc>
        <w:tc>
          <w:tcPr>
            <w:tcW w:w="1830" w:type="dxa"/>
            <w:vMerge w:val="restart"/>
          </w:tcPr>
          <w:p w14:paraId="78F8E6B3" w14:textId="77777777" w:rsidR="00FE24B0" w:rsidRPr="004F2B59" w:rsidRDefault="00FE24B0" w:rsidP="00E42FAA">
            <w:pPr>
              <w:jc w:val="center"/>
              <w:rPr>
                <w:sz w:val="18"/>
                <w:szCs w:val="18"/>
              </w:rPr>
            </w:pPr>
            <w:r w:rsidRPr="00071C46">
              <w:rPr>
                <w:sz w:val="18"/>
                <w:szCs w:val="18"/>
              </w:rPr>
              <w:t>GPP.mean</w:t>
            </w:r>
          </w:p>
        </w:tc>
        <w:tc>
          <w:tcPr>
            <w:tcW w:w="897" w:type="dxa"/>
          </w:tcPr>
          <w:p w14:paraId="7FB74A73" w14:textId="77777777" w:rsidR="00FE24B0" w:rsidRPr="004F2B59" w:rsidRDefault="00FE24B0" w:rsidP="00E42FAA">
            <w:pPr>
              <w:jc w:val="center"/>
              <w:rPr>
                <w:sz w:val="18"/>
                <w:szCs w:val="18"/>
              </w:rPr>
            </w:pPr>
            <w:r>
              <w:rPr>
                <w:sz w:val="18"/>
                <w:szCs w:val="18"/>
              </w:rPr>
              <w:t>2014-15</w:t>
            </w:r>
          </w:p>
        </w:tc>
        <w:tc>
          <w:tcPr>
            <w:tcW w:w="1500" w:type="dxa"/>
          </w:tcPr>
          <w:p w14:paraId="35B00D7F" w14:textId="77777777" w:rsidR="00FE24B0" w:rsidRPr="00366215" w:rsidRDefault="00FE24B0" w:rsidP="00E42FAA">
            <w:pPr>
              <w:jc w:val="center"/>
              <w:rPr>
                <w:sz w:val="18"/>
                <w:szCs w:val="18"/>
              </w:rPr>
            </w:pPr>
            <w:r>
              <w:rPr>
                <w:rFonts w:ascii="Calibri" w:hAnsi="Calibri" w:cs="Calibri"/>
                <w:color w:val="000000"/>
                <w:szCs w:val="22"/>
              </w:rPr>
              <w:t>20.02***</w:t>
            </w:r>
          </w:p>
        </w:tc>
        <w:tc>
          <w:tcPr>
            <w:tcW w:w="1181" w:type="dxa"/>
          </w:tcPr>
          <w:p w14:paraId="3E029462" w14:textId="77777777" w:rsidR="00FE24B0" w:rsidRPr="00366215" w:rsidRDefault="00FE24B0" w:rsidP="00E42FAA">
            <w:pPr>
              <w:jc w:val="center"/>
              <w:rPr>
                <w:sz w:val="18"/>
                <w:szCs w:val="18"/>
              </w:rPr>
            </w:pPr>
            <w:r>
              <w:rPr>
                <w:rFonts w:ascii="Calibri" w:hAnsi="Calibri" w:cs="Calibri"/>
                <w:color w:val="000000"/>
                <w:szCs w:val="22"/>
              </w:rPr>
              <w:t>0.11</w:t>
            </w:r>
          </w:p>
        </w:tc>
      </w:tr>
      <w:tr w:rsidR="00FE24B0" w:rsidRPr="00696B29" w14:paraId="779698AD" w14:textId="77777777" w:rsidTr="00E42FAA">
        <w:tc>
          <w:tcPr>
            <w:tcW w:w="1909" w:type="dxa"/>
            <w:vMerge/>
          </w:tcPr>
          <w:p w14:paraId="0C9C66CA" w14:textId="77777777" w:rsidR="00FE24B0" w:rsidRPr="004F2B59" w:rsidRDefault="00FE24B0" w:rsidP="00E42FAA">
            <w:pPr>
              <w:jc w:val="center"/>
              <w:rPr>
                <w:sz w:val="18"/>
                <w:szCs w:val="18"/>
              </w:rPr>
            </w:pPr>
          </w:p>
        </w:tc>
        <w:tc>
          <w:tcPr>
            <w:tcW w:w="1830" w:type="dxa"/>
            <w:vMerge/>
          </w:tcPr>
          <w:p w14:paraId="672000A3" w14:textId="77777777" w:rsidR="00FE24B0" w:rsidRPr="004F2B59" w:rsidRDefault="00FE24B0" w:rsidP="00E42FAA">
            <w:pPr>
              <w:jc w:val="center"/>
              <w:rPr>
                <w:sz w:val="18"/>
                <w:szCs w:val="18"/>
              </w:rPr>
            </w:pPr>
          </w:p>
        </w:tc>
        <w:tc>
          <w:tcPr>
            <w:tcW w:w="897" w:type="dxa"/>
          </w:tcPr>
          <w:p w14:paraId="51C56254" w14:textId="77777777" w:rsidR="00FE24B0" w:rsidRPr="004F2B59" w:rsidRDefault="00FE24B0" w:rsidP="00E42FAA">
            <w:pPr>
              <w:jc w:val="center"/>
              <w:rPr>
                <w:sz w:val="18"/>
                <w:szCs w:val="18"/>
              </w:rPr>
            </w:pPr>
            <w:r>
              <w:rPr>
                <w:sz w:val="18"/>
                <w:szCs w:val="18"/>
              </w:rPr>
              <w:t>2015-16</w:t>
            </w:r>
          </w:p>
        </w:tc>
        <w:tc>
          <w:tcPr>
            <w:tcW w:w="1500" w:type="dxa"/>
          </w:tcPr>
          <w:p w14:paraId="1C5A06B0" w14:textId="77777777" w:rsidR="00FE24B0" w:rsidRPr="00366215" w:rsidRDefault="00FE24B0" w:rsidP="00E42FAA">
            <w:pPr>
              <w:jc w:val="center"/>
              <w:rPr>
                <w:sz w:val="18"/>
                <w:szCs w:val="18"/>
              </w:rPr>
            </w:pPr>
            <w:r>
              <w:rPr>
                <w:rFonts w:ascii="Calibri" w:hAnsi="Calibri" w:cs="Calibri"/>
                <w:color w:val="000000"/>
                <w:szCs w:val="22"/>
              </w:rPr>
              <w:t>0.01</w:t>
            </w:r>
          </w:p>
        </w:tc>
        <w:tc>
          <w:tcPr>
            <w:tcW w:w="1181" w:type="dxa"/>
          </w:tcPr>
          <w:p w14:paraId="44BF3D11" w14:textId="77777777" w:rsidR="00FE24B0" w:rsidRPr="00366215" w:rsidRDefault="00FE24B0" w:rsidP="00E42FAA">
            <w:pPr>
              <w:jc w:val="center"/>
              <w:rPr>
                <w:sz w:val="18"/>
                <w:szCs w:val="18"/>
              </w:rPr>
            </w:pPr>
            <w:r>
              <w:rPr>
                <w:rFonts w:ascii="Calibri" w:hAnsi="Calibri" w:cs="Calibri"/>
                <w:color w:val="000000"/>
                <w:szCs w:val="22"/>
              </w:rPr>
              <w:t>-0.01</w:t>
            </w:r>
          </w:p>
        </w:tc>
      </w:tr>
      <w:tr w:rsidR="00FE24B0" w:rsidRPr="00696B29" w14:paraId="36E3EAEE" w14:textId="77777777" w:rsidTr="00E42FAA">
        <w:tc>
          <w:tcPr>
            <w:tcW w:w="1909" w:type="dxa"/>
            <w:vMerge/>
          </w:tcPr>
          <w:p w14:paraId="676C2D71" w14:textId="77777777" w:rsidR="00FE24B0" w:rsidRPr="004F2B59" w:rsidRDefault="00FE24B0" w:rsidP="00E42FAA">
            <w:pPr>
              <w:jc w:val="center"/>
              <w:rPr>
                <w:sz w:val="18"/>
                <w:szCs w:val="18"/>
              </w:rPr>
            </w:pPr>
          </w:p>
        </w:tc>
        <w:tc>
          <w:tcPr>
            <w:tcW w:w="1830" w:type="dxa"/>
            <w:vMerge/>
          </w:tcPr>
          <w:p w14:paraId="3C1826FC" w14:textId="77777777" w:rsidR="00FE24B0" w:rsidRPr="004F2B59" w:rsidRDefault="00FE24B0" w:rsidP="00E42FAA">
            <w:pPr>
              <w:jc w:val="center"/>
              <w:rPr>
                <w:sz w:val="18"/>
                <w:szCs w:val="18"/>
              </w:rPr>
            </w:pPr>
          </w:p>
        </w:tc>
        <w:tc>
          <w:tcPr>
            <w:tcW w:w="897" w:type="dxa"/>
          </w:tcPr>
          <w:p w14:paraId="059C70B6" w14:textId="77777777" w:rsidR="00FE24B0" w:rsidRPr="004F2B59" w:rsidRDefault="00FE24B0" w:rsidP="00E42FAA">
            <w:pPr>
              <w:jc w:val="center"/>
              <w:rPr>
                <w:sz w:val="18"/>
                <w:szCs w:val="18"/>
              </w:rPr>
            </w:pPr>
            <w:r>
              <w:rPr>
                <w:sz w:val="18"/>
                <w:szCs w:val="18"/>
              </w:rPr>
              <w:t>2016-17</w:t>
            </w:r>
          </w:p>
        </w:tc>
        <w:tc>
          <w:tcPr>
            <w:tcW w:w="1500" w:type="dxa"/>
          </w:tcPr>
          <w:p w14:paraId="5D9C9D74" w14:textId="77777777" w:rsidR="00FE24B0" w:rsidRPr="00366215" w:rsidRDefault="00FE24B0" w:rsidP="00E42FAA">
            <w:pPr>
              <w:jc w:val="center"/>
              <w:rPr>
                <w:sz w:val="18"/>
                <w:szCs w:val="18"/>
              </w:rPr>
            </w:pPr>
            <w:r>
              <w:rPr>
                <w:rFonts w:ascii="Calibri" w:hAnsi="Calibri" w:cs="Calibri"/>
                <w:color w:val="000000"/>
                <w:szCs w:val="22"/>
              </w:rPr>
              <w:t>0.05</w:t>
            </w:r>
          </w:p>
        </w:tc>
        <w:tc>
          <w:tcPr>
            <w:tcW w:w="1181" w:type="dxa"/>
          </w:tcPr>
          <w:p w14:paraId="5C5152D7" w14:textId="77777777" w:rsidR="00FE24B0" w:rsidRPr="00366215" w:rsidRDefault="00FE24B0" w:rsidP="00E42FAA">
            <w:pPr>
              <w:jc w:val="center"/>
              <w:rPr>
                <w:sz w:val="18"/>
                <w:szCs w:val="18"/>
              </w:rPr>
            </w:pPr>
            <w:r>
              <w:rPr>
                <w:rFonts w:ascii="Calibri" w:hAnsi="Calibri" w:cs="Calibri"/>
                <w:color w:val="000000"/>
                <w:szCs w:val="22"/>
              </w:rPr>
              <w:t>-0.01</w:t>
            </w:r>
          </w:p>
        </w:tc>
      </w:tr>
      <w:tr w:rsidR="00FE24B0" w:rsidRPr="00696B29" w14:paraId="6FB841EB" w14:textId="77777777" w:rsidTr="00E42FAA">
        <w:tc>
          <w:tcPr>
            <w:tcW w:w="1909" w:type="dxa"/>
            <w:vMerge/>
          </w:tcPr>
          <w:p w14:paraId="60B88AB8" w14:textId="77777777" w:rsidR="00FE24B0" w:rsidRPr="004F2B59" w:rsidRDefault="00FE24B0" w:rsidP="00E42FAA">
            <w:pPr>
              <w:jc w:val="center"/>
              <w:rPr>
                <w:sz w:val="18"/>
                <w:szCs w:val="18"/>
              </w:rPr>
            </w:pPr>
          </w:p>
        </w:tc>
        <w:tc>
          <w:tcPr>
            <w:tcW w:w="1830" w:type="dxa"/>
            <w:vMerge/>
          </w:tcPr>
          <w:p w14:paraId="22AEA204" w14:textId="77777777" w:rsidR="00FE24B0" w:rsidRPr="004F2B59" w:rsidRDefault="00FE24B0" w:rsidP="00E42FAA">
            <w:pPr>
              <w:jc w:val="center"/>
              <w:rPr>
                <w:sz w:val="18"/>
                <w:szCs w:val="18"/>
              </w:rPr>
            </w:pPr>
          </w:p>
        </w:tc>
        <w:tc>
          <w:tcPr>
            <w:tcW w:w="897" w:type="dxa"/>
          </w:tcPr>
          <w:p w14:paraId="208A3FE2" w14:textId="77777777" w:rsidR="00FE24B0" w:rsidRPr="00B9506B" w:rsidRDefault="00FE24B0" w:rsidP="00E42FAA">
            <w:pPr>
              <w:jc w:val="center"/>
              <w:rPr>
                <w:b/>
                <w:sz w:val="18"/>
                <w:szCs w:val="18"/>
              </w:rPr>
            </w:pPr>
            <w:r w:rsidRPr="00B9506B">
              <w:rPr>
                <w:b/>
                <w:sz w:val="18"/>
                <w:szCs w:val="18"/>
              </w:rPr>
              <w:t>2017-18</w:t>
            </w:r>
          </w:p>
        </w:tc>
        <w:tc>
          <w:tcPr>
            <w:tcW w:w="1500" w:type="dxa"/>
          </w:tcPr>
          <w:p w14:paraId="72C17F11" w14:textId="77777777" w:rsidR="00FE24B0" w:rsidRPr="00B9506B" w:rsidRDefault="00FE24B0" w:rsidP="00E42FAA">
            <w:pPr>
              <w:jc w:val="center"/>
              <w:rPr>
                <w:b/>
                <w:sz w:val="18"/>
                <w:szCs w:val="18"/>
              </w:rPr>
            </w:pPr>
            <w:r w:rsidRPr="00B9506B">
              <w:rPr>
                <w:rFonts w:ascii="Calibri" w:hAnsi="Calibri" w:cs="Calibri"/>
                <w:b/>
                <w:color w:val="000000"/>
                <w:szCs w:val="22"/>
              </w:rPr>
              <w:t>69.25***</w:t>
            </w:r>
          </w:p>
        </w:tc>
        <w:tc>
          <w:tcPr>
            <w:tcW w:w="1181" w:type="dxa"/>
          </w:tcPr>
          <w:p w14:paraId="04349156" w14:textId="77777777" w:rsidR="00FE24B0" w:rsidRPr="00B9506B" w:rsidRDefault="00FE24B0" w:rsidP="00E42FAA">
            <w:pPr>
              <w:jc w:val="center"/>
              <w:rPr>
                <w:b/>
                <w:sz w:val="18"/>
                <w:szCs w:val="18"/>
              </w:rPr>
            </w:pPr>
            <w:r w:rsidRPr="00B9506B">
              <w:rPr>
                <w:rFonts w:ascii="Calibri" w:hAnsi="Calibri" w:cs="Calibri"/>
                <w:b/>
                <w:color w:val="000000"/>
                <w:szCs w:val="22"/>
              </w:rPr>
              <w:t>0.28</w:t>
            </w:r>
          </w:p>
        </w:tc>
      </w:tr>
      <w:tr w:rsidR="00FE24B0" w:rsidRPr="00696B29" w14:paraId="1DBED03F" w14:textId="77777777" w:rsidTr="00E42FAA">
        <w:tc>
          <w:tcPr>
            <w:tcW w:w="1909" w:type="dxa"/>
            <w:vMerge/>
          </w:tcPr>
          <w:p w14:paraId="0AC5BE9F" w14:textId="77777777" w:rsidR="00FE24B0" w:rsidRPr="004F2B59" w:rsidRDefault="00FE24B0" w:rsidP="00E42FAA">
            <w:pPr>
              <w:jc w:val="center"/>
              <w:rPr>
                <w:sz w:val="18"/>
                <w:szCs w:val="18"/>
              </w:rPr>
            </w:pPr>
          </w:p>
        </w:tc>
        <w:tc>
          <w:tcPr>
            <w:tcW w:w="1830" w:type="dxa"/>
            <w:vMerge w:val="restart"/>
          </w:tcPr>
          <w:p w14:paraId="5F2EA31D" w14:textId="77777777" w:rsidR="00FE24B0" w:rsidRPr="004F2B59" w:rsidRDefault="00FE24B0" w:rsidP="00E42FAA">
            <w:pPr>
              <w:jc w:val="center"/>
              <w:rPr>
                <w:sz w:val="18"/>
                <w:szCs w:val="18"/>
              </w:rPr>
            </w:pPr>
            <w:r>
              <w:rPr>
                <w:sz w:val="18"/>
                <w:szCs w:val="18"/>
              </w:rPr>
              <w:t>ER</w:t>
            </w:r>
            <w:r w:rsidRPr="00071C46">
              <w:rPr>
                <w:sz w:val="18"/>
                <w:szCs w:val="18"/>
              </w:rPr>
              <w:t>.mean</w:t>
            </w:r>
          </w:p>
        </w:tc>
        <w:tc>
          <w:tcPr>
            <w:tcW w:w="897" w:type="dxa"/>
          </w:tcPr>
          <w:p w14:paraId="1B348912" w14:textId="77777777" w:rsidR="00FE24B0" w:rsidRPr="004F2B59" w:rsidRDefault="00FE24B0" w:rsidP="00E42FAA">
            <w:pPr>
              <w:jc w:val="center"/>
              <w:rPr>
                <w:sz w:val="18"/>
                <w:szCs w:val="18"/>
              </w:rPr>
            </w:pPr>
            <w:r>
              <w:rPr>
                <w:sz w:val="18"/>
                <w:szCs w:val="18"/>
              </w:rPr>
              <w:t>2014-15</w:t>
            </w:r>
          </w:p>
        </w:tc>
        <w:tc>
          <w:tcPr>
            <w:tcW w:w="1500" w:type="dxa"/>
          </w:tcPr>
          <w:p w14:paraId="497B42D7" w14:textId="77777777" w:rsidR="00FE24B0" w:rsidRPr="00366215" w:rsidRDefault="00FE24B0" w:rsidP="00E42FAA">
            <w:pPr>
              <w:jc w:val="center"/>
              <w:rPr>
                <w:sz w:val="18"/>
                <w:szCs w:val="18"/>
              </w:rPr>
            </w:pPr>
            <w:r>
              <w:rPr>
                <w:rFonts w:ascii="Calibri" w:hAnsi="Calibri" w:cs="Calibri"/>
                <w:color w:val="000000"/>
                <w:szCs w:val="22"/>
              </w:rPr>
              <w:t>64.53***</w:t>
            </w:r>
          </w:p>
        </w:tc>
        <w:tc>
          <w:tcPr>
            <w:tcW w:w="1181" w:type="dxa"/>
          </w:tcPr>
          <w:p w14:paraId="18C02101" w14:textId="77777777" w:rsidR="00FE24B0" w:rsidRPr="00366215" w:rsidRDefault="00FE24B0" w:rsidP="00E42FAA">
            <w:pPr>
              <w:jc w:val="center"/>
              <w:rPr>
                <w:sz w:val="18"/>
                <w:szCs w:val="18"/>
              </w:rPr>
            </w:pPr>
            <w:r>
              <w:rPr>
                <w:rFonts w:ascii="Calibri" w:hAnsi="Calibri" w:cs="Calibri"/>
                <w:color w:val="000000"/>
                <w:szCs w:val="22"/>
              </w:rPr>
              <w:t>0.30</w:t>
            </w:r>
          </w:p>
        </w:tc>
      </w:tr>
      <w:tr w:rsidR="00FE24B0" w:rsidRPr="00696B29" w14:paraId="4495A5A6" w14:textId="77777777" w:rsidTr="00E42FAA">
        <w:tc>
          <w:tcPr>
            <w:tcW w:w="1909" w:type="dxa"/>
            <w:vMerge/>
          </w:tcPr>
          <w:p w14:paraId="3C47D329" w14:textId="77777777" w:rsidR="00FE24B0" w:rsidRPr="004F2B59" w:rsidRDefault="00FE24B0" w:rsidP="00E42FAA">
            <w:pPr>
              <w:jc w:val="center"/>
              <w:rPr>
                <w:sz w:val="18"/>
                <w:szCs w:val="18"/>
              </w:rPr>
            </w:pPr>
          </w:p>
        </w:tc>
        <w:tc>
          <w:tcPr>
            <w:tcW w:w="1830" w:type="dxa"/>
            <w:vMerge/>
          </w:tcPr>
          <w:p w14:paraId="2A7C904E" w14:textId="77777777" w:rsidR="00FE24B0" w:rsidRPr="004F2B59" w:rsidRDefault="00FE24B0" w:rsidP="00E42FAA">
            <w:pPr>
              <w:jc w:val="center"/>
              <w:rPr>
                <w:sz w:val="18"/>
                <w:szCs w:val="18"/>
              </w:rPr>
            </w:pPr>
          </w:p>
        </w:tc>
        <w:tc>
          <w:tcPr>
            <w:tcW w:w="897" w:type="dxa"/>
          </w:tcPr>
          <w:p w14:paraId="07B8D3F6" w14:textId="77777777" w:rsidR="00FE24B0" w:rsidRPr="004F2B59" w:rsidRDefault="00FE24B0" w:rsidP="00E42FAA">
            <w:pPr>
              <w:jc w:val="center"/>
              <w:rPr>
                <w:sz w:val="18"/>
                <w:szCs w:val="18"/>
              </w:rPr>
            </w:pPr>
            <w:r>
              <w:rPr>
                <w:sz w:val="18"/>
                <w:szCs w:val="18"/>
              </w:rPr>
              <w:t>2015-16</w:t>
            </w:r>
          </w:p>
        </w:tc>
        <w:tc>
          <w:tcPr>
            <w:tcW w:w="1500" w:type="dxa"/>
          </w:tcPr>
          <w:p w14:paraId="58A82CC1" w14:textId="77777777" w:rsidR="00FE24B0" w:rsidRPr="00366215" w:rsidRDefault="00FE24B0" w:rsidP="00E42FAA">
            <w:pPr>
              <w:jc w:val="center"/>
              <w:rPr>
                <w:sz w:val="18"/>
                <w:szCs w:val="18"/>
              </w:rPr>
            </w:pPr>
            <w:r>
              <w:rPr>
                <w:rFonts w:ascii="Calibri" w:hAnsi="Calibri" w:cs="Calibri"/>
                <w:color w:val="000000"/>
                <w:szCs w:val="22"/>
              </w:rPr>
              <w:t>6.53*</w:t>
            </w:r>
          </w:p>
        </w:tc>
        <w:tc>
          <w:tcPr>
            <w:tcW w:w="1181" w:type="dxa"/>
          </w:tcPr>
          <w:p w14:paraId="46C9BE48" w14:textId="77777777" w:rsidR="00FE24B0" w:rsidRPr="00366215" w:rsidRDefault="00FE24B0" w:rsidP="00E42FAA">
            <w:pPr>
              <w:jc w:val="center"/>
              <w:rPr>
                <w:sz w:val="18"/>
                <w:szCs w:val="18"/>
              </w:rPr>
            </w:pPr>
            <w:r>
              <w:rPr>
                <w:rFonts w:ascii="Calibri" w:hAnsi="Calibri" w:cs="Calibri"/>
                <w:color w:val="000000"/>
                <w:szCs w:val="22"/>
              </w:rPr>
              <w:t>0.03</w:t>
            </w:r>
          </w:p>
        </w:tc>
      </w:tr>
      <w:tr w:rsidR="00FE24B0" w:rsidRPr="00696B29" w14:paraId="1EC9C190" w14:textId="77777777" w:rsidTr="00E42FAA">
        <w:tc>
          <w:tcPr>
            <w:tcW w:w="1909" w:type="dxa"/>
            <w:vMerge/>
          </w:tcPr>
          <w:p w14:paraId="3C00B4CF" w14:textId="77777777" w:rsidR="00FE24B0" w:rsidRPr="004F2B59" w:rsidRDefault="00FE24B0" w:rsidP="00E42FAA">
            <w:pPr>
              <w:jc w:val="center"/>
              <w:rPr>
                <w:sz w:val="18"/>
                <w:szCs w:val="18"/>
              </w:rPr>
            </w:pPr>
          </w:p>
        </w:tc>
        <w:tc>
          <w:tcPr>
            <w:tcW w:w="1830" w:type="dxa"/>
            <w:vMerge/>
          </w:tcPr>
          <w:p w14:paraId="02254B6F" w14:textId="77777777" w:rsidR="00FE24B0" w:rsidRPr="004F2B59" w:rsidRDefault="00FE24B0" w:rsidP="00E42FAA">
            <w:pPr>
              <w:jc w:val="center"/>
              <w:rPr>
                <w:sz w:val="18"/>
                <w:szCs w:val="18"/>
              </w:rPr>
            </w:pPr>
          </w:p>
        </w:tc>
        <w:tc>
          <w:tcPr>
            <w:tcW w:w="897" w:type="dxa"/>
          </w:tcPr>
          <w:p w14:paraId="6BCB99D1" w14:textId="77777777" w:rsidR="00FE24B0" w:rsidRPr="004F2B59" w:rsidRDefault="00FE24B0" w:rsidP="00E42FAA">
            <w:pPr>
              <w:jc w:val="center"/>
              <w:rPr>
                <w:sz w:val="18"/>
                <w:szCs w:val="18"/>
              </w:rPr>
            </w:pPr>
            <w:r>
              <w:rPr>
                <w:sz w:val="18"/>
                <w:szCs w:val="18"/>
              </w:rPr>
              <w:t>2016-17</w:t>
            </w:r>
          </w:p>
        </w:tc>
        <w:tc>
          <w:tcPr>
            <w:tcW w:w="1500" w:type="dxa"/>
          </w:tcPr>
          <w:p w14:paraId="7CD8E57B" w14:textId="77777777" w:rsidR="00FE24B0" w:rsidRPr="00366215" w:rsidRDefault="00FE24B0" w:rsidP="00E42FAA">
            <w:pPr>
              <w:jc w:val="center"/>
              <w:rPr>
                <w:sz w:val="18"/>
                <w:szCs w:val="18"/>
              </w:rPr>
            </w:pPr>
            <w:r>
              <w:rPr>
                <w:rFonts w:ascii="Calibri" w:hAnsi="Calibri" w:cs="Calibri"/>
                <w:color w:val="000000"/>
                <w:szCs w:val="22"/>
              </w:rPr>
              <w:t>2.82</w:t>
            </w:r>
          </w:p>
        </w:tc>
        <w:tc>
          <w:tcPr>
            <w:tcW w:w="1181" w:type="dxa"/>
          </w:tcPr>
          <w:p w14:paraId="27E88883" w14:textId="77777777" w:rsidR="00FE24B0" w:rsidRPr="00366215" w:rsidRDefault="00FE24B0" w:rsidP="00E42FAA">
            <w:pPr>
              <w:jc w:val="center"/>
              <w:rPr>
                <w:sz w:val="18"/>
                <w:szCs w:val="18"/>
              </w:rPr>
            </w:pPr>
            <w:r>
              <w:rPr>
                <w:rFonts w:ascii="Calibri" w:hAnsi="Calibri" w:cs="Calibri"/>
                <w:color w:val="000000"/>
                <w:szCs w:val="22"/>
              </w:rPr>
              <w:t>0.02</w:t>
            </w:r>
          </w:p>
        </w:tc>
      </w:tr>
      <w:tr w:rsidR="00FE24B0" w:rsidRPr="00696B29" w14:paraId="35D9380B" w14:textId="77777777" w:rsidTr="00E42FAA">
        <w:tc>
          <w:tcPr>
            <w:tcW w:w="1909" w:type="dxa"/>
            <w:vMerge/>
          </w:tcPr>
          <w:p w14:paraId="3D137F17" w14:textId="77777777" w:rsidR="00FE24B0" w:rsidRPr="004F2B59" w:rsidRDefault="00FE24B0" w:rsidP="00E42FAA">
            <w:pPr>
              <w:jc w:val="center"/>
              <w:rPr>
                <w:sz w:val="18"/>
                <w:szCs w:val="18"/>
              </w:rPr>
            </w:pPr>
          </w:p>
        </w:tc>
        <w:tc>
          <w:tcPr>
            <w:tcW w:w="1830" w:type="dxa"/>
            <w:vMerge/>
          </w:tcPr>
          <w:p w14:paraId="2FFF5DAA" w14:textId="77777777" w:rsidR="00FE24B0" w:rsidRPr="004F2B59" w:rsidRDefault="00FE24B0" w:rsidP="00E42FAA">
            <w:pPr>
              <w:jc w:val="center"/>
              <w:rPr>
                <w:sz w:val="18"/>
                <w:szCs w:val="18"/>
              </w:rPr>
            </w:pPr>
          </w:p>
        </w:tc>
        <w:tc>
          <w:tcPr>
            <w:tcW w:w="897" w:type="dxa"/>
          </w:tcPr>
          <w:p w14:paraId="72B90118" w14:textId="77777777" w:rsidR="00FE24B0" w:rsidRPr="00B9506B" w:rsidRDefault="00FE24B0" w:rsidP="00E42FAA">
            <w:pPr>
              <w:jc w:val="center"/>
              <w:rPr>
                <w:b/>
                <w:sz w:val="18"/>
                <w:szCs w:val="18"/>
              </w:rPr>
            </w:pPr>
            <w:r w:rsidRPr="00B9506B">
              <w:rPr>
                <w:b/>
                <w:sz w:val="18"/>
                <w:szCs w:val="18"/>
              </w:rPr>
              <w:t>2017-18</w:t>
            </w:r>
          </w:p>
        </w:tc>
        <w:tc>
          <w:tcPr>
            <w:tcW w:w="1500" w:type="dxa"/>
          </w:tcPr>
          <w:p w14:paraId="3E6BFAB8" w14:textId="77777777" w:rsidR="00FE24B0" w:rsidRPr="00B9506B" w:rsidRDefault="00FE24B0" w:rsidP="00E42FAA">
            <w:pPr>
              <w:jc w:val="center"/>
              <w:rPr>
                <w:b/>
                <w:sz w:val="18"/>
                <w:szCs w:val="18"/>
              </w:rPr>
            </w:pPr>
            <w:r w:rsidRPr="00B9506B">
              <w:rPr>
                <w:rFonts w:ascii="Calibri" w:hAnsi="Calibri" w:cs="Calibri"/>
                <w:b/>
                <w:color w:val="000000"/>
                <w:szCs w:val="22"/>
              </w:rPr>
              <w:t>45.86***</w:t>
            </w:r>
          </w:p>
        </w:tc>
        <w:tc>
          <w:tcPr>
            <w:tcW w:w="1181" w:type="dxa"/>
          </w:tcPr>
          <w:p w14:paraId="4F7E2834" w14:textId="77777777" w:rsidR="00FE24B0" w:rsidRPr="00B9506B" w:rsidRDefault="00FE24B0" w:rsidP="00E42FAA">
            <w:pPr>
              <w:jc w:val="center"/>
              <w:rPr>
                <w:b/>
                <w:sz w:val="18"/>
                <w:szCs w:val="18"/>
              </w:rPr>
            </w:pPr>
            <w:r w:rsidRPr="00B9506B">
              <w:rPr>
                <w:rFonts w:ascii="Calibri" w:hAnsi="Calibri" w:cs="Calibri"/>
                <w:b/>
                <w:color w:val="000000"/>
                <w:szCs w:val="22"/>
              </w:rPr>
              <w:t>0.2</w:t>
            </w:r>
            <w:r>
              <w:rPr>
                <w:rFonts w:ascii="Calibri" w:hAnsi="Calibri" w:cs="Calibri"/>
                <w:b/>
                <w:color w:val="000000"/>
                <w:szCs w:val="22"/>
              </w:rPr>
              <w:t>0</w:t>
            </w:r>
          </w:p>
        </w:tc>
      </w:tr>
    </w:tbl>
    <w:p w14:paraId="6947E013" w14:textId="77777777" w:rsidR="00FE24B0" w:rsidRDefault="00FE24B0" w:rsidP="00FE24B0"/>
    <w:bookmarkEnd w:id="424"/>
    <w:bookmarkEnd w:id="425"/>
    <w:bookmarkEnd w:id="426"/>
    <w:p w14:paraId="056C3031" w14:textId="77777777" w:rsidR="00FE24B0" w:rsidRDefault="00FE24B0" w:rsidP="00FE24B0">
      <w:r>
        <w:br w:type="page"/>
      </w:r>
      <w:r>
        <w:rPr>
          <w:noProof/>
          <w:lang w:eastAsia="en-AU"/>
        </w:rPr>
        <w:lastRenderedPageBreak/>
        <w:drawing>
          <wp:inline distT="0" distB="0" distL="0" distR="0" wp14:anchorId="6B139212" wp14:editId="68D7A9DB">
            <wp:extent cx="5762625" cy="4933950"/>
            <wp:effectExtent l="0" t="0" r="9525" b="0"/>
            <wp:docPr id="59" name="Picture 59" descr="D:\Users\bwolfend\AppData\Local\Microsoft\Windows\INetCache\Content.Word\GPP+ERL_1418.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sers\bwolfend\AppData\Local\Microsoft\Windows\INetCache\Content.Word\GPP+ERL_1418.tiff"/>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5762625" cy="4933950"/>
                    </a:xfrm>
                    <a:prstGeom prst="rect">
                      <a:avLst/>
                    </a:prstGeom>
                    <a:noFill/>
                    <a:ln>
                      <a:noFill/>
                    </a:ln>
                  </pic:spPr>
                </pic:pic>
              </a:graphicData>
            </a:graphic>
          </wp:inline>
        </w:drawing>
      </w:r>
    </w:p>
    <w:p w14:paraId="228181DF" w14:textId="2ED43256" w:rsidR="00FE24B0" w:rsidRDefault="00FE24B0" w:rsidP="00694511">
      <w:pPr>
        <w:pStyle w:val="Caption"/>
      </w:pPr>
      <w:bookmarkStart w:id="436" w:name="_Ref526257492"/>
      <w:bookmarkStart w:id="437" w:name="_Toc530749748"/>
      <w:r>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59</w:t>
      </w:r>
      <w:r w:rsidR="00B72065">
        <w:rPr>
          <w:noProof/>
        </w:rPr>
        <w:fldChar w:fldCharType="end"/>
      </w:r>
      <w:bookmarkEnd w:id="436"/>
      <w:r>
        <w:t xml:space="preserve"> A stacked bar plot showing metabolism results (GPP.L – gross primary production load; ER.L – ecosystem respiration load) measured continuously at the Narrandera Cat 3 (October to January) (</w:t>
      </w:r>
      <w:proofErr w:type="gramStart"/>
      <w:r>
        <w:t>NRD )and</w:t>
      </w:r>
      <w:proofErr w:type="gramEnd"/>
      <w:r>
        <w:t xml:space="preserve"> Carrathool Cat 1 (October to April) (MKR) sites. Data are shown for 2014-15, 2015-16, 2016-17 and 2017-18 using ordinal date on the x-axis. Data are the product of per-litre metabolism rate and river discharge.</w:t>
      </w:r>
      <w:bookmarkEnd w:id="437"/>
    </w:p>
    <w:p w14:paraId="5D601915" w14:textId="77777777" w:rsidR="00FE24B0" w:rsidRDefault="00FE24B0" w:rsidP="00FE24B0">
      <w:pPr>
        <w:pStyle w:val="BodyText1"/>
      </w:pPr>
    </w:p>
    <w:p w14:paraId="4AAF28FF" w14:textId="77777777" w:rsidR="00FE24B0" w:rsidRPr="00F56682" w:rsidRDefault="00FE24B0" w:rsidP="00FE24B0">
      <w:pPr>
        <w:pStyle w:val="Subtitle"/>
      </w:pPr>
      <w:r w:rsidRPr="00F56682">
        <w:t>Discussion</w:t>
      </w:r>
    </w:p>
    <w:p w14:paraId="3CC4ADD5" w14:textId="77777777" w:rsidR="00FE24B0" w:rsidRPr="0033008F" w:rsidRDefault="00FE24B0" w:rsidP="00FE24B0">
      <w:pPr>
        <w:pStyle w:val="TOC1"/>
      </w:pPr>
      <w:r>
        <w:t>Did Commonwealth environmental water have a measurable impact on the metabolism regime of the Murrumbidgee River during 2017-18?</w:t>
      </w:r>
    </w:p>
    <w:p w14:paraId="1A2C3981" w14:textId="0444F103" w:rsidR="00FE24B0" w:rsidRDefault="00FE24B0" w:rsidP="00FE24B0">
      <w:pPr>
        <w:pStyle w:val="Question"/>
        <w:rPr>
          <w:b w:val="0"/>
        </w:rPr>
      </w:pPr>
      <w:r>
        <w:rPr>
          <w:b w:val="0"/>
        </w:rPr>
        <w:t xml:space="preserve">236 GL of environmental water, including 159 GL of CEW, was delivered in the months leading up to the 2017-18 stream metabolism monitoring program. </w:t>
      </w:r>
      <w:r w:rsidR="009A5B95">
        <w:rPr>
          <w:b w:val="0"/>
        </w:rPr>
        <w:t xml:space="preserve">One of the key objectives relating to water quality and metabolism was to </w:t>
      </w:r>
      <w:r w:rsidR="009A5B95" w:rsidRPr="009A5B95">
        <w:rPr>
          <w:b w:val="0"/>
          <w:i/>
        </w:rPr>
        <w:t xml:space="preserve">“support hydrological connectivity and </w:t>
      </w:r>
      <w:r w:rsidR="00ED06A2">
        <w:rPr>
          <w:b w:val="0"/>
          <w:i/>
        </w:rPr>
        <w:t xml:space="preserve">biotic and nutrient dispersal”. </w:t>
      </w:r>
      <w:r>
        <w:rPr>
          <w:b w:val="0"/>
        </w:rPr>
        <w:t>It is ex</w:t>
      </w:r>
      <w:r w:rsidR="00E42FAA">
        <w:rPr>
          <w:b w:val="0"/>
        </w:rPr>
        <w:t xml:space="preserve">pected that </w:t>
      </w:r>
      <w:r w:rsidR="009A5B95">
        <w:rPr>
          <w:b w:val="0"/>
        </w:rPr>
        <w:t xml:space="preserve">during reconnections between the river and low lying wetlands there will be an </w:t>
      </w:r>
      <w:r>
        <w:rPr>
          <w:b w:val="0"/>
        </w:rPr>
        <w:t>increas</w:t>
      </w:r>
      <w:r w:rsidR="00E42FAA">
        <w:rPr>
          <w:b w:val="0"/>
        </w:rPr>
        <w:t>e</w:t>
      </w:r>
      <w:r>
        <w:rPr>
          <w:b w:val="0"/>
        </w:rPr>
        <w:t xml:space="preserve"> </w:t>
      </w:r>
      <w:r w:rsidR="00ED06A2">
        <w:rPr>
          <w:b w:val="0"/>
        </w:rPr>
        <w:t xml:space="preserve">in </w:t>
      </w:r>
      <w:r>
        <w:rPr>
          <w:b w:val="0"/>
        </w:rPr>
        <w:t>nutrient and carbon concentrations when environmental returns to the river as flows recede. This temporary increase in resource availability is expected to accelerat</w:t>
      </w:r>
      <w:r w:rsidR="00DF7957">
        <w:rPr>
          <w:b w:val="0"/>
        </w:rPr>
        <w:t xml:space="preserve">e </w:t>
      </w:r>
      <w:r w:rsidR="00DF7957">
        <w:rPr>
          <w:b w:val="0"/>
        </w:rPr>
        <w:lastRenderedPageBreak/>
        <w:t xml:space="preserve">rates of ecosystem metabolism. </w:t>
      </w:r>
      <w:r>
        <w:rPr>
          <w:b w:val="0"/>
        </w:rPr>
        <w:t>During 2017-18, we found no evidence that rates of ecosystem metabolism differ</w:t>
      </w:r>
      <w:r w:rsidR="000F3E11">
        <w:rPr>
          <w:b w:val="0"/>
        </w:rPr>
        <w:t xml:space="preserve">ed between the </w:t>
      </w:r>
      <w:r>
        <w:rPr>
          <w:b w:val="0"/>
        </w:rPr>
        <w:t>previous water years</w:t>
      </w:r>
      <w:r w:rsidR="00100B21">
        <w:rPr>
          <w:b w:val="0"/>
        </w:rPr>
        <w:t xml:space="preserve"> (2014-15 and 2015-16)</w:t>
      </w:r>
      <w:r w:rsidR="000A2FDC">
        <w:rPr>
          <w:b w:val="0"/>
        </w:rPr>
        <w:t xml:space="preserve">. During the previous water years, </w:t>
      </w:r>
      <w:r w:rsidR="009A5B95">
        <w:rPr>
          <w:b w:val="0"/>
        </w:rPr>
        <w:t>environmental water was delivered throug</w:t>
      </w:r>
      <w:r w:rsidR="000A2FDC">
        <w:rPr>
          <w:b w:val="0"/>
        </w:rPr>
        <w:t>h the Murrumbidgee River system</w:t>
      </w:r>
      <w:r w:rsidR="009A5B95">
        <w:rPr>
          <w:b w:val="0"/>
        </w:rPr>
        <w:t xml:space="preserve"> to supply water for floodplain inundation </w:t>
      </w:r>
      <w:r w:rsidR="00DD76E8">
        <w:rPr>
          <w:b w:val="0"/>
        </w:rPr>
        <w:t>without creating a peak within the river channel or reconnecting low lying wetlands</w:t>
      </w:r>
      <w:r w:rsidR="00100B21">
        <w:rPr>
          <w:b w:val="0"/>
        </w:rPr>
        <w:t xml:space="preserve">. </w:t>
      </w:r>
      <w:r>
        <w:rPr>
          <w:b w:val="0"/>
        </w:rPr>
        <w:t xml:space="preserve">The prediction that metabolism will increase </w:t>
      </w:r>
      <w:r w:rsidR="009A5B95">
        <w:rPr>
          <w:b w:val="0"/>
        </w:rPr>
        <w:t>following floodplain to riverine reconnection</w:t>
      </w:r>
      <w:r>
        <w:rPr>
          <w:b w:val="0"/>
        </w:rPr>
        <w:t xml:space="preserve"> hinges on the expectation that rates of production are limited by the availability of resources (nutrients and carbon) </w:t>
      </w:r>
      <w:r w:rsidR="009A5B95">
        <w:rPr>
          <w:b w:val="0"/>
        </w:rPr>
        <w:t xml:space="preserve">which are </w:t>
      </w:r>
      <w:r>
        <w:rPr>
          <w:b w:val="0"/>
        </w:rPr>
        <w:t>needed for algal and microbial metabolism</w:t>
      </w:r>
      <w:r w:rsidR="00DF7957">
        <w:rPr>
          <w:b w:val="0"/>
        </w:rPr>
        <w:t xml:space="preserve"> </w:t>
      </w:r>
      <w:r w:rsidR="00AE08F3">
        <w:rPr>
          <w:b w:val="0"/>
        </w:rPr>
        <w:fldChar w:fldCharType="begin"/>
      </w:r>
      <w:r w:rsidR="00AE08F3">
        <w:rPr>
          <w:b w:val="0"/>
        </w:rPr>
        <w:instrText xml:space="preserve"> ADDIN EN.CITE &lt;EndNote&gt;&lt;Cite&gt;&lt;Author&gt;Grace&lt;/Author&gt;&lt;Year&gt;2016&lt;/Year&gt;&lt;RecNum&gt;3967&lt;/RecNum&gt;&lt;DisplayText&gt;(Grace 2016)&lt;/DisplayText&gt;&lt;record&gt;&lt;rec-number&gt;3967&lt;/rec-number&gt;&lt;foreign-keys&gt;&lt;key app="EN" db-id="vxxvsda2b05fxpeaw2dp552mtrd5trxdrf0s" timestamp="1509074505"&gt;3967&lt;/key&gt;&lt;/foreign-keys&gt;&lt;ref-type name="Report"&gt;27&lt;/ref-type&gt;&lt;contributors&gt;&lt;authors&gt;&lt;author&gt;Grace, M.&lt;/author&gt;&lt;/authors&gt;&lt;/contributors&gt;&lt;titles&gt;&lt;title&gt;Basin-scale  evaluation  of  Commonwealth  environmental water - Stream  Metabolism and Water Quality. Final Report prepared for the Commonwealth Environmental Water Office by The Murray–Darling Freshwater Research Centre&lt;/title&gt;&lt;/titles&gt;&lt;pages&gt;39&lt;/pages&gt;&lt;number&gt;105/2016&lt;/number&gt;&lt;dates&gt;&lt;year&gt;2016&lt;/year&gt;&lt;/dates&gt;&lt;pub-location&gt;Murray-Darling Freshwater Research Centre&lt;/pub-location&gt;&lt;urls&gt;&lt;/urls&gt;&lt;/record&gt;&lt;/Cite&gt;&lt;/EndNote&gt;</w:instrText>
      </w:r>
      <w:r w:rsidR="00AE08F3">
        <w:rPr>
          <w:b w:val="0"/>
        </w:rPr>
        <w:fldChar w:fldCharType="separate"/>
      </w:r>
      <w:r w:rsidR="00AE08F3">
        <w:rPr>
          <w:b w:val="0"/>
          <w:noProof/>
        </w:rPr>
        <w:t>(Grace 2016)</w:t>
      </w:r>
      <w:r w:rsidR="00AE08F3">
        <w:rPr>
          <w:b w:val="0"/>
        </w:rPr>
        <w:fldChar w:fldCharType="end"/>
      </w:r>
      <w:r w:rsidR="00DF7957">
        <w:rPr>
          <w:b w:val="0"/>
        </w:rPr>
        <w:t xml:space="preserve">. </w:t>
      </w:r>
      <w:r>
        <w:rPr>
          <w:b w:val="0"/>
        </w:rPr>
        <w:t xml:space="preserve">As noted previously </w:t>
      </w:r>
      <w:r w:rsidR="00AE08F3">
        <w:rPr>
          <w:b w:val="0"/>
        </w:rPr>
        <w:fldChar w:fldCharType="begin"/>
      </w:r>
      <w:r w:rsidR="00AE08F3">
        <w:rPr>
          <w:b w:val="0"/>
        </w:rPr>
        <w:instrText xml:space="preserve"> ADDIN EN.CITE &lt;EndNote&gt;&lt;Cite&gt;&lt;Author&gt;Wassens&lt;/Author&gt;&lt;Year&gt;2018&lt;/Year&gt;&lt;RecNum&gt;4028&lt;/RecNum&gt;&lt;DisplayText&gt;(Wassens&lt;style face="italic"&gt; et al.&lt;/style&gt; 2018)&lt;/DisplayText&gt;&lt;record&gt;&lt;rec-number&gt;4028&lt;/rec-number&gt;&lt;foreign-keys&gt;&lt;key app="EN" db-id="vxxvsda2b05fxpeaw2dp552mtrd5trxdrf0s" timestamp="1537246389"&gt;4028&lt;/key&gt;&lt;/foreign-keys&gt;&lt;ref-type name="Report"&gt;27&lt;/ref-type&gt;&lt;contributors&gt;&lt;authors&gt;&lt;author&gt;Wassens, S.&lt;/author&gt;&lt;author&gt;Spencer, J.&lt;/author&gt;&lt;author&gt;Wolfenden, B.&lt;/author&gt;&lt;author&gt;Thiem, J.&lt;/author&gt;&lt;author&gt;Thomas, R.&lt;/author&gt;&lt;author&gt;Jenkins, K.&lt;/author&gt;&lt;author&gt;Brandis, K.&lt;/author&gt;&lt;author&gt;Hall, A.&lt;/author&gt;&lt;author&gt;Ocock, J.&lt;/author&gt;&lt;author&gt;Kobayashi,Y.&lt;/author&gt;&lt;author&gt;Bino, G.&lt;/author&gt;&lt;author&gt;Heath, J.&lt;/author&gt;&lt;author&gt;Callaghan, D. &lt;/author&gt;&lt;/authors&gt;&lt;tertiary-authors&gt;&lt;author&gt;Commonwealth of Australia&lt;/author&gt;&lt;/tertiary-authors&gt;&lt;/contributors&gt;&lt;titles&gt;&lt;title&gt;Commonwealth Environmental Water Office Long-Term Intervention Monitoring project Murrumbidgee River system Selected Area evaluation report, 2014-17. &lt;/title&gt;&lt;/titles&gt;&lt;dates&gt;&lt;year&gt;2018&lt;/year&gt;&lt;/dates&gt;&lt;pub-location&gt;Canberra&lt;/pub-location&gt;&lt;urls&gt;&lt;/urls&gt;&lt;/record&gt;&lt;/Cite&gt;&lt;/EndNote&gt;</w:instrText>
      </w:r>
      <w:r w:rsidR="00AE08F3">
        <w:rPr>
          <w:b w:val="0"/>
        </w:rPr>
        <w:fldChar w:fldCharType="separate"/>
      </w:r>
      <w:r w:rsidR="00AE08F3">
        <w:rPr>
          <w:b w:val="0"/>
          <w:noProof/>
        </w:rPr>
        <w:t>(Wassens</w:t>
      </w:r>
      <w:r w:rsidR="00AE08F3" w:rsidRPr="00AE08F3">
        <w:rPr>
          <w:b w:val="0"/>
          <w:i/>
          <w:noProof/>
        </w:rPr>
        <w:t xml:space="preserve"> et al.</w:t>
      </w:r>
      <w:r w:rsidR="00AE08F3">
        <w:rPr>
          <w:b w:val="0"/>
          <w:noProof/>
        </w:rPr>
        <w:t xml:space="preserve"> 2018)</w:t>
      </w:r>
      <w:r w:rsidR="00AE08F3">
        <w:rPr>
          <w:b w:val="0"/>
        </w:rPr>
        <w:fldChar w:fldCharType="end"/>
      </w:r>
      <w:r>
        <w:rPr>
          <w:b w:val="0"/>
        </w:rPr>
        <w:t>, rates of production</w:t>
      </w:r>
      <w:r w:rsidR="00E42FAA">
        <w:rPr>
          <w:b w:val="0"/>
        </w:rPr>
        <w:t xml:space="preserve"> in the Murrumbidgee River are</w:t>
      </w:r>
      <w:r>
        <w:rPr>
          <w:b w:val="0"/>
        </w:rPr>
        <w:t xml:space="preserve"> low, corresponding with apparently low nutrient availability. This pattern was seen again in 2017-18. In a study of the drivers of metabolism in the Murrumbidgee River, </w:t>
      </w:r>
      <w:r w:rsidR="00DF7957">
        <w:rPr>
          <w:b w:val="0"/>
        </w:rPr>
        <w:t xml:space="preserve">Vink </w:t>
      </w:r>
      <w:r w:rsidR="00AE08F3">
        <w:rPr>
          <w:b w:val="0"/>
        </w:rPr>
        <w:fldChar w:fldCharType="begin"/>
      </w:r>
      <w:r w:rsidR="00AE08F3">
        <w:rPr>
          <w:b w:val="0"/>
        </w:rPr>
        <w:instrText xml:space="preserve"> ADDIN EN.CITE &lt;EndNote&gt;&lt;Cite ExcludeAuth="1"&gt;&lt;Author&gt;Vink&lt;/Author&gt;&lt;Year&gt;2005&lt;/Year&gt;&lt;RecNum&gt;3859&lt;/RecNum&gt;&lt;DisplayText&gt;(2005)&lt;/DisplayText&gt;&lt;record&gt;&lt;rec-number&gt;3859&lt;/rec-number&gt;&lt;foreign-keys&gt;&lt;key app="EN" db-id="vxxvsda2b05fxpeaw2dp552mtrd5trxdrf0s" timestamp="1456119633"&gt;3859&lt;/key&gt;&lt;/foreign-keys&gt;&lt;ref-type name="Journal Article"&gt;17&lt;/ref-type&gt;&lt;contributors&gt;&lt;authors&gt;&lt;author&gt;Vink, S.&lt;/author&gt;&lt;author&gt;Bormans, M.&lt;/author&gt;&lt;author&gt;Ford, P. W.&lt;/author&gt;&lt;author&gt;Grigg, N. J.&lt;/author&gt;&lt;/authors&gt;&lt;/contributors&gt;&lt;titles&gt;&lt;title&gt;Quantifying ecosystem metabolism in the middle reaches of Murrumbidgee River during irrigation flow releases&lt;/title&gt;&lt;secondary-title&gt;Marine and Freshwater Research&lt;/secondary-title&gt;&lt;/titles&gt;&lt;periodical&gt;&lt;full-title&gt;Marine and Freshwater Research&lt;/full-title&gt;&lt;/periodical&gt;&lt;pages&gt;227-241&lt;/pages&gt;&lt;volume&gt;56&lt;/volume&gt;&lt;number&gt;2&lt;/number&gt;&lt;keywords&gt;&lt;keyword&gt;carbon cycling, heterotrophic, phytoplankton production, respiration, river metabolism.&lt;/keyword&gt;&lt;/keywords&gt;&lt;dates&gt;&lt;year&gt;2005&lt;/year&gt;&lt;/dates&gt;&lt;urls&gt;&lt;related-urls&gt;&lt;url&gt;http://www.publish.csiro.au/paper/MF04187&lt;/url&gt;&lt;/related-urls&gt;&lt;/urls&gt;&lt;electronic-resource-num&gt;http://dx.doi.org/10.1071/MF04187&lt;/electronic-resource-num&gt;&lt;/record&gt;&lt;/Cite&gt;&lt;/EndNote&gt;</w:instrText>
      </w:r>
      <w:r w:rsidR="00AE08F3">
        <w:rPr>
          <w:b w:val="0"/>
        </w:rPr>
        <w:fldChar w:fldCharType="separate"/>
      </w:r>
      <w:r w:rsidR="00AE08F3">
        <w:rPr>
          <w:b w:val="0"/>
          <w:noProof/>
        </w:rPr>
        <w:t>(2005)</w:t>
      </w:r>
      <w:r w:rsidR="00AE08F3">
        <w:rPr>
          <w:b w:val="0"/>
        </w:rPr>
        <w:fldChar w:fldCharType="end"/>
      </w:r>
      <w:r>
        <w:rPr>
          <w:b w:val="0"/>
        </w:rPr>
        <w:t xml:space="preserve"> found evidence that algal production was limited by the availability of phosphate, and that low overall rates of production that were thought to be caused by reduced floodplain connectivity. However, it has also been shown that river biofilms, which are a key site of production in rivers, respond slowly to changes in flow height and variability (e.g. </w:t>
      </w:r>
      <w:r w:rsidR="00AE08F3">
        <w:rPr>
          <w:b w:val="0"/>
        </w:rPr>
        <w:fldChar w:fldCharType="begin"/>
      </w:r>
      <w:r w:rsidR="00AE08F3">
        <w:rPr>
          <w:b w:val="0"/>
        </w:rPr>
        <w:instrText xml:space="preserve"> ADDIN EN.CITE &lt;EndNote&gt;&lt;Cite&gt;&lt;Author&gt;Ryder&lt;/Author&gt;&lt;Year&gt;2004&lt;/Year&gt;&lt;RecNum&gt;3146&lt;/RecNum&gt;&lt;DisplayText&gt;(Ryder 2004)&lt;/DisplayText&gt;&lt;record&gt;&lt;rec-number&gt;3146&lt;/rec-number&gt;&lt;foreign-keys&gt;&lt;key app="EN" db-id="vxxvsda2b05fxpeaw2dp552mtrd5trxdrf0s" timestamp="0"&gt;3146&lt;/key&gt;&lt;/foreign-keys&gt;&lt;ref-type name="Journal Article"&gt;17&lt;/ref-type&gt;&lt;contributors&gt;&lt;authors&gt;&lt;author&gt;Ryder, Darren S.&lt;/author&gt;&lt;/authors&gt;&lt;/contributors&gt;&lt;titles&gt;&lt;title&gt;Response of epixylic biofilm metabolism to water level variability in a regulated floodplain river&lt;/title&gt;&lt;secondary-title&gt;Journal of the North American Benthological Society&lt;/secondary-title&gt;&lt;/titles&gt;&lt;periodical&gt;&lt;full-title&gt;Journal of the North American Benthological Society&lt;/full-title&gt;&lt;/periodical&gt;&lt;pages&gt;214-223&lt;/pages&gt;&lt;volume&gt;23&lt;/volume&gt;&lt;number&gt;2&lt;/number&gt;&lt;dates&gt;&lt;year&gt;2004&lt;/year&gt;&lt;pub-dates&gt;&lt;date&gt;2011/08/08&lt;/date&gt;&lt;/pub-dates&gt;&lt;/dates&gt;&lt;publisher&gt;North American Benthological Society&lt;/publisher&gt;&lt;isbn&gt;0887-3593&lt;/isbn&gt;&lt;urls&gt;&lt;related-urls&gt;&lt;url&gt;http://www.jnabs.org/doi/abs/10.1899/0887-3593%282004%29023%3C0214%3AROEBMT%3E2.0.CO%3B2&lt;/url&gt;&lt;/related-urls&gt;&lt;/urls&gt;&lt;electronic-resource-num&gt;10.1899/0887-3593(2004)023&amp;lt;0214:roebmt&amp;gt;2.0.co;2&lt;/electronic-resource-num&gt;&lt;/record&gt;&lt;/Cite&gt;&lt;/EndNote&gt;</w:instrText>
      </w:r>
      <w:r w:rsidR="00AE08F3">
        <w:rPr>
          <w:b w:val="0"/>
        </w:rPr>
        <w:fldChar w:fldCharType="separate"/>
      </w:r>
      <w:r w:rsidR="00AE08F3">
        <w:rPr>
          <w:b w:val="0"/>
          <w:noProof/>
        </w:rPr>
        <w:t>(Ryder 2004)</w:t>
      </w:r>
      <w:r w:rsidR="00AE08F3">
        <w:rPr>
          <w:b w:val="0"/>
        </w:rPr>
        <w:fldChar w:fldCharType="end"/>
      </w:r>
      <w:r w:rsidR="00DF7957">
        <w:rPr>
          <w:b w:val="0"/>
        </w:rPr>
        <w:t xml:space="preserve">. </w:t>
      </w:r>
      <w:r>
        <w:rPr>
          <w:b w:val="0"/>
        </w:rPr>
        <w:t xml:space="preserve">Moreover, rates of ecosystem metabolism are known to scale with </w:t>
      </w:r>
      <w:r w:rsidR="00DF7957">
        <w:rPr>
          <w:b w:val="0"/>
        </w:rPr>
        <w:t xml:space="preserve">temperature </w:t>
      </w:r>
      <w:r w:rsidR="00AE08F3">
        <w:rPr>
          <w:b w:val="0"/>
        </w:rPr>
        <w:fldChar w:fldCharType="begin"/>
      </w:r>
      <w:r w:rsidR="00AE08F3">
        <w:rPr>
          <w:b w:val="0"/>
        </w:rPr>
        <w:instrText xml:space="preserve"> ADDIN EN.CITE &lt;EndNote&gt;&lt;Cite&gt;&lt;Author&gt;Heffernan&lt;/Author&gt;&lt;Year&gt;2018&lt;/Year&gt;&lt;RecNum&gt;4039&lt;/RecNum&gt;&lt;DisplayText&gt;(Siders&lt;style face="italic"&gt; et al.&lt;/style&gt; 2017; Heffernan 2018)&lt;/DisplayText&gt;&lt;record&gt;&lt;rec-number&gt;4039&lt;/rec-number&gt;&lt;foreign-keys&gt;&lt;key app="EN" db-id="vxxvsda2b05fxpeaw2dp552mtrd5trxdrf0s" timestamp="1541549427"&gt;4039&lt;/key&gt;&lt;/foreign-keys&gt;&lt;ref-type name="Journal Article"&gt;17&lt;/ref-type&gt;&lt;contributors&gt;&lt;authors&gt;&lt;author&gt;Heffernan, James B&lt;/author&gt;&lt;/authors&gt;&lt;/contributors&gt;&lt;titles&gt;&lt;title&gt;Stream metabolism heats up&lt;/title&gt;&lt;secondary-title&gt;Nature Geoscience&lt;/secondary-title&gt;&lt;/titles&gt;&lt;periodical&gt;&lt;full-title&gt;Nature Geoscience&lt;/full-title&gt;&lt;/periodical&gt;&lt;pages&gt;1&lt;/pages&gt;&lt;dates&gt;&lt;year&gt;2018&lt;/year&gt;&lt;/dates&gt;&lt;isbn&gt;1752-0908&lt;/isbn&gt;&lt;urls&gt;&lt;/urls&gt;&lt;/record&gt;&lt;/Cite&gt;&lt;Cite&gt;&lt;Author&gt;Siders&lt;/Author&gt;&lt;Year&gt;2017&lt;/Year&gt;&lt;RecNum&gt;4038&lt;/RecNum&gt;&lt;record&gt;&lt;rec-number&gt;4038&lt;/rec-number&gt;&lt;foreign-keys&gt;&lt;key app="EN" db-id="vxxvsda2b05fxpeaw2dp552mtrd5trxdrf0s" timestamp="1541549385"&gt;4038&lt;/key&gt;&lt;/foreign-keys&gt;&lt;ref-type name="Journal Article"&gt;17&lt;/ref-type&gt;&lt;contributors&gt;&lt;authors&gt;&lt;author&gt;Siders, Adam C&lt;/author&gt;&lt;author&gt;Larson, Danelle M&lt;/author&gt;&lt;author&gt;Rüegg, Janine&lt;/author&gt;&lt;author&gt;Dodds, Walter K&lt;/author&gt;&lt;/authors&gt;&lt;/contributors&gt;&lt;titles&gt;&lt;title&gt;Probing whole</w:instrText>
      </w:r>
      <w:r w:rsidR="00AE08F3">
        <w:rPr>
          <w:rFonts w:ascii="Cambria Math" w:hAnsi="Cambria Math" w:cs="Cambria Math"/>
          <w:b w:val="0"/>
        </w:rPr>
        <w:instrText>‐</w:instrText>
      </w:r>
      <w:r w:rsidR="00AE08F3">
        <w:rPr>
          <w:b w:val="0"/>
        </w:rPr>
        <w:instrText>stream metabolism: influence of spatial heterogeneity on rate estimates&lt;/title&gt;&lt;secondary-title&gt;Freshwater biology&lt;/secondary-title&gt;&lt;/titles&gt;&lt;periodical&gt;&lt;full-title&gt;Freshwater Biology&lt;/full-title&gt;&lt;/periodical&gt;&lt;pages&gt;711-723&lt;/pages&gt;&lt;volume&gt;62&lt;/volume&gt;&lt;number&gt;4&lt;/number&gt;&lt;dates&gt;&lt;year&gt;2017&lt;/year&gt;&lt;/dates&gt;&lt;isbn&gt;0046-5070&lt;/isbn&gt;&lt;urls&gt;&lt;/urls&gt;&lt;/record&gt;&lt;/Cite&gt;&lt;/EndNote&gt;</w:instrText>
      </w:r>
      <w:r w:rsidR="00AE08F3">
        <w:rPr>
          <w:b w:val="0"/>
        </w:rPr>
        <w:fldChar w:fldCharType="separate"/>
      </w:r>
      <w:r w:rsidR="00AE08F3">
        <w:rPr>
          <w:b w:val="0"/>
          <w:noProof/>
        </w:rPr>
        <w:t>(Siders</w:t>
      </w:r>
      <w:r w:rsidR="00AE08F3" w:rsidRPr="00AE08F3">
        <w:rPr>
          <w:b w:val="0"/>
          <w:i/>
          <w:noProof/>
        </w:rPr>
        <w:t xml:space="preserve"> et al.</w:t>
      </w:r>
      <w:r w:rsidR="00AE08F3">
        <w:rPr>
          <w:b w:val="0"/>
          <w:noProof/>
        </w:rPr>
        <w:t xml:space="preserve"> 2017; Heffernan 2018)</w:t>
      </w:r>
      <w:r w:rsidR="00AE08F3">
        <w:rPr>
          <w:b w:val="0"/>
        </w:rPr>
        <w:fldChar w:fldCharType="end"/>
      </w:r>
      <w:r w:rsidR="00DF7957">
        <w:rPr>
          <w:b w:val="0"/>
        </w:rPr>
        <w:t xml:space="preserve">. </w:t>
      </w:r>
      <w:r>
        <w:rPr>
          <w:b w:val="0"/>
        </w:rPr>
        <w:t xml:space="preserve">Presumably, rates of production, biofilm growth and nutrient uptake are slower during colder months. This means we are more likely to see floodplain nutrients move downstream before being taken up, with a more diffuse, de-localised response in production during winter than during warmer months. </w:t>
      </w:r>
    </w:p>
    <w:p w14:paraId="2DA6CFC6" w14:textId="77777777" w:rsidR="00FE24B0" w:rsidRPr="00AC5BCF" w:rsidRDefault="00FE24B0" w:rsidP="00FE24B0">
      <w:pPr>
        <w:rPr>
          <w:b/>
        </w:rPr>
      </w:pPr>
    </w:p>
    <w:p w14:paraId="737DA476" w14:textId="77777777" w:rsidR="00FE24B0" w:rsidRPr="00B75A2E" w:rsidRDefault="00FE24B0" w:rsidP="00FE24B0">
      <w:pPr>
        <w:rPr>
          <w:lang w:eastAsia="en-AU" w:bidi="th-TH"/>
        </w:rPr>
      </w:pPr>
    </w:p>
    <w:p w14:paraId="361B3249" w14:textId="77777777" w:rsidR="00FE24B0" w:rsidRDefault="00FE24B0" w:rsidP="00FE24B0">
      <w:r>
        <w:br w:type="page"/>
      </w:r>
    </w:p>
    <w:p w14:paraId="4C64F841" w14:textId="77777777" w:rsidR="00FE24B0" w:rsidRPr="00CF3ED7" w:rsidRDefault="00FE24B0" w:rsidP="00FE24B0">
      <w:pPr>
        <w:pStyle w:val="Heading2"/>
      </w:pPr>
      <w:bookmarkStart w:id="438" w:name="_Ref526316390"/>
      <w:bookmarkStart w:id="439" w:name="_Toc530749452"/>
      <w:bookmarkStart w:id="440" w:name="_Toc2592457"/>
      <w:r>
        <w:lastRenderedPageBreak/>
        <w:t>Riverine microinvertebrates</w:t>
      </w:r>
      <w:bookmarkEnd w:id="438"/>
      <w:bookmarkEnd w:id="439"/>
      <w:bookmarkEnd w:id="440"/>
      <w:r>
        <w:t xml:space="preserve"> </w:t>
      </w:r>
    </w:p>
    <w:p w14:paraId="5894B85E" w14:textId="77777777" w:rsidR="00FE24B0" w:rsidRPr="00B75A2E" w:rsidRDefault="00FE24B0" w:rsidP="00FE24B0">
      <w:pPr>
        <w:pStyle w:val="BodyText1"/>
        <w:spacing w:line="240" w:lineRule="auto"/>
        <w:rPr>
          <w:sz w:val="20"/>
        </w:rPr>
      </w:pPr>
      <w:r w:rsidRPr="00B75A2E">
        <w:rPr>
          <w:sz w:val="20"/>
        </w:rPr>
        <w:t xml:space="preserve">Prepared by Kim Jenkins (CSU), Gilad Bino (UNSW), Ben Wolfenden (CSU), Claire Sives, Sylvia Hay and Luke McPhan (UNSW) </w:t>
      </w:r>
    </w:p>
    <w:p w14:paraId="5C71D76C" w14:textId="77777777" w:rsidR="00FE24B0" w:rsidRPr="0008571F" w:rsidRDefault="00FE24B0" w:rsidP="00FE24B0">
      <w:pPr>
        <w:pStyle w:val="Subtitle"/>
        <w:spacing w:before="240"/>
      </w:pPr>
      <w:bookmarkStart w:id="441" w:name="_Toc492038815"/>
      <w:r w:rsidRPr="0008571F">
        <w:t>Introduction</w:t>
      </w:r>
      <w:bookmarkEnd w:id="441"/>
    </w:p>
    <w:p w14:paraId="16622BF2" w14:textId="3CA252F7" w:rsidR="00FE24B0" w:rsidRDefault="00FE24B0" w:rsidP="00FE24B0">
      <w:pPr>
        <w:pStyle w:val="BodyText1"/>
        <w:rPr>
          <w:lang w:val="en-GB"/>
        </w:rPr>
      </w:pPr>
      <w:r w:rsidRPr="00E63C16">
        <w:rPr>
          <w:lang w:val="en-GB"/>
        </w:rPr>
        <w:t xml:space="preserve">Microinvertebrates play a key role in floodplain river food webs, as prey to a wide range of fauna including fish </w:t>
      </w:r>
      <w:r w:rsidR="00AE08F3">
        <w:rPr>
          <w:noProof/>
        </w:rPr>
        <w:fldChar w:fldCharType="begin"/>
      </w:r>
      <w:r w:rsidR="00AE08F3">
        <w:rPr>
          <w:noProof/>
        </w:rPr>
        <w:instrText xml:space="preserve"> ADDIN EN.CITE &lt;EndNote&gt;&lt;Cite&gt;&lt;Author&gt;King&lt;/Author&gt;&lt;Year&gt;2004&lt;/Year&gt;&lt;RecNum&gt;3326&lt;/RecNum&gt;&lt;DisplayText&gt;(King 2004)&lt;/DisplayText&gt;&lt;record&gt;&lt;rec-number&gt;3326&lt;/rec-number&gt;&lt;foreign-keys&gt;&lt;key app="EN" db-id="vxxvsda2b05fxpeaw2dp552mtrd5trxdrf0s" timestamp="1361936292"&gt;3326&lt;/key&gt;&lt;/foreign-keys&gt;&lt;ref-type name="Journal Article"&gt;17&lt;/ref-type&gt;&lt;contributors&gt;&lt;authors&gt;&lt;author&gt;King, A. J.&lt;/author&gt;&lt;/authors&gt;&lt;/contributors&gt;&lt;titles&gt;&lt;title&gt;Density and distribution of potential prey for larval fish in the main channel of a floodplain river: pelagic versus epibenthic meiofauna&lt;/title&gt;&lt;secondary-title&gt;River Research and Applications&lt;/secondary-title&gt;&lt;/titles&gt;&lt;periodical&gt;&lt;full-title&gt;River Research and Applications&lt;/full-title&gt;&lt;/periodical&gt;&lt;pages&gt;883-897&lt;/pages&gt;&lt;volume&gt;20&lt;/volume&gt;&lt;number&gt;8&lt;/number&gt;&lt;keywords&gt;&lt;keyword&gt;zooplankton&lt;/keyword&gt;&lt;keyword&gt;juveniles&lt;/keyword&gt;&lt;keyword&gt;low flow recruitment hypothesis&lt;/keyword&gt;&lt;/keywords&gt;&lt;dates&gt;&lt;year&gt;2004&lt;/year&gt;&lt;/dates&gt;&lt;publisher&gt;John Wiley &amp;amp; Sons, Ltd.&lt;/publisher&gt;&lt;isbn&gt;1535-1467&lt;/isbn&gt;&lt;urls&gt;&lt;related-urls&gt;&lt;url&gt;http://dx.doi.org/10.1002/rra.805&lt;/url&gt;&lt;/related-urls&gt;&lt;/urls&gt;&lt;electronic-resource-num&gt;10.1002/rra.805&lt;/electronic-resource-num&gt;&lt;/record&gt;&lt;/Cite&gt;&lt;/EndNote&gt;</w:instrText>
      </w:r>
      <w:r w:rsidR="00AE08F3">
        <w:rPr>
          <w:noProof/>
        </w:rPr>
        <w:fldChar w:fldCharType="separate"/>
      </w:r>
      <w:r w:rsidR="00AE08F3">
        <w:rPr>
          <w:noProof/>
        </w:rPr>
        <w:t>(King 2004)</w:t>
      </w:r>
      <w:r w:rsidR="00AE08F3">
        <w:rPr>
          <w:noProof/>
        </w:rPr>
        <w:fldChar w:fldCharType="end"/>
      </w:r>
      <w:r w:rsidRPr="00E63C16">
        <w:t xml:space="preserve"> </w:t>
      </w:r>
      <w:r w:rsidRPr="00E63C16">
        <w:rPr>
          <w:lang w:val="en-GB"/>
        </w:rPr>
        <w:t xml:space="preserve">and as important consumers of algae, bacteria and biofilms. Microinvertebrates are the critical link between stream metabolism and larval fish survival and recruitment </w:t>
      </w:r>
      <w:r w:rsidR="00AE08F3">
        <w:rPr>
          <w:noProof/>
        </w:rPr>
        <w:fldChar w:fldCharType="begin"/>
      </w:r>
      <w:r w:rsidR="00AE08F3">
        <w:rPr>
          <w:noProof/>
        </w:rPr>
        <w:instrText xml:space="preserve"> ADDIN EN.CITE &lt;EndNote&gt;&lt;Cite&gt;&lt;Author&gt;King&lt;/Author&gt;&lt;Year&gt;2004&lt;/Year&gt;&lt;RecNum&gt;3326&lt;/RecNum&gt;&lt;DisplayText&gt;(King 2004)&lt;/DisplayText&gt;&lt;record&gt;&lt;rec-number&gt;3326&lt;/rec-number&gt;&lt;foreign-keys&gt;&lt;key app="EN" db-id="vxxvsda2b05fxpeaw2dp552mtrd5trxdrf0s" timestamp="1361936292"&gt;3326&lt;/key&gt;&lt;/foreign-keys&gt;&lt;ref-type name="Journal Article"&gt;17&lt;/ref-type&gt;&lt;contributors&gt;&lt;authors&gt;&lt;author&gt;King, A. J.&lt;/author&gt;&lt;/authors&gt;&lt;/contributors&gt;&lt;titles&gt;&lt;title&gt;Density and distribution of potential prey for larval fish in the main channel of a floodplain river: pelagic versus epibenthic meiofauna&lt;/title&gt;&lt;secondary-title&gt;River Research and Applications&lt;/secondary-title&gt;&lt;/titles&gt;&lt;periodical&gt;&lt;full-title&gt;River Research and Applications&lt;/full-title&gt;&lt;/periodical&gt;&lt;pages&gt;883-897&lt;/pages&gt;&lt;volume&gt;20&lt;/volume&gt;&lt;number&gt;8&lt;/number&gt;&lt;keywords&gt;&lt;keyword&gt;zooplankton&lt;/keyword&gt;&lt;keyword&gt;juveniles&lt;/keyword&gt;&lt;keyword&gt;low flow recruitment hypothesis&lt;/keyword&gt;&lt;/keywords&gt;&lt;dates&gt;&lt;year&gt;2004&lt;/year&gt;&lt;/dates&gt;&lt;publisher&gt;John Wiley &amp;amp; Sons, Ltd.&lt;/publisher&gt;&lt;isbn&gt;1535-1467&lt;/isbn&gt;&lt;urls&gt;&lt;related-urls&gt;&lt;url&gt;http://dx.doi.org/10.1002/rra.805&lt;/url&gt;&lt;/related-urls&gt;&lt;/urls&gt;&lt;electronic-resource-num&gt;10.1002/rra.805&lt;/electronic-resource-num&gt;&lt;/record&gt;&lt;/Cite&gt;&lt;/EndNote&gt;</w:instrText>
      </w:r>
      <w:r w:rsidR="00AE08F3">
        <w:rPr>
          <w:noProof/>
        </w:rPr>
        <w:fldChar w:fldCharType="separate"/>
      </w:r>
      <w:r w:rsidR="00AE08F3">
        <w:rPr>
          <w:noProof/>
        </w:rPr>
        <w:t>(King 2004)</w:t>
      </w:r>
      <w:r w:rsidR="00AE08F3">
        <w:rPr>
          <w:noProof/>
        </w:rPr>
        <w:fldChar w:fldCharType="end"/>
      </w:r>
      <w:r w:rsidRPr="00E63C16">
        <w:rPr>
          <w:lang w:val="en-GB"/>
        </w:rPr>
        <w:t xml:space="preserve">. </w:t>
      </w:r>
      <w:r w:rsidRPr="00E63C16">
        <w:t xml:space="preserve">As fish are gape limited, the availability of microinvertebrate prey in each size class at different times in the larval fish development is a critical factor influencing growth and survival. Density of microinvertebrates is also considered important for larval success, with densities between 100 and 1000/L reported for marine fish and densities within this range noted in hatching experiments and aquaculture for freshwater species </w:t>
      </w:r>
      <w:r w:rsidR="00AE08F3">
        <w:rPr>
          <w:noProof/>
        </w:rPr>
        <w:fldChar w:fldCharType="begin"/>
      </w:r>
      <w:r w:rsidR="00AE08F3">
        <w:rPr>
          <w:noProof/>
        </w:rPr>
        <w:instrText xml:space="preserve"> ADDIN EN.CITE &lt;EndNote&gt;&lt;Cite&gt;&lt;Author&gt;King&lt;/Author&gt;&lt;Year&gt;2004&lt;/Year&gt;&lt;RecNum&gt;3326&lt;/RecNum&gt;&lt;DisplayText&gt;(King 2004)&lt;/DisplayText&gt;&lt;record&gt;&lt;rec-number&gt;3326&lt;/rec-number&gt;&lt;foreign-keys&gt;&lt;key app="EN" db-id="vxxvsda2b05fxpeaw2dp552mtrd5trxdrf0s" timestamp="1361936292"&gt;3326&lt;/key&gt;&lt;/foreign-keys&gt;&lt;ref-type name="Journal Article"&gt;17&lt;/ref-type&gt;&lt;contributors&gt;&lt;authors&gt;&lt;author&gt;King, A. J.&lt;/author&gt;&lt;/authors&gt;&lt;/contributors&gt;&lt;titles&gt;&lt;title&gt;Density and distribution of potential prey for larval fish in the main channel of a floodplain river: pelagic versus epibenthic meiofauna&lt;/title&gt;&lt;secondary-title&gt;River Research and Applications&lt;/secondary-title&gt;&lt;/titles&gt;&lt;periodical&gt;&lt;full-title&gt;River Research and Applications&lt;/full-title&gt;&lt;/periodical&gt;&lt;pages&gt;883-897&lt;/pages&gt;&lt;volume&gt;20&lt;/volume&gt;&lt;number&gt;8&lt;/number&gt;&lt;keywords&gt;&lt;keyword&gt;zooplankton&lt;/keyword&gt;&lt;keyword&gt;juveniles&lt;/keyword&gt;&lt;keyword&gt;low flow recruitment hypothesis&lt;/keyword&gt;&lt;/keywords&gt;&lt;dates&gt;&lt;year&gt;2004&lt;/year&gt;&lt;/dates&gt;&lt;publisher&gt;John Wiley &amp;amp; Sons, Ltd.&lt;/publisher&gt;&lt;isbn&gt;1535-1467&lt;/isbn&gt;&lt;urls&gt;&lt;related-urls&gt;&lt;url&gt;http://dx.doi.org/10.1002/rra.805&lt;/url&gt;&lt;/related-urls&gt;&lt;/urls&gt;&lt;electronic-resource-num&gt;10.1002/rra.805&lt;/electronic-resource-num&gt;&lt;/record&gt;&lt;/Cite&gt;&lt;/EndNote&gt;</w:instrText>
      </w:r>
      <w:r w:rsidR="00AE08F3">
        <w:rPr>
          <w:noProof/>
        </w:rPr>
        <w:fldChar w:fldCharType="separate"/>
      </w:r>
      <w:r w:rsidR="00AE08F3">
        <w:rPr>
          <w:noProof/>
        </w:rPr>
        <w:t>(King 2004)</w:t>
      </w:r>
      <w:r w:rsidR="00AE08F3">
        <w:rPr>
          <w:noProof/>
        </w:rPr>
        <w:fldChar w:fldCharType="end"/>
      </w:r>
      <w:r w:rsidRPr="00E63C16">
        <w:rPr>
          <w:lang w:val="en-GB"/>
        </w:rPr>
        <w:t>.</w:t>
      </w:r>
    </w:p>
    <w:p w14:paraId="4F3C90FF" w14:textId="747A7F3A" w:rsidR="00FE24B0" w:rsidRPr="0008571F" w:rsidRDefault="00FE24B0" w:rsidP="00FE24B0">
      <w:pPr>
        <w:pStyle w:val="BodyText1"/>
      </w:pPr>
      <w:r>
        <w:t xml:space="preserve">Microinvertebrate outcomes for 2017-18 are considered in the context of 2014-15, 2015-16 and 2016-17 outcomes. </w:t>
      </w:r>
      <w:r w:rsidRPr="001234C2">
        <w:rPr>
          <w:lang w:val="en-GB"/>
        </w:rPr>
        <w:t xml:space="preserve">Commonwealth environmental water was not directly targeted at in-channel watering outcomes </w:t>
      </w:r>
      <w:r w:rsidR="00D0018B">
        <w:rPr>
          <w:lang w:val="en-GB"/>
        </w:rPr>
        <w:t xml:space="preserve">for microinvertebrates </w:t>
      </w:r>
      <w:r>
        <w:rPr>
          <w:lang w:val="en-GB"/>
        </w:rPr>
        <w:t xml:space="preserve">during 2014-15, 2015-16, 2016-17 or 2017-18.  Across all years, river flows were lower in the Carrathool zone which is less impacted by the delivery of irrigation flows. </w:t>
      </w:r>
    </w:p>
    <w:p w14:paraId="6193554F" w14:textId="77777777" w:rsidR="00FE24B0" w:rsidRPr="005C67FF" w:rsidRDefault="00FE24B0" w:rsidP="00FE24B0">
      <w:pPr>
        <w:pStyle w:val="BodyText1"/>
      </w:pPr>
      <w:r w:rsidRPr="00245D41">
        <w:rPr>
          <w:b/>
          <w:i/>
        </w:rPr>
        <w:t>Relevant watering actions and objectives</w:t>
      </w:r>
    </w:p>
    <w:p w14:paraId="6C3CAD42" w14:textId="308BD209" w:rsidR="00FE24B0" w:rsidRPr="003F717A" w:rsidRDefault="00FE24B0" w:rsidP="00100B21">
      <w:pPr>
        <w:pStyle w:val="BodyText1"/>
      </w:pPr>
      <w:r>
        <w:t xml:space="preserve">During 2017-18 significant volumes of Commonwealth environmental water were delivered to the </w:t>
      </w:r>
      <w:r w:rsidR="003A20AD">
        <w:t>mid-Murrumbidgee</w:t>
      </w:r>
      <w:r w:rsidR="0065127B">
        <w:t xml:space="preserve"> </w:t>
      </w:r>
      <w:r>
        <w:t xml:space="preserve">wetlands </w:t>
      </w:r>
      <w:r w:rsidR="00100B21">
        <w:t xml:space="preserve">as part of the </w:t>
      </w:r>
      <w:r w:rsidR="003A20AD">
        <w:t>mid-Murrumbidgee</w:t>
      </w:r>
      <w:r w:rsidR="0065127B">
        <w:t xml:space="preserve"> </w:t>
      </w:r>
      <w:r w:rsidR="00100B21">
        <w:t>wetland reconnection flow. While not specifically targeting microinvertebrate responses, did have an objective related “</w:t>
      </w:r>
      <w:r w:rsidR="00100B21" w:rsidRPr="00FA03B5">
        <w:t>support hydrological connectivity an</w:t>
      </w:r>
      <w:r w:rsidR="00100B21">
        <w:t xml:space="preserve">d biotic and nutrient dispersal” and “to </w:t>
      </w:r>
      <w:r w:rsidR="00100B21" w:rsidRPr="00FA03B5">
        <w:t>support reproduction</w:t>
      </w:r>
      <w:r w:rsidR="00100B21">
        <w:t xml:space="preserve"> and</w:t>
      </w:r>
      <w:r w:rsidR="00100B21" w:rsidRPr="00FA03B5">
        <w:t xml:space="preserve"> improved condition vegetation, waterbirds, native fish and other bi</w:t>
      </w:r>
      <w:r w:rsidR="00100B21">
        <w:t xml:space="preserve">ota”. </w:t>
      </w:r>
      <w:r>
        <w:rPr>
          <w:lang w:val="en-GB"/>
        </w:rPr>
        <w:t xml:space="preserve">A total of 236,205 ML of environmental water (159,283 ML of Commonwealth environmental water) were delivered in channel to water low-lying wetlands in the </w:t>
      </w:r>
      <w:r w:rsidR="003A20AD">
        <w:rPr>
          <w:lang w:val="en-GB"/>
        </w:rPr>
        <w:t>mid-Murrumbidgee</w:t>
      </w:r>
      <w:r w:rsidR="0065127B">
        <w:rPr>
          <w:lang w:val="en-GB"/>
        </w:rPr>
        <w:t xml:space="preserve"> </w:t>
      </w:r>
      <w:r>
        <w:rPr>
          <w:lang w:val="en-GB"/>
        </w:rPr>
        <w:t xml:space="preserve">between June and October 2017. Flows peaked at Narrandera at approximately 20,200 ML/d on 6 August 2017, and at Carrathool at approximately 14,200 ML/day. At these discharges river flows entered low-lying wetlands along the </w:t>
      </w:r>
      <w:r w:rsidR="003A20AD">
        <w:rPr>
          <w:lang w:val="en-GB"/>
        </w:rPr>
        <w:t>mid-Murrumbidgee</w:t>
      </w:r>
      <w:r>
        <w:rPr>
          <w:lang w:val="en-GB"/>
        </w:rPr>
        <w:t xml:space="preserve">, returning floodplain-derived resources on the flow recession. Monitoring </w:t>
      </w:r>
      <w:r w:rsidR="00100B21">
        <w:rPr>
          <w:lang w:val="en-GB"/>
        </w:rPr>
        <w:t xml:space="preserve">is aligned with larval fish surveys which </w:t>
      </w:r>
      <w:r>
        <w:rPr>
          <w:lang w:val="en-GB"/>
        </w:rPr>
        <w:t xml:space="preserve">commenced </w:t>
      </w:r>
      <w:r w:rsidR="00100B21">
        <w:rPr>
          <w:lang w:val="en-GB"/>
        </w:rPr>
        <w:t xml:space="preserve">in mid-October 2017 and commenced after the </w:t>
      </w:r>
      <w:r w:rsidR="003A20AD">
        <w:rPr>
          <w:lang w:val="en-GB"/>
        </w:rPr>
        <w:lastRenderedPageBreak/>
        <w:t>mid-Murrumbidgee</w:t>
      </w:r>
      <w:r w:rsidR="0065127B">
        <w:rPr>
          <w:lang w:val="en-GB"/>
        </w:rPr>
        <w:t xml:space="preserve"> </w:t>
      </w:r>
      <w:r w:rsidR="00100B21">
        <w:rPr>
          <w:lang w:val="en-GB"/>
        </w:rPr>
        <w:t xml:space="preserve">reconnection flow. </w:t>
      </w:r>
      <w:r>
        <w:rPr>
          <w:lang w:val="en-GB"/>
        </w:rPr>
        <w:t>A small fresh caused by heavy local rainfall during early December 2017</w:t>
      </w:r>
      <w:r w:rsidR="00100B21">
        <w:rPr>
          <w:lang w:val="en-GB"/>
        </w:rPr>
        <w:t xml:space="preserve"> also occurred </w:t>
      </w:r>
      <w:r>
        <w:rPr>
          <w:lang w:val="en-GB"/>
        </w:rPr>
        <w:t>within a period of relatively low-flows across both monitoring zones.</w:t>
      </w:r>
    </w:p>
    <w:p w14:paraId="6ECFBCF4" w14:textId="77777777" w:rsidR="00FE24B0" w:rsidRPr="004F148B" w:rsidRDefault="00FE24B0" w:rsidP="00FE24B0">
      <w:pPr>
        <w:pStyle w:val="BodyTextCEWO"/>
      </w:pPr>
      <w:r w:rsidRPr="004F148B">
        <w:t>Evaluation Questions</w:t>
      </w:r>
    </w:p>
    <w:p w14:paraId="3290BFC6" w14:textId="51EABC4A" w:rsidR="00FE24B0" w:rsidRDefault="00FE24B0" w:rsidP="00FE24B0">
      <w:pPr>
        <w:pStyle w:val="BodyText1"/>
        <w:rPr>
          <w:lang w:val="en-US"/>
        </w:rPr>
      </w:pPr>
      <w:r w:rsidRPr="00E01E3C">
        <w:rPr>
          <w:lang w:val="en-US"/>
        </w:rPr>
        <w:t xml:space="preserve">We </w:t>
      </w:r>
      <w:r>
        <w:rPr>
          <w:lang w:val="en-US"/>
        </w:rPr>
        <w:t>predicted</w:t>
      </w:r>
      <w:r w:rsidRPr="00E01E3C">
        <w:rPr>
          <w:lang w:val="en-US"/>
        </w:rPr>
        <w:t xml:space="preserve"> that </w:t>
      </w:r>
      <w:r w:rsidR="00100B21">
        <w:rPr>
          <w:lang w:val="en-US"/>
        </w:rPr>
        <w:t xml:space="preserve">a peak in river heights </w:t>
      </w:r>
      <w:r w:rsidRPr="00E01E3C">
        <w:rPr>
          <w:lang w:val="en-US"/>
        </w:rPr>
        <w:t>w</w:t>
      </w:r>
      <w:r>
        <w:rPr>
          <w:lang w:val="en-US"/>
        </w:rPr>
        <w:t>ould</w:t>
      </w:r>
      <w:r w:rsidRPr="00E01E3C">
        <w:rPr>
          <w:lang w:val="en-US"/>
        </w:rPr>
        <w:t xml:space="preserve"> inundate previously dry </w:t>
      </w:r>
      <w:r>
        <w:rPr>
          <w:lang w:val="en-US"/>
        </w:rPr>
        <w:t>sediments</w:t>
      </w:r>
      <w:r w:rsidRPr="00E01E3C">
        <w:rPr>
          <w:lang w:val="en-US"/>
        </w:rPr>
        <w:t xml:space="preserve"> in rivers (i.e.</w:t>
      </w:r>
      <w:r w:rsidR="00100B21">
        <w:rPr>
          <w:lang w:val="en-US"/>
        </w:rPr>
        <w:t xml:space="preserve"> wetlands,</w:t>
      </w:r>
      <w:r w:rsidRPr="00E01E3C">
        <w:rPr>
          <w:lang w:val="en-US"/>
        </w:rPr>
        <w:t xml:space="preserve"> backwaters, </w:t>
      </w:r>
      <w:proofErr w:type="gramStart"/>
      <w:r w:rsidRPr="00E01E3C">
        <w:rPr>
          <w:lang w:val="en-US"/>
        </w:rPr>
        <w:t>in</w:t>
      </w:r>
      <w:proofErr w:type="gramEnd"/>
      <w:r w:rsidRPr="00E01E3C">
        <w:rPr>
          <w:lang w:val="en-US"/>
        </w:rPr>
        <w:t xml:space="preserve">-channel benches), releasing and transporting nutrients that </w:t>
      </w:r>
      <w:r>
        <w:rPr>
          <w:lang w:val="en-US"/>
        </w:rPr>
        <w:t xml:space="preserve">along with rising temperatures, </w:t>
      </w:r>
      <w:r w:rsidRPr="00E01E3C">
        <w:rPr>
          <w:lang w:val="en-US"/>
        </w:rPr>
        <w:t xml:space="preserve">stimulates productivity and diversity of microinvertebrate communities. With this in mind we aimed </w:t>
      </w:r>
      <w:r w:rsidR="00100B21">
        <w:rPr>
          <w:lang w:val="en-US"/>
        </w:rPr>
        <w:t>we address the following evaluation question with respect to riverine microinvertebrate communities.</w:t>
      </w:r>
    </w:p>
    <w:p w14:paraId="7619CE64" w14:textId="7EA66101" w:rsidR="00FE24B0" w:rsidRPr="0074742A" w:rsidRDefault="00FE24B0" w:rsidP="00075F64">
      <w:pPr>
        <w:pStyle w:val="BodyText1"/>
        <w:numPr>
          <w:ilvl w:val="0"/>
          <w:numId w:val="22"/>
        </w:numPr>
      </w:pPr>
      <w:r w:rsidRPr="0074742A">
        <w:t xml:space="preserve">Did Commonwealth environmental water contribute to densities of benthic and pelagic microinvertebrates </w:t>
      </w:r>
    </w:p>
    <w:p w14:paraId="570FCCC3" w14:textId="77777777" w:rsidR="00FE24B0" w:rsidRDefault="00FE24B0" w:rsidP="00FE24B0">
      <w:pPr>
        <w:pStyle w:val="BodyText1"/>
        <w:rPr>
          <w:lang w:val="en-US"/>
        </w:rPr>
      </w:pPr>
    </w:p>
    <w:p w14:paraId="142F2730" w14:textId="77777777" w:rsidR="00FE24B0" w:rsidRDefault="00FE24B0" w:rsidP="00FE24B0">
      <w:pPr>
        <w:pStyle w:val="Subtitle"/>
      </w:pPr>
      <w:bookmarkStart w:id="442" w:name="_Toc492038816"/>
      <w:r w:rsidRPr="0008571F">
        <w:t>Methods</w:t>
      </w:r>
      <w:bookmarkEnd w:id="442"/>
    </w:p>
    <w:p w14:paraId="6FFF27D0" w14:textId="77777777" w:rsidR="00FE24B0" w:rsidRPr="00E01E3C" w:rsidRDefault="00FE24B0" w:rsidP="00FE24B0">
      <w:pPr>
        <w:pStyle w:val="BodyText1"/>
        <w:rPr>
          <w:rFonts w:eastAsia="Calibri" w:cs="Century Gothic"/>
          <w:lang w:val="en-US"/>
        </w:rPr>
      </w:pPr>
      <w:r>
        <w:t xml:space="preserve">Microinvertebrate samples were collected fortnightly from the six larval fish sampling sites along the Murrumbidgee River (three sites in each of the Carrathool and Narrandera zones) from mid spring to early summer in 2014, 2015 and 2016. In year one of the LTIM project (2014-15) sampling occurred fortnightly between 20 October 2014 and 1 January 2015. In year two (2015-16), sampling was undertaken fortnightly from 13 October until 24 December 2015. In year three sampling occurred fortnightly from 10 October until 22 December 2016.  </w:t>
      </w:r>
      <w:r w:rsidRPr="00393532">
        <w:t xml:space="preserve">Sampling was undertaken fortnightly from </w:t>
      </w:r>
      <w:r>
        <w:t>9</w:t>
      </w:r>
      <w:r w:rsidRPr="00393532">
        <w:t xml:space="preserve"> October until </w:t>
      </w:r>
      <w:r>
        <w:t>21</w:t>
      </w:r>
      <w:r w:rsidRPr="00393532">
        <w:t xml:space="preserve"> December 201</w:t>
      </w:r>
      <w:r>
        <w:t xml:space="preserve">7 in the fourth year of sampling. In each year there was six sampling events at each of the six sites in </w:t>
      </w:r>
      <w:r w:rsidRPr="00E01E3C">
        <w:rPr>
          <w:rFonts w:eastAsia="Calibri" w:cs="Century Gothic"/>
          <w:lang w:val="en-US"/>
        </w:rPr>
        <w:t>association with larval fish monitoring</w:t>
      </w:r>
      <w:r>
        <w:t>.</w:t>
      </w:r>
    </w:p>
    <w:p w14:paraId="2AA74C6D" w14:textId="6B811419" w:rsidR="00FE24B0" w:rsidRDefault="00FE24B0" w:rsidP="00FE24B0">
      <w:pPr>
        <w:pStyle w:val="BodyText1"/>
        <w:rPr>
          <w:rFonts w:cs="Century Gothic"/>
          <w:color w:val="000000"/>
          <w:lang w:val="en-US"/>
        </w:rPr>
      </w:pPr>
      <w:r w:rsidRPr="00E01E3C">
        <w:rPr>
          <w:rFonts w:cs="Century Gothic"/>
          <w:color w:val="000000"/>
          <w:lang w:val="en-US"/>
        </w:rPr>
        <w:t xml:space="preserve">Benthic and pelagic samples were collected following the methods </w:t>
      </w:r>
      <w:r>
        <w:rPr>
          <w:rFonts w:cs="Century Gothic"/>
          <w:color w:val="000000"/>
          <w:lang w:val="en-US"/>
        </w:rPr>
        <w:t>described by Wassens,</w:t>
      </w:r>
      <w:r w:rsidRPr="00E01E3C">
        <w:rPr>
          <w:rFonts w:cs="Century Gothic"/>
          <w:color w:val="000000"/>
          <w:lang w:val="en-US"/>
        </w:rPr>
        <w:t xml:space="preserve"> </w:t>
      </w:r>
      <w:r w:rsidRPr="00E01E3C">
        <w:rPr>
          <w:rFonts w:cs="Century Gothic"/>
          <w:i/>
          <w:iCs/>
          <w:color w:val="000000"/>
          <w:lang w:val="en-US"/>
        </w:rPr>
        <w:t>et al</w:t>
      </w:r>
      <w:r>
        <w:rPr>
          <w:rFonts w:cs="Century Gothic"/>
          <w:color w:val="000000"/>
          <w:lang w:val="en-US"/>
        </w:rPr>
        <w:t>. (2014)</w:t>
      </w:r>
      <w:r w:rsidRPr="00E01E3C">
        <w:rPr>
          <w:rFonts w:cs="Century Gothic"/>
          <w:color w:val="000000"/>
          <w:lang w:val="en-US"/>
        </w:rPr>
        <w:t xml:space="preserve">. In the laboratory, benthic and pelagic microinvertebrate samples were poured into a </w:t>
      </w:r>
      <w:r>
        <w:rPr>
          <w:rFonts w:cs="Century Gothic"/>
          <w:color w:val="000000"/>
          <w:lang w:val="en-US"/>
        </w:rPr>
        <w:t>B</w:t>
      </w:r>
      <w:r w:rsidRPr="00E01E3C">
        <w:rPr>
          <w:rFonts w:cs="Century Gothic"/>
          <w:color w:val="000000"/>
          <w:lang w:val="en-US"/>
        </w:rPr>
        <w:t>ogorov tray and enumerated with the aid of a dissecting microscope (Leica M125</w:t>
      </w:r>
      <w:r>
        <w:rPr>
          <w:rFonts w:cs="Century Gothic"/>
          <w:color w:val="000000"/>
          <w:lang w:val="en-US"/>
        </w:rPr>
        <w:t xml:space="preserve"> and M165</w:t>
      </w:r>
      <w:r w:rsidRPr="00E01E3C">
        <w:rPr>
          <w:rFonts w:cs="Century Gothic"/>
          <w:color w:val="000000"/>
          <w:lang w:val="en-US"/>
        </w:rPr>
        <w:t xml:space="preserve">) at a magnification of 32x to 80x. </w:t>
      </w:r>
      <w:r>
        <w:rPr>
          <w:rFonts w:cs="Century Gothic"/>
          <w:color w:val="000000"/>
          <w:lang w:val="en-US"/>
        </w:rPr>
        <w:t>W</w:t>
      </w:r>
      <w:r w:rsidRPr="00E01E3C">
        <w:rPr>
          <w:rFonts w:cs="Century Gothic"/>
          <w:color w:val="000000"/>
          <w:lang w:val="en-US"/>
        </w:rPr>
        <w:t>e sub-sampled al</w:t>
      </w:r>
      <w:r>
        <w:rPr>
          <w:rFonts w:cs="Century Gothic"/>
          <w:color w:val="000000"/>
          <w:lang w:val="en-US"/>
        </w:rPr>
        <w:t>l samples</w:t>
      </w:r>
      <w:r w:rsidRPr="00E01E3C">
        <w:rPr>
          <w:rFonts w:cs="Century Gothic"/>
          <w:color w:val="000000"/>
          <w:lang w:val="en-US"/>
        </w:rPr>
        <w:t xml:space="preserve"> by dividing </w:t>
      </w:r>
      <w:r>
        <w:rPr>
          <w:rFonts w:cs="Century Gothic"/>
          <w:color w:val="000000"/>
          <w:lang w:val="en-US"/>
        </w:rPr>
        <w:t>B</w:t>
      </w:r>
      <w:r w:rsidRPr="00E01E3C">
        <w:rPr>
          <w:rFonts w:cs="Century Gothic"/>
          <w:color w:val="000000"/>
          <w:lang w:val="en-US"/>
        </w:rPr>
        <w:t>ogorov trays into 44 cells (1.5 x 1.3 cm) and counting and measuring individuals in every second cell</w:t>
      </w:r>
      <w:r>
        <w:rPr>
          <w:rFonts w:cs="Century Gothic"/>
          <w:color w:val="000000"/>
          <w:lang w:val="en-US"/>
        </w:rPr>
        <w:t xml:space="preserve"> (50 per cent of sample processed)</w:t>
      </w:r>
      <w:r w:rsidRPr="00E01E3C">
        <w:rPr>
          <w:rFonts w:cs="Century Gothic"/>
          <w:color w:val="000000"/>
          <w:lang w:val="en-US"/>
        </w:rPr>
        <w:t xml:space="preserve">. </w:t>
      </w:r>
      <w:r>
        <w:rPr>
          <w:rFonts w:cs="Century Gothic"/>
          <w:color w:val="000000"/>
          <w:lang w:val="en-US"/>
        </w:rPr>
        <w:t xml:space="preserve">Prior to counting every second cell in pelagic samples we also took a 10 per cent sub-sample (5 per cent of sample processed). This was done using a 30 mL syringe to draw a sample from a 300 mL beaker stirred on a magnetic stirrer. </w:t>
      </w:r>
      <w:r w:rsidRPr="00E01E3C">
        <w:rPr>
          <w:rFonts w:cs="Century Gothic"/>
          <w:color w:val="000000"/>
          <w:lang w:val="en-US"/>
        </w:rPr>
        <w:t xml:space="preserve">Rose Bengal stain was used in the field </w:t>
      </w:r>
      <w:r>
        <w:rPr>
          <w:rFonts w:cs="Century Gothic"/>
          <w:color w:val="000000"/>
          <w:lang w:val="en-US"/>
        </w:rPr>
        <w:t>or</w:t>
      </w:r>
      <w:r w:rsidRPr="00E01E3C">
        <w:rPr>
          <w:rFonts w:cs="Century Gothic"/>
          <w:color w:val="000000"/>
          <w:lang w:val="en-US"/>
        </w:rPr>
        <w:t xml:space="preserve"> the laboratory to highlight individuals in samples with excessive sediment </w:t>
      </w:r>
      <w:r w:rsidRPr="00E01E3C">
        <w:rPr>
          <w:rFonts w:cs="Century Gothic"/>
          <w:color w:val="000000"/>
          <w:lang w:val="en-US"/>
        </w:rPr>
        <w:lastRenderedPageBreak/>
        <w:t xml:space="preserve">present. Specimens were identified with relevant guides to species where possible </w:t>
      </w:r>
      <w:r w:rsidR="00AE08F3">
        <w:rPr>
          <w:rFonts w:cs="Century Gothic"/>
          <w:noProof/>
          <w:color w:val="000000"/>
          <w:lang w:val="en-US"/>
        </w:rPr>
        <w:fldChar w:fldCharType="begin">
          <w:fldData xml:space="preserve">PEVuZE5vdGU+PENpdGU+PEF1dGhvcj5XaWxsaWFtczwvQXV0aG9yPjxZZWFyPjE5ODA8L1llYXI+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=
</w:fldData>
        </w:fldChar>
      </w:r>
      <w:r w:rsidR="00AE08F3">
        <w:rPr>
          <w:rFonts w:cs="Century Gothic"/>
          <w:noProof/>
          <w:color w:val="000000"/>
          <w:lang w:val="en-US"/>
        </w:rPr>
        <w:instrText xml:space="preserve"> ADDIN EN.CITE </w:instrText>
      </w:r>
      <w:r w:rsidR="00AE08F3">
        <w:rPr>
          <w:rFonts w:cs="Century Gothic"/>
          <w:noProof/>
          <w:color w:val="000000"/>
          <w:lang w:val="en-US"/>
        </w:rPr>
        <w:fldChar w:fldCharType="begin">
          <w:fldData xml:space="preserve">PEVuZE5vdGU+PENpdGU+PEF1dGhvcj5XaWxsaWFtczwvQXV0aG9yPjxZZWFyPjE5ODA8L1llYXI+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=
</w:fldData>
        </w:fldChar>
      </w:r>
      <w:r w:rsidR="00AE08F3">
        <w:rPr>
          <w:rFonts w:cs="Century Gothic"/>
          <w:noProof/>
          <w:color w:val="000000"/>
          <w:lang w:val="en-US"/>
        </w:rPr>
        <w:instrText xml:space="preserve"> ADDIN EN.CITE.DATA </w:instrText>
      </w:r>
      <w:r w:rsidR="00AE08F3">
        <w:rPr>
          <w:rFonts w:cs="Century Gothic"/>
          <w:noProof/>
          <w:color w:val="000000"/>
          <w:lang w:val="en-US"/>
        </w:rPr>
      </w:r>
      <w:r w:rsidR="00AE08F3">
        <w:rPr>
          <w:rFonts w:cs="Century Gothic"/>
          <w:noProof/>
          <w:color w:val="000000"/>
          <w:lang w:val="en-US"/>
        </w:rPr>
        <w:fldChar w:fldCharType="end"/>
      </w:r>
      <w:r w:rsidR="00AE08F3">
        <w:rPr>
          <w:rFonts w:cs="Century Gothic"/>
          <w:noProof/>
          <w:color w:val="000000"/>
          <w:lang w:val="en-US"/>
        </w:rPr>
      </w:r>
      <w:r w:rsidR="00AE08F3">
        <w:rPr>
          <w:rFonts w:cs="Century Gothic"/>
          <w:noProof/>
          <w:color w:val="000000"/>
          <w:lang w:val="en-US"/>
        </w:rPr>
        <w:fldChar w:fldCharType="separate"/>
      </w:r>
      <w:r w:rsidR="00AE08F3">
        <w:rPr>
          <w:rFonts w:cs="Century Gothic"/>
          <w:noProof/>
          <w:color w:val="000000"/>
          <w:lang w:val="en-US"/>
        </w:rPr>
        <w:t>(Williams 1980; Smirnov</w:t>
      </w:r>
      <w:r w:rsidR="00AE08F3" w:rsidRPr="00AE08F3">
        <w:rPr>
          <w:rFonts w:cs="Century Gothic"/>
          <w:i/>
          <w:noProof/>
          <w:color w:val="000000"/>
          <w:lang w:val="en-US"/>
        </w:rPr>
        <w:t xml:space="preserve"> et al.</w:t>
      </w:r>
      <w:r w:rsidR="00AE08F3">
        <w:rPr>
          <w:rFonts w:cs="Century Gothic"/>
          <w:noProof/>
          <w:color w:val="000000"/>
          <w:lang w:val="en-US"/>
        </w:rPr>
        <w:t xml:space="preserve"> 1983; Shiel</w:t>
      </w:r>
      <w:r w:rsidR="00AE08F3" w:rsidRPr="00AE08F3">
        <w:rPr>
          <w:rFonts w:cs="Century Gothic"/>
          <w:i/>
          <w:noProof/>
          <w:color w:val="000000"/>
          <w:lang w:val="en-US"/>
        </w:rPr>
        <w:t xml:space="preserve"> et al.</w:t>
      </w:r>
      <w:r w:rsidR="00AE08F3">
        <w:rPr>
          <w:rFonts w:cs="Century Gothic"/>
          <w:noProof/>
          <w:color w:val="000000"/>
          <w:lang w:val="en-US"/>
        </w:rPr>
        <w:t xml:space="preserve"> 1995; Shiel 1995)</w:t>
      </w:r>
      <w:r w:rsidR="00AE08F3">
        <w:rPr>
          <w:rFonts w:cs="Century Gothic"/>
          <w:noProof/>
          <w:color w:val="000000"/>
          <w:lang w:val="en-US"/>
        </w:rPr>
        <w:fldChar w:fldCharType="end"/>
      </w:r>
      <w:r>
        <w:rPr>
          <w:rFonts w:cs="Century Gothic"/>
          <w:color w:val="000000"/>
          <w:lang w:val="en-US"/>
        </w:rPr>
        <w:t xml:space="preserve">. </w:t>
      </w:r>
      <w:r w:rsidRPr="00E01E3C">
        <w:rPr>
          <w:rFonts w:cs="Century Gothic"/>
          <w:color w:val="000000"/>
          <w:lang w:val="en-US"/>
        </w:rPr>
        <w:t xml:space="preserve">A maximum of 30 individuals </w:t>
      </w:r>
      <w:r>
        <w:rPr>
          <w:rFonts w:cs="Century Gothic"/>
          <w:color w:val="000000"/>
          <w:lang w:val="en-US"/>
        </w:rPr>
        <w:t xml:space="preserve">of each taxa </w:t>
      </w:r>
      <w:r w:rsidRPr="00E01E3C">
        <w:rPr>
          <w:rFonts w:cs="Century Gothic"/>
          <w:color w:val="000000"/>
          <w:lang w:val="en-US"/>
        </w:rPr>
        <w:t>per sample were measured for length and width.</w:t>
      </w:r>
    </w:p>
    <w:p w14:paraId="6F2BC0CB" w14:textId="77777777" w:rsidR="00FE24B0" w:rsidRDefault="00FE24B0" w:rsidP="00FE24B0">
      <w:pPr>
        <w:pStyle w:val="BodyTextCEWO"/>
      </w:pPr>
      <w:r w:rsidRPr="0008571F">
        <w:t>Data analysis</w:t>
      </w:r>
    </w:p>
    <w:p w14:paraId="7C902BB8" w14:textId="1509F0DE" w:rsidR="00FE24B0" w:rsidRPr="00D315AF" w:rsidRDefault="00FE24B0" w:rsidP="00FE24B0">
      <w:pPr>
        <w:pStyle w:val="BodyText1"/>
      </w:pPr>
      <w:r w:rsidRPr="00F131FB">
        <w:t xml:space="preserve">Daily stream gauging data from Narrandera (WaterNSW gauge 410005) and Carrathool (gauge 410078) was used to graphically represent daily water level changes in respective hydrological zones. </w:t>
      </w:r>
      <w:r w:rsidRPr="00664B3B">
        <w:t xml:space="preserve">We analysed </w:t>
      </w:r>
      <w:r>
        <w:t xml:space="preserve">responses of microinvertebrates </w:t>
      </w:r>
      <w:r w:rsidRPr="00664B3B">
        <w:t xml:space="preserve">in relation to </w:t>
      </w:r>
      <w:r>
        <w:t>zone</w:t>
      </w:r>
      <w:r>
        <w:rPr>
          <w:lang w:val="en-US"/>
        </w:rPr>
        <w:t xml:space="preserve"> (i.e., Carrathool or Narrandera) along with trip b</w:t>
      </w:r>
      <w:r w:rsidRPr="0086253F">
        <w:t>y fitting a linear mixed-effects model (</w:t>
      </w:r>
      <w:r w:rsidRPr="00664B3B">
        <w:t xml:space="preserve">LMM) using the </w:t>
      </w:r>
      <w:r>
        <w:t>l</w:t>
      </w:r>
      <w:r w:rsidRPr="00664B3B">
        <w:t xml:space="preserve">mer function in the lme4 package in R </w:t>
      </w:r>
      <w:r w:rsidR="00AE08F3">
        <w:fldChar w:fldCharType="begin"/>
      </w:r>
      <w:r w:rsidR="00AE08F3">
        <w:instrText xml:space="preserve"> ADDIN EN.CITE &lt;EndNote&gt;&lt;Cite&gt;&lt;Author&gt;Bates&lt;/Author&gt;&lt;Year&gt;2014&lt;/Year&gt;&lt;RecNum&gt;3963&lt;/RecNum&gt;&lt;DisplayText&gt;(Bates&lt;style face="italic"&gt; et al.&lt;/style&gt; 2014)&lt;/DisplayText&gt;&lt;record&gt;&lt;rec-number&gt;3963&lt;/rec-number&gt;&lt;foreign-keys&gt;&lt;key app="EN" db-id="vxxvsda2b05fxpeaw2dp552mtrd5trxdrf0s" timestamp="1509059796"&gt;3963&lt;/key&gt;&lt;/foreign-keys&gt;&lt;ref-type name="Journal Article"&gt;17&lt;/ref-type&gt;&lt;contributors&gt;&lt;authors&gt;&lt;author&gt;Bates, Douglas&lt;/author&gt;&lt;author&gt;Maechler, Martin&lt;/author&gt;&lt;author&gt;Bolker, Ben&lt;/author&gt;&lt;author&gt;Walker, Steven&lt;/author&gt;&lt;/authors&gt;&lt;/contributors&gt;&lt;titles&gt;&lt;title&gt;lme4: Linear mixed-effects models using Eigen and S4&lt;/title&gt;&lt;secondary-title&gt;R package version&lt;/secondary-title&gt;&lt;/titles&gt;&lt;periodical&gt;&lt;full-title&gt;R package version&lt;/full-title&gt;&lt;/periodical&gt;&lt;pages&gt;1-23&lt;/pages&gt;&lt;volume&gt;1&lt;/volume&gt;&lt;number&gt;7&lt;/number&gt;&lt;dates&gt;&lt;year&gt;2014&lt;/year&gt;&lt;/dates&gt;&lt;urls&gt;&lt;/urls&gt;&lt;/record&gt;&lt;/Cite&gt;&lt;/EndNote&gt;</w:instrText>
      </w:r>
      <w:r w:rsidR="00AE08F3">
        <w:fldChar w:fldCharType="separate"/>
      </w:r>
      <w:r w:rsidR="00AE08F3">
        <w:rPr>
          <w:noProof/>
        </w:rPr>
        <w:t>(Bates</w:t>
      </w:r>
      <w:r w:rsidR="00AE08F3" w:rsidRPr="00AE08F3">
        <w:rPr>
          <w:i/>
          <w:noProof/>
        </w:rPr>
        <w:t xml:space="preserve"> et al.</w:t>
      </w:r>
      <w:r w:rsidR="00AE08F3">
        <w:rPr>
          <w:noProof/>
        </w:rPr>
        <w:t xml:space="preserve"> 2014)</w:t>
      </w:r>
      <w:r w:rsidR="00AE08F3">
        <w:fldChar w:fldCharType="end"/>
      </w:r>
      <w:r w:rsidRPr="00664B3B">
        <w:t xml:space="preserve">; R version 3.2.1, </w:t>
      </w:r>
      <w:r w:rsidR="00AE08F3">
        <w:fldChar w:fldCharType="begin"/>
      </w:r>
      <w:r w:rsidR="00AE08F3">
        <w:instrText xml:space="preserve"> ADDIN EN.CITE &lt;EndNote&gt;&lt;Cite&gt;&lt;Author&gt;R Development Core Team&lt;/Author&gt;&lt;Year&gt;2014&lt;/Year&gt;&lt;RecNum&gt;3634&lt;/RecNum&gt;&lt;DisplayText&gt;(R Development Core Team 2014)&lt;/DisplayText&gt;&lt;record&gt;&lt;rec-number&gt;3634&lt;/rec-number&gt;&lt;foreign-keys&gt;&lt;key app="EN" db-id="vxxvsda2b05fxpeaw2dp552mtrd5trxdrf0s" timestamp="1409699131"&gt;3634&lt;/key&gt;&lt;/foreign-keys&gt;&lt;ref-type name="Computer Program"&gt;9&lt;/ref-type&gt;&lt;contributors&gt;&lt;authors&gt;&lt;author&gt;R Development Core Team,&lt;/author&gt;&lt;/authors&gt;&lt;/contributors&gt;&lt;titles&gt;&lt;title&gt;R: a language and environment for statistical computing&lt;/title&gt;&lt;/titles&gt;&lt;dates&gt;&lt;year&gt;2014&lt;/year&gt;&lt;/dates&gt;&lt;pub-location&gt;Vienna, Austria.&lt;/pub-location&gt;&lt;publisher&gt; R Foundation for Statistical Computing&lt;/publisher&gt;&lt;urls&gt;&lt;/urls&gt;&lt;/record&gt;&lt;/Cite&gt;&lt;/EndNote&gt;</w:instrText>
      </w:r>
      <w:r w:rsidR="00AE08F3">
        <w:fldChar w:fldCharType="separate"/>
      </w:r>
      <w:r w:rsidR="00AE08F3">
        <w:rPr>
          <w:noProof/>
        </w:rPr>
        <w:t>(R Development Core Team 2014)</w:t>
      </w:r>
      <w:r w:rsidR="00AE08F3">
        <w:fldChar w:fldCharType="end"/>
      </w:r>
      <w:r w:rsidRPr="00664B3B">
        <w:t xml:space="preserve">. </w:t>
      </w:r>
      <w:r>
        <w:t>Zone</w:t>
      </w:r>
      <w:r>
        <w:rPr>
          <w:lang w:val="en-US"/>
        </w:rPr>
        <w:t xml:space="preserve"> and trip were incorporated as an interaction term to account for different responses over time while site was a random effect in the model. </w:t>
      </w:r>
      <w:r w:rsidRPr="00B9572A">
        <w:rPr>
          <w:lang w:val="en-US"/>
        </w:rPr>
        <w:t xml:space="preserve">Prior to analysis, </w:t>
      </w:r>
      <w:r>
        <w:rPr>
          <w:lang w:val="en-US"/>
        </w:rPr>
        <w:t xml:space="preserve">all our </w:t>
      </w:r>
      <w:r w:rsidRPr="00D71474">
        <w:t>response</w:t>
      </w:r>
      <w:r>
        <w:rPr>
          <w:lang w:val="en-US"/>
        </w:rPr>
        <w:t xml:space="preserve"> variables were ln(x+1) transformed to reduce skewness and stabilize </w:t>
      </w:r>
      <w:r w:rsidRPr="004F5058">
        <w:rPr>
          <w:lang w:val="en-US"/>
        </w:rPr>
        <w:t xml:space="preserve">error variances. </w:t>
      </w:r>
      <w:r>
        <w:rPr>
          <w:lang w:val="en-US"/>
        </w:rPr>
        <w:t xml:space="preserve">We tested the effects of water flow and water level on microinvertebrate responses by incorporating an additional and separate continuous term to the </w:t>
      </w:r>
      <w:r>
        <w:t xml:space="preserve">linear mixed-effects model. To draw generalizations about the effects of zone and trip from the samples collected, we present model estimates of responses for ease of interpretation and inference. </w:t>
      </w:r>
    </w:p>
    <w:p w14:paraId="66FA1D47" w14:textId="77777777" w:rsidR="00100B21" w:rsidRDefault="00100B21" w:rsidP="00100B21">
      <w:pPr>
        <w:pStyle w:val="BodyText1"/>
      </w:pPr>
      <w:bookmarkStart w:id="443" w:name="_Toc492038817"/>
    </w:p>
    <w:p w14:paraId="41EA3B56" w14:textId="77777777" w:rsidR="00FE24B0" w:rsidRDefault="00FE24B0" w:rsidP="00FE24B0">
      <w:pPr>
        <w:pStyle w:val="Subtitle"/>
      </w:pPr>
      <w:r w:rsidRPr="0008571F">
        <w:t>Results</w:t>
      </w:r>
      <w:bookmarkEnd w:id="443"/>
    </w:p>
    <w:p w14:paraId="51F33812" w14:textId="24085469" w:rsidR="00FE24B0" w:rsidRDefault="00B51B60" w:rsidP="00FE24B0">
      <w:pPr>
        <w:pStyle w:val="BodyText1"/>
        <w:rPr>
          <w:rFonts w:eastAsia="Calibri"/>
        </w:rPr>
      </w:pPr>
      <w:r>
        <w:rPr>
          <w:rFonts w:eastAsia="Calibri"/>
        </w:rPr>
        <w:t>Between 2014 and 2018 densities</w:t>
      </w:r>
      <w:r w:rsidR="00FE24B0" w:rsidRPr="00B417D1">
        <w:rPr>
          <w:rFonts w:eastAsia="Calibri"/>
        </w:rPr>
        <w:t xml:space="preserve"> of microinvertebrates</w:t>
      </w:r>
      <w:r>
        <w:rPr>
          <w:rFonts w:eastAsia="Calibri"/>
        </w:rPr>
        <w:t xml:space="preserve"> have consistently been at least </w:t>
      </w:r>
      <w:r w:rsidR="00FE24B0" w:rsidRPr="00B417D1">
        <w:rPr>
          <w:rFonts w:eastAsia="Calibri"/>
        </w:rPr>
        <w:t>two orders of magnitude higher in benthic (&lt;3000/L) than pelagic (&lt;10/L) habitats within the Murrumbidgee River</w:t>
      </w:r>
      <w:r w:rsidR="00FE24B0">
        <w:rPr>
          <w:rFonts w:eastAsia="Calibri"/>
        </w:rPr>
        <w:t xml:space="preserve"> (</w:t>
      </w:r>
      <w:r w:rsidR="00FE24B0">
        <w:rPr>
          <w:rFonts w:eastAsia="Calibri"/>
        </w:rPr>
        <w:fldChar w:fldCharType="begin"/>
      </w:r>
      <w:r w:rsidR="00FE24B0">
        <w:rPr>
          <w:rFonts w:eastAsia="Calibri"/>
        </w:rPr>
        <w:instrText xml:space="preserve"> REF _Ref525043125 \h </w:instrText>
      </w:r>
      <w:r w:rsidR="00FE24B0">
        <w:rPr>
          <w:rFonts w:eastAsia="Calibri"/>
        </w:rPr>
      </w:r>
      <w:r w:rsidR="00FE24B0">
        <w:rPr>
          <w:rFonts w:eastAsia="Calibri"/>
        </w:rPr>
        <w:fldChar w:fldCharType="separate"/>
      </w:r>
      <w:r w:rsidR="00E42FAA" w:rsidRPr="00F56682">
        <w:t xml:space="preserve">Figure </w:t>
      </w:r>
      <w:r w:rsidR="00E42FAA">
        <w:rPr>
          <w:noProof/>
        </w:rPr>
        <w:t>4</w:t>
      </w:r>
      <w:r w:rsidR="00E42FAA">
        <w:noBreakHyphen/>
      </w:r>
      <w:r w:rsidR="00E42FAA">
        <w:rPr>
          <w:noProof/>
        </w:rPr>
        <w:t>61</w:t>
      </w:r>
      <w:r w:rsidR="00FE24B0">
        <w:rPr>
          <w:rFonts w:eastAsia="Calibri"/>
        </w:rPr>
        <w:fldChar w:fldCharType="end"/>
      </w:r>
      <w:r w:rsidR="00FE24B0">
        <w:rPr>
          <w:rFonts w:eastAsia="Calibri"/>
        </w:rPr>
        <w:t>)</w:t>
      </w:r>
      <w:r w:rsidR="00FE24B0" w:rsidRPr="00B417D1">
        <w:rPr>
          <w:rFonts w:eastAsia="Calibri"/>
        </w:rPr>
        <w:t>.  Pelagic densities were consistently an order of magnitude below the lowest prey density threshold suggested for successful feeding by larval fish (</w:t>
      </w:r>
      <w:r w:rsidR="00FE24B0">
        <w:rPr>
          <w:rFonts w:eastAsia="Calibri"/>
        </w:rPr>
        <w:fldChar w:fldCharType="begin"/>
      </w:r>
      <w:r w:rsidR="00FE24B0">
        <w:rPr>
          <w:rFonts w:eastAsia="Calibri"/>
        </w:rPr>
        <w:instrText xml:space="preserve"> REF _Ref525043125 \h </w:instrText>
      </w:r>
      <w:r w:rsidR="00FE24B0">
        <w:rPr>
          <w:rFonts w:eastAsia="Calibri"/>
        </w:rPr>
      </w:r>
      <w:r w:rsidR="00FE24B0">
        <w:rPr>
          <w:rFonts w:eastAsia="Calibri"/>
        </w:rPr>
        <w:fldChar w:fldCharType="separate"/>
      </w:r>
      <w:r w:rsidR="00E42FAA" w:rsidRPr="00F56682">
        <w:t xml:space="preserve">Figure </w:t>
      </w:r>
      <w:r w:rsidR="00E42FAA">
        <w:rPr>
          <w:noProof/>
        </w:rPr>
        <w:t>4</w:t>
      </w:r>
      <w:r w:rsidR="00E42FAA">
        <w:noBreakHyphen/>
      </w:r>
      <w:r w:rsidR="00E42FAA">
        <w:rPr>
          <w:noProof/>
        </w:rPr>
        <w:t>61</w:t>
      </w:r>
      <w:r w:rsidR="00FE24B0">
        <w:rPr>
          <w:rFonts w:eastAsia="Calibri"/>
        </w:rPr>
        <w:fldChar w:fldCharType="end"/>
      </w:r>
      <w:r w:rsidR="00FE24B0" w:rsidRPr="00B417D1">
        <w:rPr>
          <w:rFonts w:eastAsia="Calibri"/>
        </w:rPr>
        <w:t xml:space="preserve">). </w:t>
      </w:r>
      <w:r w:rsidR="00FE24B0">
        <w:rPr>
          <w:rFonts w:eastAsia="Calibri"/>
        </w:rPr>
        <w:t>Communities of microinvertebrates were also strikingly different between benthic and pelagic habitats (</w:t>
      </w:r>
      <w:r w:rsidR="00FE24B0">
        <w:rPr>
          <w:rFonts w:eastAsia="Calibri"/>
        </w:rPr>
        <w:fldChar w:fldCharType="begin"/>
      </w:r>
      <w:r w:rsidR="00FE24B0">
        <w:rPr>
          <w:rFonts w:eastAsia="Calibri"/>
        </w:rPr>
        <w:instrText xml:space="preserve"> REF _Ref508109588 \h </w:instrText>
      </w:r>
      <w:r w:rsidR="00FE24B0">
        <w:rPr>
          <w:rFonts w:eastAsia="Calibri"/>
        </w:rPr>
      </w:r>
      <w:r w:rsidR="00FE24B0">
        <w:rPr>
          <w:rFonts w:eastAsia="Calibri"/>
        </w:rPr>
        <w:fldChar w:fldCharType="separate"/>
      </w:r>
      <w:r w:rsidR="00E42FAA">
        <w:t xml:space="preserve">Figure </w:t>
      </w:r>
      <w:r w:rsidR="00E42FAA">
        <w:rPr>
          <w:noProof/>
        </w:rPr>
        <w:t>4</w:t>
      </w:r>
      <w:r w:rsidR="00E42FAA">
        <w:noBreakHyphen/>
      </w:r>
      <w:r w:rsidR="00E42FAA">
        <w:rPr>
          <w:noProof/>
        </w:rPr>
        <w:t>62</w:t>
      </w:r>
      <w:r w:rsidR="00FE24B0">
        <w:rPr>
          <w:rFonts w:eastAsia="Calibri"/>
        </w:rPr>
        <w:fldChar w:fldCharType="end"/>
      </w:r>
      <w:r w:rsidR="00FE24B0">
        <w:rPr>
          <w:rFonts w:eastAsia="Calibri"/>
        </w:rPr>
        <w:t>).</w:t>
      </w:r>
    </w:p>
    <w:p w14:paraId="7ABADE9B" w14:textId="77777777" w:rsidR="00FE24B0" w:rsidRDefault="00FE24B0" w:rsidP="00FE24B0">
      <w:pPr>
        <w:pStyle w:val="BodyText1"/>
        <w:rPr>
          <w:rFonts w:eastAsia="Calibri"/>
        </w:rPr>
      </w:pPr>
      <w:r w:rsidRPr="00B417D1">
        <w:rPr>
          <w:rFonts w:eastAsia="Calibri"/>
        </w:rPr>
        <w:t xml:space="preserve">Densities of microinvertebrates were lower in </w:t>
      </w:r>
      <w:r>
        <w:rPr>
          <w:rFonts w:eastAsia="Calibri"/>
        </w:rPr>
        <w:t xml:space="preserve">both 2017-18 and </w:t>
      </w:r>
      <w:r w:rsidRPr="00B417D1">
        <w:rPr>
          <w:rFonts w:eastAsia="Calibri"/>
        </w:rPr>
        <w:t>2016-17</w:t>
      </w:r>
      <w:r>
        <w:rPr>
          <w:rFonts w:eastAsia="Calibri"/>
        </w:rPr>
        <w:t xml:space="preserve"> compared to 2014-15 and 2015-16 sampling periods (</w:t>
      </w:r>
      <w:r w:rsidRPr="00617C76">
        <w:rPr>
          <w:rFonts w:eastAsia="Calibri"/>
        </w:rPr>
        <w:fldChar w:fldCharType="begin"/>
      </w:r>
      <w:r w:rsidRPr="00617C76">
        <w:rPr>
          <w:rFonts w:eastAsia="Calibri"/>
        </w:rPr>
        <w:instrText xml:space="preserve"> REF _Ref498438741 \h </w:instrText>
      </w:r>
      <w:r>
        <w:rPr>
          <w:rFonts w:eastAsia="Calibri"/>
        </w:rPr>
        <w:instrText xml:space="preserve"> \* MERGEFORMAT </w:instrText>
      </w:r>
      <w:r w:rsidRPr="00617C76">
        <w:rPr>
          <w:rFonts w:eastAsia="Calibri"/>
        </w:rPr>
      </w:r>
      <w:r w:rsidRPr="00617C76">
        <w:rPr>
          <w:rFonts w:eastAsia="Calibri"/>
        </w:rPr>
        <w:fldChar w:fldCharType="separate"/>
      </w:r>
      <w:r w:rsidR="00E42FAA">
        <w:t xml:space="preserve">Figure </w:t>
      </w:r>
      <w:r w:rsidR="00E42FAA">
        <w:rPr>
          <w:noProof/>
        </w:rPr>
        <w:t>4</w:t>
      </w:r>
      <w:r w:rsidR="00E42FAA">
        <w:rPr>
          <w:noProof/>
        </w:rPr>
        <w:noBreakHyphen/>
        <w:t>63</w:t>
      </w:r>
      <w:r w:rsidRPr="00617C76">
        <w:rPr>
          <w:rFonts w:eastAsia="Calibri"/>
        </w:rPr>
        <w:fldChar w:fldCharType="end"/>
      </w:r>
      <w:r w:rsidRPr="00617C76">
        <w:rPr>
          <w:rFonts w:eastAsia="Calibri"/>
        </w:rPr>
        <w:t>). In 2016-17 the low densities coincided with high water levels and fast flows during flooding, while in the 2017-18 sampling period, water levels in the Carrathool and Narrandera zones were the lowest observed during the LTIM project (</w:t>
      </w:r>
      <w:r w:rsidRPr="00245D41">
        <w:rPr>
          <w:rFonts w:eastAsia="Calibri"/>
        </w:rPr>
        <w:t>see section</w:t>
      </w:r>
      <w:r w:rsidRPr="00617C76">
        <w:rPr>
          <w:rFonts w:eastAsia="Calibri"/>
        </w:rPr>
        <w:t xml:space="preserve"> </w:t>
      </w:r>
      <w:r w:rsidRPr="00245D41">
        <w:rPr>
          <w:rFonts w:eastAsia="Calibri"/>
        </w:rPr>
        <w:fldChar w:fldCharType="begin"/>
      </w:r>
      <w:r w:rsidRPr="00617C76">
        <w:rPr>
          <w:rFonts w:eastAsia="Calibri"/>
        </w:rPr>
        <w:instrText xml:space="preserve"> REF _Ref526316605 \r \h </w:instrText>
      </w:r>
      <w:r>
        <w:rPr>
          <w:rFonts w:eastAsia="Calibri"/>
        </w:rPr>
        <w:instrText xml:space="preserve"> \* MERGEFORMAT </w:instrText>
      </w:r>
      <w:r w:rsidRPr="00245D41">
        <w:rPr>
          <w:rFonts w:eastAsia="Calibri"/>
        </w:rPr>
      </w:r>
      <w:r w:rsidRPr="00245D41">
        <w:rPr>
          <w:rFonts w:eastAsia="Calibri"/>
        </w:rPr>
        <w:fldChar w:fldCharType="separate"/>
      </w:r>
      <w:r w:rsidR="00E42FAA">
        <w:rPr>
          <w:rFonts w:eastAsia="Calibri"/>
        </w:rPr>
        <w:t>4.1</w:t>
      </w:r>
      <w:r w:rsidRPr="00245D41">
        <w:rPr>
          <w:rFonts w:eastAsia="Calibri"/>
        </w:rPr>
        <w:fldChar w:fldCharType="end"/>
      </w:r>
      <w:r w:rsidRPr="00617C76">
        <w:rPr>
          <w:rFonts w:eastAsia="Calibri"/>
        </w:rPr>
        <w:t>). A wetland reconnection event in August 2017 produced a peak in river flows, lower than</w:t>
      </w:r>
      <w:r>
        <w:rPr>
          <w:rFonts w:eastAsia="Calibri"/>
        </w:rPr>
        <w:t xml:space="preserve"> peak flows during floods the </w:t>
      </w:r>
      <w:r>
        <w:rPr>
          <w:rFonts w:eastAsia="Calibri"/>
        </w:rPr>
        <w:lastRenderedPageBreak/>
        <w:t xml:space="preserve">year before, and was slightly higher than similar winter peaks observed in the first two years. </w:t>
      </w:r>
    </w:p>
    <w:p w14:paraId="6DFAD8DE" w14:textId="4CA75393" w:rsidR="00FE24B0" w:rsidRDefault="00FE24B0" w:rsidP="00FE24B0">
      <w:pPr>
        <w:pStyle w:val="BodyText1"/>
        <w:rPr>
          <w:rFonts w:eastAsia="Calibri"/>
        </w:rPr>
      </w:pPr>
      <w:r>
        <w:rPr>
          <w:rFonts w:eastAsia="Calibri"/>
        </w:rPr>
        <w:t xml:space="preserve">Overall, densities of microinvertebrates were higher in the Carrathool than Narrandera zone </w:t>
      </w:r>
      <w:r w:rsidRPr="00B417D1">
        <w:rPr>
          <w:rFonts w:eastAsia="Calibri"/>
        </w:rPr>
        <w:t>(</w:t>
      </w:r>
      <w:r>
        <w:rPr>
          <w:rFonts w:eastAsia="Calibri"/>
        </w:rPr>
        <w:fldChar w:fldCharType="begin"/>
      </w:r>
      <w:r>
        <w:rPr>
          <w:rFonts w:eastAsia="Calibri"/>
        </w:rPr>
        <w:instrText xml:space="preserve"> REF _Ref525043125 \h </w:instrText>
      </w:r>
      <w:r>
        <w:rPr>
          <w:rFonts w:eastAsia="Calibri"/>
        </w:rPr>
      </w:r>
      <w:r>
        <w:rPr>
          <w:rFonts w:eastAsia="Calibri"/>
        </w:rPr>
        <w:fldChar w:fldCharType="separate"/>
      </w:r>
      <w:r w:rsidR="00E42FAA" w:rsidRPr="00F56682">
        <w:t xml:space="preserve">Figure </w:t>
      </w:r>
      <w:r w:rsidR="00E42FAA">
        <w:rPr>
          <w:noProof/>
        </w:rPr>
        <w:t>4</w:t>
      </w:r>
      <w:r w:rsidR="00E42FAA">
        <w:noBreakHyphen/>
      </w:r>
      <w:r w:rsidR="00E42FAA">
        <w:rPr>
          <w:noProof/>
        </w:rPr>
        <w:t>61</w:t>
      </w:r>
      <w:r>
        <w:rPr>
          <w:rFonts w:eastAsia="Calibri"/>
        </w:rPr>
        <w:fldChar w:fldCharType="end"/>
      </w:r>
      <w:r w:rsidRPr="00B417D1">
        <w:rPr>
          <w:rFonts w:eastAsia="Calibri"/>
        </w:rPr>
        <w:t>)</w:t>
      </w:r>
      <w:r>
        <w:rPr>
          <w:rFonts w:eastAsia="Calibri"/>
        </w:rPr>
        <w:t>. Model estimates of total microinvertebrate density indicate the higher densities in the Carrathool zone compared to the Narrandera zone were not significant but were consistent between years (</w:t>
      </w:r>
      <w:r>
        <w:rPr>
          <w:rFonts w:eastAsia="Calibri"/>
        </w:rPr>
        <w:fldChar w:fldCharType="begin"/>
      </w:r>
      <w:r>
        <w:rPr>
          <w:rFonts w:eastAsia="Calibri"/>
        </w:rPr>
        <w:instrText xml:space="preserve"> REF _Ref498438993 \h </w:instrText>
      </w:r>
      <w:r>
        <w:rPr>
          <w:rFonts w:eastAsia="Calibri"/>
        </w:rPr>
      </w:r>
      <w:r>
        <w:rPr>
          <w:rFonts w:eastAsia="Calibri"/>
        </w:rPr>
        <w:fldChar w:fldCharType="separate"/>
      </w:r>
      <w:r w:rsidR="00E42FAA">
        <w:t xml:space="preserve">Figure </w:t>
      </w:r>
      <w:r w:rsidR="00E42FAA">
        <w:rPr>
          <w:noProof/>
        </w:rPr>
        <w:t>4</w:t>
      </w:r>
      <w:r w:rsidR="00E42FAA">
        <w:noBreakHyphen/>
      </w:r>
      <w:r w:rsidR="00E42FAA">
        <w:rPr>
          <w:noProof/>
        </w:rPr>
        <w:t>64</w:t>
      </w:r>
      <w:r>
        <w:rPr>
          <w:rFonts w:eastAsia="Calibri"/>
        </w:rPr>
        <w:fldChar w:fldCharType="end"/>
      </w:r>
      <w:r>
        <w:rPr>
          <w:rFonts w:eastAsia="Calibri"/>
        </w:rPr>
        <w:t>). Water levels in the Carrathool zone during the 2017-18 sampling period showed greater variation than in the</w:t>
      </w:r>
      <w:r w:rsidR="00E42FAA">
        <w:rPr>
          <w:rFonts w:eastAsia="Calibri"/>
        </w:rPr>
        <w:t xml:space="preserve"> first two years of the project.</w:t>
      </w:r>
    </w:p>
    <w:p w14:paraId="4B5EA087" w14:textId="77777777" w:rsidR="00FE24B0" w:rsidRDefault="00FE24B0" w:rsidP="00FE24B0">
      <w:pPr>
        <w:pStyle w:val="BodyText1"/>
        <w:rPr>
          <w:rFonts w:eastAsia="Calibri"/>
        </w:rPr>
      </w:pPr>
      <w:r>
        <w:rPr>
          <w:rFonts w:eastAsia="Calibri"/>
        </w:rPr>
        <w:t>In benthic habitats in both the Narrandera and Carrathool zones, microinvertebrate densities generally increased in the last three trips in 2014-15 and 2015-16 and the last two trips in 2017-18 (</w:t>
      </w:r>
      <w:r>
        <w:rPr>
          <w:rFonts w:eastAsia="Calibri"/>
        </w:rPr>
        <w:fldChar w:fldCharType="begin"/>
      </w:r>
      <w:r>
        <w:rPr>
          <w:rFonts w:eastAsia="Calibri"/>
        </w:rPr>
        <w:instrText xml:space="preserve"> REF _Ref498439222 \h </w:instrText>
      </w:r>
      <w:r>
        <w:rPr>
          <w:rFonts w:eastAsia="Calibri"/>
        </w:rPr>
      </w:r>
      <w:r>
        <w:rPr>
          <w:rFonts w:eastAsia="Calibri"/>
        </w:rPr>
        <w:fldChar w:fldCharType="separate"/>
      </w:r>
      <w:r w:rsidR="00E42FAA">
        <w:t xml:space="preserve">Figure </w:t>
      </w:r>
      <w:r w:rsidR="00E42FAA">
        <w:rPr>
          <w:noProof/>
        </w:rPr>
        <w:t>4</w:t>
      </w:r>
      <w:r w:rsidR="00E42FAA">
        <w:noBreakHyphen/>
      </w:r>
      <w:r w:rsidR="00E42FAA">
        <w:rPr>
          <w:noProof/>
        </w:rPr>
        <w:t>65</w:t>
      </w:r>
      <w:r>
        <w:rPr>
          <w:rFonts w:eastAsia="Calibri"/>
        </w:rPr>
        <w:fldChar w:fldCharType="end"/>
      </w:r>
      <w:r>
        <w:rPr>
          <w:rFonts w:eastAsia="Calibri"/>
        </w:rPr>
        <w:t>). In contrast, microinvertebrate densities were lower in the last four trips in 2016-17 (</w:t>
      </w:r>
      <w:r>
        <w:rPr>
          <w:rFonts w:eastAsia="Calibri"/>
        </w:rPr>
        <w:fldChar w:fldCharType="begin"/>
      </w:r>
      <w:r>
        <w:rPr>
          <w:rFonts w:eastAsia="Calibri"/>
        </w:rPr>
        <w:instrText xml:space="preserve"> REF _Ref498439222 \h </w:instrText>
      </w:r>
      <w:r>
        <w:rPr>
          <w:rFonts w:eastAsia="Calibri"/>
        </w:rPr>
      </w:r>
      <w:r>
        <w:rPr>
          <w:rFonts w:eastAsia="Calibri"/>
        </w:rPr>
        <w:fldChar w:fldCharType="separate"/>
      </w:r>
      <w:r w:rsidR="00E42FAA">
        <w:t xml:space="preserve">Figure </w:t>
      </w:r>
      <w:r w:rsidR="00E42FAA">
        <w:rPr>
          <w:noProof/>
        </w:rPr>
        <w:t>4</w:t>
      </w:r>
      <w:r w:rsidR="00E42FAA">
        <w:noBreakHyphen/>
      </w:r>
      <w:r w:rsidR="00E42FAA">
        <w:rPr>
          <w:noProof/>
        </w:rPr>
        <w:t>65</w:t>
      </w:r>
      <w:r>
        <w:rPr>
          <w:rFonts w:eastAsia="Calibri"/>
        </w:rPr>
        <w:fldChar w:fldCharType="end"/>
      </w:r>
      <w:r>
        <w:rPr>
          <w:rFonts w:eastAsia="Calibri"/>
        </w:rPr>
        <w:t xml:space="preserve">). This was likely due to the sampling locations returning from the floodplain to the river channel where flows were fast and water levels high, flushing microinvertebrates away. </w:t>
      </w:r>
    </w:p>
    <w:p w14:paraId="084139D5" w14:textId="58A15344" w:rsidR="00FE24B0" w:rsidRDefault="00FE24B0" w:rsidP="00FE24B0">
      <w:pPr>
        <w:pStyle w:val="BodyText1"/>
        <w:rPr>
          <w:rFonts w:eastAsia="Calibri"/>
        </w:rPr>
      </w:pPr>
      <w:r>
        <w:rPr>
          <w:rFonts w:eastAsia="Calibri"/>
        </w:rPr>
        <w:t xml:space="preserve">The lower densities observed in 2017-18 and 2016-17 (and </w:t>
      </w:r>
      <w:r>
        <w:rPr>
          <w:rFonts w:eastAsia="Calibri"/>
        </w:rPr>
        <w:fldChar w:fldCharType="begin"/>
      </w:r>
      <w:r>
        <w:rPr>
          <w:rFonts w:eastAsia="Calibri"/>
        </w:rPr>
        <w:instrText xml:space="preserve"> REF _Ref498439222 \h </w:instrText>
      </w:r>
      <w:r>
        <w:rPr>
          <w:rFonts w:eastAsia="Calibri"/>
        </w:rPr>
      </w:r>
      <w:r>
        <w:rPr>
          <w:rFonts w:eastAsia="Calibri"/>
        </w:rPr>
        <w:fldChar w:fldCharType="separate"/>
      </w:r>
      <w:r w:rsidR="00E42FAA">
        <w:t xml:space="preserve">Figure </w:t>
      </w:r>
      <w:r w:rsidR="00E42FAA">
        <w:rPr>
          <w:noProof/>
        </w:rPr>
        <w:t>4</w:t>
      </w:r>
      <w:r w:rsidR="00E42FAA">
        <w:noBreakHyphen/>
      </w:r>
      <w:r w:rsidR="00E42FAA">
        <w:rPr>
          <w:noProof/>
        </w:rPr>
        <w:t>65</w:t>
      </w:r>
      <w:r>
        <w:rPr>
          <w:rFonts w:eastAsia="Calibri"/>
        </w:rPr>
        <w:fldChar w:fldCharType="end"/>
      </w:r>
      <w:r>
        <w:rPr>
          <w:rFonts w:eastAsia="Calibri"/>
        </w:rPr>
        <w:t>), were reflected in a different taxa composition compared to 2014-15 and 2015-16 (</w:t>
      </w:r>
      <w:r>
        <w:rPr>
          <w:rFonts w:eastAsia="Calibri"/>
        </w:rPr>
        <w:fldChar w:fldCharType="begin"/>
      </w:r>
      <w:r>
        <w:rPr>
          <w:rFonts w:eastAsia="Calibri"/>
        </w:rPr>
        <w:instrText xml:space="preserve"> REF _Ref498439222 \h </w:instrText>
      </w:r>
      <w:r>
        <w:rPr>
          <w:rFonts w:eastAsia="Calibri"/>
        </w:rPr>
      </w:r>
      <w:r>
        <w:rPr>
          <w:rFonts w:eastAsia="Calibri"/>
        </w:rPr>
        <w:fldChar w:fldCharType="separate"/>
      </w:r>
      <w:r w:rsidR="00E42FAA">
        <w:t xml:space="preserve">Figure </w:t>
      </w:r>
      <w:r w:rsidR="00E42FAA">
        <w:rPr>
          <w:noProof/>
        </w:rPr>
        <w:t>4</w:t>
      </w:r>
      <w:r w:rsidR="00E42FAA">
        <w:noBreakHyphen/>
      </w:r>
      <w:r w:rsidR="00E42FAA">
        <w:rPr>
          <w:noProof/>
        </w:rPr>
        <w:t>65</w:t>
      </w:r>
      <w:r>
        <w:rPr>
          <w:rFonts w:eastAsia="Calibri"/>
        </w:rPr>
        <w:fldChar w:fldCharType="end"/>
      </w:r>
      <w:r>
        <w:rPr>
          <w:rFonts w:eastAsia="Calibri"/>
        </w:rPr>
        <w:t xml:space="preserve">). In both the recent years there were lower densities of key microinvertebrate taxa including; </w:t>
      </w:r>
      <w:r w:rsidRPr="00741F8B">
        <w:rPr>
          <w:rFonts w:eastAsia="Calibri"/>
          <w:i/>
        </w:rPr>
        <w:t>Macrothix</w:t>
      </w:r>
      <w:r>
        <w:rPr>
          <w:rFonts w:eastAsia="Calibri"/>
        </w:rPr>
        <w:t xml:space="preserve"> sp., </w:t>
      </w:r>
      <w:r w:rsidRPr="00741F8B">
        <w:rPr>
          <w:rFonts w:eastAsia="Calibri"/>
          <w:i/>
        </w:rPr>
        <w:t>Neothrix armata</w:t>
      </w:r>
      <w:r>
        <w:rPr>
          <w:rFonts w:eastAsia="Calibri"/>
        </w:rPr>
        <w:t xml:space="preserve">, </w:t>
      </w:r>
      <w:r w:rsidRPr="00EE0403">
        <w:rPr>
          <w:rFonts w:eastAsia="Calibri"/>
        </w:rPr>
        <w:t>ostracods</w:t>
      </w:r>
      <w:r>
        <w:rPr>
          <w:rFonts w:eastAsia="Calibri"/>
        </w:rPr>
        <w:t xml:space="preserve"> and a number of chydorids (</w:t>
      </w:r>
      <w:r>
        <w:rPr>
          <w:rFonts w:eastAsia="Calibri"/>
        </w:rPr>
        <w:fldChar w:fldCharType="begin"/>
      </w:r>
      <w:r>
        <w:rPr>
          <w:rFonts w:eastAsia="Calibri"/>
        </w:rPr>
        <w:instrText xml:space="preserve"> REF _Ref498439222 \h </w:instrText>
      </w:r>
      <w:r>
        <w:rPr>
          <w:rFonts w:eastAsia="Calibri"/>
        </w:rPr>
      </w:r>
      <w:r>
        <w:rPr>
          <w:rFonts w:eastAsia="Calibri"/>
        </w:rPr>
        <w:fldChar w:fldCharType="separate"/>
      </w:r>
      <w:r w:rsidR="00E42FAA">
        <w:t xml:space="preserve">Figure </w:t>
      </w:r>
      <w:r w:rsidR="00E42FAA">
        <w:rPr>
          <w:noProof/>
        </w:rPr>
        <w:t>4</w:t>
      </w:r>
      <w:r w:rsidR="00E42FAA">
        <w:noBreakHyphen/>
      </w:r>
      <w:r w:rsidR="00E42FAA">
        <w:rPr>
          <w:noProof/>
        </w:rPr>
        <w:t>65</w:t>
      </w:r>
      <w:r>
        <w:rPr>
          <w:rFonts w:eastAsia="Calibri"/>
        </w:rPr>
        <w:fldChar w:fldCharType="end"/>
      </w:r>
      <w:r>
        <w:rPr>
          <w:rFonts w:eastAsia="Calibri"/>
        </w:rPr>
        <w:t xml:space="preserve">). In 2017-18, compared to other years, higher densities of </w:t>
      </w:r>
      <w:r w:rsidRPr="00D0018B">
        <w:rPr>
          <w:rFonts w:eastAsia="Calibri"/>
          <w:i/>
        </w:rPr>
        <w:t>Macrothrix spinosa</w:t>
      </w:r>
      <w:r>
        <w:rPr>
          <w:rFonts w:eastAsia="Calibri"/>
        </w:rPr>
        <w:t xml:space="preserve"> and a chydorid Alona sp. were observed (</w:t>
      </w:r>
      <w:r>
        <w:rPr>
          <w:rFonts w:eastAsia="Calibri"/>
        </w:rPr>
        <w:fldChar w:fldCharType="begin"/>
      </w:r>
      <w:r>
        <w:rPr>
          <w:rFonts w:eastAsia="Calibri"/>
        </w:rPr>
        <w:instrText xml:space="preserve"> REF _Ref498439222 \h </w:instrText>
      </w:r>
      <w:r>
        <w:rPr>
          <w:rFonts w:eastAsia="Calibri"/>
        </w:rPr>
      </w:r>
      <w:r>
        <w:rPr>
          <w:rFonts w:eastAsia="Calibri"/>
        </w:rPr>
        <w:fldChar w:fldCharType="separate"/>
      </w:r>
      <w:r w:rsidR="00E42FAA">
        <w:t xml:space="preserve">Figure </w:t>
      </w:r>
      <w:r w:rsidR="00E42FAA">
        <w:rPr>
          <w:noProof/>
        </w:rPr>
        <w:t>4</w:t>
      </w:r>
      <w:r w:rsidR="00E42FAA">
        <w:noBreakHyphen/>
      </w:r>
      <w:r w:rsidR="00E42FAA">
        <w:rPr>
          <w:noProof/>
        </w:rPr>
        <w:t>65</w:t>
      </w:r>
      <w:r>
        <w:rPr>
          <w:rFonts w:eastAsia="Calibri"/>
        </w:rPr>
        <w:fldChar w:fldCharType="end"/>
      </w:r>
      <w:r>
        <w:rPr>
          <w:rFonts w:eastAsia="Calibri"/>
        </w:rPr>
        <w:t>).</w:t>
      </w:r>
    </w:p>
    <w:p w14:paraId="49544B3D" w14:textId="3C903B3F" w:rsidR="00FE24B0" w:rsidRDefault="00FE24B0" w:rsidP="00FE24B0">
      <w:pPr>
        <w:pStyle w:val="BodyText1"/>
        <w:rPr>
          <w:rFonts w:eastAsia="Calibri"/>
        </w:rPr>
      </w:pPr>
      <w:r>
        <w:rPr>
          <w:rFonts w:eastAsia="Calibri"/>
        </w:rPr>
        <w:t xml:space="preserve">Total microinvertebrate density did not show a relationship with either flow </w:t>
      </w:r>
      <w:r w:rsidR="00B51B60">
        <w:rPr>
          <w:rFonts w:eastAsia="Calibri"/>
        </w:rPr>
        <w:t xml:space="preserve">rate </w:t>
      </w:r>
      <w:r>
        <w:rPr>
          <w:rFonts w:eastAsia="Calibri"/>
        </w:rPr>
        <w:t>(</w:t>
      </w:r>
      <w:r>
        <w:rPr>
          <w:rFonts w:eastAsia="Calibri"/>
        </w:rPr>
        <w:fldChar w:fldCharType="begin"/>
      </w:r>
      <w:r>
        <w:rPr>
          <w:rFonts w:eastAsia="Calibri"/>
        </w:rPr>
        <w:instrText xml:space="preserve"> REF _Ref498595055 \h </w:instrText>
      </w:r>
      <w:r>
        <w:rPr>
          <w:rFonts w:eastAsia="Calibri"/>
        </w:rPr>
      </w:r>
      <w:r>
        <w:rPr>
          <w:rFonts w:eastAsia="Calibri"/>
        </w:rPr>
        <w:fldChar w:fldCharType="separate"/>
      </w:r>
      <w:r w:rsidR="00E42FAA">
        <w:t xml:space="preserve">Figure </w:t>
      </w:r>
      <w:r w:rsidR="00E42FAA">
        <w:rPr>
          <w:noProof/>
        </w:rPr>
        <w:t>4</w:t>
      </w:r>
      <w:r w:rsidR="00E42FAA">
        <w:noBreakHyphen/>
      </w:r>
      <w:r w:rsidR="00E42FAA">
        <w:rPr>
          <w:noProof/>
        </w:rPr>
        <w:t>66</w:t>
      </w:r>
      <w:r>
        <w:rPr>
          <w:rFonts w:eastAsia="Calibri"/>
        </w:rPr>
        <w:fldChar w:fldCharType="end"/>
      </w:r>
      <w:r>
        <w:rPr>
          <w:rFonts w:eastAsia="Calibri"/>
        </w:rPr>
        <w:t>) or water level (</w:t>
      </w:r>
      <w:r>
        <w:rPr>
          <w:rFonts w:eastAsia="Calibri"/>
        </w:rPr>
        <w:fldChar w:fldCharType="begin"/>
      </w:r>
      <w:r>
        <w:rPr>
          <w:rFonts w:eastAsia="Calibri"/>
        </w:rPr>
        <w:instrText xml:space="preserve"> REF _Ref499552385 \h </w:instrText>
      </w:r>
      <w:r>
        <w:rPr>
          <w:rFonts w:eastAsia="Calibri"/>
        </w:rPr>
      </w:r>
      <w:r>
        <w:rPr>
          <w:rFonts w:eastAsia="Calibri"/>
        </w:rPr>
        <w:fldChar w:fldCharType="separate"/>
      </w:r>
      <w:r w:rsidR="00E42FAA">
        <w:t xml:space="preserve">Figure </w:t>
      </w:r>
      <w:r w:rsidR="00E42FAA">
        <w:rPr>
          <w:noProof/>
        </w:rPr>
        <w:t>4</w:t>
      </w:r>
      <w:r w:rsidR="00E42FAA">
        <w:noBreakHyphen/>
      </w:r>
      <w:r w:rsidR="00E42FAA">
        <w:rPr>
          <w:noProof/>
        </w:rPr>
        <w:t>67</w:t>
      </w:r>
      <w:r>
        <w:rPr>
          <w:rFonts w:eastAsia="Calibri"/>
        </w:rPr>
        <w:fldChar w:fldCharType="end"/>
      </w:r>
      <w:r>
        <w:rPr>
          <w:rFonts w:eastAsia="Calibri"/>
        </w:rPr>
        <w:t>) for both benthic and pelagic habitats. Small clusters of points at both low and high flows drive the shape of the fitted curves, whereas the majority of data revealed both low (2017-18) and high (2014-16) densities coinciding with lower flows/water levels and low densities observed with high flows (2016-17). The benthic densities in Narrandera zone at the highest flows and water levels were not as high as observed in the Carrathool z</w:t>
      </w:r>
      <w:bookmarkStart w:id="444" w:name="_Hlk526315627"/>
      <w:r>
        <w:rPr>
          <w:rFonts w:eastAsia="Calibri"/>
        </w:rPr>
        <w:t>one (</w:t>
      </w:r>
      <w:r>
        <w:rPr>
          <w:rFonts w:eastAsia="Calibri"/>
        </w:rPr>
        <w:fldChar w:fldCharType="begin"/>
      </w:r>
      <w:r>
        <w:rPr>
          <w:rFonts w:eastAsia="Calibri"/>
        </w:rPr>
        <w:instrText xml:space="preserve"> REF _Ref499552385 \h </w:instrText>
      </w:r>
      <w:r>
        <w:rPr>
          <w:rFonts w:eastAsia="Calibri"/>
        </w:rPr>
      </w:r>
      <w:r>
        <w:rPr>
          <w:rFonts w:eastAsia="Calibri"/>
        </w:rPr>
        <w:fldChar w:fldCharType="separate"/>
      </w:r>
      <w:r w:rsidR="00E42FAA">
        <w:t xml:space="preserve">Figure </w:t>
      </w:r>
      <w:r w:rsidR="00E42FAA">
        <w:rPr>
          <w:noProof/>
        </w:rPr>
        <w:t>4</w:t>
      </w:r>
      <w:r w:rsidR="00E42FAA">
        <w:noBreakHyphen/>
      </w:r>
      <w:r w:rsidR="00E42FAA">
        <w:rPr>
          <w:noProof/>
        </w:rPr>
        <w:t>67</w:t>
      </w:r>
      <w:r>
        <w:rPr>
          <w:rFonts w:eastAsia="Calibri"/>
        </w:rPr>
        <w:fldChar w:fldCharType="end"/>
      </w:r>
      <w:r>
        <w:rPr>
          <w:rFonts w:eastAsia="Calibri"/>
        </w:rPr>
        <w:t>).</w:t>
      </w:r>
    </w:p>
    <w:p w14:paraId="41D7391A" w14:textId="77777777" w:rsidR="00FE24B0" w:rsidRDefault="00FE24B0" w:rsidP="00FE24B0">
      <w:pPr>
        <w:pStyle w:val="Normalreferences"/>
        <w:rPr>
          <w:rFonts w:eastAsia="Calibri"/>
        </w:rPr>
      </w:pPr>
      <w:r w:rsidRPr="00252D1A">
        <w:rPr>
          <w:rFonts w:eastAsia="Calibri"/>
          <w:noProof/>
        </w:rPr>
        <w:lastRenderedPageBreak/>
        <w:drawing>
          <wp:inline distT="0" distB="0" distL="0" distR="0" wp14:anchorId="349C375D" wp14:editId="6804A77A">
            <wp:extent cx="5731510" cy="5731510"/>
            <wp:effectExtent l="0" t="0" r="2540" b="2540"/>
            <wp:docPr id="18" name="Picture 18" descr="C:\Temp\tabund_1617.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Temp\tabund_1617.tiff"/>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5731510" cy="5731510"/>
                    </a:xfrm>
                    <a:prstGeom prst="rect">
                      <a:avLst/>
                    </a:prstGeom>
                    <a:noFill/>
                    <a:ln>
                      <a:noFill/>
                    </a:ln>
                  </pic:spPr>
                </pic:pic>
              </a:graphicData>
            </a:graphic>
          </wp:inline>
        </w:drawing>
      </w:r>
      <w:bookmarkStart w:id="445" w:name="_Toc499552207"/>
    </w:p>
    <w:p w14:paraId="78B68165" w14:textId="77777777" w:rsidR="00FE24B0" w:rsidRDefault="00FE24B0" w:rsidP="00FE24B0">
      <w:pPr>
        <w:pStyle w:val="Normalreferences"/>
        <w:rPr>
          <w:rFonts w:eastAsia="Calibri"/>
        </w:rPr>
      </w:pPr>
    </w:p>
    <w:p w14:paraId="0C8EEF90" w14:textId="064B349C" w:rsidR="00FE24B0" w:rsidRPr="00B30ECA" w:rsidRDefault="00FE24B0" w:rsidP="00694511">
      <w:pPr>
        <w:pStyle w:val="Caption"/>
      </w:pPr>
      <w:bookmarkStart w:id="446" w:name="_Ref525043125"/>
      <w:bookmarkStart w:id="447" w:name="_Toc530749749"/>
      <w:r w:rsidRPr="00F56682">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60</w:t>
      </w:r>
      <w:r w:rsidR="00B72065">
        <w:rPr>
          <w:noProof/>
        </w:rPr>
        <w:fldChar w:fldCharType="end"/>
      </w:r>
      <w:bookmarkEnd w:id="446"/>
      <w:r w:rsidRPr="00F56682">
        <w:t xml:space="preserve"> </w:t>
      </w:r>
      <w:r>
        <w:t xml:space="preserve"> </w:t>
      </w:r>
      <w:r w:rsidRPr="00B30ECA">
        <w:t xml:space="preserve">Benthic (upper row) and pelagic (second row) microinvertebrate densities (L-1) for 3 sites in the Carrathool zone (left graphs) and 3 sites in the Narrandera zone (right graphs) of the Murrumbidgee River sampled from October 2014 to January </w:t>
      </w:r>
      <w:r>
        <w:t>2018</w:t>
      </w:r>
      <w:r w:rsidRPr="00B30ECA">
        <w:t>.</w:t>
      </w:r>
      <w:bookmarkEnd w:id="447"/>
      <w:r w:rsidRPr="00B30ECA">
        <w:t xml:space="preserve">  </w:t>
      </w:r>
      <w:bookmarkEnd w:id="445"/>
    </w:p>
    <w:bookmarkEnd w:id="444"/>
    <w:p w14:paraId="62892221" w14:textId="043DC08C" w:rsidR="00FE24B0" w:rsidRDefault="00FE24B0" w:rsidP="00694511">
      <w:pPr>
        <w:pStyle w:val="Caption"/>
      </w:pPr>
      <w:r>
        <w:t>Data are plotted as scatter plots with the mean and standard errors for the three sites in each zone on each trip. Benthic and pelagic samples are presented on different scales, with benthic samples typically exhibiting densities several orders of magnitude greater than pelagic samples. Mean daily water level</w:t>
      </w:r>
      <w:r w:rsidRPr="00F56682">
        <w:t xml:space="preserve"> </w:t>
      </w:r>
      <w:r>
        <w:t xml:space="preserve">(third row) </w:t>
      </w:r>
      <w:r w:rsidRPr="00F56682">
        <w:t xml:space="preserve">is taken from the Narrandera and Carrathool gauges (see </w:t>
      </w:r>
      <w:hyperlink r:id="rId106" w:history="1">
        <w:r w:rsidRPr="00F56682">
          <w:rPr>
            <w:color w:val="0563C1"/>
            <w:u w:val="single"/>
          </w:rPr>
          <w:t>http://waterinfo.nsw.gov.au/</w:t>
        </w:r>
      </w:hyperlink>
      <w:r w:rsidRPr="00F56682">
        <w:t>)</w:t>
      </w:r>
      <w:r>
        <w:t xml:space="preserve">. </w:t>
      </w:r>
      <w:r w:rsidRPr="00F56682">
        <w:t>Dashed (red) lines indicate median and dotted (black) lines 5</w:t>
      </w:r>
      <w:r w:rsidRPr="00F56682">
        <w:rPr>
          <w:vertAlign w:val="superscript"/>
        </w:rPr>
        <w:t>th</w:t>
      </w:r>
      <w:r w:rsidRPr="00F56682">
        <w:t xml:space="preserve"> and 95</w:t>
      </w:r>
      <w:r w:rsidRPr="00F56682">
        <w:rPr>
          <w:vertAlign w:val="superscript"/>
        </w:rPr>
        <w:t>th</w:t>
      </w:r>
      <w:r w:rsidRPr="00F56682">
        <w:t xml:space="preserve"> percentiles of pre-2014 data collected for river sites in Murrumbidgee.</w:t>
      </w:r>
    </w:p>
    <w:p w14:paraId="41EF3C62" w14:textId="77777777" w:rsidR="00FE24B0" w:rsidRDefault="00FE24B0" w:rsidP="00FE24B0">
      <w:pPr>
        <w:rPr>
          <w:rFonts w:eastAsia="Calibri"/>
          <w:lang w:eastAsia="en-AU"/>
        </w:rPr>
      </w:pPr>
    </w:p>
    <w:p w14:paraId="11EC40C3" w14:textId="77777777" w:rsidR="00FE24B0" w:rsidRDefault="00FE24B0" w:rsidP="00FE24B0">
      <w:pPr>
        <w:rPr>
          <w:rFonts w:eastAsia="Calibri"/>
          <w:lang w:eastAsia="en-AU"/>
        </w:rPr>
      </w:pPr>
    </w:p>
    <w:p w14:paraId="2F7D456B" w14:textId="77777777" w:rsidR="00FE24B0" w:rsidRDefault="00FE24B0" w:rsidP="00FE24B0">
      <w:pPr>
        <w:rPr>
          <w:rFonts w:eastAsia="Calibri"/>
          <w:lang w:eastAsia="en-AU"/>
        </w:rPr>
      </w:pPr>
    </w:p>
    <w:p w14:paraId="73DCE5C5" w14:textId="77777777" w:rsidR="00FE24B0" w:rsidRDefault="00FE24B0" w:rsidP="00FE24B0">
      <w:pPr>
        <w:rPr>
          <w:rFonts w:eastAsia="Calibri"/>
          <w:lang w:eastAsia="en-AU"/>
        </w:rPr>
      </w:pPr>
      <w:r w:rsidRPr="00DC086C">
        <w:rPr>
          <w:rFonts w:eastAsia="Calibri"/>
          <w:noProof/>
          <w:lang w:eastAsia="en-AU"/>
        </w:rPr>
        <w:lastRenderedPageBreak/>
        <w:drawing>
          <wp:inline distT="0" distB="0" distL="0" distR="0" wp14:anchorId="1599D21C" wp14:editId="7EE76EC4">
            <wp:extent cx="5554271" cy="3124200"/>
            <wp:effectExtent l="0" t="0" r="889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email">
                      <a:extLst>
                        <a:ext uri="{28A0092B-C50C-407E-A947-70E740481C1C}">
                          <a14:useLocalDpi xmlns:a14="http://schemas.microsoft.com/office/drawing/2010/main"/>
                        </a:ext>
                      </a:extLst>
                    </a:blip>
                    <a:stretch>
                      <a:fillRect/>
                    </a:stretch>
                  </pic:blipFill>
                  <pic:spPr>
                    <a:xfrm>
                      <a:off x="0" y="0"/>
                      <a:ext cx="5561663" cy="3128358"/>
                    </a:xfrm>
                    <a:prstGeom prst="rect">
                      <a:avLst/>
                    </a:prstGeom>
                  </pic:spPr>
                </pic:pic>
              </a:graphicData>
            </a:graphic>
          </wp:inline>
        </w:drawing>
      </w:r>
    </w:p>
    <w:p w14:paraId="7C67B6D7" w14:textId="6E232A04" w:rsidR="00FE24B0" w:rsidRDefault="00FE24B0" w:rsidP="00694511">
      <w:pPr>
        <w:pStyle w:val="Caption"/>
      </w:pPr>
      <w:bookmarkStart w:id="448" w:name="_Ref508109588"/>
      <w:bookmarkStart w:id="449" w:name="_Toc499552211"/>
      <w:bookmarkStart w:id="450" w:name="_Toc530749750"/>
      <w:r>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61</w:t>
      </w:r>
      <w:r w:rsidR="00B72065">
        <w:rPr>
          <w:noProof/>
        </w:rPr>
        <w:fldChar w:fldCharType="end"/>
      </w:r>
      <w:bookmarkEnd w:id="448"/>
      <w:r>
        <w:t xml:space="preserve">  Benthic (left cluster) and pelagic (right cluster) microinvertebrate species composition shown in multi-dimensional space including 3 sites in the Carrathool zone and 3 sites in the Narrandera zone of the Murrumbidgee River sampled from October 2014 to January 2018.</w:t>
      </w:r>
      <w:bookmarkEnd w:id="449"/>
      <w:bookmarkEnd w:id="450"/>
    </w:p>
    <w:p w14:paraId="31DE551C" w14:textId="77777777" w:rsidR="00FE24B0" w:rsidRDefault="00FE24B0" w:rsidP="00FE24B0">
      <w:pPr>
        <w:rPr>
          <w:rFonts w:eastAsia="Calibri"/>
          <w:lang w:eastAsia="en-AU"/>
        </w:rPr>
      </w:pPr>
    </w:p>
    <w:p w14:paraId="3973E884" w14:textId="0F91423A" w:rsidR="00FE24B0" w:rsidRDefault="00FE24B0" w:rsidP="00FE24B0">
      <w:pPr>
        <w:rPr>
          <w:rFonts w:eastAsia="Calibri"/>
          <w:lang w:eastAsia="en-AU"/>
        </w:rPr>
      </w:pPr>
      <w:r w:rsidRPr="00055B6A">
        <w:rPr>
          <w:rFonts w:eastAsia="Calibri"/>
          <w:noProof/>
          <w:lang w:eastAsia="en-AU"/>
        </w:rPr>
        <w:drawing>
          <wp:inline distT="0" distB="0" distL="0" distR="0" wp14:anchorId="24CC33DA" wp14:editId="2FA61E9C">
            <wp:extent cx="5931658" cy="3105150"/>
            <wp:effectExtent l="0" t="0" r="0" b="0"/>
            <wp:docPr id="20" name="Picture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2854DD85-65FC-4233-8DB0-68DB9D9C7A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2854DD85-65FC-4233-8DB0-68DB9D9C7A92}"/>
                        </a:ext>
                      </a:extLst>
                    </pic:cNvPr>
                    <pic:cNvPicPr>
                      <a:picLocks noChangeAspect="1"/>
                    </pic:cNvPicPr>
                  </pic:nvPicPr>
                  <pic:blipFill>
                    <a:blip r:embed="rId108" cstate="email">
                      <a:extLst>
                        <a:ext uri="{28A0092B-C50C-407E-A947-70E740481C1C}">
                          <a14:useLocalDpi xmlns:a14="http://schemas.microsoft.com/office/drawing/2010/main"/>
                        </a:ext>
                      </a:extLst>
                    </a:blip>
                    <a:stretch>
                      <a:fillRect/>
                    </a:stretch>
                  </pic:blipFill>
                  <pic:spPr>
                    <a:xfrm>
                      <a:off x="0" y="0"/>
                      <a:ext cx="5934628" cy="3106705"/>
                    </a:xfrm>
                    <a:prstGeom prst="rect">
                      <a:avLst/>
                    </a:prstGeom>
                  </pic:spPr>
                </pic:pic>
              </a:graphicData>
            </a:graphic>
          </wp:inline>
        </w:drawing>
      </w:r>
    </w:p>
    <w:p w14:paraId="12F106BD" w14:textId="77777777" w:rsidR="00EC615D" w:rsidRDefault="00EC615D" w:rsidP="00694511">
      <w:pPr>
        <w:pStyle w:val="Caption"/>
      </w:pPr>
      <w:bookmarkStart w:id="451" w:name="_Ref498438741"/>
      <w:bookmarkStart w:id="452" w:name="_Toc499552208"/>
    </w:p>
    <w:p w14:paraId="2EABE586" w14:textId="71795F5F" w:rsidR="00FE24B0" w:rsidRDefault="00FE24B0" w:rsidP="00694511">
      <w:pPr>
        <w:pStyle w:val="Caption"/>
      </w:pPr>
      <w:bookmarkStart w:id="453" w:name="_Toc530749751"/>
      <w:r>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62</w:t>
      </w:r>
      <w:r w:rsidR="00B72065">
        <w:rPr>
          <w:noProof/>
        </w:rPr>
        <w:fldChar w:fldCharType="end"/>
      </w:r>
      <w:bookmarkEnd w:id="451"/>
      <w:r>
        <w:t xml:space="preserve"> Model estimates of total microinvertebrate density (log scale) in three sites each from the Carrathool and Narrandera zones in both benthic (left graph) and pelagic (right graph) habitats sampled in 2014-15, 2015-16, 2016-17 and 2017-18.</w:t>
      </w:r>
      <w:bookmarkEnd w:id="452"/>
      <w:bookmarkEnd w:id="453"/>
      <w:r>
        <w:t xml:space="preserve"> </w:t>
      </w:r>
    </w:p>
    <w:p w14:paraId="139109CB" w14:textId="77777777" w:rsidR="00FE24B0" w:rsidRDefault="00FE24B0" w:rsidP="00FE24B0">
      <w:pPr>
        <w:rPr>
          <w:rFonts w:eastAsia="Calibri"/>
          <w:lang w:eastAsia="en-AU"/>
        </w:rPr>
      </w:pPr>
    </w:p>
    <w:p w14:paraId="3E31687E" w14:textId="77777777" w:rsidR="00FE24B0" w:rsidRDefault="00FE24B0" w:rsidP="00FE24B0">
      <w:pPr>
        <w:rPr>
          <w:rFonts w:eastAsia="Calibri"/>
          <w:lang w:eastAsia="en-AU"/>
        </w:rPr>
      </w:pPr>
      <w:r w:rsidRPr="00055B6A">
        <w:rPr>
          <w:noProof/>
          <w:lang w:eastAsia="en-AU"/>
        </w:rPr>
        <w:lastRenderedPageBreak/>
        <w:t xml:space="preserve"> </w:t>
      </w:r>
      <w:r w:rsidRPr="00055B6A">
        <w:rPr>
          <w:rFonts w:eastAsia="Calibri"/>
          <w:noProof/>
          <w:lang w:eastAsia="en-AU"/>
        </w:rPr>
        <w:drawing>
          <wp:inline distT="0" distB="0" distL="0" distR="0" wp14:anchorId="6B87D286" wp14:editId="54A43FC9">
            <wp:extent cx="5731510" cy="3000375"/>
            <wp:effectExtent l="0" t="0" r="2540" b="9525"/>
            <wp:docPr id="14337" name="Picture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2912874D-3332-4018-A13B-21CC2ACFD8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2912874D-3332-4018-A13B-21CC2ACFD815}"/>
                        </a:ext>
                      </a:extLst>
                    </pic:cNvPr>
                    <pic:cNvPicPr>
                      <a:picLocks noChangeAspect="1"/>
                    </pic:cNvPicPr>
                  </pic:nvPicPr>
                  <pic:blipFill>
                    <a:blip r:embed="rId109" cstate="email">
                      <a:extLst>
                        <a:ext uri="{28A0092B-C50C-407E-A947-70E740481C1C}">
                          <a14:useLocalDpi xmlns:a14="http://schemas.microsoft.com/office/drawing/2010/main"/>
                        </a:ext>
                      </a:extLst>
                    </a:blip>
                    <a:stretch>
                      <a:fillRect/>
                    </a:stretch>
                  </pic:blipFill>
                  <pic:spPr>
                    <a:xfrm>
                      <a:off x="0" y="0"/>
                      <a:ext cx="5731510" cy="3000375"/>
                    </a:xfrm>
                    <a:prstGeom prst="rect">
                      <a:avLst/>
                    </a:prstGeom>
                  </pic:spPr>
                </pic:pic>
              </a:graphicData>
            </a:graphic>
          </wp:inline>
        </w:drawing>
      </w:r>
    </w:p>
    <w:p w14:paraId="08828903" w14:textId="7B1D4AEF" w:rsidR="00FE24B0" w:rsidRDefault="00FE24B0" w:rsidP="00694511">
      <w:pPr>
        <w:pStyle w:val="Caption"/>
      </w:pPr>
      <w:bookmarkStart w:id="454" w:name="_Ref498438993"/>
      <w:bookmarkStart w:id="455" w:name="_Toc499552209"/>
      <w:bookmarkStart w:id="456" w:name="_Toc530749752"/>
      <w:r>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63</w:t>
      </w:r>
      <w:r w:rsidR="00B72065">
        <w:rPr>
          <w:noProof/>
        </w:rPr>
        <w:fldChar w:fldCharType="end"/>
      </w:r>
      <w:bookmarkEnd w:id="454"/>
      <w:r>
        <w:t xml:space="preserve"> Model estimates of total microinvertebrate density (log scale) in three sites each from the Carrathool (left graphs) and Narrandera (right graphs) zones in both benthic (upper graphs) and pelagic (lower graphs) habitats sampled over 6 trips in 2014-15, 2015-16, 2016-17 and 2017-18.</w:t>
      </w:r>
      <w:bookmarkEnd w:id="455"/>
      <w:bookmarkEnd w:id="456"/>
      <w:r>
        <w:t xml:space="preserve"> </w:t>
      </w:r>
    </w:p>
    <w:p w14:paraId="12CEE666" w14:textId="77777777" w:rsidR="00FE24B0" w:rsidRDefault="00FE24B0" w:rsidP="00FE24B0">
      <w:pPr>
        <w:rPr>
          <w:rFonts w:eastAsia="Calibri"/>
          <w:lang w:eastAsia="en-AU"/>
        </w:rPr>
      </w:pPr>
    </w:p>
    <w:p w14:paraId="26699446" w14:textId="77777777" w:rsidR="00FE24B0" w:rsidRDefault="00FE24B0" w:rsidP="00FE24B0">
      <w:pPr>
        <w:rPr>
          <w:rFonts w:eastAsia="Calibri"/>
          <w:lang w:eastAsia="en-AU"/>
        </w:rPr>
      </w:pPr>
    </w:p>
    <w:p w14:paraId="3B6A0444" w14:textId="77777777" w:rsidR="00FE24B0" w:rsidRDefault="00FE24B0" w:rsidP="00FE24B0">
      <w:pPr>
        <w:rPr>
          <w:rFonts w:eastAsia="Calibri"/>
          <w:lang w:eastAsia="en-AU"/>
        </w:rPr>
      </w:pPr>
      <w:r w:rsidRPr="00055B6A">
        <w:rPr>
          <w:rFonts w:eastAsia="Calibri"/>
          <w:noProof/>
          <w:lang w:eastAsia="en-AU"/>
        </w:rPr>
        <w:lastRenderedPageBreak/>
        <w:drawing>
          <wp:inline distT="0" distB="0" distL="0" distR="0" wp14:anchorId="3C2FEB72" wp14:editId="721DF1DC">
            <wp:extent cx="6181725" cy="6422118"/>
            <wp:effectExtent l="0" t="0" r="0" b="0"/>
            <wp:docPr id="14338" name="Picture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13A45C8A-B375-417B-95E4-7EA9E18E9B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13A45C8A-B375-417B-95E4-7EA9E18E9B47}"/>
                        </a:ext>
                      </a:extLst>
                    </pic:cNvPr>
                    <pic:cNvPicPr>
                      <a:picLocks noChangeAspect="1"/>
                    </pic:cNvPicPr>
                  </pic:nvPicPr>
                  <pic:blipFill>
                    <a:blip r:embed="rId110" cstate="email">
                      <a:extLst>
                        <a:ext uri="{28A0092B-C50C-407E-A947-70E740481C1C}">
                          <a14:useLocalDpi xmlns:a14="http://schemas.microsoft.com/office/drawing/2010/main"/>
                        </a:ext>
                      </a:extLst>
                    </a:blip>
                    <a:stretch>
                      <a:fillRect/>
                    </a:stretch>
                  </pic:blipFill>
                  <pic:spPr>
                    <a:xfrm>
                      <a:off x="0" y="0"/>
                      <a:ext cx="6185467" cy="6426005"/>
                    </a:xfrm>
                    <a:prstGeom prst="rect">
                      <a:avLst/>
                    </a:prstGeom>
                  </pic:spPr>
                </pic:pic>
              </a:graphicData>
            </a:graphic>
          </wp:inline>
        </w:drawing>
      </w:r>
    </w:p>
    <w:p w14:paraId="6D327F70" w14:textId="77777777" w:rsidR="00FE24B0" w:rsidRDefault="00FE24B0" w:rsidP="00FE24B0">
      <w:pPr>
        <w:rPr>
          <w:rFonts w:eastAsia="Calibri"/>
          <w:lang w:eastAsia="en-AU"/>
        </w:rPr>
      </w:pPr>
    </w:p>
    <w:p w14:paraId="454FEA9E" w14:textId="77777777" w:rsidR="00FE24B0" w:rsidRDefault="00FE24B0" w:rsidP="00FE24B0">
      <w:pPr>
        <w:rPr>
          <w:rFonts w:eastAsia="Calibri"/>
          <w:lang w:eastAsia="en-AU"/>
        </w:rPr>
      </w:pPr>
    </w:p>
    <w:p w14:paraId="25E87DDA" w14:textId="351B8BC4" w:rsidR="00FE24B0" w:rsidRDefault="00FE24B0" w:rsidP="00694511">
      <w:pPr>
        <w:pStyle w:val="Caption"/>
      </w:pPr>
      <w:bookmarkStart w:id="457" w:name="_Ref498439222"/>
      <w:bookmarkStart w:id="458" w:name="_Toc499552210"/>
      <w:bookmarkStart w:id="459" w:name="_Toc530749753"/>
      <w:r>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64</w:t>
      </w:r>
      <w:r w:rsidR="00B72065">
        <w:rPr>
          <w:noProof/>
        </w:rPr>
        <w:fldChar w:fldCharType="end"/>
      </w:r>
      <w:bookmarkEnd w:id="457"/>
      <w:r>
        <w:t xml:space="preserve"> Model estimates of total microinvertebrate taxa density (log scale) in three sites each from the Carrathool (left graphs) and Narrandera (right graphs) zones in both benthic (upper row) and pelagic (lower row) habitats sampled in 2014-15, 2015-16, 2016-17</w:t>
      </w:r>
      <w:bookmarkEnd w:id="458"/>
      <w:r>
        <w:t xml:space="preserve"> and 2017-18.</w:t>
      </w:r>
      <w:bookmarkEnd w:id="459"/>
    </w:p>
    <w:p w14:paraId="6330CE7D" w14:textId="77777777" w:rsidR="00FE24B0" w:rsidRDefault="00FE24B0" w:rsidP="00FE24B0">
      <w:pPr>
        <w:rPr>
          <w:rFonts w:eastAsia="Calibri"/>
          <w:lang w:eastAsia="en-AU"/>
        </w:rPr>
      </w:pPr>
    </w:p>
    <w:p w14:paraId="626E7763" w14:textId="01AC085D" w:rsidR="00FE24B0" w:rsidRDefault="00B51B60" w:rsidP="00FE24B0">
      <w:pPr>
        <w:rPr>
          <w:rFonts w:eastAsia="Calibri"/>
          <w:lang w:eastAsia="en-AU"/>
        </w:rPr>
      </w:pPr>
      <w:r>
        <w:rPr>
          <w:noProof/>
          <w:lang w:eastAsia="en-AU"/>
        </w:rPr>
        <w:lastRenderedPageBreak/>
        <w:drawing>
          <wp:inline distT="0" distB="0" distL="0" distR="0" wp14:anchorId="0394742A" wp14:editId="5CF9DD05">
            <wp:extent cx="5857875" cy="4227433"/>
            <wp:effectExtent l="0" t="0" r="0" b="1905"/>
            <wp:docPr id="22" name="Picture 22" descr="D:\Users\swassens\AppData\Local\Microsoft\Windows\INetCache\Content.Word\Fig4_2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swassens\AppData\Local\Microsoft\Windows\INetCache\Content.Word\Fig4_25.tif"/>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5860094" cy="4229034"/>
                    </a:xfrm>
                    <a:prstGeom prst="rect">
                      <a:avLst/>
                    </a:prstGeom>
                    <a:noFill/>
                    <a:ln>
                      <a:noFill/>
                    </a:ln>
                  </pic:spPr>
                </pic:pic>
              </a:graphicData>
            </a:graphic>
          </wp:inline>
        </w:drawing>
      </w:r>
    </w:p>
    <w:p w14:paraId="42E6F2F9" w14:textId="172D94FD" w:rsidR="00FE24B0" w:rsidRDefault="00FE24B0" w:rsidP="00FE24B0">
      <w:pPr>
        <w:rPr>
          <w:rFonts w:eastAsia="Calibri"/>
          <w:lang w:eastAsia="en-AU"/>
        </w:rPr>
      </w:pPr>
    </w:p>
    <w:p w14:paraId="3104046A" w14:textId="02A5D624" w:rsidR="00FE24B0" w:rsidRDefault="00FE24B0" w:rsidP="00694511">
      <w:pPr>
        <w:pStyle w:val="Caption"/>
      </w:pPr>
      <w:bookmarkStart w:id="460" w:name="_Ref498595055"/>
      <w:bookmarkStart w:id="461" w:name="_Toc499552212"/>
      <w:bookmarkStart w:id="462" w:name="_Toc530749754"/>
      <w:r>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65</w:t>
      </w:r>
      <w:r w:rsidR="00B72065">
        <w:rPr>
          <w:noProof/>
        </w:rPr>
        <w:fldChar w:fldCharType="end"/>
      </w:r>
      <w:bookmarkEnd w:id="460"/>
      <w:r w:rsidR="00B51B60">
        <w:t xml:space="preserve"> Model estimates of flow(ML/day) </w:t>
      </w:r>
      <w:r>
        <w:t xml:space="preserve">(log scale) versus total microinvertebrate density (log scale) in three sites each from the </w:t>
      </w:r>
      <w:r w:rsidR="00B51B60">
        <w:t>Carrathool</w:t>
      </w:r>
      <w:r>
        <w:t xml:space="preserve"> (left graphs) and Narrandera (right graphs) zones in both benthic and pelagic habitats sampled in </w:t>
      </w:r>
      <w:bookmarkEnd w:id="461"/>
      <w:r>
        <w:t>2014-15, 2015-16, 2016-17 and 2017-18</w:t>
      </w:r>
      <w:bookmarkEnd w:id="462"/>
    </w:p>
    <w:p w14:paraId="022A14B4" w14:textId="77777777" w:rsidR="00FE24B0" w:rsidRDefault="00FE24B0" w:rsidP="00FE24B0">
      <w:pPr>
        <w:rPr>
          <w:rFonts w:eastAsia="Calibri"/>
          <w:lang w:eastAsia="en-AU"/>
        </w:rPr>
      </w:pPr>
    </w:p>
    <w:p w14:paraId="2368E7BA" w14:textId="14E1CAC6" w:rsidR="00FE24B0" w:rsidRDefault="00B51B60" w:rsidP="00FE24B0">
      <w:pPr>
        <w:rPr>
          <w:rFonts w:eastAsia="Calibri"/>
          <w:lang w:eastAsia="en-AU"/>
        </w:rPr>
      </w:pPr>
      <w:r>
        <w:rPr>
          <w:noProof/>
          <w:lang w:eastAsia="en-AU"/>
        </w:rPr>
        <w:lastRenderedPageBreak/>
        <w:drawing>
          <wp:inline distT="0" distB="0" distL="0" distR="0" wp14:anchorId="78D1CA68" wp14:editId="22FF5A2C">
            <wp:extent cx="5731510" cy="4136240"/>
            <wp:effectExtent l="0" t="0" r="2540" b="0"/>
            <wp:docPr id="14377" name="Picture 14377" descr="D:\Users\swassens\AppData\Local\Microsoft\Windows\INetCache\Content.Word\Fig4_2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swassens\AppData\Local\Microsoft\Windows\INetCache\Content.Word\Fig4_26.tif"/>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5731510" cy="4136240"/>
                    </a:xfrm>
                    <a:prstGeom prst="rect">
                      <a:avLst/>
                    </a:prstGeom>
                    <a:noFill/>
                    <a:ln>
                      <a:noFill/>
                    </a:ln>
                  </pic:spPr>
                </pic:pic>
              </a:graphicData>
            </a:graphic>
          </wp:inline>
        </w:drawing>
      </w:r>
    </w:p>
    <w:p w14:paraId="0A8E961B" w14:textId="77777777" w:rsidR="00FE24B0" w:rsidRDefault="00FE24B0" w:rsidP="00FE24B0">
      <w:pPr>
        <w:rPr>
          <w:rFonts w:eastAsia="Calibri"/>
          <w:lang w:eastAsia="en-AU"/>
        </w:rPr>
      </w:pPr>
    </w:p>
    <w:p w14:paraId="1B213186" w14:textId="78A0F4DC" w:rsidR="00FE24B0" w:rsidRDefault="00FE24B0" w:rsidP="00FE24B0">
      <w:pPr>
        <w:rPr>
          <w:rFonts w:eastAsia="Calibri"/>
          <w:lang w:eastAsia="en-AU"/>
        </w:rPr>
      </w:pPr>
    </w:p>
    <w:p w14:paraId="63759F7E" w14:textId="6E8D98AA" w:rsidR="00FE24B0" w:rsidRDefault="00FE24B0" w:rsidP="00694511">
      <w:pPr>
        <w:pStyle w:val="Caption"/>
      </w:pPr>
      <w:bookmarkStart w:id="463" w:name="_Ref499552385"/>
      <w:bookmarkStart w:id="464" w:name="_Toc499552213"/>
      <w:bookmarkStart w:id="465" w:name="_Toc530749755"/>
      <w:r>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66</w:t>
      </w:r>
      <w:r w:rsidR="00B72065">
        <w:rPr>
          <w:noProof/>
        </w:rPr>
        <w:fldChar w:fldCharType="end"/>
      </w:r>
      <w:bookmarkEnd w:id="463"/>
      <w:r>
        <w:t xml:space="preserve"> Model estimates of water level versus total microinvertebrate density (log scale) in three sites each from the Carrathool (left graphs) and Narrandera (right graphs) zones in both benthic and pelagic habitats sampled in </w:t>
      </w:r>
      <w:bookmarkEnd w:id="464"/>
      <w:r>
        <w:t>2014-15, 2015-16, 2016-17 and 2017-18</w:t>
      </w:r>
      <w:bookmarkEnd w:id="465"/>
    </w:p>
    <w:p w14:paraId="32749F5B" w14:textId="77777777" w:rsidR="00FE24B0" w:rsidRDefault="00FE24B0" w:rsidP="00FE24B0">
      <w:pPr>
        <w:rPr>
          <w:rFonts w:eastAsia="Calibri"/>
          <w:lang w:eastAsia="en-AU"/>
        </w:rPr>
      </w:pPr>
    </w:p>
    <w:p w14:paraId="3F124631" w14:textId="77777777" w:rsidR="00FE24B0" w:rsidRDefault="00FE24B0" w:rsidP="00FE24B0">
      <w:pPr>
        <w:rPr>
          <w:rFonts w:eastAsia="Calibri"/>
          <w:lang w:eastAsia="en-AU"/>
        </w:rPr>
      </w:pPr>
      <w:r>
        <w:rPr>
          <w:rFonts w:eastAsia="Calibri"/>
          <w:lang w:eastAsia="en-AU"/>
        </w:rPr>
        <w:br w:type="page"/>
      </w:r>
    </w:p>
    <w:p w14:paraId="3B1BA15D" w14:textId="77777777" w:rsidR="00FE24B0" w:rsidRDefault="00FE24B0" w:rsidP="00FE24B0">
      <w:pPr>
        <w:pStyle w:val="Subtitle"/>
      </w:pPr>
      <w:bookmarkStart w:id="466" w:name="_Toc492038818"/>
      <w:bookmarkStart w:id="467" w:name="_Hlk526315670"/>
      <w:r w:rsidRPr="0008571F">
        <w:lastRenderedPageBreak/>
        <w:t>Discussion</w:t>
      </w:r>
      <w:bookmarkEnd w:id="466"/>
    </w:p>
    <w:p w14:paraId="2E0A4547" w14:textId="77777777" w:rsidR="00FE24B0" w:rsidRPr="0074742A" w:rsidRDefault="00FE24B0" w:rsidP="00FE24B0">
      <w:pPr>
        <w:pStyle w:val="TOC1"/>
      </w:pPr>
      <w:r w:rsidRPr="0074742A">
        <w:t>What did Commonwealth environmental water contribute to densities of benthic and pelagic microinvertebrates as prey for larval fish?</w:t>
      </w:r>
    </w:p>
    <w:p w14:paraId="5B107C20" w14:textId="0F7B19E9" w:rsidR="00FE24B0" w:rsidRPr="009A3EF6" w:rsidRDefault="00FE24B0" w:rsidP="00FE24B0">
      <w:pPr>
        <w:pStyle w:val="BodyText1"/>
      </w:pPr>
      <w:r w:rsidRPr="009A3EF6">
        <w:t>The delivery of Commonwealth environmental water to</w:t>
      </w:r>
      <w:r w:rsidR="0065127B">
        <w:t xml:space="preserve"> creeks and wetlands in the mid-</w:t>
      </w:r>
      <w:r w:rsidRPr="009A3EF6">
        <w:t xml:space="preserve">Murrumbidgee </w:t>
      </w:r>
      <w:r>
        <w:t>may have contributed to</w:t>
      </w:r>
      <w:r w:rsidRPr="009A3EF6">
        <w:t xml:space="preserve"> peaks in flow within the Murrumbidgee River in the Carrathool Zone and to a less</w:t>
      </w:r>
      <w:r w:rsidR="00E42FAA">
        <w:t>er extent in the Narrandera Zone</w:t>
      </w:r>
      <w:r w:rsidRPr="009A3EF6">
        <w:t xml:space="preserve">. </w:t>
      </w:r>
      <w:r>
        <w:t xml:space="preserve">In 2017-18, flows in both zones during the sampling period were lower overall than in previous years, and the variation in flow between peaks and troughs was greater. </w:t>
      </w:r>
      <w:bookmarkStart w:id="468" w:name="_Hlk526281257"/>
      <w:r w:rsidRPr="009A3EF6">
        <w:t>Peaks in benthic microinvertebrate densities in the Carrathool Zone</w:t>
      </w:r>
      <w:r>
        <w:t xml:space="preserve"> in the first three years of LTIM</w:t>
      </w:r>
      <w:r w:rsidRPr="009A3EF6">
        <w:t xml:space="preserve"> were recorded 7-10 days after river levels peake</w:t>
      </w:r>
      <w:r>
        <w:t xml:space="preserve">d as water levels were falling. </w:t>
      </w:r>
      <w:r w:rsidRPr="009A3EF6">
        <w:t xml:space="preserve">In 2014-15 this occurred in mid-December for chydorids, ostracods and copepods, while in 2015-16 this occurred in mid-November.  This same response was not observed in 2016-17 when higher flows and lower temperatures were observed during flood </w:t>
      </w:r>
      <w:r>
        <w:t>conditions</w:t>
      </w:r>
      <w:r w:rsidRPr="009A3EF6">
        <w:t xml:space="preserve"> in the Murrumbidgee River</w:t>
      </w:r>
      <w:r>
        <w:t>. Despite lower flows in 2017-18, benthic microinvertebrate densities remained low throughout the sampling period, increasing slightly in the last two trips in December 2017.</w:t>
      </w:r>
    </w:p>
    <w:bookmarkEnd w:id="468"/>
    <w:p w14:paraId="2276AE78" w14:textId="77777777" w:rsidR="00FE24B0" w:rsidRPr="00204737" w:rsidRDefault="00FE24B0" w:rsidP="00FE24B0">
      <w:pPr>
        <w:pStyle w:val="BodyText1"/>
      </w:pPr>
      <w:r>
        <w:t>Overall, d</w:t>
      </w:r>
      <w:r w:rsidRPr="00204737">
        <w:t xml:space="preserve">ensities of pelagic microinvertebrates were two to three orders of magnitude lower than benthic densities throughout the </w:t>
      </w:r>
      <w:r>
        <w:t>four-</w:t>
      </w:r>
      <w:r w:rsidRPr="00204737">
        <w:t>year study period.  This is likely due to the fast</w:t>
      </w:r>
      <w:r>
        <w:t>-</w:t>
      </w:r>
      <w:r w:rsidRPr="00204737">
        <w:t xml:space="preserve">flowing nature of the </w:t>
      </w:r>
      <w:r>
        <w:t xml:space="preserve">Murrumbidgee </w:t>
      </w:r>
      <w:r w:rsidRPr="00204737">
        <w:t>river flushing microinvertebrates from this habitat, but also because it is a nutrient poor environment compared to the productive benthic zone on the edge of the river channel.</w:t>
      </w:r>
    </w:p>
    <w:p w14:paraId="3E0FF913" w14:textId="32A8B48B" w:rsidR="00FE24B0" w:rsidRPr="00204737" w:rsidRDefault="00FE24B0" w:rsidP="00FE24B0">
      <w:pPr>
        <w:pStyle w:val="BodyText1"/>
        <w:rPr>
          <w:lang w:val="en-GB"/>
        </w:rPr>
      </w:pPr>
      <w:r w:rsidRPr="00204737">
        <w:rPr>
          <w:lang w:val="en-GB"/>
        </w:rPr>
        <w:t>Although not significantly different, densities of microinvertebrates were higher in the Ca</w:t>
      </w:r>
      <w:r>
        <w:rPr>
          <w:lang w:val="en-GB"/>
        </w:rPr>
        <w:t>r</w:t>
      </w:r>
      <w:r w:rsidRPr="00204737">
        <w:rPr>
          <w:lang w:val="en-GB"/>
        </w:rPr>
        <w:t xml:space="preserve">rathool </w:t>
      </w:r>
      <w:r>
        <w:rPr>
          <w:lang w:val="en-GB"/>
        </w:rPr>
        <w:t xml:space="preserve">zone </w:t>
      </w:r>
      <w:r w:rsidRPr="00204737">
        <w:rPr>
          <w:lang w:val="en-GB"/>
        </w:rPr>
        <w:t xml:space="preserve">than Narrandera zone across the </w:t>
      </w:r>
      <w:r>
        <w:rPr>
          <w:lang w:val="en-GB"/>
        </w:rPr>
        <w:t>four</w:t>
      </w:r>
      <w:r w:rsidRPr="00204737">
        <w:rPr>
          <w:lang w:val="en-GB"/>
        </w:rPr>
        <w:t xml:space="preserve"> years of </w:t>
      </w:r>
      <w:r>
        <w:rPr>
          <w:lang w:val="en-GB"/>
        </w:rPr>
        <w:t>monitoring</w:t>
      </w:r>
      <w:r w:rsidRPr="00204737">
        <w:rPr>
          <w:lang w:val="en-GB"/>
        </w:rPr>
        <w:t xml:space="preserve"> (see </w:t>
      </w:r>
      <w:r>
        <w:rPr>
          <w:lang w:val="en-GB"/>
        </w:rPr>
        <w:fldChar w:fldCharType="begin"/>
      </w:r>
      <w:r>
        <w:rPr>
          <w:lang w:val="en-GB"/>
        </w:rPr>
        <w:instrText xml:space="preserve"> REF _Ref525043125 \h </w:instrText>
      </w:r>
      <w:r>
        <w:rPr>
          <w:lang w:val="en-GB"/>
        </w:rPr>
      </w:r>
      <w:r>
        <w:rPr>
          <w:lang w:val="en-GB"/>
        </w:rPr>
        <w:fldChar w:fldCharType="separate"/>
      </w:r>
      <w:r w:rsidR="00E42FAA" w:rsidRPr="00F56682">
        <w:t xml:space="preserve">Figure </w:t>
      </w:r>
      <w:r w:rsidR="00E42FAA">
        <w:rPr>
          <w:noProof/>
        </w:rPr>
        <w:t>4</w:t>
      </w:r>
      <w:r w:rsidR="00E42FAA">
        <w:noBreakHyphen/>
      </w:r>
      <w:r w:rsidR="00E42FAA">
        <w:rPr>
          <w:noProof/>
        </w:rPr>
        <w:t>61</w:t>
      </w:r>
      <w:r>
        <w:rPr>
          <w:lang w:val="en-GB"/>
        </w:rPr>
        <w:fldChar w:fldCharType="end"/>
      </w:r>
      <w:r w:rsidRPr="00204737">
        <w:rPr>
          <w:lang w:val="en-GB"/>
        </w:rPr>
        <w:t xml:space="preserve">). River levels in the Narrandera zone </w:t>
      </w:r>
      <w:r>
        <w:rPr>
          <w:lang w:val="en-GB"/>
        </w:rPr>
        <w:t>are</w:t>
      </w:r>
      <w:r w:rsidRPr="00204737">
        <w:rPr>
          <w:lang w:val="en-GB"/>
        </w:rPr>
        <w:t xml:space="preserve"> higher </w:t>
      </w:r>
      <w:r>
        <w:rPr>
          <w:lang w:val="en-GB"/>
        </w:rPr>
        <w:t xml:space="preserve">in the Narrandera </w:t>
      </w:r>
      <w:r w:rsidRPr="00204737">
        <w:rPr>
          <w:lang w:val="en-GB"/>
        </w:rPr>
        <w:t>than in the Carrathool zone</w:t>
      </w:r>
      <w:r>
        <w:rPr>
          <w:lang w:val="en-GB"/>
        </w:rPr>
        <w:t xml:space="preserve">, except for 2017-18 where variability was high in both zones </w:t>
      </w:r>
      <w:r w:rsidRPr="00204737">
        <w:rPr>
          <w:lang w:val="en-GB"/>
        </w:rPr>
        <w:t xml:space="preserve">(See </w:t>
      </w:r>
      <w:r>
        <w:rPr>
          <w:lang w:val="en-GB"/>
        </w:rPr>
        <w:fldChar w:fldCharType="begin"/>
      </w:r>
      <w:r>
        <w:rPr>
          <w:lang w:val="en-GB"/>
        </w:rPr>
        <w:instrText xml:space="preserve"> REF _Ref525043125 \h </w:instrText>
      </w:r>
      <w:r>
        <w:rPr>
          <w:lang w:val="en-GB"/>
        </w:rPr>
      </w:r>
      <w:r>
        <w:rPr>
          <w:lang w:val="en-GB"/>
        </w:rPr>
        <w:fldChar w:fldCharType="separate"/>
      </w:r>
      <w:r w:rsidR="00E42FAA" w:rsidRPr="00F56682">
        <w:t xml:space="preserve">Figure </w:t>
      </w:r>
      <w:r w:rsidR="00E42FAA">
        <w:rPr>
          <w:noProof/>
        </w:rPr>
        <w:t>4</w:t>
      </w:r>
      <w:r w:rsidR="00E42FAA">
        <w:noBreakHyphen/>
      </w:r>
      <w:r w:rsidR="00E42FAA">
        <w:rPr>
          <w:noProof/>
        </w:rPr>
        <w:t>61</w:t>
      </w:r>
      <w:r>
        <w:rPr>
          <w:lang w:val="en-GB"/>
        </w:rPr>
        <w:fldChar w:fldCharType="end"/>
      </w:r>
      <w:r w:rsidRPr="00204737">
        <w:rPr>
          <w:lang w:val="en-GB"/>
        </w:rPr>
        <w:t xml:space="preserve">). It appears that the higher river level in the Narrandera zone may impact development of a productive and diverse microinvertebrate community. </w:t>
      </w:r>
    </w:p>
    <w:p w14:paraId="05D332AF" w14:textId="28B7C951" w:rsidR="00FE24B0" w:rsidRDefault="00FE24B0" w:rsidP="00FE24B0">
      <w:pPr>
        <w:pStyle w:val="BodyText1"/>
        <w:rPr>
          <w:lang w:val="en-GB"/>
        </w:rPr>
      </w:pPr>
      <w:r w:rsidRPr="00204737">
        <w:rPr>
          <w:lang w:val="en-GB"/>
        </w:rPr>
        <w:t>In contrast in the Carrathool zone with lower</w:t>
      </w:r>
      <w:r>
        <w:rPr>
          <w:lang w:val="en-GB"/>
        </w:rPr>
        <w:t xml:space="preserve">, </w:t>
      </w:r>
      <w:r w:rsidR="006F51A7">
        <w:rPr>
          <w:lang w:val="en-GB"/>
        </w:rPr>
        <w:t>sometimes more</w:t>
      </w:r>
      <w:r>
        <w:rPr>
          <w:lang w:val="en-GB"/>
        </w:rPr>
        <w:t xml:space="preserve"> variable river levels with </w:t>
      </w:r>
      <w:r w:rsidRPr="00204737">
        <w:rPr>
          <w:lang w:val="en-GB"/>
        </w:rPr>
        <w:t xml:space="preserve">pronounced peaks in microinvertebrate densities were recorded </w:t>
      </w:r>
      <w:r>
        <w:rPr>
          <w:lang w:val="en-GB"/>
        </w:rPr>
        <w:t xml:space="preserve">in 2 of the 4 monitoring years </w:t>
      </w:r>
      <w:r w:rsidRPr="00204737">
        <w:rPr>
          <w:lang w:val="en-GB"/>
        </w:rPr>
        <w:t>(2014-15 and 2015-16</w:t>
      </w:r>
      <w:r>
        <w:rPr>
          <w:lang w:val="en-GB"/>
        </w:rPr>
        <w:t>)</w:t>
      </w:r>
      <w:r w:rsidRPr="00204737">
        <w:rPr>
          <w:lang w:val="en-GB"/>
        </w:rPr>
        <w:t xml:space="preserve">. This is likely due to drying and then rewetting of edge sediments stimulating nutrient release that then supports peak densities of microinvertebrates. </w:t>
      </w:r>
      <w:r>
        <w:rPr>
          <w:lang w:val="en-GB"/>
        </w:rPr>
        <w:t xml:space="preserve">It is not clear why this pattern was not observed in 2017-18, but perhaps the greater variability in flows disrupted formation of a productive benthic </w:t>
      </w:r>
      <w:r>
        <w:rPr>
          <w:lang w:val="en-GB"/>
        </w:rPr>
        <w:lastRenderedPageBreak/>
        <w:t xml:space="preserve">community. Furthermore, the low densities observed in 2017-18 coincide with low levels of carbon and nitrate and high levels of ammonia at these sites compared to other years. A significant rainfall event in early December </w:t>
      </w:r>
      <w:r w:rsidR="006F51A7">
        <w:rPr>
          <w:lang w:val="en-GB"/>
        </w:rPr>
        <w:t xml:space="preserve">2017 </w:t>
      </w:r>
      <w:r>
        <w:rPr>
          <w:lang w:val="en-GB"/>
        </w:rPr>
        <w:t xml:space="preserve">triggered a recovery in nutrient levels in the river to those observed in earlier years and it is possible that the slight increase in microinvertebrate densities was a response to rising nutrients.  </w:t>
      </w:r>
    </w:p>
    <w:p w14:paraId="124C22D1" w14:textId="77777777" w:rsidR="00FE24B0" w:rsidRDefault="00FE24B0" w:rsidP="00FE24B0">
      <w:pPr>
        <w:pStyle w:val="Question"/>
        <w:rPr>
          <w:b w:val="0"/>
        </w:rPr>
      </w:pPr>
      <w:r>
        <w:rPr>
          <w:b w:val="0"/>
        </w:rPr>
        <w:t xml:space="preserve">Although densities of microinvertebrates were lower when sampling returned to the high flowing river sites from trip 3 (see </w:t>
      </w:r>
      <w:r w:rsidRPr="00A86FD2">
        <w:rPr>
          <w:b w:val="0"/>
        </w:rPr>
        <w:fldChar w:fldCharType="begin"/>
      </w:r>
      <w:r w:rsidRPr="00A86FD2">
        <w:rPr>
          <w:b w:val="0"/>
        </w:rPr>
        <w:instrText xml:space="preserve"> REF _Ref498438993 \h  \* MERGEFORMAT </w:instrText>
      </w:r>
      <w:r w:rsidRPr="00A86FD2">
        <w:rPr>
          <w:b w:val="0"/>
        </w:rPr>
      </w:r>
      <w:r w:rsidRPr="00A86FD2">
        <w:rPr>
          <w:b w:val="0"/>
        </w:rPr>
        <w:fldChar w:fldCharType="separate"/>
      </w:r>
      <w:r w:rsidR="00E42FAA" w:rsidRPr="00E42FAA">
        <w:rPr>
          <w:b w:val="0"/>
        </w:rPr>
        <w:t xml:space="preserve">Figure </w:t>
      </w:r>
      <w:r w:rsidR="00E42FAA" w:rsidRPr="00E42FAA">
        <w:rPr>
          <w:b w:val="0"/>
          <w:noProof/>
        </w:rPr>
        <w:t>4</w:t>
      </w:r>
      <w:r w:rsidR="00E42FAA" w:rsidRPr="00E42FAA">
        <w:rPr>
          <w:b w:val="0"/>
          <w:noProof/>
        </w:rPr>
        <w:noBreakHyphen/>
        <w:t>64</w:t>
      </w:r>
      <w:r w:rsidRPr="00A86FD2">
        <w:rPr>
          <w:b w:val="0"/>
        </w:rPr>
        <w:fldChar w:fldCharType="end"/>
      </w:r>
      <w:r>
        <w:rPr>
          <w:b w:val="0"/>
        </w:rPr>
        <w:t xml:space="preserve">), densities of benthic riverine microinvertebrate were the lowest observed in the project in 2017-18. </w:t>
      </w:r>
    </w:p>
    <w:p w14:paraId="0DE06B18" w14:textId="150A0025" w:rsidR="00FE24B0" w:rsidRDefault="00FE24B0" w:rsidP="00FE24B0">
      <w:pPr>
        <w:pStyle w:val="Question"/>
        <w:rPr>
          <w:b w:val="0"/>
        </w:rPr>
      </w:pPr>
      <w:bookmarkStart w:id="469" w:name="_Hlk526283565"/>
      <w:r>
        <w:rPr>
          <w:b w:val="0"/>
        </w:rPr>
        <w:t xml:space="preserve">The relationships between flow (at the time of sampling) and microinvertebrate densities indicates a complex relationship that interacts with water quality. The relationship between these variables, including analysis of lags in flow, will be further investigated in the final report in 2019. </w:t>
      </w:r>
    </w:p>
    <w:bookmarkEnd w:id="469"/>
    <w:p w14:paraId="75792FE9" w14:textId="77777777" w:rsidR="00FE24B0" w:rsidRDefault="00FE24B0" w:rsidP="00FE24B0">
      <w:pPr>
        <w:rPr>
          <w:rFonts w:eastAsia="Times New Roman" w:cs="Angsana New"/>
          <w:sz w:val="22"/>
          <w:szCs w:val="22"/>
          <w:lang w:eastAsia="zh-CN" w:bidi="th-TH"/>
        </w:rPr>
      </w:pPr>
      <w:r>
        <w:rPr>
          <w:b/>
        </w:rPr>
        <w:br w:type="page"/>
      </w:r>
    </w:p>
    <w:p w14:paraId="453006B0" w14:textId="77777777" w:rsidR="00FE24B0" w:rsidRPr="00CF3ED7" w:rsidRDefault="00FE24B0" w:rsidP="00FE24B0">
      <w:pPr>
        <w:pStyle w:val="Heading2"/>
      </w:pPr>
      <w:bookmarkStart w:id="470" w:name="_Ref526316399"/>
      <w:bookmarkStart w:id="471" w:name="_Toc530749453"/>
      <w:bookmarkStart w:id="472" w:name="_Toc2592458"/>
      <w:bookmarkStart w:id="473" w:name="_Hlk526315736"/>
      <w:bookmarkEnd w:id="467"/>
      <w:r>
        <w:lastRenderedPageBreak/>
        <w:t>Larval fish</w:t>
      </w:r>
      <w:bookmarkEnd w:id="470"/>
      <w:bookmarkEnd w:id="471"/>
      <w:bookmarkEnd w:id="472"/>
      <w:r>
        <w:t xml:space="preserve"> </w:t>
      </w:r>
    </w:p>
    <w:p w14:paraId="5E7D7051" w14:textId="77777777" w:rsidR="00FE24B0" w:rsidRPr="001F4CF8" w:rsidRDefault="00FE24B0" w:rsidP="00FE24B0">
      <w:pPr>
        <w:pStyle w:val="BodyText1"/>
        <w:rPr>
          <w:sz w:val="20"/>
          <w:szCs w:val="20"/>
        </w:rPr>
      </w:pPr>
      <w:r w:rsidRPr="001F4CF8">
        <w:rPr>
          <w:sz w:val="20"/>
          <w:szCs w:val="20"/>
        </w:rPr>
        <w:t>Prepared by Jason Thiem and Tom Davis (NSW DPI Fisheries) and Gilad Bino (UNSW)</w:t>
      </w:r>
    </w:p>
    <w:p w14:paraId="0D4AC03A" w14:textId="77777777" w:rsidR="00FE24B0" w:rsidRPr="00393532" w:rsidRDefault="00FE24B0" w:rsidP="00FE24B0">
      <w:pPr>
        <w:pStyle w:val="Subtitle"/>
        <w:spacing w:before="240"/>
      </w:pPr>
      <w:bookmarkStart w:id="474" w:name="_Toc492038823"/>
      <w:r w:rsidRPr="00393532">
        <w:t>Introduction</w:t>
      </w:r>
      <w:bookmarkEnd w:id="474"/>
    </w:p>
    <w:p w14:paraId="07BD1AA9" w14:textId="377687F4" w:rsidR="00FE24B0" w:rsidRPr="00393532" w:rsidRDefault="00FE24B0" w:rsidP="00FE24B0">
      <w:pPr>
        <w:pStyle w:val="BodyText1"/>
      </w:pPr>
      <w:r w:rsidRPr="00393532">
        <w:t xml:space="preserve">Flow plays a critical role in the early life-cycle of native fish, and the duration, magnitude and timing of flows strongly influence adult spawning and subsequent survival and growth of larvae </w:t>
      </w:r>
      <w:r w:rsidR="00AE08F3">
        <w:fldChar w:fldCharType="begin"/>
      </w:r>
      <w:r w:rsidR="00AE08F3">
        <w:instrText xml:space="preserve"> ADDIN EN.CITE &lt;EndNote&gt;&lt;Cite&gt;&lt;Author&gt;King&lt;/Author&gt;&lt;Year&gt;2016&lt;/Year&gt;&lt;RecNum&gt;3957&lt;/RecNum&gt;&lt;DisplayText&gt;(King&lt;style face="italic"&gt; et al.&lt;/style&gt; 2016)&lt;/DisplayText&gt;&lt;record&gt;&lt;rec-number&gt;3957&lt;/rec-number&gt;&lt;foreign-keys&gt;&lt;key app="EN" db-id="vxxvsda2b05fxpeaw2dp552mtrd5trxdrf0s" timestamp="1508969396"&gt;3957&lt;/key&gt;&lt;/foreign-keys&gt;&lt;ref-type name="Journal Article"&gt;17&lt;/ref-type&gt;&lt;contributors&gt;&lt;authors&gt;&lt;author&gt;King, Alison J&lt;/author&gt;&lt;author&gt;Gwinn, Daniel C&lt;/author&gt;&lt;author&gt;Tonkin, Zeb&lt;/author&gt;&lt;author&gt;Mahoney, John&lt;/author&gt;&lt;author&gt;Raymond, Scott&lt;/author&gt;&lt;author&gt;Beesley, Leah&lt;/author&gt;&lt;/authors&gt;&lt;/contributors&gt;&lt;titles&gt;&lt;title&gt;Using abiotic drivers of fish spawning to inform environmental flow management&lt;/title&gt;&lt;secondary-title&gt;Journal of Applied Ecology&lt;/secondary-title&gt;&lt;/titles&gt;&lt;periodical&gt;&lt;full-title&gt;Journal of Applied Ecology&lt;/full-title&gt;&lt;/periodical&gt;&lt;pages&gt;34-43&lt;/pages&gt;&lt;volume&gt;53&lt;/volume&gt;&lt;number&gt;1&lt;/number&gt;&lt;dates&gt;&lt;year&gt;2016&lt;/year&gt;&lt;/dates&gt;&lt;isbn&gt;1365-2664&lt;/isbn&gt;&lt;urls&gt;&lt;/urls&gt;&lt;/record&gt;&lt;/Cite&gt;&lt;/EndNote&gt;</w:instrText>
      </w:r>
      <w:r w:rsidR="00AE08F3">
        <w:fldChar w:fldCharType="separate"/>
      </w:r>
      <w:r w:rsidR="00AE08F3">
        <w:rPr>
          <w:noProof/>
        </w:rPr>
        <w:t>(King</w:t>
      </w:r>
      <w:r w:rsidR="00AE08F3" w:rsidRPr="00AE08F3">
        <w:rPr>
          <w:i/>
          <w:noProof/>
        </w:rPr>
        <w:t xml:space="preserve"> et al.</w:t>
      </w:r>
      <w:r w:rsidR="00AE08F3">
        <w:rPr>
          <w:noProof/>
        </w:rPr>
        <w:t xml:space="preserve"> 2016)</w:t>
      </w:r>
      <w:r w:rsidR="00AE08F3">
        <w:fldChar w:fldCharType="end"/>
      </w:r>
      <w:r w:rsidRPr="00393532">
        <w:t>. The larvae stage is the most critical and vulnerable part of a fish’s life history</w:t>
      </w:r>
      <w:r>
        <w:t>, with l</w:t>
      </w:r>
      <w:r w:rsidRPr="00393532">
        <w:t>arval fish survival highly dependent on hydrology</w:t>
      </w:r>
      <w:r>
        <w:t>,</w:t>
      </w:r>
      <w:r w:rsidRPr="00393532">
        <w:t xml:space="preserve"> which influences habitat availability </w:t>
      </w:r>
      <w:r w:rsidR="00AE08F3">
        <w:fldChar w:fldCharType="begin"/>
      </w:r>
      <w:r w:rsidR="00AE08F3">
        <w:instrText xml:space="preserve"> ADDIN EN.CITE &lt;EndNote&gt;&lt;Cite&gt;&lt;Author&gt;Copp&lt;/Author&gt;&lt;Year&gt;1992&lt;/Year&gt;&lt;RecNum&gt;3501&lt;/RecNum&gt;&lt;DisplayText&gt;(Copp 1992)&lt;/DisplayText&gt;&lt;record&gt;&lt;rec-number&gt;3501&lt;/rec-number&gt;&lt;foreign-keys&gt;&lt;key app="EN" db-id="vxxvsda2b05fxpeaw2dp552mtrd5trxdrf0s" timestamp="1392869454"&gt;3501&lt;/key&gt;&lt;/foreign-keys&gt;&lt;ref-type name="Journal Article"&gt;17&lt;/ref-type&gt;&lt;contributors&gt;&lt;authors&gt;&lt;author&gt;Copp, G.  H.&lt;/author&gt;&lt;/authors&gt;&lt;/contributors&gt;&lt;titles&gt;&lt;title&gt;Comparative microhabitat use of cyprinid larvae and juveniles in a lotic floodplain channel&lt;/title&gt;&lt;secondary-title&gt;Environmental Biology of Fishes&lt;/secondary-title&gt;&lt;/titles&gt;&lt;periodical&gt;&lt;full-title&gt;Environmental Biology of Fishes&lt;/full-title&gt;&lt;/periodical&gt;&lt;pages&gt;181-193&lt;/pages&gt;&lt;volume&gt;33&lt;/volume&gt;&lt;number&gt;1-2&lt;/number&gt;&lt;keywords&gt;&lt;keyword&gt;Pisces&lt;/keyword&gt;&lt;keyword&gt;Cyprinidae&lt;/keyword&gt;&lt;keyword&gt;Correspondence analysis&lt;/keyword&gt;&lt;keyword&gt;Electrofishing&lt;/keyword&gt;&lt;keyword&gt;Point abundance sampling&lt;/keyword&gt;&lt;keyword&gt;Upper Rhône River&lt;/keyword&gt;&lt;keyword&gt;Early life history&lt;/keyword&gt;&lt;keyword&gt;Electivity index&lt;/keyword&gt;&lt;keyword&gt;Predation&lt;/keyword&gt;&lt;keyword&gt;Resource partitioning&lt;/keyword&gt;&lt;/keywords&gt;&lt;dates&gt;&lt;year&gt;1992&lt;/year&gt;&lt;/dates&gt;&lt;isbn&gt;0378-1909&lt;/isbn&gt;&lt;urls&gt;&lt;/urls&gt;&lt;/record&gt;&lt;/Cite&gt;&lt;/EndNote&gt;</w:instrText>
      </w:r>
      <w:r w:rsidR="00AE08F3">
        <w:fldChar w:fldCharType="separate"/>
      </w:r>
      <w:r w:rsidR="00AE08F3">
        <w:rPr>
          <w:noProof/>
        </w:rPr>
        <w:t>(Copp 1992)</w:t>
      </w:r>
      <w:r w:rsidR="00AE08F3">
        <w:fldChar w:fldCharType="end"/>
      </w:r>
      <w:r w:rsidRPr="00393532">
        <w:t xml:space="preserve">, water temperature </w:t>
      </w:r>
      <w:r w:rsidR="00AE08F3">
        <w:fldChar w:fldCharType="begin"/>
      </w:r>
      <w:r w:rsidR="00AE08F3">
        <w:instrText xml:space="preserve"> ADDIN EN.CITE &lt;EndNote&gt;&lt;Cite&gt;&lt;Author&gt;Rolls&lt;/Author&gt;&lt;Year&gt;2013&lt;/Year&gt;&lt;RecNum&gt;3522&lt;/RecNum&gt;&lt;DisplayText&gt;(Rolls&lt;style face="italic"&gt; et al.&lt;/style&gt; 2013)&lt;/DisplayText&gt;&lt;record&gt;&lt;rec-number&gt;3522&lt;/rec-number&gt;&lt;foreign-keys&gt;&lt;key app="EN" db-id="vxxvsda2b05fxpeaw2dp552mtrd5trxdrf0s" timestamp="1392869454"&gt;3522&lt;/key&gt;&lt;/foreign-keys&gt;&lt;ref-type name="Journal Article"&gt;17&lt;/ref-type&gt;&lt;contributors&gt;&lt;authors&gt;&lt;author&gt;Rolls, R.  J.&lt;/author&gt;&lt;author&gt;Growns, I.  O.&lt;/author&gt;&lt;author&gt;Khan, T.  A.&lt;/author&gt;&lt;author&gt;Wilson, G.  G.&lt;/author&gt;&lt;author&gt;Ellison, T.  L.&lt;/author&gt;&lt;author&gt;Prior, A.&lt;/author&gt;&lt;author&gt;Waring, C.  C.&lt;/author&gt;&lt;/authors&gt;&lt;/contributors&gt;&lt;titles&gt;&lt;title&gt;Fish recruitment in rivers with modified discharge depends on the interacting effects of flow and thermal regimes&lt;/title&gt;&lt;secondary-title&gt;Freshwater Biology&lt;/secondary-title&gt;&lt;/titles&gt;&lt;periodical&gt;&lt;full-title&gt;Freshwater Biology&lt;/full-title&gt;&lt;/periodical&gt;&lt;keywords&gt;&lt;keyword&gt;environmental flow&lt;/keyword&gt;&lt;keyword&gt;flow regime&lt;/keyword&gt;&lt;keyword&gt;food web&lt;/keyword&gt;&lt;keyword&gt;recruitment&lt;/keyword&gt;&lt;keyword&gt;thermal regime&lt;/keyword&gt;&lt;/keywords&gt;&lt;dates&gt;&lt;year&gt;2013&lt;/year&gt;&lt;/dates&gt;&lt;isbn&gt;1365-2427&lt;/isbn&gt;&lt;urls&gt;&lt;/urls&gt;&lt;/record&gt;&lt;/Cite&gt;&lt;/EndNote&gt;</w:instrText>
      </w:r>
      <w:r w:rsidR="00AE08F3">
        <w:fldChar w:fldCharType="separate"/>
      </w:r>
      <w:r w:rsidR="00AE08F3">
        <w:rPr>
          <w:noProof/>
        </w:rPr>
        <w:t>(Rolls</w:t>
      </w:r>
      <w:r w:rsidR="00AE08F3" w:rsidRPr="00AE08F3">
        <w:rPr>
          <w:i/>
          <w:noProof/>
        </w:rPr>
        <w:t xml:space="preserve"> et al.</w:t>
      </w:r>
      <w:r w:rsidR="00AE08F3">
        <w:rPr>
          <w:noProof/>
        </w:rPr>
        <w:t xml:space="preserve"> 2013)</w:t>
      </w:r>
      <w:r w:rsidR="00AE08F3">
        <w:fldChar w:fldCharType="end"/>
      </w:r>
      <w:r w:rsidRPr="00393532">
        <w:t xml:space="preserve">, </w:t>
      </w:r>
      <w:r>
        <w:t xml:space="preserve">larval </w:t>
      </w:r>
      <w:r w:rsidRPr="00393532">
        <w:t xml:space="preserve">dispersal </w:t>
      </w:r>
      <w:r w:rsidR="00AE08F3">
        <w:fldChar w:fldCharType="begin"/>
      </w:r>
      <w:r w:rsidR="00AE08F3">
        <w:instrText xml:space="preserve"> ADDIN EN.CITE &lt;EndNote&gt;&lt;Cite&gt;&lt;Author&gt;Gilligan&lt;/Author&gt;&lt;Year&gt;2003&lt;/Year&gt;&lt;RecNum&gt;3491&lt;/RecNum&gt;&lt;DisplayText&gt;(Gilligan&lt;style face="italic"&gt; et al.&lt;/style&gt; 2003)&lt;/DisplayText&gt;&lt;record&gt;&lt;rec-number&gt;3491&lt;/rec-number&gt;&lt;foreign-keys&gt;&lt;key app="EN" db-id="vxxvsda2b05fxpeaw2dp552mtrd5trxdrf0s" timestamp="1392358210"&gt;3491&lt;/key&gt;&lt;/foreign-keys&gt;&lt;ref-type name="Book"&gt;6&lt;/ref-type&gt;&lt;contributors&gt;&lt;authors&gt;&lt;author&gt;Gilligan, D.M.&lt;/author&gt;&lt;author&gt;Schiller, C.&lt;/author&gt;&lt;/authors&gt;&lt;/contributors&gt;&lt;titles&gt;&lt;title&gt;Downstream transport of larval and juvenile fish in the Murray River&lt;/title&gt;&lt;/titles&gt;&lt;dates&gt;&lt;year&gt;2003&lt;/year&gt;&lt;/dates&gt;&lt;publisher&gt;NSW Fisheries Office of Conservation.&lt;/publisher&gt;&lt;urls&gt;&lt;/urls&gt;&lt;/record&gt;&lt;/Cite&gt;&lt;/EndNote&gt;</w:instrText>
      </w:r>
      <w:r w:rsidR="00AE08F3">
        <w:fldChar w:fldCharType="separate"/>
      </w:r>
      <w:r w:rsidR="00AE08F3">
        <w:rPr>
          <w:noProof/>
        </w:rPr>
        <w:t>(Gilligan</w:t>
      </w:r>
      <w:r w:rsidR="00AE08F3" w:rsidRPr="00AE08F3">
        <w:rPr>
          <w:i/>
          <w:noProof/>
        </w:rPr>
        <w:t xml:space="preserve"> et al.</w:t>
      </w:r>
      <w:r w:rsidR="00AE08F3">
        <w:rPr>
          <w:noProof/>
        </w:rPr>
        <w:t xml:space="preserve"> 2003)</w:t>
      </w:r>
      <w:r w:rsidR="00AE08F3">
        <w:fldChar w:fldCharType="end"/>
      </w:r>
      <w:r w:rsidRPr="00393532">
        <w:t xml:space="preserve"> and microinvertebrate abundance for first feed </w:t>
      </w:r>
      <w:r w:rsidR="00AE08F3">
        <w:fldChar w:fldCharType="begin"/>
      </w:r>
      <w:r w:rsidR="00AE08F3">
        <w:instrText xml:space="preserve"> ADDIN EN.CITE &lt;EndNote&gt;&lt;Cite&gt;&lt;Author&gt;King&lt;/Author&gt;&lt;Year&gt;2004&lt;/Year&gt;&lt;RecNum&gt;3326&lt;/RecNum&gt;&lt;DisplayText&gt;(King 2004)&lt;/DisplayText&gt;&lt;record&gt;&lt;rec-number&gt;3326&lt;/rec-number&gt;&lt;foreign-keys&gt;&lt;key app="EN" db-id="vxxvsda2b05fxpeaw2dp552mtrd5trxdrf0s" timestamp="1361936292"&gt;3326&lt;/key&gt;&lt;/foreign-keys&gt;&lt;ref-type name="Journal Article"&gt;17&lt;/ref-type&gt;&lt;contributors&gt;&lt;authors&gt;&lt;author&gt;King, A. J.&lt;/author&gt;&lt;/authors&gt;&lt;/contributors&gt;&lt;titles&gt;&lt;title&gt;Density and distribution of potential prey for larval fish in the main channel of a floodplain river: pelagic versus epibenthic meiofauna&lt;/title&gt;&lt;secondary-title&gt;River Research and Applications&lt;/secondary-title&gt;&lt;/titles&gt;&lt;periodical&gt;&lt;full-title&gt;River Research and Applications&lt;/full-title&gt;&lt;/periodical&gt;&lt;pages&gt;883-897&lt;/pages&gt;&lt;volume&gt;20&lt;/volume&gt;&lt;number&gt;8&lt;/number&gt;&lt;keywords&gt;&lt;keyword&gt;zooplankton&lt;/keyword&gt;&lt;keyword&gt;juveniles&lt;/keyword&gt;&lt;keyword&gt;low flow recruitment hypothesis&lt;/keyword&gt;&lt;/keywords&gt;&lt;dates&gt;&lt;year&gt;2004&lt;/year&gt;&lt;/dates&gt;&lt;publisher&gt;John Wiley &amp;amp; Sons, Ltd.&lt;/publisher&gt;&lt;isbn&gt;1535-1467&lt;/isbn&gt;&lt;urls&gt;&lt;related-urls&gt;&lt;url&gt;http://dx.doi.org/10.1002/rra.805&lt;/url&gt;&lt;/related-urls&gt;&lt;/urls&gt;&lt;electronic-resource-num&gt;10.1002/rra.805&lt;/electronic-resource-num&gt;&lt;/record&gt;&lt;/Cite&gt;&lt;/EndNote&gt;</w:instrText>
      </w:r>
      <w:r w:rsidR="00AE08F3">
        <w:fldChar w:fldCharType="separate"/>
      </w:r>
      <w:r w:rsidR="00AE08F3">
        <w:rPr>
          <w:noProof/>
        </w:rPr>
        <w:t>(King 2004)</w:t>
      </w:r>
      <w:r w:rsidR="00AE08F3">
        <w:fldChar w:fldCharType="end"/>
      </w:r>
      <w:r w:rsidRPr="00393532">
        <w:t>. Commonwealth environmental water</w:t>
      </w:r>
      <w:r>
        <w:t xml:space="preserve"> deliveries that target</w:t>
      </w:r>
      <w:r w:rsidRPr="00393532">
        <w:t xml:space="preserve"> native fish</w:t>
      </w:r>
      <w:r>
        <w:t xml:space="preserve"> responses,</w:t>
      </w:r>
      <w:r w:rsidRPr="00393532">
        <w:t xml:space="preserve"> has the capacity to positively influence reproductive opportunities</w:t>
      </w:r>
      <w:r>
        <w:t xml:space="preserve"> and</w:t>
      </w:r>
      <w:r w:rsidRPr="00393532">
        <w:t xml:space="preserve"> enhance larval survival, </w:t>
      </w:r>
      <w:r>
        <w:t>thereby</w:t>
      </w:r>
      <w:r w:rsidRPr="00393532">
        <w:t xml:space="preserve"> increas</w:t>
      </w:r>
      <w:r>
        <w:t>ing</w:t>
      </w:r>
      <w:r w:rsidRPr="00393532">
        <w:t xml:space="preserve"> recruitment to the wider population. Understanding the critical links between flow</w:t>
      </w:r>
      <w:r>
        <w:t>s</w:t>
      </w:r>
      <w:r w:rsidRPr="00393532">
        <w:t>, fish spawning and larval fish survival can</w:t>
      </w:r>
      <w:r>
        <w:t>, therefore,</w:t>
      </w:r>
      <w:r w:rsidRPr="00393532">
        <w:t xml:space="preserve"> assist </w:t>
      </w:r>
      <w:r>
        <w:t xml:space="preserve">with </w:t>
      </w:r>
      <w:r w:rsidRPr="00393532">
        <w:t xml:space="preserve">the management of environmental </w:t>
      </w:r>
      <w:r>
        <w:t>water</w:t>
      </w:r>
      <w:r w:rsidRPr="00393532">
        <w:t xml:space="preserve"> to support and enhance native fish populations.</w:t>
      </w:r>
    </w:p>
    <w:p w14:paraId="7CB47199" w14:textId="1B897B36" w:rsidR="00FE24B0" w:rsidRPr="00393532" w:rsidRDefault="00FE24B0" w:rsidP="00FE24B0">
      <w:pPr>
        <w:pStyle w:val="BodyText1"/>
        <w:rPr>
          <w:i/>
          <w:lang w:val="en-GB"/>
        </w:rPr>
      </w:pPr>
      <w:bookmarkStart w:id="475" w:name="_Hlk526372983"/>
      <w:r w:rsidRPr="00393532">
        <w:t>Use of a specifically designed hydrograph that targets groups of fish species</w:t>
      </w:r>
      <w:r>
        <w:t>,</w:t>
      </w:r>
      <w:r w:rsidRPr="00393532">
        <w:t xml:space="preserve"> </w:t>
      </w:r>
      <w:r>
        <w:t>with</w:t>
      </w:r>
      <w:r w:rsidRPr="00393532">
        <w:t xml:space="preserve"> similar reproductive strategies</w:t>
      </w:r>
      <w:r>
        <w:t>,</w:t>
      </w:r>
      <w:r w:rsidRPr="00393532">
        <w:t xml:space="preserve"> could benefit a range of species in a given water year </w:t>
      </w:r>
      <w:r w:rsidR="00AE08F3">
        <w:fldChar w:fldCharType="begin"/>
      </w:r>
      <w:r w:rsidR="00AE08F3">
        <w:instrText xml:space="preserve"> ADDIN EN.CITE &lt;EndNote&gt;&lt;Cite&gt;&lt;Author&gt;Baumgartner&lt;/Author&gt;&lt;Year&gt;2014&lt;/Year&gt;&lt;RecNum&gt;3746&lt;/RecNum&gt;&lt;DisplayText&gt;(Baumgartner&lt;style face="italic"&gt; et al.&lt;/style&gt; 2014)&lt;/DisplayText&gt;&lt;record&gt;&lt;rec-number&gt;3746&lt;/rec-number&gt;&lt;foreign-keys&gt;&lt;key app="EN" db-id="vxxvsda2b05fxpeaw2dp552mtrd5trxdrf0s" timestamp="1439789354"&gt;3746&lt;/key&gt;&lt;/foreign-keys&gt;&lt;ref-type name="Journal Article"&gt;17&lt;/ref-type&gt;&lt;contributors&gt;&lt;authors&gt;&lt;author&gt;Baumgartner, Lee J&lt;/author&gt;&lt;author&gt;Conallin, John&lt;/author&gt;&lt;author&gt;Wooden, Ian&lt;/author&gt;&lt;author&gt;Campbell, Bruce&lt;/author&gt;&lt;author&gt;Gee, Rebecca&lt;/author&gt;&lt;author&gt;Robinson, Wayne A&lt;/author&gt;&lt;author&gt;Mallen</w:instrText>
      </w:r>
      <w:r w:rsidR="00AE08F3">
        <w:rPr>
          <w:rFonts w:ascii="Cambria Math" w:hAnsi="Cambria Math" w:cs="Cambria Math"/>
        </w:rPr>
        <w:instrText>‐</w:instrText>
      </w:r>
      <w:r w:rsidR="00AE08F3">
        <w:instrText>Cooper, Martin&lt;/author&gt;&lt;/authors&gt;&lt;/contributors&gt;&lt;titles&gt;&lt;title&gt;Using flow guilds of freshwater fish in an adaptive management framework to simplify environmental flow delivery for semi</w:instrText>
      </w:r>
      <w:r w:rsidR="00AE08F3">
        <w:rPr>
          <w:rFonts w:ascii="Cambria Math" w:hAnsi="Cambria Math" w:cs="Cambria Math"/>
        </w:rPr>
        <w:instrText>‐</w:instrText>
      </w:r>
      <w:r w:rsidR="00AE08F3">
        <w:instrText>arid riverine systems&lt;/title&gt;&lt;secondary-title&gt;Fish and Fisheries&lt;/secondary-title&gt;&lt;/titles&gt;&lt;periodical&gt;&lt;full-title&gt;Fish and Fisheries&lt;/full-title&gt;&lt;/periodical&gt;&lt;pages&gt;410-427&lt;/pages&gt;&lt;volume&gt;15&lt;/volume&gt;&lt;number&gt;3&lt;/number&gt;&lt;dates&gt;&lt;year&gt;2014&lt;/year&gt;&lt;/dates&gt;&lt;isbn&gt;1467-2979&lt;/isbn&gt;&lt;urls&gt;&lt;/urls&gt;&lt;/record&gt;&lt;/Cite&gt;&lt;/EndNote&gt;</w:instrText>
      </w:r>
      <w:r w:rsidR="00AE08F3">
        <w:fldChar w:fldCharType="separate"/>
      </w:r>
      <w:r w:rsidR="00AE08F3">
        <w:rPr>
          <w:noProof/>
        </w:rPr>
        <w:t>(Baumgartner</w:t>
      </w:r>
      <w:r w:rsidR="00AE08F3" w:rsidRPr="00AE08F3">
        <w:rPr>
          <w:i/>
          <w:noProof/>
        </w:rPr>
        <w:t xml:space="preserve"> et al.</w:t>
      </w:r>
      <w:r w:rsidR="00AE08F3">
        <w:rPr>
          <w:noProof/>
        </w:rPr>
        <w:t xml:space="preserve"> 2014)</w:t>
      </w:r>
      <w:r w:rsidR="00AE08F3">
        <w:fldChar w:fldCharType="end"/>
      </w:r>
      <w:r w:rsidRPr="00393532">
        <w:t>. For example, increased flows may inundate river or wetland habitat</w:t>
      </w:r>
      <w:r>
        <w:t>,</w:t>
      </w:r>
      <w:r w:rsidRPr="00393532">
        <w:t xml:space="preserve"> needed by small-bodied generalist species or large-bodied nesting species for reproduction, while also releasing nutrients and increasing productivity of microinvertebrates, a key prey item for the first feed of all species of native fish </w:t>
      </w:r>
      <w:r w:rsidR="00AE08F3">
        <w:fldChar w:fldCharType="begin"/>
      </w:r>
      <w:r w:rsidR="00AE08F3">
        <w:instrText xml:space="preserve"> ADDIN EN.CITE &lt;EndNote&gt;&lt;Cite&gt;&lt;Author&gt;Devries&lt;/Author&gt;&lt;Year&gt;1998&lt;/Year&gt;&lt;RecNum&gt;3468&lt;/RecNum&gt;&lt;DisplayText&gt;(Devries&lt;style face="italic"&gt; et al.&lt;/style&gt; 1998)&lt;/DisplayText&gt;&lt;record&gt;&lt;rec-number&gt;3468&lt;/rec-number&gt;&lt;foreign-keys&gt;&lt;key app="EN" db-id="vxxvsda2b05fxpeaw2dp552mtrd5trxdrf0s" timestamp="1382935024"&gt;3468&lt;/key&gt;&lt;/foreign-keys&gt;&lt;ref-type name="Journal Article"&gt;17&lt;/ref-type&gt;&lt;contributors&gt;&lt;authors&gt;&lt;author&gt;Devries, D. R.&lt;/author&gt;&lt;author&gt;Stein, R. A.&lt;/author&gt;&lt;author&gt;Bremigan, M. T.&lt;/author&gt;&lt;/authors&gt;&lt;/contributors&gt;&lt;titles&gt;&lt;title&gt;Prey selection by larval fishes as influenced by available zooplankton and gap limitation&lt;/title&gt;&lt;secondary-title&gt;Transactions of the American Fisheries Society&lt;/secondary-title&gt;&lt;/titles&gt;&lt;periodical&gt;&lt;full-title&gt;Transactions of the American Fisheries Society&lt;/full-title&gt;&lt;/periodical&gt;&lt;pages&gt;1040-1050&lt;/pages&gt;&lt;volume&gt;127&lt;/volume&gt;&lt;number&gt;6&lt;/number&gt;&lt;dates&gt;&lt;year&gt;1998&lt;/year&gt;&lt;/dates&gt;&lt;urls&gt;&lt;/urls&gt;&lt;/record&gt;&lt;/Cite&gt;&lt;/EndNote&gt;</w:instrText>
      </w:r>
      <w:r w:rsidR="00AE08F3">
        <w:fldChar w:fldCharType="separate"/>
      </w:r>
      <w:r w:rsidR="00AE08F3">
        <w:rPr>
          <w:noProof/>
        </w:rPr>
        <w:t>(Devries</w:t>
      </w:r>
      <w:r w:rsidR="00AE08F3" w:rsidRPr="00AE08F3">
        <w:rPr>
          <w:i/>
          <w:noProof/>
        </w:rPr>
        <w:t xml:space="preserve"> et al.</w:t>
      </w:r>
      <w:r w:rsidR="00AE08F3">
        <w:rPr>
          <w:noProof/>
        </w:rPr>
        <w:t xml:space="preserve"> 1998)</w:t>
      </w:r>
      <w:r w:rsidR="00AE08F3">
        <w:fldChar w:fldCharType="end"/>
      </w:r>
      <w:r w:rsidRPr="00393532">
        <w:t>. Alternatively flow peaks may be used to trigger reproduction directly in flow-dependant species</w:t>
      </w:r>
      <w:r>
        <w:t>,</w:t>
      </w:r>
      <w:r w:rsidRPr="00393532">
        <w:t xml:space="preserve"> such as golden </w:t>
      </w:r>
      <w:r>
        <w:t xml:space="preserve">perch </w:t>
      </w:r>
      <w:r w:rsidRPr="00393532">
        <w:t>(</w:t>
      </w:r>
      <w:r w:rsidRPr="00393532">
        <w:rPr>
          <w:i/>
        </w:rPr>
        <w:t>Macquaria ambigua</w:t>
      </w:r>
      <w:r w:rsidRPr="00393532">
        <w:t>) and silver perch (</w:t>
      </w:r>
      <w:r w:rsidRPr="00393532">
        <w:rPr>
          <w:i/>
        </w:rPr>
        <w:t>Bidyanus bidyanus</w:t>
      </w:r>
      <w:r w:rsidRPr="00393532">
        <w:t xml:space="preserve">) </w:t>
      </w:r>
      <w:r w:rsidR="00AE08F3">
        <w:fldChar w:fldCharType="begin">
          <w:fldData xml:space="preserve">PEVuZE5vdGU+PENpdGU+PEF1dGhvcj5LaW5nPC9BdXRob3I+PFllYXI+MjAwOTwvWWVhcj48UmVj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</w:fldData>
        </w:fldChar>
      </w:r>
      <w:r w:rsidR="00AE08F3">
        <w:instrText xml:space="preserve"> ADDIN EN.CITE </w:instrText>
      </w:r>
      <w:r w:rsidR="00AE08F3">
        <w:fldChar w:fldCharType="begin">
          <w:fldData xml:space="preserve">PEVuZE5vdGU+PENpdGU+PEF1dGhvcj5LaW5nPC9BdXRob3I+PFllYXI+MjAwOTwvWWVhcj48UmVj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</w:fldData>
        </w:fldChar>
      </w:r>
      <w:r w:rsidR="00AE08F3">
        <w:instrText xml:space="preserve"> ADDIN EN.CITE.DATA </w:instrText>
      </w:r>
      <w:r w:rsidR="00AE08F3">
        <w:fldChar w:fldCharType="end"/>
      </w:r>
      <w:r w:rsidR="00AE08F3">
        <w:fldChar w:fldCharType="separate"/>
      </w:r>
      <w:r w:rsidR="00AE08F3">
        <w:rPr>
          <w:noProof/>
        </w:rPr>
        <w:t>(King</w:t>
      </w:r>
      <w:r w:rsidR="00AE08F3" w:rsidRPr="00AE08F3">
        <w:rPr>
          <w:i/>
          <w:noProof/>
        </w:rPr>
        <w:t xml:space="preserve"> et al.</w:t>
      </w:r>
      <w:r w:rsidR="00AE08F3">
        <w:rPr>
          <w:noProof/>
        </w:rPr>
        <w:t xml:space="preserve"> 2009; King</w:t>
      </w:r>
      <w:r w:rsidR="00AE08F3" w:rsidRPr="00AE08F3">
        <w:rPr>
          <w:i/>
          <w:noProof/>
        </w:rPr>
        <w:t xml:space="preserve"> et al.</w:t>
      </w:r>
      <w:r w:rsidR="00AE08F3">
        <w:rPr>
          <w:noProof/>
        </w:rPr>
        <w:t xml:space="preserve"> 2016)</w:t>
      </w:r>
      <w:r w:rsidR="00AE08F3">
        <w:fldChar w:fldCharType="end"/>
      </w:r>
      <w:r w:rsidRPr="00393532">
        <w:t xml:space="preserve">. </w:t>
      </w:r>
      <w:bookmarkEnd w:id="475"/>
      <w:r>
        <w:t>In this</w:t>
      </w:r>
      <w:r w:rsidRPr="00393532">
        <w:t xml:space="preserve"> </w:t>
      </w:r>
      <w:r>
        <w:t xml:space="preserve">monitoring program we </w:t>
      </w:r>
      <w:r w:rsidRPr="00393532">
        <w:t>aimed to determine the seasonal timing of reproduction of native fish species within the Murrumbidgee Selected Area, and the biotic and abiotic factors associated with spawning and early survival of fish larvae. Spawning data collected during 2014-15</w:t>
      </w:r>
      <w:r>
        <w:t xml:space="preserve"> to 2016-2017 </w:t>
      </w:r>
      <w:r w:rsidRPr="00393532">
        <w:t>(LTIM Years 1</w:t>
      </w:r>
      <w:r>
        <w:t xml:space="preserve">- 3 </w:t>
      </w:r>
      <w:r w:rsidR="00AE08F3">
        <w:fldChar w:fldCharType="begin"/>
      </w:r>
      <w:r w:rsidR="00AE08F3">
        <w:instrText xml:space="preserve"> ADDIN EN.CITE &lt;EndNote&gt;&lt;Cite&gt;&lt;Author&gt;Wassens&lt;/Author&gt;&lt;Year&gt;2018&lt;/Year&gt;&lt;RecNum&gt;4028&lt;/RecNum&gt;&lt;DisplayText&gt;(Wassens&lt;style face="italic"&gt; et al.&lt;/style&gt; 2018)&lt;/DisplayText&gt;&lt;record&gt;&lt;rec-number&gt;4028&lt;/rec-number&gt;&lt;foreign-keys&gt;&lt;key app="EN" db-id="vxxvsda2b05fxpeaw2dp552mtrd5trxdrf0s" timestamp="1537246389"&gt;4028&lt;/key&gt;&lt;/foreign-keys&gt;&lt;ref-type name="Report"&gt;27&lt;/ref-type&gt;&lt;contributors&gt;&lt;authors&gt;&lt;author&gt;Wassens, S.&lt;/author&gt;&lt;author&gt;Spencer, J.&lt;/author&gt;&lt;author&gt;Wolfenden, B.&lt;/author&gt;&lt;author&gt;Thiem, J.&lt;/author&gt;&lt;author&gt;Thomas, R.&lt;/author&gt;&lt;author&gt;Jenkins, K.&lt;/author&gt;&lt;author&gt;Brandis, K.&lt;/author&gt;&lt;author&gt;Hall, A.&lt;/author&gt;&lt;author&gt;Ocock, J.&lt;/author&gt;&lt;author&gt;Kobayashi,Y.&lt;/author&gt;&lt;author&gt;Bino, G.&lt;/author&gt;&lt;author&gt;Heath, J.&lt;/author&gt;&lt;author&gt;Callaghan, D. &lt;/author&gt;&lt;/authors&gt;&lt;tertiary-authors&gt;&lt;author&gt;Commonwealth of Australia&lt;/author&gt;&lt;/tertiary-authors&gt;&lt;/contributors&gt;&lt;titles&gt;&lt;title&gt;Commonwealth Environmental Water Office Long-Term Intervention Monitoring project Murrumbidgee River system Selected Area evaluation report, 2014-17. &lt;/title&gt;&lt;/titles&gt;&lt;dates&gt;&lt;year&gt;2018&lt;/year&gt;&lt;/dates&gt;&lt;pub-location&gt;Canberra&lt;/pub-location&gt;&lt;urls&gt;&lt;/urls&gt;&lt;/record&gt;&lt;/Cite&gt;&lt;/EndNote&gt;</w:instrText>
      </w:r>
      <w:r w:rsidR="00AE08F3">
        <w:fldChar w:fldCharType="separate"/>
      </w:r>
      <w:r w:rsidR="00AE08F3">
        <w:rPr>
          <w:noProof/>
        </w:rPr>
        <w:t>(Wassens</w:t>
      </w:r>
      <w:r w:rsidR="00AE08F3" w:rsidRPr="00AE08F3">
        <w:rPr>
          <w:i/>
          <w:noProof/>
        </w:rPr>
        <w:t xml:space="preserve"> et al.</w:t>
      </w:r>
      <w:r w:rsidR="00AE08F3">
        <w:rPr>
          <w:noProof/>
        </w:rPr>
        <w:t xml:space="preserve"> 2018)</w:t>
      </w:r>
      <w:r w:rsidR="00AE08F3">
        <w:fldChar w:fldCharType="end"/>
      </w:r>
      <w:r w:rsidRPr="00393532">
        <w:t xml:space="preserve"> are included for comparison. Category 1 fish community sampling data collected from the Carrathool zone only in 20</w:t>
      </w:r>
      <w:r>
        <w:t>14-</w:t>
      </w:r>
      <w:r w:rsidRPr="00393532">
        <w:t>15</w:t>
      </w:r>
      <w:r>
        <w:t xml:space="preserve"> to</w:t>
      </w:r>
      <w:r w:rsidRPr="00393532">
        <w:t xml:space="preserve"> 20</w:t>
      </w:r>
      <w:r>
        <w:t>16-</w:t>
      </w:r>
      <w:r w:rsidRPr="00393532">
        <w:t>1</w:t>
      </w:r>
      <w:r>
        <w:t>7</w:t>
      </w:r>
      <w:r w:rsidRPr="00393532">
        <w:t xml:space="preserve"> </w:t>
      </w:r>
      <w:r w:rsidR="00AE08F3">
        <w:fldChar w:fldCharType="begin">
          <w:fldData xml:space="preserve">PEVuZE5vdGU+PENpdGU+PEF1dGhvcj5XYXNzZW5zPC9BdXRob3I+PFllYXI+MjAxNTwvWWVhcj48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=
</w:fldData>
        </w:fldChar>
      </w:r>
      <w:r w:rsidR="00AE08F3">
        <w:instrText xml:space="preserve"> ADDIN EN.CITE </w:instrText>
      </w:r>
      <w:r w:rsidR="00AE08F3">
        <w:fldChar w:fldCharType="begin">
          <w:fldData xml:space="preserve">PEVuZE5vdGU+PENpdGU+PEF1dGhvcj5XYXNzZW5zPC9BdXRob3I+PFllYXI+MjAxNTwvWWVhcj48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=
</w:fldData>
        </w:fldChar>
      </w:r>
      <w:r w:rsidR="00AE08F3">
        <w:instrText xml:space="preserve"> ADDIN EN.CITE.DATA </w:instrText>
      </w:r>
      <w:r w:rsidR="00AE08F3">
        <w:fldChar w:fldCharType="end"/>
      </w:r>
      <w:r w:rsidR="00AE08F3">
        <w:fldChar w:fldCharType="separate"/>
      </w:r>
      <w:r w:rsidR="00AE08F3">
        <w:rPr>
          <w:noProof/>
        </w:rPr>
        <w:t>(Wassens</w:t>
      </w:r>
      <w:r w:rsidR="00AE08F3" w:rsidRPr="00AE08F3">
        <w:rPr>
          <w:i/>
          <w:noProof/>
        </w:rPr>
        <w:t xml:space="preserve"> et al.</w:t>
      </w:r>
      <w:r w:rsidR="00AE08F3">
        <w:rPr>
          <w:noProof/>
        </w:rPr>
        <w:t xml:space="preserve"> 2015; Wassens</w:t>
      </w:r>
      <w:r w:rsidR="00AE08F3" w:rsidRPr="00AE08F3">
        <w:rPr>
          <w:i/>
          <w:noProof/>
        </w:rPr>
        <w:t xml:space="preserve"> et al.</w:t>
      </w:r>
      <w:r w:rsidR="00AE08F3">
        <w:rPr>
          <w:noProof/>
        </w:rPr>
        <w:t xml:space="preserve"> 2016; Wassens</w:t>
      </w:r>
      <w:r w:rsidR="00AE08F3" w:rsidRPr="00AE08F3">
        <w:rPr>
          <w:i/>
          <w:noProof/>
        </w:rPr>
        <w:t xml:space="preserve"> et al.</w:t>
      </w:r>
      <w:r w:rsidR="00AE08F3">
        <w:rPr>
          <w:noProof/>
        </w:rPr>
        <w:t xml:space="preserve"> 2018)</w:t>
      </w:r>
      <w:r w:rsidR="00AE08F3">
        <w:fldChar w:fldCharType="end"/>
      </w:r>
      <w:r w:rsidRPr="00393532">
        <w:t xml:space="preserve"> and 20</w:t>
      </w:r>
      <w:r>
        <w:t>17-</w:t>
      </w:r>
      <w:r w:rsidRPr="00393532">
        <w:t>1</w:t>
      </w:r>
      <w:r>
        <w:t>8</w:t>
      </w:r>
      <w:r w:rsidRPr="00393532">
        <w:t xml:space="preserve"> are also included to </w:t>
      </w:r>
      <w:r>
        <w:t>provide some information on</w:t>
      </w:r>
      <w:r w:rsidRPr="00393532">
        <w:t xml:space="preserve"> the translation of spawning into young-of-year recruitment. </w:t>
      </w:r>
    </w:p>
    <w:p w14:paraId="7EDD0B00" w14:textId="77777777" w:rsidR="008832DD" w:rsidRDefault="008832DD" w:rsidP="00FE24B0">
      <w:pPr>
        <w:pStyle w:val="BodyText1"/>
        <w:rPr>
          <w:b/>
          <w:i/>
        </w:rPr>
      </w:pPr>
    </w:p>
    <w:p w14:paraId="3177013B" w14:textId="77777777" w:rsidR="00FE24B0" w:rsidRPr="005C67FF" w:rsidRDefault="00FE24B0" w:rsidP="00FE24B0">
      <w:pPr>
        <w:pStyle w:val="BodyText1"/>
      </w:pPr>
      <w:r w:rsidRPr="00245D41">
        <w:rPr>
          <w:b/>
          <w:i/>
        </w:rPr>
        <w:lastRenderedPageBreak/>
        <w:t>Relevant watering actions and objectives</w:t>
      </w:r>
    </w:p>
    <w:p w14:paraId="3D76F7A5" w14:textId="009DACFB" w:rsidR="00FE24B0" w:rsidRPr="00393532" w:rsidRDefault="00FE24B0" w:rsidP="00FE24B0">
      <w:pPr>
        <w:pStyle w:val="BodyText1"/>
        <w:rPr>
          <w:i/>
          <w:lang w:val="en-GB"/>
        </w:rPr>
      </w:pPr>
      <w:r>
        <w:rPr>
          <w:lang w:val="en-GB"/>
        </w:rPr>
        <w:t>In</w:t>
      </w:r>
      <w:r w:rsidRPr="00393532">
        <w:rPr>
          <w:lang w:val="en-GB"/>
        </w:rPr>
        <w:t xml:space="preserve"> 201</w:t>
      </w:r>
      <w:r>
        <w:rPr>
          <w:lang w:val="en-GB"/>
        </w:rPr>
        <w:t>7-18</w:t>
      </w:r>
      <w:r w:rsidRPr="00393532">
        <w:rPr>
          <w:lang w:val="en-GB"/>
        </w:rPr>
        <w:t xml:space="preserve"> the Murrumbidgee River experienced no flows specifically targeting native fish </w:t>
      </w:r>
      <w:r>
        <w:rPr>
          <w:lang w:val="en-GB"/>
        </w:rPr>
        <w:t xml:space="preserve">in-channel </w:t>
      </w:r>
      <w:r w:rsidRPr="00393532">
        <w:rPr>
          <w:lang w:val="en-GB"/>
        </w:rPr>
        <w:t xml:space="preserve">spawning, </w:t>
      </w:r>
      <w:r>
        <w:rPr>
          <w:lang w:val="en-GB"/>
        </w:rPr>
        <w:t xml:space="preserve">however the hydrology in the sampling zone was heavily impacted by Commonwealth environmental water actions targeting the </w:t>
      </w:r>
      <w:r w:rsidR="003A20AD">
        <w:rPr>
          <w:lang w:val="en-GB"/>
        </w:rPr>
        <w:t>mid-Murrumbidgee</w:t>
      </w:r>
      <w:r w:rsidR="0065127B">
        <w:rPr>
          <w:lang w:val="en-GB"/>
        </w:rPr>
        <w:t xml:space="preserve"> </w:t>
      </w:r>
      <w:r>
        <w:rPr>
          <w:lang w:val="en-GB"/>
        </w:rPr>
        <w:t xml:space="preserve">wetlands in from late July into August 2017, as well as </w:t>
      </w:r>
      <w:r w:rsidRPr="00393532">
        <w:rPr>
          <w:lang w:val="en-GB"/>
        </w:rPr>
        <w:t>irrigation</w:t>
      </w:r>
      <w:r w:rsidRPr="007F3BCF">
        <w:rPr>
          <w:lang w:val="en-GB"/>
        </w:rPr>
        <w:t xml:space="preserve"> releases</w:t>
      </w:r>
      <w:r>
        <w:rPr>
          <w:lang w:val="en-GB"/>
        </w:rPr>
        <w:t xml:space="preserve"> and downstream delivery targets</w:t>
      </w:r>
      <w:r w:rsidRPr="00393532">
        <w:rPr>
          <w:i/>
          <w:lang w:val="en-GB"/>
        </w:rPr>
        <w:t>.</w:t>
      </w:r>
      <w:r w:rsidRPr="00393532">
        <w:rPr>
          <w:i/>
        </w:rPr>
        <w:t xml:space="preserve"> </w:t>
      </w:r>
      <w:r w:rsidRPr="00393532">
        <w:rPr>
          <w:lang w:val="en-GB"/>
        </w:rPr>
        <w:t>In this section we describe the range of fish responses observed during 201</w:t>
      </w:r>
      <w:r>
        <w:rPr>
          <w:lang w:val="en-GB"/>
        </w:rPr>
        <w:t>7</w:t>
      </w:r>
      <w:r w:rsidRPr="00393532">
        <w:rPr>
          <w:lang w:val="en-GB"/>
        </w:rPr>
        <w:t>-1</w:t>
      </w:r>
      <w:r>
        <w:rPr>
          <w:lang w:val="en-GB"/>
        </w:rPr>
        <w:t>8</w:t>
      </w:r>
      <w:r w:rsidRPr="00393532">
        <w:rPr>
          <w:lang w:val="en-GB"/>
        </w:rPr>
        <w:t xml:space="preserve">, and contrast these with </w:t>
      </w:r>
      <w:r>
        <w:rPr>
          <w:lang w:val="en-GB"/>
        </w:rPr>
        <w:t xml:space="preserve">the responses from </w:t>
      </w:r>
      <w:r w:rsidRPr="00393532">
        <w:rPr>
          <w:lang w:val="en-GB"/>
        </w:rPr>
        <w:t>previous years</w:t>
      </w:r>
      <w:r>
        <w:rPr>
          <w:lang w:val="en-GB"/>
        </w:rPr>
        <w:t xml:space="preserve"> of monitoring</w:t>
      </w:r>
      <w:r w:rsidRPr="00393532">
        <w:rPr>
          <w:lang w:val="en-GB"/>
        </w:rPr>
        <w:t>.</w:t>
      </w:r>
      <w:r w:rsidRPr="00393532">
        <w:rPr>
          <w:i/>
        </w:rPr>
        <w:t xml:space="preserve"> </w:t>
      </w:r>
    </w:p>
    <w:p w14:paraId="18074C29" w14:textId="77777777" w:rsidR="00FE24B0" w:rsidRDefault="00FE24B0" w:rsidP="00FE24B0">
      <w:pPr>
        <w:pStyle w:val="BodyTextCEWO"/>
      </w:pPr>
      <w:bookmarkStart w:id="476" w:name="_Hlk526317297"/>
      <w:bookmarkStart w:id="477" w:name="_Toc492038824"/>
      <w:r w:rsidRPr="004F148B">
        <w:t>Evaluation Questions</w:t>
      </w:r>
    </w:p>
    <w:p w14:paraId="6B0184DA" w14:textId="77777777" w:rsidR="00FE24B0" w:rsidRPr="00D96E66" w:rsidRDefault="00FE24B0" w:rsidP="00FE24B0">
      <w:pPr>
        <w:pStyle w:val="BodyText1"/>
        <w:rPr>
          <w:lang w:val="en-GB"/>
        </w:rPr>
      </w:pPr>
      <w:r>
        <w:t>This monitoring program is also required to address the following evaluation questions related to Commonwealth environmental watering actions:</w:t>
      </w:r>
    </w:p>
    <w:p w14:paraId="345295BC" w14:textId="77777777" w:rsidR="00FE24B0" w:rsidRPr="007052A1" w:rsidRDefault="00FE24B0" w:rsidP="00075F64">
      <w:pPr>
        <w:pStyle w:val="BodyText1"/>
        <w:numPr>
          <w:ilvl w:val="0"/>
          <w:numId w:val="22"/>
        </w:numPr>
        <w:jc w:val="left"/>
        <w:rPr>
          <w:rFonts w:cs="Calibri"/>
        </w:rPr>
      </w:pPr>
      <w:r w:rsidRPr="00245D41">
        <w:rPr>
          <w:rFonts w:cs="Calibri"/>
        </w:rPr>
        <w:t>D</w:t>
      </w:r>
      <w:r w:rsidRPr="007052A1">
        <w:rPr>
          <w:rFonts w:cs="Calibri"/>
        </w:rPr>
        <w:t>id Commonwealth environmental water contribute to native fish populations?</w:t>
      </w:r>
    </w:p>
    <w:p w14:paraId="5F470E8F" w14:textId="77777777" w:rsidR="00FE24B0" w:rsidRPr="007052A1" w:rsidRDefault="00FE24B0" w:rsidP="00075F64">
      <w:pPr>
        <w:pStyle w:val="ListParagraph"/>
        <w:numPr>
          <w:ilvl w:val="0"/>
          <w:numId w:val="22"/>
        </w:numPr>
        <w:jc w:val="left"/>
      </w:pPr>
      <w:r w:rsidRPr="00245D41">
        <w:rPr>
          <w:sz w:val="22"/>
          <w:szCs w:val="22"/>
        </w:rPr>
        <w:t>Did Commonwealth environmental water contribute to native fish reproduction?</w:t>
      </w:r>
      <w:r w:rsidRPr="007052A1">
        <w:rPr>
          <w:lang w:bidi="th-TH"/>
        </w:rPr>
        <w:t xml:space="preserve"> </w:t>
      </w:r>
    </w:p>
    <w:bookmarkEnd w:id="476"/>
    <w:p w14:paraId="440665CE" w14:textId="77777777" w:rsidR="00FE24B0" w:rsidRDefault="00FE24B0" w:rsidP="00FE24B0">
      <w:pPr>
        <w:pStyle w:val="BodyTextCEWO"/>
      </w:pPr>
    </w:p>
    <w:p w14:paraId="447C7238" w14:textId="77777777" w:rsidR="00FE24B0" w:rsidRPr="00393532" w:rsidRDefault="00FE24B0" w:rsidP="00FE24B0">
      <w:pPr>
        <w:pStyle w:val="Subtitle"/>
      </w:pPr>
      <w:r w:rsidRPr="00EC475B">
        <w:t>Methods</w:t>
      </w:r>
      <w:bookmarkEnd w:id="477"/>
    </w:p>
    <w:p w14:paraId="1FFD6FCA" w14:textId="350EBB4F" w:rsidR="00E42FAA" w:rsidRDefault="00FE24B0" w:rsidP="00E42FAA">
      <w:pPr>
        <w:pStyle w:val="BodyText1"/>
      </w:pPr>
      <w:r w:rsidRPr="00393532">
        <w:t xml:space="preserve">Larval fish were collected using methods described by </w:t>
      </w:r>
      <w:r w:rsidR="00AE08F3">
        <w:fldChar w:fldCharType="begin"/>
      </w:r>
      <w:r w:rsidR="00AE08F3">
        <w:instrText xml:space="preserve"> ADDIN EN.CITE &lt;EndNote&gt;&lt;Cite&gt;&lt;Author&gt;Wassens&lt;/Author&gt;&lt;Year&gt;2014&lt;/Year&gt;&lt;RecNum&gt;3593&lt;/RecNum&gt;&lt;DisplayText&gt;(Wassens&lt;style face="italic"&gt; et al.&lt;/style&gt; 2014a)&lt;/DisplayText&gt;&lt;record&gt;&lt;rec-number&gt;3593&lt;/rec-number&gt;&lt;foreign-keys&gt;&lt;key app="EN" db-id="vxxvsda2b05fxpeaw2dp552mtrd5trxdrf0s" timestamp="1399611968"&gt;3593&lt;/key&gt;&lt;/foreign-keys&gt;&lt;ref-type name="Book"&gt;6&lt;/ref-type&gt;&lt;contributors&gt;&lt;authors&gt;&lt;author&gt;Wassens, S.&lt;/author&gt;&lt;author&gt;Jenkins, K.&lt;/author&gt;&lt;author&gt;Spencer, J.&lt;/author&gt;&lt;author&gt;Thiem, J.&lt;/author&gt;&lt;author&gt;Kobayashi, T.&lt;/author&gt;&lt;author&gt;Bino, G.&lt;/author&gt;&lt;author&gt;Lenon, E.&lt;/author&gt;&lt;author&gt;Thomas, R.&lt;/author&gt;&lt;author&gt;Baumgartner, L.&lt;/author&gt;&lt;author&gt;Brandis, K.&lt;/author&gt;&lt;author&gt;Wolfenden, B&lt;/author&gt;&lt;author&gt;Hall, A.&lt;/author&gt;&lt;/authors&gt;&lt;/contributors&gt;&lt;titles&gt;&lt;title&gt;Murrumbidgee Monitoring and Evaluation Plan &lt;/title&gt;&lt;/titles&gt;&lt;dates&gt;&lt;year&gt;2014&lt;/year&gt;&lt;/dates&gt;&lt;pub-location&gt;Canberra&lt;/pub-location&gt;&lt;publisher&gt;Commonwealth of Australia &lt;/publisher&gt;&lt;urls&gt;&lt;/urls&gt;&lt;/record&gt;&lt;/Cite&gt;&lt;/EndNote&gt;</w:instrText>
      </w:r>
      <w:r w:rsidR="00AE08F3">
        <w:fldChar w:fldCharType="separate"/>
      </w:r>
      <w:r w:rsidR="00AE08F3">
        <w:rPr>
          <w:noProof/>
        </w:rPr>
        <w:t>(Wassens</w:t>
      </w:r>
      <w:r w:rsidR="00AE08F3" w:rsidRPr="00AE08F3">
        <w:rPr>
          <w:i/>
          <w:noProof/>
        </w:rPr>
        <w:t xml:space="preserve"> et al.</w:t>
      </w:r>
      <w:r w:rsidR="00AE08F3">
        <w:rPr>
          <w:noProof/>
        </w:rPr>
        <w:t xml:space="preserve"> 2014a)</w:t>
      </w:r>
      <w:r w:rsidR="00AE08F3">
        <w:fldChar w:fldCharType="end"/>
      </w:r>
      <w:r w:rsidRPr="00393532">
        <w:t>. Larval fish sampling was undertaken at six riverine sites, with three sites selected within each of two hydrological zones (</w:t>
      </w:r>
      <w:r w:rsidRPr="00393532">
        <w:fldChar w:fldCharType="begin"/>
      </w:r>
      <w:r w:rsidRPr="00393532">
        <w:instrText xml:space="preserve"> REF _Ref491854444 \h </w:instrText>
      </w:r>
      <w:r>
        <w:instrText xml:space="preserve"> \* MERGEFORMAT </w:instrText>
      </w:r>
      <w:r w:rsidRPr="00393532">
        <w:fldChar w:fldCharType="separate"/>
      </w:r>
    </w:p>
    <w:p w14:paraId="49F6663E" w14:textId="07DFD0E6" w:rsidR="00FE24B0" w:rsidRPr="00393532" w:rsidRDefault="00E42FAA" w:rsidP="00FE24B0">
      <w:pPr>
        <w:pStyle w:val="BodyText1"/>
      </w:pPr>
      <w:r w:rsidRPr="00393532">
        <w:t>Figure</w:t>
      </w:r>
      <w:r w:rsidRPr="00393532">
        <w:rPr>
          <w:noProof/>
        </w:rPr>
        <w:t xml:space="preserve"> </w:t>
      </w:r>
      <w:r>
        <w:rPr>
          <w:noProof/>
        </w:rPr>
        <w:t>4</w:t>
      </w:r>
      <w:r>
        <w:rPr>
          <w:noProof/>
        </w:rPr>
        <w:noBreakHyphen/>
        <w:t>68</w:t>
      </w:r>
      <w:r w:rsidR="00FE24B0" w:rsidRPr="00393532">
        <w:fldChar w:fldCharType="end"/>
      </w:r>
      <w:r w:rsidR="00FE24B0" w:rsidRPr="00393532">
        <w:t xml:space="preserve">). Eight larval drift nets and ten quatrefoil light traps were set overnight at each riverine site. Equipment and methods were consistent with those described by </w:t>
      </w:r>
      <w:r w:rsidR="00AE08F3">
        <w:fldChar w:fldCharType="begin"/>
      </w:r>
      <w:r w:rsidR="00AE08F3">
        <w:instrText xml:space="preserve"> ADDIN EN.CITE &lt;EndNote&gt;&lt;Cite&gt;&lt;Author&gt;Hale&lt;/Author&gt;&lt;Year&gt;2014&lt;/Year&gt;&lt;RecNum&gt;3545&lt;/RecNum&gt;&lt;DisplayText&gt;(Hale&lt;style face="italic"&gt; et al.&lt;/style&gt; 2014)&lt;/DisplayText&gt;&lt;record&gt;&lt;rec-number&gt;3545&lt;/rec-number&gt;&lt;foreign-keys&gt;&lt;key app="EN" db-id="vxxvsda2b05fxpeaw2dp552mtrd5trxdrf0s" timestamp="1393371612"&gt;3545&lt;/key&gt;&lt;/foreign-keys&gt;&lt;ref-type name="Report"&gt;27&lt;/ref-type&gt;&lt;contributors&gt;&lt;authors&gt;&lt;author&gt;Hale, J.&lt;/author&gt;&lt;author&gt;Stoffels, R.&lt;/author&gt;&lt;author&gt;Butcher, R.&lt;/author&gt;&lt;author&gt;Shackleton, M.&lt;/author&gt;&lt;author&gt;Brooks, S.&lt;/author&gt;&lt;author&gt;Gawne, B.&lt;/author&gt;&lt;/authors&gt;&lt;/contributors&gt;&lt;titles&gt;&lt;title&gt;Commonwealth Environmental Water Office Long Term Intervention Monitoring Project - Standard Methods.&lt;/title&gt;&lt;secondary-title&gt;Final report prepared for the Commonwealth Environmental Water Office by the Murray-Darling Freshwater Research Centre, MDFRC Publication 29.2/2014&lt;/secondary-title&gt;&lt;/titles&gt;&lt;dates&gt;&lt;year&gt;2014&lt;/year&gt;&lt;/dates&gt;&lt;urls&gt;&lt;/urls&gt;&lt;/record&gt;&lt;/Cite&gt;&lt;/EndNote&gt;</w:instrText>
      </w:r>
      <w:r w:rsidR="00AE08F3">
        <w:fldChar w:fldCharType="separate"/>
      </w:r>
      <w:r w:rsidR="00AE08F3">
        <w:rPr>
          <w:noProof/>
        </w:rPr>
        <w:t>(Hale</w:t>
      </w:r>
      <w:r w:rsidR="00AE08F3" w:rsidRPr="00AE08F3">
        <w:rPr>
          <w:i/>
          <w:noProof/>
        </w:rPr>
        <w:t xml:space="preserve"> et al.</w:t>
      </w:r>
      <w:r w:rsidR="00AE08F3">
        <w:rPr>
          <w:noProof/>
        </w:rPr>
        <w:t xml:space="preserve"> 2014)</w:t>
      </w:r>
      <w:r w:rsidR="00AE08F3">
        <w:fldChar w:fldCharType="end"/>
      </w:r>
      <w:r w:rsidR="00FE24B0" w:rsidRPr="00393532">
        <w:t xml:space="preserve">, with the exception being that five additional larval drift nets were set at each site to adequately </w:t>
      </w:r>
      <w:r w:rsidR="00FE24B0">
        <w:t>sample</w:t>
      </w:r>
      <w:r w:rsidR="00FE24B0" w:rsidRPr="00393532">
        <w:t xml:space="preserve"> commonly encountered larvae such as Murray cod (</w:t>
      </w:r>
      <w:r w:rsidR="00FE24B0" w:rsidRPr="00393532">
        <w:rPr>
          <w:i/>
        </w:rPr>
        <w:t>Maccullochella peelii</w:t>
      </w:r>
      <w:r w:rsidR="00FE24B0" w:rsidRPr="00393532">
        <w:t xml:space="preserve">). Sampling was undertaken fortnightly from </w:t>
      </w:r>
      <w:r w:rsidR="00FE24B0">
        <w:t>9</w:t>
      </w:r>
      <w:r w:rsidR="00FE24B0" w:rsidRPr="00393532">
        <w:t xml:space="preserve"> October until </w:t>
      </w:r>
      <w:r w:rsidR="00FE24B0">
        <w:t>21</w:t>
      </w:r>
      <w:r w:rsidR="00FE24B0" w:rsidRPr="00393532">
        <w:t xml:space="preserve"> December 201</w:t>
      </w:r>
      <w:r w:rsidR="00FE24B0">
        <w:t>7</w:t>
      </w:r>
      <w:r w:rsidR="00FE24B0" w:rsidRPr="00393532">
        <w:t xml:space="preserve">, resulting in six sampling events at each of the six sites. These data were compared with data collected from the same sites and using the same methods in the previous watering years 2014-15 </w:t>
      </w:r>
      <w:r w:rsidR="00FE24B0">
        <w:t>to</w:t>
      </w:r>
      <w:r w:rsidR="00FE24B0" w:rsidRPr="00393532">
        <w:t xml:space="preserve"> 201</w:t>
      </w:r>
      <w:r w:rsidR="00FE24B0">
        <w:t>6</w:t>
      </w:r>
      <w:r w:rsidR="00FE24B0" w:rsidRPr="00393532">
        <w:t>-1</w:t>
      </w:r>
      <w:r w:rsidR="00FE24B0">
        <w:t>7</w:t>
      </w:r>
      <w:r w:rsidR="00FE24B0" w:rsidRPr="00393532">
        <w:t xml:space="preserve"> </w:t>
      </w:r>
      <w:r w:rsidR="00AE08F3">
        <w:fldChar w:fldCharType="begin">
          <w:fldData xml:space="preserve">PEVuZE5vdGU+PENpdGU+PEF1dGhvcj5XYXNzZW5zPC9BdXRob3I+PFllYXI+MjAxNjwvWWVhcj48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</w:fldData>
        </w:fldChar>
      </w:r>
      <w:r w:rsidR="00AE08F3">
        <w:instrText xml:space="preserve"> ADDIN EN.CITE </w:instrText>
      </w:r>
      <w:r w:rsidR="00AE08F3">
        <w:fldChar w:fldCharType="begin">
          <w:fldData xml:space="preserve">PEVuZE5vdGU+PENpdGU+PEF1dGhvcj5XYXNzZW5zPC9BdXRob3I+PFllYXI+MjAxNjwvWWVhcj48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</w:fldData>
        </w:fldChar>
      </w:r>
      <w:r w:rsidR="00AE08F3">
        <w:instrText xml:space="preserve"> ADDIN EN.CITE.DATA </w:instrText>
      </w:r>
      <w:r w:rsidR="00AE08F3">
        <w:fldChar w:fldCharType="end"/>
      </w:r>
      <w:r w:rsidR="00AE08F3">
        <w:fldChar w:fldCharType="separate"/>
      </w:r>
      <w:r w:rsidR="00AE08F3">
        <w:rPr>
          <w:noProof/>
        </w:rPr>
        <w:t>(Wassens</w:t>
      </w:r>
      <w:r w:rsidR="00AE08F3" w:rsidRPr="00AE08F3">
        <w:rPr>
          <w:i/>
          <w:noProof/>
        </w:rPr>
        <w:t xml:space="preserve"> et al.</w:t>
      </w:r>
      <w:r w:rsidR="00AE08F3">
        <w:rPr>
          <w:noProof/>
        </w:rPr>
        <w:t xml:space="preserve"> 2015</w:t>
      </w:r>
      <w:r w:rsidR="00D0018B">
        <w:rPr>
          <w:noProof/>
        </w:rPr>
        <w:t>; Wassens, 2018</w:t>
      </w:r>
      <w:r w:rsidR="00AE08F3">
        <w:rPr>
          <w:noProof/>
        </w:rPr>
        <w:t>; Wassens</w:t>
      </w:r>
      <w:r w:rsidR="00AE08F3" w:rsidRPr="00AE08F3">
        <w:rPr>
          <w:i/>
          <w:noProof/>
        </w:rPr>
        <w:t xml:space="preserve"> et al.</w:t>
      </w:r>
      <w:r w:rsidR="00AE08F3">
        <w:rPr>
          <w:noProof/>
        </w:rPr>
        <w:t xml:space="preserve"> 2016)</w:t>
      </w:r>
      <w:r w:rsidR="00AE08F3">
        <w:fldChar w:fldCharType="end"/>
      </w:r>
      <w:r w:rsidR="00FE24B0" w:rsidRPr="00393532">
        <w:t xml:space="preserve">. </w:t>
      </w:r>
      <w:r w:rsidR="00FE24B0">
        <w:t>Where possible, e</w:t>
      </w:r>
      <w:r w:rsidR="00FE24B0" w:rsidRPr="00393532">
        <w:t xml:space="preserve">ggs were live-picked and enumerated from drift net samples in the field, and a subset of these were hatched in river water at ambient temperatures. Larvae were subsequently identified to species in the laboratory. </w:t>
      </w:r>
      <w:r w:rsidR="00FE24B0">
        <w:t>The remaining</w:t>
      </w:r>
      <w:r w:rsidR="00FE24B0" w:rsidRPr="00393532">
        <w:t xml:space="preserve"> samples collected from both light traps and drift nets were </w:t>
      </w:r>
      <w:r w:rsidR="00FE24B0" w:rsidRPr="00393532">
        <w:lastRenderedPageBreak/>
        <w:t>preserved in 90% ethanol</w:t>
      </w:r>
      <w:r w:rsidR="00FE24B0">
        <w:t xml:space="preserve"> </w:t>
      </w:r>
      <w:r w:rsidR="00FE24B0" w:rsidRPr="00393532">
        <w:t xml:space="preserve">for later laboratory identification using keys described in </w:t>
      </w:r>
      <w:r w:rsidR="00AE08F3">
        <w:fldChar w:fldCharType="begin"/>
      </w:r>
      <w:r w:rsidR="00AE08F3">
        <w:instrText xml:space="preserve"> ADDIN EN.CITE &lt;EndNote&gt;&lt;Cite&gt;&lt;Author&gt;Serafini&lt;/Author&gt;&lt;Year&gt;2004&lt;/Year&gt;&lt;RecNum&gt;3630&lt;/RecNum&gt;&lt;DisplayText&gt;(Serafini&lt;style face="italic"&gt; et al.&lt;/style&gt; 2004)&lt;/DisplayText&gt;&lt;record&gt;&lt;rec-number&gt;3630&lt;/rec-number&gt;&lt;foreign-keys&gt;&lt;key app="EN" db-id="vxxvsda2b05fxpeaw2dp552mtrd5trxdrf0s" timestamp="1409620411"&gt;3630&lt;/key&gt;&lt;/foreign-keys&gt;&lt;ref-type name="Conference Paper"&gt;47&lt;/ref-type&gt;&lt;contributors&gt;&lt;authors&gt;&lt;author&gt;Serafini, L. G.&lt;/author&gt;&lt;author&gt;Humphries, P.&lt;/author&gt;&lt;/authors&gt;&lt;/contributors&gt;&lt;titles&gt;&lt;title&gt;Preliminary guide to the identification of larvae of fish, with a bibliography of their studies, from the Murray-Darling Basin&lt;/title&gt;&lt;secondary-title&gt;Taxonomy Workshop&lt;/secondary-title&gt;&lt;/titles&gt;&lt;dates&gt;&lt;year&gt;2004&lt;/year&gt;&lt;pub-dates&gt;&lt;date&gt;10 &amp;amp; 11 February 2004&lt;/date&gt;&lt;/pub-dates&gt;&lt;/dates&gt;&lt;pub-location&gt; Lake Hume Resort&lt;/pub-location&gt;&lt;publisher&gt;Cooperative Research Centre for Freshwater Ecology&lt;/publisher&gt;&lt;urls&gt;&lt;/urls&gt;&lt;/record&gt;&lt;/Cite&gt;&lt;/EndNote&gt;</w:instrText>
      </w:r>
      <w:r w:rsidR="00AE08F3">
        <w:fldChar w:fldCharType="separate"/>
      </w:r>
      <w:r w:rsidR="00AE08F3">
        <w:rPr>
          <w:noProof/>
        </w:rPr>
        <w:t>(Serafini</w:t>
      </w:r>
      <w:r w:rsidR="00AE08F3" w:rsidRPr="00AE08F3">
        <w:rPr>
          <w:i/>
          <w:noProof/>
        </w:rPr>
        <w:t xml:space="preserve"> et al.</w:t>
      </w:r>
      <w:r w:rsidR="00AE08F3">
        <w:rPr>
          <w:noProof/>
        </w:rPr>
        <w:t xml:space="preserve"> 2004)</w:t>
      </w:r>
      <w:r w:rsidR="00AE08F3">
        <w:fldChar w:fldCharType="end"/>
      </w:r>
      <w:r w:rsidR="00FE24B0" w:rsidRPr="00393532">
        <w:t>.</w:t>
      </w:r>
    </w:p>
    <w:p w14:paraId="4629933F" w14:textId="12A141F6" w:rsidR="007F7BFE" w:rsidRDefault="00FE24B0" w:rsidP="00FE24B0">
      <w:pPr>
        <w:pStyle w:val="BodyText1"/>
        <w:sectPr w:rsidR="007F7BFE">
          <w:pgSz w:w="11906" w:h="16838"/>
          <w:pgMar w:top="1440" w:right="1440" w:bottom="1440" w:left="1440" w:header="708" w:footer="708" w:gutter="0"/>
          <w:cols w:space="708"/>
          <w:docGrid w:linePitch="360"/>
        </w:sectPr>
      </w:pPr>
      <w:r w:rsidRPr="00393532">
        <w:t xml:space="preserve">A sub-sample of larvae hatched from live-picked eggs as well as preserved eggs, comprising both golden </w:t>
      </w:r>
      <w:r>
        <w:t xml:space="preserve">perch </w:t>
      </w:r>
      <w:r w:rsidRPr="00393532">
        <w:t>and silver perch, and representing all possible combinations of sites and sampling events, were submitted to the Australian Genome Research Facility (AGRF). Nucleic acid extraction and subsequent verification of species assignment was based o</w:t>
      </w:r>
      <w:r w:rsidRPr="008832DD">
        <w:t xml:space="preserve">n dual-direction sequencing following </w:t>
      </w:r>
      <w:r w:rsidR="008832DD">
        <w:t>Polymerase Chain R</w:t>
      </w:r>
      <w:r w:rsidR="008832DD" w:rsidRPr="008832DD">
        <w:t xml:space="preserve">eaction </w:t>
      </w:r>
      <w:r w:rsidR="008832DD">
        <w:t>(</w:t>
      </w:r>
      <w:r w:rsidRPr="008832DD">
        <w:t>PCR</w:t>
      </w:r>
      <w:r w:rsidR="008832DD">
        <w:t>)</w:t>
      </w:r>
      <w:r w:rsidRPr="008832DD">
        <w:t xml:space="preserve"> amplification. Genetic </w:t>
      </w:r>
      <w:r w:rsidRPr="00393532">
        <w:t xml:space="preserve">assignment of golden </w:t>
      </w:r>
      <w:r>
        <w:t xml:space="preserve">perch </w:t>
      </w:r>
      <w:r w:rsidRPr="00393532">
        <w:t xml:space="preserve">and silver perch </w:t>
      </w:r>
      <w:r>
        <w:t xml:space="preserve">was </w:t>
      </w:r>
      <w:r w:rsidRPr="00393532">
        <w:t xml:space="preserve">generally </w:t>
      </w:r>
      <w:r>
        <w:t>consistent with</w:t>
      </w:r>
      <w:r w:rsidRPr="00393532">
        <w:t xml:space="preserve"> laboratory identification based on morphological characteristics, and species assignment to egg captures was scaled for each site and trip based on the ratios of hatched and identified larvae and eggs. In addition, samples were pooled at the genus level for cod (i.e. </w:t>
      </w:r>
      <w:r w:rsidRPr="00393532">
        <w:rPr>
          <w:i/>
        </w:rPr>
        <w:t>Maccullochella</w:t>
      </w:r>
      <w:r w:rsidRPr="00393532">
        <w:t xml:space="preserve"> spp.) due to difficulties with species identification, as per previous studies done through short-term intervention monitoring projects </w:t>
      </w:r>
      <w:r w:rsidR="00AE08F3">
        <w:fldChar w:fldCharType="begin">
          <w:fldData xml:space="preserve">PEVuZE5vdGU+PENpdGU+PEF1dGhvcj5XYXNzZW5zPC9BdXRob3I+PFllYXI+MjAxMzwvWWVhcj48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</w:fldData>
        </w:fldChar>
      </w:r>
      <w:r w:rsidR="00AE08F3">
        <w:instrText xml:space="preserve"> ADDIN EN.CITE </w:instrText>
      </w:r>
      <w:r w:rsidR="00AE08F3">
        <w:fldChar w:fldCharType="begin">
          <w:fldData xml:space="preserve">PEVuZE5vdGU+PENpdGU+PEF1dGhvcj5XYXNzZW5zPC9BdXRob3I+PFllYXI+MjAxMzwvWWVhcj48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</w:fldData>
        </w:fldChar>
      </w:r>
      <w:r w:rsidR="00AE08F3">
        <w:instrText xml:space="preserve"> ADDIN EN.CITE.DATA </w:instrText>
      </w:r>
      <w:r w:rsidR="00AE08F3">
        <w:fldChar w:fldCharType="end"/>
      </w:r>
      <w:r w:rsidR="00AE08F3">
        <w:fldChar w:fldCharType="separate"/>
      </w:r>
      <w:r w:rsidR="00AE08F3">
        <w:rPr>
          <w:noProof/>
        </w:rPr>
        <w:t>(Wassens</w:t>
      </w:r>
      <w:r w:rsidR="00AE08F3" w:rsidRPr="00AE08F3">
        <w:rPr>
          <w:i/>
          <w:noProof/>
        </w:rPr>
        <w:t xml:space="preserve"> et al.</w:t>
      </w:r>
      <w:r w:rsidR="00AE08F3">
        <w:rPr>
          <w:noProof/>
        </w:rPr>
        <w:t xml:space="preserve"> 2013; Wassens</w:t>
      </w:r>
      <w:r w:rsidR="00AE08F3" w:rsidRPr="00AE08F3">
        <w:rPr>
          <w:i/>
          <w:noProof/>
        </w:rPr>
        <w:t xml:space="preserve"> et al.</w:t>
      </w:r>
      <w:r w:rsidR="00AE08F3">
        <w:rPr>
          <w:noProof/>
        </w:rPr>
        <w:t xml:space="preserve"> 2014b)</w:t>
      </w:r>
      <w:r w:rsidR="00AE08F3">
        <w:fldChar w:fldCharType="end"/>
      </w:r>
      <w:r w:rsidRPr="00393532">
        <w:t>.</w:t>
      </w:r>
    </w:p>
    <w:p w14:paraId="0CBD2B2C" w14:textId="7E4C0A06" w:rsidR="00FE24B0" w:rsidRDefault="00FE24B0" w:rsidP="00FE24B0">
      <w:pPr>
        <w:pStyle w:val="BodyText1"/>
      </w:pPr>
    </w:p>
    <w:p w14:paraId="502DF7DF" w14:textId="77777777" w:rsidR="00FE24B0" w:rsidRPr="00393532" w:rsidRDefault="00FE24B0" w:rsidP="00FE24B0">
      <w:r w:rsidRPr="00393532">
        <w:rPr>
          <w:noProof/>
          <w:lang w:eastAsia="en-AU"/>
        </w:rPr>
        <w:drawing>
          <wp:inline distT="0" distB="0" distL="0" distR="0" wp14:anchorId="794A6101" wp14:editId="4AA6C902">
            <wp:extent cx="9057729" cy="4257675"/>
            <wp:effectExtent l="0" t="0" r="0" b="0"/>
            <wp:docPr id="14356" name="Picture 1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rrumbidge_2015_LarvalSampleSites_BW.jpg"/>
                    <pic:cNvPicPr/>
                  </pic:nvPicPr>
                  <pic:blipFill rotWithShape="1">
                    <a:blip r:embed="rId113" cstate="email">
                      <a:extLst>
                        <a:ext uri="{28A0092B-C50C-407E-A947-70E740481C1C}">
                          <a14:useLocalDpi xmlns:a14="http://schemas.microsoft.com/office/drawing/2010/main"/>
                        </a:ext>
                      </a:extLst>
                    </a:blip>
                    <a:srcRect/>
                    <a:stretch/>
                  </pic:blipFill>
                  <pic:spPr bwMode="auto">
                    <a:xfrm>
                      <a:off x="0" y="0"/>
                      <a:ext cx="9065268" cy="4261219"/>
                    </a:xfrm>
                    <a:prstGeom prst="rect">
                      <a:avLst/>
                    </a:prstGeom>
                    <a:ln>
                      <a:noFill/>
                    </a:ln>
                    <a:extLst>
                      <a:ext uri="{53640926-AAD7-44D8-BBD7-CCE9431645EC}">
                        <a14:shadowObscured xmlns:a14="http://schemas.microsoft.com/office/drawing/2010/main"/>
                      </a:ext>
                    </a:extLst>
                  </pic:spPr>
                </pic:pic>
              </a:graphicData>
            </a:graphic>
          </wp:inline>
        </w:drawing>
      </w:r>
    </w:p>
    <w:p w14:paraId="0E8B0B65" w14:textId="77777777" w:rsidR="00FE24B0" w:rsidRDefault="00FE24B0" w:rsidP="00694511">
      <w:pPr>
        <w:pStyle w:val="Caption"/>
      </w:pPr>
      <w:bookmarkStart w:id="478" w:name="_Ref491854444"/>
      <w:bookmarkStart w:id="479" w:name="_Ref491854440"/>
      <w:bookmarkStart w:id="480" w:name="_Toc496876475"/>
      <w:bookmarkStart w:id="481" w:name="_Toc515353835"/>
    </w:p>
    <w:p w14:paraId="0740CBF4" w14:textId="42F7964D" w:rsidR="00FE24B0" w:rsidRPr="00393532" w:rsidRDefault="00FE24B0" w:rsidP="00694511">
      <w:pPr>
        <w:pStyle w:val="Caption"/>
      </w:pPr>
      <w:bookmarkStart w:id="482" w:name="_Toc530749756"/>
      <w:r w:rsidRPr="00393532">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67</w:t>
      </w:r>
      <w:r w:rsidR="00B72065">
        <w:rPr>
          <w:noProof/>
        </w:rPr>
        <w:fldChar w:fldCharType="end"/>
      </w:r>
      <w:bookmarkEnd w:id="478"/>
      <w:r w:rsidRPr="00393532">
        <w:t xml:space="preserve"> Locations of larval fish in-channel sampling sites on the Murrumbidgee River, encompassing Narrandera (The Dairy (DAI), Narrandera (NRD) and Euroley Bridge (EUB)) and Carrathool (Yarradda (YRR), Bringagee (BRI) and </w:t>
      </w:r>
      <w:r w:rsidR="00E27B39">
        <w:t>McKennas</w:t>
      </w:r>
      <w:r w:rsidRPr="00393532">
        <w:t xml:space="preserve"> (MKR)) hydrological zones.</w:t>
      </w:r>
      <w:bookmarkEnd w:id="479"/>
      <w:bookmarkEnd w:id="480"/>
      <w:bookmarkEnd w:id="481"/>
      <w:bookmarkEnd w:id="482"/>
      <w:r w:rsidRPr="00393532">
        <w:t xml:space="preserve"> </w:t>
      </w:r>
    </w:p>
    <w:p w14:paraId="41C17480" w14:textId="77777777" w:rsidR="00FE24B0" w:rsidRDefault="00FE24B0" w:rsidP="00FE24B0">
      <w:pPr>
        <w:pStyle w:val="BodyTextCEWO"/>
        <w:rPr>
          <w:rStyle w:val="BookTitle"/>
          <w:bCs w:val="0"/>
          <w:i/>
          <w:iCs w:val="0"/>
          <w:spacing w:val="0"/>
        </w:rPr>
      </w:pPr>
    </w:p>
    <w:p w14:paraId="359F296B" w14:textId="77777777" w:rsidR="00FE24B0" w:rsidRDefault="00FE24B0" w:rsidP="00FE24B0">
      <w:pPr>
        <w:pStyle w:val="BodyTextCEWO"/>
        <w:rPr>
          <w:rStyle w:val="BookTitle"/>
          <w:b/>
          <w:bCs w:val="0"/>
          <w:i/>
          <w:iCs w:val="0"/>
          <w:spacing w:val="0"/>
        </w:rPr>
        <w:sectPr w:rsidR="00FE24B0" w:rsidSect="007F7BFE">
          <w:pgSz w:w="16838" w:h="11906" w:orient="landscape"/>
          <w:pgMar w:top="1440" w:right="1440" w:bottom="1440" w:left="1440" w:header="708" w:footer="708" w:gutter="0"/>
          <w:cols w:space="708"/>
          <w:docGrid w:linePitch="360"/>
        </w:sectPr>
      </w:pPr>
    </w:p>
    <w:p w14:paraId="3604BC52" w14:textId="77777777" w:rsidR="00FE24B0" w:rsidRPr="00245D41" w:rsidRDefault="00FE24B0" w:rsidP="00FE24B0">
      <w:pPr>
        <w:pStyle w:val="BodyTextCEWO"/>
        <w:rPr>
          <w:rStyle w:val="BookTitle"/>
          <w:b/>
          <w:bCs w:val="0"/>
          <w:i/>
          <w:iCs w:val="0"/>
          <w:spacing w:val="0"/>
          <w:sz w:val="20"/>
        </w:rPr>
      </w:pPr>
      <w:r w:rsidRPr="00736FBC">
        <w:rPr>
          <w:rStyle w:val="BookTitle"/>
          <w:b/>
          <w:bCs w:val="0"/>
          <w:i/>
          <w:iCs w:val="0"/>
          <w:spacing w:val="0"/>
        </w:rPr>
        <w:lastRenderedPageBreak/>
        <w:t>Data analysis</w:t>
      </w:r>
      <w:r w:rsidRPr="00325003">
        <w:rPr>
          <w:rStyle w:val="BookTitle"/>
          <w:b/>
          <w:bCs w:val="0"/>
          <w:i/>
          <w:iCs w:val="0"/>
          <w:spacing w:val="0"/>
        </w:rPr>
        <w:tab/>
      </w:r>
    </w:p>
    <w:p w14:paraId="6EB97672" w14:textId="08E09D4D" w:rsidR="00FE24B0" w:rsidRPr="00393532" w:rsidRDefault="00FE24B0" w:rsidP="00FE24B0">
      <w:pPr>
        <w:pStyle w:val="BodyText1"/>
      </w:pPr>
      <w:r w:rsidRPr="00393532">
        <w:t>Data were standardised to a single value per species</w:t>
      </w:r>
      <w:r>
        <w:t xml:space="preserve"> for each combination of</w:t>
      </w:r>
      <w:r w:rsidRPr="00393532">
        <w:t xml:space="preserve"> site, sampling event and method (i.e. total catch for each species from a site was pooled by sampling method</w:t>
      </w:r>
      <w:r>
        <w:t xml:space="preserve"> for each sampling event</w:t>
      </w:r>
      <w:r w:rsidRPr="00393532">
        <w:t>)</w:t>
      </w:r>
      <w:r>
        <w:t xml:space="preserve">, with species data </w:t>
      </w:r>
      <w:r w:rsidRPr="00393532">
        <w:t xml:space="preserve">represented </w:t>
      </w:r>
      <w:r>
        <w:t>by</w:t>
      </w:r>
      <w:r w:rsidRPr="00393532">
        <w:t xml:space="preserve"> catch per unit effort (CPUE; number of larvae per light trap hour or the number of larvae per cubic metre of water filtered). Juveniles and adults were excluded from analysis and reporting</w:t>
      </w:r>
      <w:r>
        <w:t>,</w:t>
      </w:r>
      <w:r w:rsidRPr="00393532">
        <w:t xml:space="preserve"> because sampling effort was not consistent </w:t>
      </w:r>
      <w:r>
        <w:t xml:space="preserve">for these groups </w:t>
      </w:r>
      <w:r w:rsidRPr="00393532">
        <w:t xml:space="preserve">and numbers were too low </w:t>
      </w:r>
      <w:r>
        <w:t xml:space="preserve">to allow further analysis. </w:t>
      </w:r>
      <w:r w:rsidRPr="00393532">
        <w:t>Daily stream gauging data from Narrandera (NSW Office of Water gauge 410005) and Carrathool (gauge 410078) w</w:t>
      </w:r>
      <w:r>
        <w:t>ere</w:t>
      </w:r>
      <w:r w:rsidRPr="00393532">
        <w:t xml:space="preserve"> used to represent daily water level changes in respective hydrological zones as a proportion of the bankfull threshold. To determine differences in larval fish CPUE between zones (Narrandera and C</w:t>
      </w:r>
      <w:r w:rsidR="008832DD">
        <w:t xml:space="preserve">arrathool) and years (2014-15, </w:t>
      </w:r>
      <w:r w:rsidRPr="00393532">
        <w:t>2015-16</w:t>
      </w:r>
      <w:r>
        <w:t xml:space="preserve">, </w:t>
      </w:r>
      <w:r w:rsidRPr="00393532">
        <w:t>2016-17</w:t>
      </w:r>
      <w:r>
        <w:t xml:space="preserve"> and 2017-18</w:t>
      </w:r>
      <w:r w:rsidRPr="00393532">
        <w:t xml:space="preserve">), data were analysed using a two-way fixed factor (with zone and year as factors) Permutational Multivariate Analysis of Variance (PERMANOVA; </w:t>
      </w:r>
      <w:r w:rsidR="00AE08F3">
        <w:fldChar w:fldCharType="begin"/>
      </w:r>
      <w:r w:rsidR="00AE08F3">
        <w:instrText xml:space="preserve"> ADDIN EN.CITE &lt;EndNote&gt;&lt;Cite AuthorYear="1"&gt;&lt;Author&gt;Anderson&lt;/Author&gt;&lt;Year&gt;2008&lt;/Year&gt;&lt;RecNum&gt;3582&lt;/RecNum&gt;&lt;DisplayText&gt;Anderson&lt;style face="italic"&gt; et al.&lt;/style&gt; (2008)&lt;/DisplayText&gt;&lt;record&gt;&lt;rec-number&gt;3582&lt;/rec-number&gt;&lt;foreign-keys&gt;&lt;key app="EN" db-id="vxxvsda2b05fxpeaw2dp552mtrd5trxdrf0s" timestamp="1396567941"&gt;3582&lt;/key&gt;&lt;/foreign-keys&gt;&lt;ref-type name="Book"&gt;6&lt;/ref-type&gt;&lt;contributors&gt;&lt;authors&gt;&lt;author&gt;Anderson, M.&lt;/author&gt;&lt;author&gt;Gorley, R.N.&lt;/author&gt;&lt;author&gt;Clarke, K.R.&lt;/author&gt;&lt;/authors&gt;&lt;/contributors&gt;&lt;titles&gt;&lt;title&gt;Permanova+ for Primer: Guide to Software and Statistical Methods&lt;/title&gt;&lt;/titles&gt;&lt;dates&gt;&lt;year&gt;2008&lt;/year&gt;&lt;/dates&gt;&lt;pub-location&gt;Plymouth.&lt;/pub-location&gt;&lt;publisher&gt;PRIMER-E &lt;/publisher&gt;&lt;urls&gt;&lt;/urls&gt;&lt;/record&gt;&lt;/Cite&gt;&lt;/EndNote&gt;</w:instrText>
      </w:r>
      <w:r w:rsidR="00AE08F3">
        <w:fldChar w:fldCharType="separate"/>
      </w:r>
      <w:r w:rsidR="00AE08F3">
        <w:rPr>
          <w:noProof/>
        </w:rPr>
        <w:t>Anderson</w:t>
      </w:r>
      <w:r w:rsidR="00AE08F3" w:rsidRPr="00AE08F3">
        <w:rPr>
          <w:i/>
          <w:noProof/>
        </w:rPr>
        <w:t xml:space="preserve"> et al.</w:t>
      </w:r>
      <w:r w:rsidR="00AE08F3">
        <w:rPr>
          <w:noProof/>
        </w:rPr>
        <w:t xml:space="preserve"> (2008)</w:t>
      </w:r>
      <w:r w:rsidR="00AE08F3">
        <w:fldChar w:fldCharType="end"/>
      </w:r>
      <w:r w:rsidRPr="00393532">
        <w:t xml:space="preserve">). Raw data were initially fourth root transformed and the results used to produce a similarity matrix using the Bray-Curtis resemblance measure. All tests were considered significant at </w:t>
      </w:r>
      <w:r w:rsidRPr="00393532">
        <w:rPr>
          <w:i/>
        </w:rPr>
        <w:t>P</w:t>
      </w:r>
      <w:r w:rsidRPr="00393532">
        <w:t xml:space="preserve"> &lt; 0.05. Where significant differences were identified, SIMPER tests were used to identify individual species contributions to average dissimilarities.</w:t>
      </w:r>
    </w:p>
    <w:p w14:paraId="5C01D964" w14:textId="585F74F6" w:rsidR="00FE24B0" w:rsidRPr="00393532" w:rsidRDefault="00FE24B0" w:rsidP="00FE24B0">
      <w:pPr>
        <w:pStyle w:val="BodyText1"/>
      </w:pPr>
      <w:r w:rsidRPr="00393532">
        <w:t>A linear mixed-effect modelling approach was undertaken to examine the (binary) probability of periodic species spawning (</w:t>
      </w:r>
      <w:r>
        <w:t xml:space="preserve">for </w:t>
      </w:r>
      <w:r w:rsidRPr="00393532">
        <w:t xml:space="preserve">golden perch and silver perch) in response to abiotic factors (hydrology and temperature). </w:t>
      </w:r>
      <w:r>
        <w:t>M</w:t>
      </w:r>
      <w:r w:rsidRPr="00393532">
        <w:t xml:space="preserve">odel-selection was undertaken </w:t>
      </w:r>
      <w:r>
        <w:t xml:space="preserve">by </w:t>
      </w:r>
      <w:r w:rsidRPr="00393532">
        <w:t xml:space="preserve">examining a suite of standardised hydrological </w:t>
      </w:r>
      <w:r>
        <w:t xml:space="preserve">variables </w:t>
      </w:r>
      <w:r w:rsidRPr="00393532">
        <w:t xml:space="preserve">(proportion of bankfull height, change in proportion of bankfull height) and climatic </w:t>
      </w:r>
      <w:r>
        <w:t xml:space="preserve">variables </w:t>
      </w:r>
      <w:r w:rsidRPr="00393532">
        <w:t>(water temperature, change in water temperature)</w:t>
      </w:r>
      <w:r>
        <w:t xml:space="preserve">, </w:t>
      </w:r>
      <w:r w:rsidRPr="00393532">
        <w:t>over 1, 10</w:t>
      </w:r>
      <w:r>
        <w:t>-</w:t>
      </w:r>
      <w:r w:rsidRPr="00393532">
        <w:t xml:space="preserve"> and 20</w:t>
      </w:r>
      <w:r>
        <w:t>-</w:t>
      </w:r>
      <w:r w:rsidRPr="00393532">
        <w:t>day periods</w:t>
      </w:r>
      <w:r>
        <w:t>,</w:t>
      </w:r>
      <w:r w:rsidRPr="00393532">
        <w:t xml:space="preserve"> for each hydrological zone</w:t>
      </w:r>
      <w:r>
        <w:t>,</w:t>
      </w:r>
      <w:r w:rsidRPr="00393532">
        <w:t xml:space="preserve"> during each of the sampling events within watering years. </w:t>
      </w:r>
      <w:r>
        <w:t>S</w:t>
      </w:r>
      <w:r w:rsidRPr="00393532">
        <w:t xml:space="preserve">ilver and golden perch </w:t>
      </w:r>
      <w:r>
        <w:t>spawning</w:t>
      </w:r>
      <w:r w:rsidRPr="00393532">
        <w:t xml:space="preserve"> </w:t>
      </w:r>
      <w:r>
        <w:t xml:space="preserve">was analysed </w:t>
      </w:r>
      <w:r w:rsidRPr="00393532">
        <w:t xml:space="preserve">in relation to water conditions by fitting a global generalized linear mixed-effects model (GLMM) using the glmer function in the lme4 package in </w:t>
      </w:r>
      <w:r w:rsidR="009E69F3" w:rsidRPr="00664B3B">
        <w:t xml:space="preserve">R </w:t>
      </w:r>
      <w:r w:rsidR="00AE08F3">
        <w:fldChar w:fldCharType="begin"/>
      </w:r>
      <w:r w:rsidR="00AE08F3">
        <w:instrText xml:space="preserve"> ADDIN EN.CITE &lt;EndNote&gt;&lt;Cite&gt;&lt;Author&gt;Bates&lt;/Author&gt;&lt;Year&gt;2014&lt;/Year&gt;&lt;RecNum&gt;3963&lt;/RecNum&gt;&lt;DisplayText&gt;(Bates&lt;style face="italic"&gt; et al.&lt;/style&gt; 2014)&lt;/DisplayText&gt;&lt;record&gt;&lt;rec-number&gt;3963&lt;/rec-number&gt;&lt;foreign-keys&gt;&lt;key app="EN" db-id="vxxvsda2b05fxpeaw2dp552mtrd5trxdrf0s" timestamp="1509059796"&gt;3963&lt;/key&gt;&lt;/foreign-keys&gt;&lt;ref-type name="Journal Article"&gt;17&lt;/ref-type&gt;&lt;contributors&gt;&lt;authors&gt;&lt;author&gt;Bates, Douglas&lt;/author&gt;&lt;author&gt;Maechler, Martin&lt;/author&gt;&lt;author&gt;Bolker, Ben&lt;/author&gt;&lt;author&gt;Walker, Steven&lt;/author&gt;&lt;/authors&gt;&lt;/contributors&gt;&lt;titles&gt;&lt;title&gt;lme4: Linear mixed-effects models using Eigen and S4&lt;/title&gt;&lt;secondary-title&gt;R package version&lt;/secondary-title&gt;&lt;/titles&gt;&lt;periodical&gt;&lt;full-title&gt;R package version&lt;/full-title&gt;&lt;/periodical&gt;&lt;pages&gt;1-23&lt;/pages&gt;&lt;volume&gt;1&lt;/volume&gt;&lt;number&gt;7&lt;/number&gt;&lt;dates&gt;&lt;year&gt;2014&lt;/year&gt;&lt;/dates&gt;&lt;urls&gt;&lt;/urls&gt;&lt;/record&gt;&lt;/Cite&gt;&lt;/EndNote&gt;</w:instrText>
      </w:r>
      <w:r w:rsidR="00AE08F3">
        <w:fldChar w:fldCharType="separate"/>
      </w:r>
      <w:r w:rsidR="00AE08F3">
        <w:rPr>
          <w:noProof/>
        </w:rPr>
        <w:t>(Bates</w:t>
      </w:r>
      <w:r w:rsidR="00AE08F3" w:rsidRPr="00AE08F3">
        <w:rPr>
          <w:i/>
          <w:noProof/>
        </w:rPr>
        <w:t xml:space="preserve"> et al.</w:t>
      </w:r>
      <w:r w:rsidR="00AE08F3">
        <w:rPr>
          <w:noProof/>
        </w:rPr>
        <w:t xml:space="preserve"> 2014)</w:t>
      </w:r>
      <w:r w:rsidR="00AE08F3">
        <w:fldChar w:fldCharType="end"/>
      </w:r>
      <w:r w:rsidR="009E69F3" w:rsidRPr="00664B3B">
        <w:t xml:space="preserve">; R version 3.2.1, </w:t>
      </w:r>
      <w:r w:rsidR="00AE08F3">
        <w:fldChar w:fldCharType="begin"/>
      </w:r>
      <w:r w:rsidR="00AE08F3">
        <w:instrText xml:space="preserve"> ADDIN EN.CITE &lt;EndNote&gt;&lt;Cite&gt;&lt;Author&gt;R Development Core Team&lt;/Author&gt;&lt;Year&gt;2014&lt;/Year&gt;&lt;RecNum&gt;3634&lt;/RecNum&gt;&lt;DisplayText&gt;(R Development Core Team 2014)&lt;/DisplayText&gt;&lt;record&gt;&lt;rec-number&gt;3634&lt;/rec-number&gt;&lt;foreign-keys&gt;&lt;key app="EN" db-id="vxxvsda2b05fxpeaw2dp552mtrd5trxdrf0s" timestamp="1409699131"&gt;3634&lt;/key&gt;&lt;/foreign-keys&gt;&lt;ref-type name="Computer Program"&gt;9&lt;/ref-type&gt;&lt;contributors&gt;&lt;authors&gt;&lt;author&gt;R Development Core Team,&lt;/author&gt;&lt;/authors&gt;&lt;/contributors&gt;&lt;titles&gt;&lt;title&gt;R: a language and environment for statistical computing&lt;/title&gt;&lt;/titles&gt;&lt;dates&gt;&lt;year&gt;2014&lt;/year&gt;&lt;/dates&gt;&lt;pub-location&gt;Vienna, Austria.&lt;/pub-location&gt;&lt;publisher&gt; R Foundation for Statistical Computing&lt;/publisher&gt;&lt;urls&gt;&lt;/urls&gt;&lt;/record&gt;&lt;/Cite&gt;&lt;/EndNote&gt;</w:instrText>
      </w:r>
      <w:r w:rsidR="00AE08F3">
        <w:fldChar w:fldCharType="separate"/>
      </w:r>
      <w:r w:rsidR="00AE08F3">
        <w:rPr>
          <w:noProof/>
        </w:rPr>
        <w:t>(R Development Core Team 2014)</w:t>
      </w:r>
      <w:r w:rsidR="00AE08F3">
        <w:fldChar w:fldCharType="end"/>
      </w:r>
      <w:r w:rsidR="009E69F3" w:rsidRPr="00664B3B">
        <w:t>.</w:t>
      </w:r>
      <w:r w:rsidRPr="00393532">
        <w:t xml:space="preserve"> </w:t>
      </w:r>
      <w:r>
        <w:t>A</w:t>
      </w:r>
      <w:r w:rsidRPr="00393532">
        <w:t xml:space="preserve"> model averaging method </w:t>
      </w:r>
      <w:r>
        <w:t xml:space="preserve">was then employed </w:t>
      </w:r>
      <w:r w:rsidRPr="00393532">
        <w:t xml:space="preserve">to generate a summary model from subset models based on the corrected Akaike information criterion (AICc; </w:t>
      </w:r>
      <w:r w:rsidR="00AE08F3">
        <w:fldChar w:fldCharType="begin"/>
      </w:r>
      <w:r w:rsidR="00AE08F3">
        <w:instrText xml:space="preserve"> ADDIN EN.CITE &lt;EndNote&gt;&lt;Cite AuthorYear="1"&gt;&lt;Author&gt;Grueber&lt;/Author&gt;&lt;Year&gt;2011&lt;/Year&gt;&lt;RecNum&gt;3962&lt;/RecNum&gt;&lt;DisplayText&gt;Grueber&lt;style face="italic"&gt; et al.&lt;/style&gt; (2011)&lt;/DisplayText&gt;&lt;record&gt;&lt;rec-number&gt;3962&lt;/rec-number&gt;&lt;foreign-keys&gt;&lt;key app="EN" db-id="vxxvsda2b05fxpeaw2dp552mtrd5trxdrf0s" timestamp="1509058185"&gt;3962&lt;/key&gt;&lt;/foreign-keys&gt;&lt;ref-type name="Journal Article"&gt;17&lt;/ref-type&gt;&lt;contributors&gt;&lt;authors&gt;&lt;author&gt;Grueber, CE&lt;/author&gt;&lt;author&gt;Nakagawa, S&lt;/author&gt;&lt;author&gt;Laws, RJ&lt;/author&gt;&lt;author&gt;Jamieson, IG&lt;/author&gt;&lt;/authors&gt;&lt;/contributors&gt;&lt;titles&gt;&lt;title&gt;Multimodel inference in ecology and evolution: challenges and solutions&lt;/title&gt;&lt;secondary-title&gt;Journal of evolutionary biology&lt;/secondary-title&gt;&lt;/titles&gt;&lt;periodical&gt;&lt;full-title&gt;Journal of evolutionary biology&lt;/full-title&gt;&lt;/periodical&gt;&lt;pages&gt;699-711&lt;/pages&gt;&lt;volume&gt;24&lt;/volume&gt;&lt;number&gt;4&lt;/number&gt;&lt;dates&gt;&lt;year&gt;2011&lt;/year&gt;&lt;/dates&gt;&lt;isbn&gt;1420-9101&lt;/isbn&gt;&lt;urls&gt;&lt;/urls&gt;&lt;/record&gt;&lt;/Cite&gt;&lt;/EndNote&gt;</w:instrText>
      </w:r>
      <w:r w:rsidR="00AE08F3">
        <w:fldChar w:fldCharType="separate"/>
      </w:r>
      <w:r w:rsidR="00AE08F3">
        <w:rPr>
          <w:noProof/>
        </w:rPr>
        <w:t>Grueber</w:t>
      </w:r>
      <w:r w:rsidR="00AE08F3" w:rsidRPr="00AE08F3">
        <w:rPr>
          <w:i/>
          <w:noProof/>
        </w:rPr>
        <w:t xml:space="preserve"> et al.</w:t>
      </w:r>
      <w:r w:rsidR="00AE08F3">
        <w:rPr>
          <w:noProof/>
        </w:rPr>
        <w:t xml:space="preserve"> (2011)</w:t>
      </w:r>
      <w:r w:rsidR="00AE08F3">
        <w:fldChar w:fldCharType="end"/>
      </w:r>
      <w:r w:rsidRPr="00393532">
        <w:t xml:space="preserve">, using the dredge and model.avg functions in the MuMIn package </w:t>
      </w:r>
      <w:r w:rsidR="00AE08F3">
        <w:fldChar w:fldCharType="begin"/>
      </w:r>
      <w:r w:rsidR="00AE08F3">
        <w:instrText xml:space="preserve"> ADDIN EN.CITE &lt;EndNote&gt;&lt;Cite&gt;&lt;Author&gt;Barton&lt;/Author&gt;&lt;Year&gt;2015&lt;/Year&gt;&lt;RecNum&gt;3974&lt;/RecNum&gt;&lt;DisplayText&gt;(Barton 2015)&lt;/DisplayText&gt;&lt;record&gt;&lt;rec-number&gt;3974&lt;/rec-number&gt;&lt;foreign-keys&gt;&lt;key app="EN" db-id="vxxvsda2b05fxpeaw2dp552mtrd5trxdrf0s" timestamp="1509074505"&gt;3974&lt;/key&gt;&lt;/foreign-keys&gt;&lt;ref-type name="Web Page"&gt;12&lt;/ref-type&gt;&lt;contributors&gt;&lt;authors&gt;&lt;author&gt;Barton, K.&lt;/author&gt;&lt;/authors&gt;&lt;/contributors&gt;&lt;titles&gt;&lt;title&gt;MuMIn: Multi-Model Inference. R package version 1.15.1&lt;/title&gt;&lt;/titles&gt;&lt;dates&gt;&lt;year&gt;2015&lt;/year&gt;&lt;/dates&gt;&lt;pub-location&gt;http://CRAN.R-project.org/package=MuMIn&lt;/pub-location&gt;&lt;urls&gt;&lt;/urls&gt;&lt;/record&gt;&lt;/Cite&gt;&lt;/EndNote&gt;</w:instrText>
      </w:r>
      <w:r w:rsidR="00AE08F3">
        <w:fldChar w:fldCharType="separate"/>
      </w:r>
      <w:r w:rsidR="00AE08F3">
        <w:rPr>
          <w:noProof/>
        </w:rPr>
        <w:t>(Barton 2015)</w:t>
      </w:r>
      <w:r w:rsidR="00AE08F3">
        <w:fldChar w:fldCharType="end"/>
      </w:r>
      <w:r>
        <w:t>. A</w:t>
      </w:r>
      <w:r w:rsidRPr="00393532">
        <w:t xml:space="preserve"> cutoff of 2AICc </w:t>
      </w:r>
      <w:r>
        <w:t xml:space="preserve">was used </w:t>
      </w:r>
      <w:r w:rsidRPr="00393532">
        <w:t xml:space="preserve">to generate the </w:t>
      </w:r>
      <w:r w:rsidRPr="00393532">
        <w:lastRenderedPageBreak/>
        <w:t xml:space="preserve">submodel set that was averaged in the summary model </w:t>
      </w:r>
      <w:r w:rsidR="00AE08F3">
        <w:fldChar w:fldCharType="begin"/>
      </w:r>
      <w:r w:rsidR="00AE08F3">
        <w:instrText xml:space="preserve"> ADDIN EN.CITE &lt;EndNote&gt;&lt;Cite&gt;&lt;Author&gt;Burnham&lt;/Author&gt;&lt;Year&gt;2002&lt;/Year&gt;&lt;RecNum&gt;3975&lt;/RecNum&gt;&lt;DisplayText&gt;(Burnham&lt;style face="italic"&gt; et al.&lt;/style&gt; 2002)&lt;/DisplayText&gt;&lt;record&gt;&lt;rec-number&gt;3975&lt;/rec-number&gt;&lt;foreign-keys&gt;&lt;key app="EN" db-id="vxxvsda2b05fxpeaw2dp552mtrd5trxdrf0s" timestamp="1509074505"&gt;3975&lt;/key&gt;&lt;/foreign-keys&gt;&lt;ref-type name="Book"&gt;6&lt;/ref-type&gt;&lt;contributors&gt;&lt;authors&gt;&lt;author&gt;Burnham, K.P.&lt;/author&gt;&lt;author&gt;Anderson, D.R.&lt;/author&gt;&lt;/authors&gt;&lt;/contributors&gt;&lt;titles&gt;&lt;title&gt;Model selection and multi-model inference: a practical information–theoretic approach. 2nd ed.&lt;/title&gt;&lt;/titles&gt;&lt;dates&gt;&lt;year&gt;2002&lt;/year&gt;&lt;/dates&gt;&lt;pub-location&gt;New York&lt;/pub-location&gt;&lt;publisher&gt;Springer-Verlag&lt;/publisher&gt;&lt;urls&gt;&lt;/urls&gt;&lt;/record&gt;&lt;/Cite&gt;&lt;/EndNote&gt;</w:instrText>
      </w:r>
      <w:r w:rsidR="00AE08F3">
        <w:fldChar w:fldCharType="separate"/>
      </w:r>
      <w:r w:rsidR="00AE08F3">
        <w:rPr>
          <w:noProof/>
        </w:rPr>
        <w:t>(Burnham</w:t>
      </w:r>
      <w:r w:rsidR="00AE08F3" w:rsidRPr="00AE08F3">
        <w:rPr>
          <w:i/>
          <w:noProof/>
        </w:rPr>
        <w:t xml:space="preserve"> et al.</w:t>
      </w:r>
      <w:r w:rsidR="00AE08F3">
        <w:rPr>
          <w:noProof/>
        </w:rPr>
        <w:t xml:space="preserve"> 2002)</w:t>
      </w:r>
      <w:r w:rsidR="00AE08F3">
        <w:fldChar w:fldCharType="end"/>
      </w:r>
      <w:r w:rsidRPr="00393532">
        <w:t xml:space="preserve">. Model averaging accounts for uncertainty in model selection and provides robust parameter estimates, particularly when there is no single best model for the data and models have small differences in their fit, based on an information criterion </w:t>
      </w:r>
      <w:r w:rsidR="00AE08F3">
        <w:fldChar w:fldCharType="begin"/>
      </w:r>
      <w:r w:rsidR="00AE08F3">
        <w:instrText xml:space="preserve"> ADDIN EN.CITE &lt;EndNote&gt;&lt;Cite&gt;&lt;Author&gt;Grueber&lt;/Author&gt;&lt;Year&gt;2011&lt;/Year&gt;&lt;RecNum&gt;3962&lt;/RecNum&gt;&lt;DisplayText&gt;(Grueber&lt;style face="italic"&gt; et al.&lt;/style&gt; 2011)&lt;/DisplayText&gt;&lt;record&gt;&lt;rec-number&gt;3962&lt;/rec-number&gt;&lt;foreign-keys&gt;&lt;key app="EN" db-id="vxxvsda2b05fxpeaw2dp552mtrd5trxdrf0s" timestamp="1509058185"&gt;3962&lt;/key&gt;&lt;/foreign-keys&gt;&lt;ref-type name="Journal Article"&gt;17&lt;/ref-type&gt;&lt;contributors&gt;&lt;authors&gt;&lt;author&gt;Grueber, CE&lt;/author&gt;&lt;author&gt;Nakagawa, S&lt;/author&gt;&lt;author&gt;Laws, RJ&lt;/author&gt;&lt;author&gt;Jamieson, IG&lt;/author&gt;&lt;/authors&gt;&lt;/contributors&gt;&lt;titles&gt;&lt;title&gt;Multimodel inference in ecology and evolution: challenges and solutions&lt;/title&gt;&lt;secondary-title&gt;Journal of evolutionary biology&lt;/secondary-title&gt;&lt;/titles&gt;&lt;periodical&gt;&lt;full-title&gt;Journal of evolutionary biology&lt;/full-title&gt;&lt;/periodical&gt;&lt;pages&gt;699-711&lt;/pages&gt;&lt;volume&gt;24&lt;/volume&gt;&lt;number&gt;4&lt;/number&gt;&lt;dates&gt;&lt;year&gt;2011&lt;/year&gt;&lt;/dates&gt;&lt;isbn&gt;1420-9101&lt;/isbn&gt;&lt;urls&gt;&lt;/urls&gt;&lt;/record&gt;&lt;/Cite&gt;&lt;/EndNote&gt;</w:instrText>
      </w:r>
      <w:r w:rsidR="00AE08F3">
        <w:fldChar w:fldCharType="separate"/>
      </w:r>
      <w:r w:rsidR="00AE08F3">
        <w:rPr>
          <w:noProof/>
        </w:rPr>
        <w:t>(Grueber</w:t>
      </w:r>
      <w:r w:rsidR="00AE08F3" w:rsidRPr="00AE08F3">
        <w:rPr>
          <w:i/>
          <w:noProof/>
        </w:rPr>
        <w:t xml:space="preserve"> et al.</w:t>
      </w:r>
      <w:r w:rsidR="00AE08F3">
        <w:rPr>
          <w:noProof/>
        </w:rPr>
        <w:t xml:space="preserve"> 2011)</w:t>
      </w:r>
      <w:r w:rsidR="00AE08F3">
        <w:fldChar w:fldCharType="end"/>
      </w:r>
      <w:r w:rsidRPr="00393532">
        <w:t>.</w:t>
      </w:r>
    </w:p>
    <w:p w14:paraId="4DFDB369" w14:textId="584D2C36" w:rsidR="00FE24B0" w:rsidRPr="00393532" w:rsidRDefault="00FE24B0" w:rsidP="00FE24B0">
      <w:pPr>
        <w:pStyle w:val="BodyText1"/>
      </w:pPr>
      <w:r w:rsidRPr="00393532">
        <w:t xml:space="preserve">Category 1 fish community data </w:t>
      </w:r>
      <w:r>
        <w:t>(</w:t>
      </w:r>
      <w:r w:rsidRPr="00393532">
        <w:t xml:space="preserve">as per </w:t>
      </w:r>
      <w:r w:rsidR="00AE08F3">
        <w:fldChar w:fldCharType="begin"/>
      </w:r>
      <w:r w:rsidR="00AE08F3">
        <w:instrText xml:space="preserve"> ADDIN EN.CITE &lt;EndNote&gt;&lt;Cite AuthorYear="1"&gt;&lt;Author&gt;Hale&lt;/Author&gt;&lt;Year&gt;2014&lt;/Year&gt;&lt;RecNum&gt;3545&lt;/RecNum&gt;&lt;DisplayText&gt;Hale&lt;style face="italic"&gt; et al.&lt;/style&gt; (2014)&lt;/DisplayText&gt;&lt;record&gt;&lt;rec-number&gt;3545&lt;/rec-number&gt;&lt;foreign-keys&gt;&lt;key app="EN" db-id="vxxvsda2b05fxpeaw2dp552mtrd5trxdrf0s" timestamp="1393371612"&gt;3545&lt;/key&gt;&lt;/foreign-keys&gt;&lt;ref-type name="Report"&gt;27&lt;/ref-type&gt;&lt;contributors&gt;&lt;authors&gt;&lt;author&gt;Hale, J.&lt;/author&gt;&lt;author&gt;Stoffels, R.&lt;/author&gt;&lt;author&gt;Butcher, R.&lt;/author&gt;&lt;author&gt;Shackleton, M.&lt;/author&gt;&lt;author&gt;Brooks, S.&lt;/author&gt;&lt;author&gt;Gawne, B.&lt;/author&gt;&lt;/authors&gt;&lt;/contributors&gt;&lt;titles&gt;&lt;title&gt;Commonwealth Environmental Water Office Long Term Intervention Monitoring Project - Standard Methods.&lt;/title&gt;&lt;secondary-title&gt;Final report prepared for the Commonwealth Environmental Water Office by the Murray-Darling Freshwater Research Centre, MDFRC Publication 29.2/2014&lt;/secondary-title&gt;&lt;/titles&gt;&lt;dates&gt;&lt;year&gt;2014&lt;/year&gt;&lt;/dates&gt;&lt;urls&gt;&lt;/urls&gt;&lt;/record&gt;&lt;/Cite&gt;&lt;/EndNote&gt;</w:instrText>
      </w:r>
      <w:r w:rsidR="00AE08F3">
        <w:fldChar w:fldCharType="separate"/>
      </w:r>
      <w:r w:rsidR="00AE08F3">
        <w:rPr>
          <w:noProof/>
        </w:rPr>
        <w:t>Hale</w:t>
      </w:r>
      <w:r w:rsidR="00AE08F3" w:rsidRPr="00AE08F3">
        <w:rPr>
          <w:i/>
          <w:noProof/>
        </w:rPr>
        <w:t xml:space="preserve"> et al.</w:t>
      </w:r>
      <w:r w:rsidR="00AE08F3">
        <w:rPr>
          <w:noProof/>
        </w:rPr>
        <w:t xml:space="preserve"> (2014)</w:t>
      </w:r>
      <w:r w:rsidR="00AE08F3">
        <w:fldChar w:fldCharType="end"/>
      </w:r>
      <w:r>
        <w:t xml:space="preserve">), </w:t>
      </w:r>
      <w:r w:rsidRPr="00393532">
        <w:t>collected from the focal zone in March 2015</w:t>
      </w:r>
      <w:r>
        <w:t xml:space="preserve"> (2014-15)</w:t>
      </w:r>
      <w:r w:rsidRPr="00393532">
        <w:t>, 2016</w:t>
      </w:r>
      <w:r>
        <w:t xml:space="preserve"> (2015-16)</w:t>
      </w:r>
      <w:r w:rsidRPr="00393532">
        <w:t xml:space="preserve"> and 2017</w:t>
      </w:r>
      <w:r>
        <w:t xml:space="preserve"> (2016-17)</w:t>
      </w:r>
      <w:r w:rsidR="008832DD">
        <w:t xml:space="preserve"> and 2018 (2017-18) </w:t>
      </w:r>
      <w:r w:rsidRPr="00393532">
        <w:t xml:space="preserve">(encompassing Yarradda, Bringagee and </w:t>
      </w:r>
      <w:r w:rsidR="00E27B39">
        <w:t>McKennas</w:t>
      </w:r>
      <w:r w:rsidRPr="00393532">
        <w:t xml:space="preserve"> larval sampling sites)</w:t>
      </w:r>
      <w:r>
        <w:t>,</w:t>
      </w:r>
      <w:r w:rsidRPr="00393532">
        <w:t xml:space="preserve"> </w:t>
      </w:r>
      <w:r>
        <w:t>were</w:t>
      </w:r>
      <w:r w:rsidRPr="00393532">
        <w:t xml:space="preserve"> examine</w:t>
      </w:r>
      <w:r>
        <w:t>d to determine</w:t>
      </w:r>
      <w:r w:rsidRPr="00393532">
        <w:t xml:space="preserve"> whether spawning in </w:t>
      </w:r>
      <w:r>
        <w:t>any</w:t>
      </w:r>
      <w:r w:rsidRPr="00393532">
        <w:t xml:space="preserve"> watering year translate</w:t>
      </w:r>
      <w:r>
        <w:t>d</w:t>
      </w:r>
      <w:r w:rsidRPr="00393532">
        <w:t xml:space="preserve"> into young-of-year recruitment. Specifically, length-frequency plots </w:t>
      </w:r>
      <w:r>
        <w:t>were used</w:t>
      </w:r>
      <w:r w:rsidRPr="00393532">
        <w:t xml:space="preserve"> to indicate the presence of new recruits as a proportion of the sampled population</w:t>
      </w:r>
      <w:r>
        <w:t>s</w:t>
      </w:r>
      <w:r w:rsidRPr="00393532">
        <w:t xml:space="preserve">.  </w:t>
      </w:r>
    </w:p>
    <w:p w14:paraId="18D89412" w14:textId="77777777" w:rsidR="00FE24B0" w:rsidRDefault="00FE24B0" w:rsidP="00FE24B0">
      <w:pPr>
        <w:rPr>
          <w:rFonts w:eastAsia="Times New Roman" w:cs="Angsana New"/>
          <w:sz w:val="22"/>
          <w:szCs w:val="22"/>
          <w:lang w:eastAsia="zh-CN" w:bidi="th-TH"/>
        </w:rPr>
      </w:pPr>
      <w:r>
        <w:br w:type="page"/>
      </w:r>
    </w:p>
    <w:p w14:paraId="47B5309C" w14:textId="77777777" w:rsidR="00FE24B0" w:rsidRPr="00393532" w:rsidRDefault="00FE24B0" w:rsidP="00FE24B0">
      <w:pPr>
        <w:pStyle w:val="Subtitle"/>
      </w:pPr>
      <w:bookmarkStart w:id="483" w:name="_Toc492038825"/>
      <w:r w:rsidRPr="00393532">
        <w:lastRenderedPageBreak/>
        <w:t>Results</w:t>
      </w:r>
      <w:bookmarkEnd w:id="483"/>
      <w:r w:rsidRPr="00393532">
        <w:t xml:space="preserve"> </w:t>
      </w:r>
    </w:p>
    <w:p w14:paraId="0D16A1BF" w14:textId="77777777" w:rsidR="00FE24B0" w:rsidRDefault="00FE24B0" w:rsidP="00FE24B0">
      <w:pPr>
        <w:pStyle w:val="BodyText1"/>
      </w:pPr>
      <w:r w:rsidRPr="00393532">
        <w:t>A combined total of 4,614 eggs and larvae were collected during the 201</w:t>
      </w:r>
      <w:r>
        <w:t>7</w:t>
      </w:r>
      <w:r w:rsidRPr="00393532">
        <w:t>-1</w:t>
      </w:r>
      <w:r>
        <w:t>8</w:t>
      </w:r>
      <w:r w:rsidRPr="00393532">
        <w:t xml:space="preserve"> sampling. </w:t>
      </w:r>
      <w:r>
        <w:t>S</w:t>
      </w:r>
      <w:r w:rsidRPr="00393532">
        <w:t xml:space="preserve">even native fish species (Australian smelt </w:t>
      </w:r>
      <w:r w:rsidRPr="00393532">
        <w:rPr>
          <w:i/>
        </w:rPr>
        <w:t>Retropinna semoni</w:t>
      </w:r>
      <w:r w:rsidRPr="00393532">
        <w:t xml:space="preserve">, bony herring </w:t>
      </w:r>
      <w:r w:rsidRPr="00393532">
        <w:rPr>
          <w:i/>
        </w:rPr>
        <w:t>Nematalosa erebi</w:t>
      </w:r>
      <w:r w:rsidRPr="00393532">
        <w:t xml:space="preserve">, carp gudgeon </w:t>
      </w:r>
      <w:r w:rsidRPr="00393532">
        <w:rPr>
          <w:i/>
        </w:rPr>
        <w:t>Hypseleotris</w:t>
      </w:r>
      <w:r w:rsidRPr="00393532">
        <w:t xml:space="preserve"> spp., flat-headed gudgeon </w:t>
      </w:r>
      <w:r w:rsidRPr="00393532">
        <w:rPr>
          <w:i/>
        </w:rPr>
        <w:t>Philypnodon grandiceps</w:t>
      </w:r>
      <w:r w:rsidRPr="00393532">
        <w:t xml:space="preserve">, golden perch, Murray cod, silver perch) and one alien species (common carp </w:t>
      </w:r>
      <w:r w:rsidRPr="00393532">
        <w:rPr>
          <w:i/>
        </w:rPr>
        <w:t>Cyprinus carpio</w:t>
      </w:r>
      <w:r w:rsidRPr="00393532">
        <w:t xml:space="preserve">) </w:t>
      </w:r>
      <w:r>
        <w:t xml:space="preserve">were detected </w:t>
      </w:r>
      <w:r w:rsidRPr="00393532">
        <w:t>spawn</w:t>
      </w:r>
      <w:r>
        <w:t>ing</w:t>
      </w:r>
      <w:r w:rsidRPr="00393532">
        <w:t xml:space="preserve"> in the Murrumbidgee River in 2017-18 (</w:t>
      </w:r>
      <w:r>
        <w:fldChar w:fldCharType="begin"/>
      </w:r>
      <w:r>
        <w:instrText xml:space="preserve"> REF _Ref523218082 \h </w:instrText>
      </w:r>
      <w:r>
        <w:fldChar w:fldCharType="separate"/>
      </w:r>
      <w:r w:rsidR="00E42FAA" w:rsidRPr="00393532">
        <w:t xml:space="preserve">Table </w:t>
      </w:r>
      <w:r w:rsidR="00E42FAA">
        <w:rPr>
          <w:noProof/>
        </w:rPr>
        <w:t>4</w:t>
      </w:r>
      <w:r w:rsidR="00E42FAA">
        <w:noBreakHyphen/>
      </w:r>
      <w:r w:rsidR="00E42FAA">
        <w:rPr>
          <w:noProof/>
        </w:rPr>
        <w:t>19</w:t>
      </w:r>
      <w:r>
        <w:fldChar w:fldCharType="end"/>
      </w:r>
      <w:r w:rsidRPr="00393532">
        <w:t>). Additionally, early stage juvenile Murray River crayfish and freshwater yabby were captured in drift nets (</w:t>
      </w:r>
      <w:r>
        <w:fldChar w:fldCharType="begin"/>
      </w:r>
      <w:r>
        <w:instrText xml:space="preserve"> REF _Ref523218082 \h </w:instrText>
      </w:r>
      <w:r>
        <w:fldChar w:fldCharType="separate"/>
      </w:r>
      <w:r w:rsidR="00E42FAA" w:rsidRPr="00393532">
        <w:t xml:space="preserve">Table </w:t>
      </w:r>
      <w:r w:rsidR="00E42FAA">
        <w:rPr>
          <w:noProof/>
        </w:rPr>
        <w:t>4</w:t>
      </w:r>
      <w:r w:rsidR="00E42FAA">
        <w:noBreakHyphen/>
      </w:r>
      <w:r w:rsidR="00E42FAA">
        <w:rPr>
          <w:noProof/>
        </w:rPr>
        <w:t>19</w:t>
      </w:r>
      <w:r>
        <w:fldChar w:fldCharType="end"/>
      </w:r>
      <w:r w:rsidRPr="00393532">
        <w:t xml:space="preserve">). </w:t>
      </w:r>
    </w:p>
    <w:p w14:paraId="3847E465" w14:textId="77777777" w:rsidR="00FE24B0" w:rsidRPr="00393532" w:rsidRDefault="00FE24B0" w:rsidP="00FE24B0">
      <w:pPr>
        <w:pStyle w:val="BodyText1"/>
      </w:pPr>
      <w:r w:rsidRPr="00393532">
        <w:t>Golden perch eggs (n=1426), cod larvae (n=1063)</w:t>
      </w:r>
      <w:r>
        <w:t xml:space="preserve">, </w:t>
      </w:r>
      <w:r w:rsidRPr="0048388E">
        <w:t>flat-headed gudgeon</w:t>
      </w:r>
      <w:r>
        <w:t xml:space="preserve"> </w:t>
      </w:r>
      <w:r w:rsidRPr="0048388E">
        <w:t>larvae</w:t>
      </w:r>
      <w:r>
        <w:t xml:space="preserve"> (n=998)</w:t>
      </w:r>
      <w:r w:rsidRPr="00393532">
        <w:t xml:space="preserve"> and Australian smelt larvae (n=828) were captured in the highest abundance</w:t>
      </w:r>
      <w:r>
        <w:t xml:space="preserve">s. </w:t>
      </w:r>
      <w:r w:rsidRPr="00393532">
        <w:t xml:space="preserve"> </w:t>
      </w:r>
      <w:r w:rsidRPr="0048388E">
        <w:t xml:space="preserve">Golden perch eggs, cod larvae and Australian smelt larvae </w:t>
      </w:r>
      <w:r>
        <w:t>were abundant in</w:t>
      </w:r>
      <w:r w:rsidRPr="00393532">
        <w:t xml:space="preserve"> both zones, </w:t>
      </w:r>
      <w:r>
        <w:t xml:space="preserve">whereas </w:t>
      </w:r>
      <w:r w:rsidRPr="0048388E">
        <w:t>flat-headed gudgeon larvae</w:t>
      </w:r>
      <w:r>
        <w:t xml:space="preserve"> were only abundant in the</w:t>
      </w:r>
      <w:r w:rsidRPr="0048388E">
        <w:rPr>
          <w:szCs w:val="24"/>
        </w:rPr>
        <w:t xml:space="preserve"> </w:t>
      </w:r>
      <w:r w:rsidRPr="00393532">
        <w:rPr>
          <w:szCs w:val="24"/>
        </w:rPr>
        <w:t>Carrathool zone</w:t>
      </w:r>
      <w:r>
        <w:t xml:space="preserve"> (</w:t>
      </w:r>
      <w:r>
        <w:fldChar w:fldCharType="begin"/>
      </w:r>
      <w:r>
        <w:instrText xml:space="preserve"> REF _Ref523218082 \h </w:instrText>
      </w:r>
      <w:r>
        <w:fldChar w:fldCharType="separate"/>
      </w:r>
      <w:r w:rsidR="00E42FAA" w:rsidRPr="00393532">
        <w:t xml:space="preserve">Table </w:t>
      </w:r>
      <w:r w:rsidR="00E42FAA">
        <w:rPr>
          <w:noProof/>
        </w:rPr>
        <w:t>4</w:t>
      </w:r>
      <w:r w:rsidR="00E42FAA">
        <w:noBreakHyphen/>
      </w:r>
      <w:r w:rsidR="00E42FAA">
        <w:rPr>
          <w:noProof/>
        </w:rPr>
        <w:t>19</w:t>
      </w:r>
      <w:r>
        <w:fldChar w:fldCharType="end"/>
      </w:r>
      <w:r>
        <w:t>)</w:t>
      </w:r>
      <w:r w:rsidRPr="00393532">
        <w:t xml:space="preserve">. </w:t>
      </w:r>
      <w:r>
        <w:t>Although both golden perch and silver perch eggs were captured, g</w:t>
      </w:r>
      <w:r w:rsidRPr="00393532">
        <w:t xml:space="preserve">olden perch larvae (n=4) were </w:t>
      </w:r>
      <w:r>
        <w:t xml:space="preserve">only </w:t>
      </w:r>
      <w:r w:rsidRPr="00393532">
        <w:t xml:space="preserve">captured at one site within the Narrandera zone </w:t>
      </w:r>
      <w:r>
        <w:t>and</w:t>
      </w:r>
      <w:r w:rsidRPr="00393532">
        <w:t xml:space="preserve"> no silver perch larvae were captured.  </w:t>
      </w:r>
    </w:p>
    <w:p w14:paraId="3911BF86" w14:textId="77777777" w:rsidR="00FE24B0" w:rsidRPr="00393532" w:rsidRDefault="00FE24B0" w:rsidP="00FE24B0">
      <w:pPr>
        <w:pStyle w:val="BodyText1"/>
        <w:rPr>
          <w:szCs w:val="24"/>
        </w:rPr>
      </w:pPr>
      <w:r w:rsidRPr="00393532">
        <w:t>Catch per unit effort of larvae and eggs differed significantly among years (</w:t>
      </w:r>
      <w:r w:rsidRPr="00393532">
        <w:rPr>
          <w:i/>
        </w:rPr>
        <w:t>Pseudo-F</w:t>
      </w:r>
      <w:r w:rsidRPr="00393532">
        <w:rPr>
          <w:i/>
          <w:vertAlign w:val="subscript"/>
        </w:rPr>
        <w:t>3</w:t>
      </w:r>
      <w:proofErr w:type="gramStart"/>
      <w:r w:rsidRPr="00393532">
        <w:rPr>
          <w:vertAlign w:val="subscript"/>
        </w:rPr>
        <w:t>,132</w:t>
      </w:r>
      <w:proofErr w:type="gramEnd"/>
      <w:r w:rsidRPr="00393532">
        <w:t xml:space="preserve"> = 3.124, </w:t>
      </w:r>
      <w:r w:rsidRPr="00393532">
        <w:rPr>
          <w:i/>
        </w:rPr>
        <w:t>P</w:t>
      </w:r>
      <w:r w:rsidRPr="00393532">
        <w:t>&lt;0.001) and between hydrological zones (</w:t>
      </w:r>
      <w:r w:rsidRPr="00393532">
        <w:rPr>
          <w:i/>
        </w:rPr>
        <w:t>Pseudo-F</w:t>
      </w:r>
      <w:r w:rsidRPr="00393532">
        <w:rPr>
          <w:i/>
          <w:vertAlign w:val="subscript"/>
        </w:rPr>
        <w:t>1</w:t>
      </w:r>
      <w:r w:rsidRPr="00393532">
        <w:rPr>
          <w:vertAlign w:val="subscript"/>
        </w:rPr>
        <w:t>,132</w:t>
      </w:r>
      <w:r w:rsidRPr="00393532">
        <w:t xml:space="preserve"> = 6.379, </w:t>
      </w:r>
      <w:r w:rsidRPr="00393532">
        <w:rPr>
          <w:i/>
        </w:rPr>
        <w:t>P</w:t>
      </w:r>
      <w:r w:rsidRPr="00393532">
        <w:t>&lt;0.001)</w:t>
      </w:r>
      <w:r>
        <w:t xml:space="preserve">, with </w:t>
      </w:r>
      <w:r w:rsidRPr="00393532">
        <w:t>a significant interaction between year and zone (</w:t>
      </w:r>
      <w:r w:rsidRPr="00393532">
        <w:rPr>
          <w:i/>
        </w:rPr>
        <w:t>Pseudo-F</w:t>
      </w:r>
      <w:r w:rsidRPr="00393532">
        <w:rPr>
          <w:i/>
          <w:vertAlign w:val="subscript"/>
        </w:rPr>
        <w:t>3</w:t>
      </w:r>
      <w:r w:rsidRPr="00393532">
        <w:rPr>
          <w:vertAlign w:val="subscript"/>
        </w:rPr>
        <w:t>,132</w:t>
      </w:r>
      <w:r w:rsidRPr="00393532">
        <w:t xml:space="preserve"> =1.805, </w:t>
      </w:r>
      <w:r w:rsidRPr="00393532">
        <w:rPr>
          <w:i/>
        </w:rPr>
        <w:t>P</w:t>
      </w:r>
      <w:r w:rsidRPr="00393532">
        <w:t xml:space="preserve"> =0.041). </w:t>
      </w:r>
      <w:r w:rsidRPr="00393532">
        <w:rPr>
          <w:szCs w:val="24"/>
        </w:rPr>
        <w:t>Pair-wise comparisons indicated that there were significant differences in CPUE between 2017</w:t>
      </w:r>
      <w:r>
        <w:rPr>
          <w:szCs w:val="24"/>
        </w:rPr>
        <w:t>-18</w:t>
      </w:r>
      <w:r w:rsidRPr="00393532">
        <w:rPr>
          <w:szCs w:val="24"/>
        </w:rPr>
        <w:t xml:space="preserve"> and 2015</w:t>
      </w:r>
      <w:r>
        <w:rPr>
          <w:szCs w:val="24"/>
        </w:rPr>
        <w:t>-16</w:t>
      </w:r>
      <w:r w:rsidRPr="00393532">
        <w:rPr>
          <w:szCs w:val="24"/>
        </w:rPr>
        <w:t xml:space="preserve"> (t=1.972, P=0.003), as well as 2017</w:t>
      </w:r>
      <w:r>
        <w:rPr>
          <w:szCs w:val="24"/>
        </w:rPr>
        <w:t>-18</w:t>
      </w:r>
      <w:r w:rsidRPr="00393532">
        <w:rPr>
          <w:szCs w:val="24"/>
        </w:rPr>
        <w:t xml:space="preserve"> and 2014</w:t>
      </w:r>
      <w:r>
        <w:rPr>
          <w:szCs w:val="24"/>
        </w:rPr>
        <w:t>-15</w:t>
      </w:r>
      <w:r w:rsidRPr="00393532">
        <w:rPr>
          <w:szCs w:val="24"/>
        </w:rPr>
        <w:t xml:space="preserve"> (t=1.820, P=0.010), but not between 2017</w:t>
      </w:r>
      <w:r>
        <w:rPr>
          <w:szCs w:val="24"/>
        </w:rPr>
        <w:t>-18</w:t>
      </w:r>
      <w:r w:rsidRPr="00393532">
        <w:rPr>
          <w:szCs w:val="24"/>
        </w:rPr>
        <w:t xml:space="preserve"> and 2016</w:t>
      </w:r>
      <w:r>
        <w:rPr>
          <w:szCs w:val="24"/>
        </w:rPr>
        <w:t>-17</w:t>
      </w:r>
      <w:r w:rsidRPr="00393532">
        <w:rPr>
          <w:szCs w:val="24"/>
        </w:rPr>
        <w:t xml:space="preserve"> (t=1.028, P=0.382). Differences between zones were primarily driven by higher CPUE of Australian smelt, cod species and carp gudgeon in the Carrathool zone (</w:t>
      </w:r>
      <w:r>
        <w:rPr>
          <w:szCs w:val="24"/>
        </w:rPr>
        <w:fldChar w:fldCharType="begin"/>
      </w:r>
      <w:r>
        <w:rPr>
          <w:szCs w:val="24"/>
        </w:rPr>
        <w:instrText xml:space="preserve"> REF _Ref523218273 \h </w:instrText>
      </w:r>
      <w:r>
        <w:rPr>
          <w:szCs w:val="24"/>
        </w:rPr>
      </w:r>
      <w:r>
        <w:rPr>
          <w:szCs w:val="24"/>
        </w:rPr>
        <w:fldChar w:fldCharType="separate"/>
      </w:r>
      <w:r w:rsidR="00E42FAA" w:rsidRPr="00393532">
        <w:t xml:space="preserve">Table </w:t>
      </w:r>
      <w:r w:rsidR="00E42FAA">
        <w:rPr>
          <w:noProof/>
        </w:rPr>
        <w:t>4</w:t>
      </w:r>
      <w:r w:rsidR="00E42FAA">
        <w:noBreakHyphen/>
      </w:r>
      <w:r w:rsidR="00E42FAA">
        <w:rPr>
          <w:noProof/>
        </w:rPr>
        <w:t>20</w:t>
      </w:r>
      <w:r>
        <w:rPr>
          <w:szCs w:val="24"/>
        </w:rPr>
        <w:fldChar w:fldCharType="end"/>
      </w:r>
      <w:r w:rsidRPr="00393532">
        <w:rPr>
          <w:szCs w:val="24"/>
        </w:rPr>
        <w:t xml:space="preserve">). </w:t>
      </w:r>
      <w:bookmarkStart w:id="484" w:name="_Ref491854780"/>
      <w:bookmarkStart w:id="485" w:name="_Toc515353915"/>
    </w:p>
    <w:p w14:paraId="78ED406F" w14:textId="77777777" w:rsidR="00FE24B0" w:rsidRPr="00393532" w:rsidRDefault="00FE24B0" w:rsidP="00FE24B0">
      <w:pPr>
        <w:pStyle w:val="BodyText1"/>
        <w:rPr>
          <w:szCs w:val="24"/>
        </w:rPr>
      </w:pPr>
    </w:p>
    <w:p w14:paraId="651B4804" w14:textId="77777777" w:rsidR="009E69F3" w:rsidRDefault="009E69F3">
      <w:pPr>
        <w:rPr>
          <w:i/>
          <w:iCs/>
          <w:szCs w:val="18"/>
        </w:rPr>
      </w:pPr>
      <w:bookmarkStart w:id="486" w:name="_Ref523218082"/>
      <w:r>
        <w:br w:type="page"/>
      </w:r>
    </w:p>
    <w:p w14:paraId="31DD7061" w14:textId="5479002A" w:rsidR="00FE24B0" w:rsidRPr="00393532" w:rsidRDefault="00FE24B0" w:rsidP="00694511">
      <w:pPr>
        <w:pStyle w:val="Caption"/>
      </w:pPr>
      <w:r w:rsidRPr="00393532">
        <w:lastRenderedPageBreak/>
        <w:t xml:space="preserve">Table </w:t>
      </w:r>
      <w:r w:rsidR="00B72065">
        <w:rPr>
          <w:noProof/>
        </w:rPr>
        <w:fldChar w:fldCharType="begin"/>
      </w:r>
      <w:r w:rsidR="00B72065">
        <w:rPr>
          <w:noProof/>
        </w:rPr>
        <w:instrText xml:space="preserve"> STYLEREF 1 \s </w:instrText>
      </w:r>
      <w:r w:rsidR="00B72065">
        <w:rPr>
          <w:noProof/>
        </w:rPr>
        <w:fldChar w:fldCharType="separate"/>
      </w:r>
      <w:r w:rsidR="00FA12C1">
        <w:rPr>
          <w:rFonts w:hint="cs"/>
          <w:noProof/>
          <w:cs/>
        </w:rPr>
        <w:t>‎</w:t>
      </w:r>
      <w:r w:rsidR="00FA12C1">
        <w:rPr>
          <w:noProof/>
        </w:rPr>
        <w:t>4</w:t>
      </w:r>
      <w:r w:rsidR="00B72065">
        <w:rPr>
          <w:noProof/>
        </w:rPr>
        <w:fldChar w:fldCharType="end"/>
      </w:r>
      <w:r w:rsidR="004B7421">
        <w:noBreakHyphen/>
      </w:r>
      <w:r w:rsidR="00B72065">
        <w:rPr>
          <w:noProof/>
        </w:rPr>
        <w:fldChar w:fldCharType="begin"/>
      </w:r>
      <w:r w:rsidR="00B72065">
        <w:rPr>
          <w:noProof/>
        </w:rPr>
        <w:instrText xml:space="preserve"> SEQ Table \* ARABIC \s 1 </w:instrText>
      </w:r>
      <w:r w:rsidR="00B72065">
        <w:rPr>
          <w:noProof/>
        </w:rPr>
        <w:fldChar w:fldCharType="separate"/>
      </w:r>
      <w:r w:rsidR="00FA12C1">
        <w:rPr>
          <w:noProof/>
        </w:rPr>
        <w:t>19</w:t>
      </w:r>
      <w:r w:rsidR="00B72065">
        <w:rPr>
          <w:noProof/>
        </w:rPr>
        <w:fldChar w:fldCharType="end"/>
      </w:r>
      <w:bookmarkEnd w:id="484"/>
      <w:bookmarkEnd w:id="486"/>
      <w:r w:rsidRPr="00393532">
        <w:t xml:space="preserve"> Raw (unstandardised) total captures of eggs and larvae from combined larval drift nets and light traps separated by sampling site pooled across all sampling events.</w:t>
      </w:r>
      <w:bookmarkEnd w:id="485"/>
    </w:p>
    <w:tbl>
      <w:tblPr>
        <w:tblStyle w:val="CEWOtable"/>
        <w:tblW w:w="5000" w:type="pct"/>
        <w:tblLook w:val="04A0" w:firstRow="1" w:lastRow="0" w:firstColumn="1" w:lastColumn="0" w:noHBand="0" w:noVBand="1"/>
      </w:tblPr>
      <w:tblGrid>
        <w:gridCol w:w="1695"/>
        <w:gridCol w:w="878"/>
        <w:gridCol w:w="803"/>
        <w:gridCol w:w="1231"/>
        <w:gridCol w:w="1119"/>
        <w:gridCol w:w="1047"/>
        <w:gridCol w:w="1119"/>
        <w:gridCol w:w="1134"/>
      </w:tblGrid>
      <w:tr w:rsidR="00FE24B0" w:rsidRPr="00393532" w14:paraId="121B99C2" w14:textId="77777777" w:rsidTr="009E69F3">
        <w:trPr>
          <w:cnfStyle w:val="100000000000" w:firstRow="1" w:lastRow="0" w:firstColumn="0" w:lastColumn="0" w:oddVBand="0" w:evenVBand="0" w:oddHBand="0" w:evenHBand="0" w:firstRowFirstColumn="0" w:firstRowLastColumn="0" w:lastRowFirstColumn="0" w:lastRowLastColumn="0"/>
        </w:trPr>
        <w:tc>
          <w:tcPr>
            <w:tcW w:w="1041" w:type="pct"/>
            <w:tcBorders>
              <w:bottom w:val="nil"/>
            </w:tcBorders>
          </w:tcPr>
          <w:p w14:paraId="172D0CB6" w14:textId="77777777" w:rsidR="00FE24B0" w:rsidRPr="00393532" w:rsidRDefault="00FE24B0" w:rsidP="00E42FAA">
            <w:pPr>
              <w:jc w:val="center"/>
              <w:rPr>
                <w:b/>
                <w:sz w:val="18"/>
                <w:szCs w:val="18"/>
              </w:rPr>
            </w:pPr>
          </w:p>
        </w:tc>
        <w:tc>
          <w:tcPr>
            <w:tcW w:w="479" w:type="pct"/>
            <w:tcBorders>
              <w:bottom w:val="nil"/>
            </w:tcBorders>
          </w:tcPr>
          <w:p w14:paraId="364D62EE" w14:textId="77777777" w:rsidR="00FE24B0" w:rsidRPr="00393532" w:rsidRDefault="00FE24B0" w:rsidP="00E42FAA">
            <w:pPr>
              <w:jc w:val="center"/>
              <w:rPr>
                <w:b/>
                <w:sz w:val="18"/>
                <w:szCs w:val="18"/>
              </w:rPr>
            </w:pPr>
          </w:p>
        </w:tc>
        <w:tc>
          <w:tcPr>
            <w:tcW w:w="3480" w:type="pct"/>
            <w:gridSpan w:val="6"/>
            <w:tcBorders>
              <w:bottom w:val="nil"/>
            </w:tcBorders>
          </w:tcPr>
          <w:p w14:paraId="51D922DF" w14:textId="77777777" w:rsidR="00FE24B0" w:rsidRPr="00393532" w:rsidRDefault="00FE24B0" w:rsidP="00E42FAA">
            <w:pPr>
              <w:jc w:val="center"/>
              <w:rPr>
                <w:b/>
                <w:sz w:val="18"/>
                <w:szCs w:val="18"/>
              </w:rPr>
            </w:pPr>
            <w:r w:rsidRPr="00393532">
              <w:rPr>
                <w:b/>
                <w:sz w:val="18"/>
                <w:szCs w:val="18"/>
              </w:rPr>
              <w:t>Hydrological zone</w:t>
            </w:r>
          </w:p>
        </w:tc>
      </w:tr>
      <w:tr w:rsidR="00FE24B0" w:rsidRPr="00393532" w14:paraId="00985731" w14:textId="77777777" w:rsidTr="009E69F3">
        <w:tc>
          <w:tcPr>
            <w:tcW w:w="1041" w:type="pct"/>
            <w:tcBorders>
              <w:top w:val="nil"/>
              <w:bottom w:val="nil"/>
            </w:tcBorders>
          </w:tcPr>
          <w:p w14:paraId="47E66BA9" w14:textId="77777777" w:rsidR="00FE24B0" w:rsidRPr="00393532" w:rsidRDefault="00FE24B0" w:rsidP="00E42FAA">
            <w:pPr>
              <w:rPr>
                <w:sz w:val="18"/>
                <w:szCs w:val="18"/>
              </w:rPr>
            </w:pPr>
          </w:p>
        </w:tc>
        <w:tc>
          <w:tcPr>
            <w:tcW w:w="479" w:type="pct"/>
            <w:tcBorders>
              <w:top w:val="nil"/>
              <w:bottom w:val="nil"/>
            </w:tcBorders>
          </w:tcPr>
          <w:p w14:paraId="6DBD1778" w14:textId="77777777" w:rsidR="00FE24B0" w:rsidRPr="00393532" w:rsidRDefault="00FE24B0" w:rsidP="00E42FAA">
            <w:pPr>
              <w:rPr>
                <w:sz w:val="18"/>
                <w:szCs w:val="18"/>
              </w:rPr>
            </w:pPr>
          </w:p>
        </w:tc>
        <w:tc>
          <w:tcPr>
            <w:tcW w:w="1847" w:type="pct"/>
            <w:gridSpan w:val="3"/>
            <w:tcBorders>
              <w:top w:val="nil"/>
              <w:bottom w:val="nil"/>
            </w:tcBorders>
          </w:tcPr>
          <w:p w14:paraId="0A3A5813" w14:textId="77777777" w:rsidR="00FE24B0" w:rsidRPr="00393532" w:rsidRDefault="00FE24B0" w:rsidP="00E42FAA">
            <w:pPr>
              <w:jc w:val="center"/>
              <w:rPr>
                <w:b/>
                <w:sz w:val="18"/>
                <w:szCs w:val="18"/>
              </w:rPr>
            </w:pPr>
            <w:r w:rsidRPr="00393532">
              <w:rPr>
                <w:b/>
                <w:sz w:val="18"/>
                <w:szCs w:val="18"/>
              </w:rPr>
              <w:t>Narrandera</w:t>
            </w:r>
          </w:p>
        </w:tc>
        <w:tc>
          <w:tcPr>
            <w:tcW w:w="1633" w:type="pct"/>
            <w:gridSpan w:val="3"/>
            <w:tcBorders>
              <w:top w:val="nil"/>
              <w:bottom w:val="nil"/>
            </w:tcBorders>
          </w:tcPr>
          <w:p w14:paraId="7B517F94" w14:textId="77777777" w:rsidR="00FE24B0" w:rsidRPr="00393532" w:rsidRDefault="00FE24B0" w:rsidP="00E42FAA">
            <w:pPr>
              <w:jc w:val="center"/>
              <w:rPr>
                <w:b/>
                <w:sz w:val="18"/>
                <w:szCs w:val="18"/>
              </w:rPr>
            </w:pPr>
            <w:r w:rsidRPr="00393532">
              <w:rPr>
                <w:b/>
                <w:sz w:val="18"/>
                <w:szCs w:val="18"/>
              </w:rPr>
              <w:t>Carrathool</w:t>
            </w:r>
          </w:p>
        </w:tc>
      </w:tr>
      <w:tr w:rsidR="00FE24B0" w:rsidRPr="00393532" w14:paraId="33FE1CD1" w14:textId="77777777" w:rsidTr="009E69F3">
        <w:tc>
          <w:tcPr>
            <w:tcW w:w="1041" w:type="pct"/>
            <w:tcBorders>
              <w:top w:val="nil"/>
              <w:bottom w:val="single" w:sz="4" w:space="0" w:color="auto"/>
            </w:tcBorders>
          </w:tcPr>
          <w:p w14:paraId="6F55A12E" w14:textId="77777777" w:rsidR="00FE24B0" w:rsidRPr="00393532" w:rsidRDefault="00FE24B0" w:rsidP="00E42FAA">
            <w:pPr>
              <w:rPr>
                <w:sz w:val="18"/>
                <w:szCs w:val="18"/>
              </w:rPr>
            </w:pPr>
          </w:p>
        </w:tc>
        <w:tc>
          <w:tcPr>
            <w:tcW w:w="479" w:type="pct"/>
            <w:tcBorders>
              <w:top w:val="nil"/>
              <w:bottom w:val="single" w:sz="4" w:space="0" w:color="auto"/>
            </w:tcBorders>
          </w:tcPr>
          <w:p w14:paraId="43154C43" w14:textId="77777777" w:rsidR="00FE24B0" w:rsidRPr="00393532" w:rsidRDefault="00FE24B0" w:rsidP="00E42FAA">
            <w:pPr>
              <w:rPr>
                <w:sz w:val="18"/>
                <w:szCs w:val="18"/>
              </w:rPr>
            </w:pPr>
          </w:p>
        </w:tc>
        <w:tc>
          <w:tcPr>
            <w:tcW w:w="547" w:type="pct"/>
            <w:tcBorders>
              <w:top w:val="nil"/>
              <w:bottom w:val="single" w:sz="4" w:space="0" w:color="auto"/>
            </w:tcBorders>
          </w:tcPr>
          <w:p w14:paraId="231B7099" w14:textId="77777777" w:rsidR="00FE24B0" w:rsidRPr="00393532" w:rsidRDefault="00FE24B0" w:rsidP="00E42FAA">
            <w:pPr>
              <w:rPr>
                <w:sz w:val="18"/>
                <w:szCs w:val="18"/>
              </w:rPr>
            </w:pPr>
            <w:r w:rsidRPr="00393532">
              <w:rPr>
                <w:sz w:val="18"/>
                <w:szCs w:val="18"/>
              </w:rPr>
              <w:t>The Dairy</w:t>
            </w:r>
          </w:p>
        </w:tc>
        <w:tc>
          <w:tcPr>
            <w:tcW w:w="579" w:type="pct"/>
            <w:tcBorders>
              <w:top w:val="nil"/>
              <w:bottom w:val="single" w:sz="4" w:space="0" w:color="auto"/>
            </w:tcBorders>
          </w:tcPr>
          <w:p w14:paraId="6EBB5148" w14:textId="77777777" w:rsidR="00FE24B0" w:rsidRPr="00393532" w:rsidRDefault="00FE24B0" w:rsidP="00E42FAA">
            <w:pPr>
              <w:rPr>
                <w:sz w:val="18"/>
                <w:szCs w:val="18"/>
              </w:rPr>
            </w:pPr>
            <w:r w:rsidRPr="00393532">
              <w:rPr>
                <w:sz w:val="18"/>
                <w:szCs w:val="18"/>
              </w:rPr>
              <w:t>Narrandera</w:t>
            </w:r>
          </w:p>
        </w:tc>
        <w:tc>
          <w:tcPr>
            <w:tcW w:w="720" w:type="pct"/>
            <w:tcBorders>
              <w:top w:val="nil"/>
              <w:bottom w:val="single" w:sz="4" w:space="0" w:color="auto"/>
            </w:tcBorders>
          </w:tcPr>
          <w:p w14:paraId="232A1DBC" w14:textId="77777777" w:rsidR="00FE24B0" w:rsidRPr="00393532" w:rsidRDefault="00FE24B0" w:rsidP="00E42FAA">
            <w:pPr>
              <w:rPr>
                <w:sz w:val="18"/>
                <w:szCs w:val="18"/>
              </w:rPr>
            </w:pPr>
            <w:r w:rsidRPr="00393532">
              <w:rPr>
                <w:sz w:val="18"/>
                <w:szCs w:val="18"/>
              </w:rPr>
              <w:t>Euroley Bridge</w:t>
            </w:r>
          </w:p>
        </w:tc>
        <w:tc>
          <w:tcPr>
            <w:tcW w:w="528" w:type="pct"/>
            <w:tcBorders>
              <w:top w:val="nil"/>
              <w:bottom w:val="single" w:sz="4" w:space="0" w:color="auto"/>
            </w:tcBorders>
          </w:tcPr>
          <w:p w14:paraId="21C38266" w14:textId="77777777" w:rsidR="00FE24B0" w:rsidRPr="00393532" w:rsidRDefault="00FE24B0" w:rsidP="00E42FAA">
            <w:pPr>
              <w:rPr>
                <w:sz w:val="18"/>
                <w:szCs w:val="18"/>
              </w:rPr>
            </w:pPr>
            <w:r w:rsidRPr="00393532">
              <w:rPr>
                <w:sz w:val="18"/>
                <w:szCs w:val="18"/>
              </w:rPr>
              <w:t>Yarradda</w:t>
            </w:r>
          </w:p>
        </w:tc>
        <w:tc>
          <w:tcPr>
            <w:tcW w:w="568" w:type="pct"/>
            <w:tcBorders>
              <w:top w:val="nil"/>
              <w:bottom w:val="single" w:sz="4" w:space="0" w:color="auto"/>
            </w:tcBorders>
          </w:tcPr>
          <w:p w14:paraId="646E595F" w14:textId="77777777" w:rsidR="00FE24B0" w:rsidRPr="00393532" w:rsidRDefault="00FE24B0" w:rsidP="00E42FAA">
            <w:pPr>
              <w:rPr>
                <w:sz w:val="18"/>
                <w:szCs w:val="18"/>
              </w:rPr>
            </w:pPr>
            <w:r w:rsidRPr="00393532">
              <w:rPr>
                <w:sz w:val="18"/>
                <w:szCs w:val="18"/>
              </w:rPr>
              <w:t>Bringagee</w:t>
            </w:r>
          </w:p>
        </w:tc>
        <w:tc>
          <w:tcPr>
            <w:tcW w:w="537" w:type="pct"/>
            <w:tcBorders>
              <w:top w:val="nil"/>
              <w:bottom w:val="single" w:sz="4" w:space="0" w:color="auto"/>
            </w:tcBorders>
          </w:tcPr>
          <w:p w14:paraId="786774F0" w14:textId="2F1D987B" w:rsidR="00FE24B0" w:rsidRPr="00393532" w:rsidRDefault="00E27B39" w:rsidP="00E42FAA">
            <w:pPr>
              <w:rPr>
                <w:sz w:val="18"/>
                <w:szCs w:val="18"/>
              </w:rPr>
            </w:pPr>
            <w:r>
              <w:rPr>
                <w:sz w:val="18"/>
                <w:szCs w:val="18"/>
              </w:rPr>
              <w:t>McKennas</w:t>
            </w:r>
          </w:p>
        </w:tc>
      </w:tr>
      <w:tr w:rsidR="00FE24B0" w:rsidRPr="00393532" w14:paraId="556C7E0D" w14:textId="77777777" w:rsidTr="009E69F3">
        <w:trPr>
          <w:trHeight w:val="397"/>
        </w:trPr>
        <w:tc>
          <w:tcPr>
            <w:tcW w:w="5000" w:type="pct"/>
            <w:gridSpan w:val="8"/>
            <w:tcBorders>
              <w:top w:val="single" w:sz="4" w:space="0" w:color="auto"/>
              <w:bottom w:val="single" w:sz="4" w:space="0" w:color="auto"/>
            </w:tcBorders>
          </w:tcPr>
          <w:p w14:paraId="36A43AB2" w14:textId="77777777" w:rsidR="00FE24B0" w:rsidRPr="00393532" w:rsidRDefault="00FE24B0" w:rsidP="00E42FAA">
            <w:pPr>
              <w:rPr>
                <w:b/>
                <w:i/>
                <w:sz w:val="18"/>
                <w:szCs w:val="18"/>
              </w:rPr>
            </w:pPr>
            <w:r w:rsidRPr="00393532">
              <w:rPr>
                <w:b/>
                <w:i/>
                <w:sz w:val="18"/>
                <w:szCs w:val="18"/>
              </w:rPr>
              <w:t>Native fish species</w:t>
            </w:r>
          </w:p>
        </w:tc>
      </w:tr>
      <w:tr w:rsidR="00FE24B0" w:rsidRPr="00393532" w14:paraId="13E76FD9" w14:textId="77777777" w:rsidTr="009E69F3">
        <w:trPr>
          <w:trHeight w:val="397"/>
        </w:trPr>
        <w:tc>
          <w:tcPr>
            <w:tcW w:w="1041" w:type="pct"/>
            <w:tcBorders>
              <w:top w:val="single" w:sz="4" w:space="0" w:color="auto"/>
              <w:bottom w:val="nil"/>
            </w:tcBorders>
          </w:tcPr>
          <w:p w14:paraId="3E2CAC30" w14:textId="77777777" w:rsidR="00FE24B0" w:rsidRPr="00393532" w:rsidRDefault="00FE24B0" w:rsidP="00E42FAA">
            <w:pPr>
              <w:rPr>
                <w:sz w:val="18"/>
                <w:szCs w:val="18"/>
              </w:rPr>
            </w:pPr>
            <w:r w:rsidRPr="00393532">
              <w:rPr>
                <w:sz w:val="18"/>
                <w:szCs w:val="18"/>
              </w:rPr>
              <w:t>Australian smelt</w:t>
            </w:r>
          </w:p>
        </w:tc>
        <w:tc>
          <w:tcPr>
            <w:tcW w:w="479" w:type="pct"/>
            <w:tcBorders>
              <w:top w:val="single" w:sz="4" w:space="0" w:color="auto"/>
              <w:bottom w:val="nil"/>
            </w:tcBorders>
          </w:tcPr>
          <w:p w14:paraId="52D683C1" w14:textId="77777777" w:rsidR="00FE24B0" w:rsidRPr="00393532" w:rsidRDefault="00FE24B0" w:rsidP="00E42FAA">
            <w:pPr>
              <w:rPr>
                <w:color w:val="000000"/>
                <w:sz w:val="18"/>
                <w:szCs w:val="18"/>
              </w:rPr>
            </w:pPr>
            <w:r w:rsidRPr="00393532">
              <w:rPr>
                <w:color w:val="000000"/>
                <w:sz w:val="18"/>
                <w:szCs w:val="18"/>
              </w:rPr>
              <w:t>eggs</w:t>
            </w:r>
          </w:p>
        </w:tc>
        <w:tc>
          <w:tcPr>
            <w:tcW w:w="547" w:type="pct"/>
            <w:tcBorders>
              <w:top w:val="single" w:sz="4" w:space="0" w:color="auto"/>
              <w:bottom w:val="nil"/>
            </w:tcBorders>
          </w:tcPr>
          <w:p w14:paraId="0A89668C" w14:textId="77777777" w:rsidR="00FE24B0" w:rsidRPr="00393532" w:rsidRDefault="00FE24B0" w:rsidP="00E42FAA">
            <w:pPr>
              <w:jc w:val="center"/>
              <w:rPr>
                <w:color w:val="000000"/>
                <w:sz w:val="18"/>
                <w:szCs w:val="18"/>
              </w:rPr>
            </w:pPr>
            <w:r w:rsidRPr="00393532">
              <w:rPr>
                <w:color w:val="000000"/>
                <w:sz w:val="18"/>
                <w:szCs w:val="18"/>
              </w:rPr>
              <w:t> </w:t>
            </w:r>
          </w:p>
        </w:tc>
        <w:tc>
          <w:tcPr>
            <w:tcW w:w="579" w:type="pct"/>
            <w:tcBorders>
              <w:top w:val="single" w:sz="4" w:space="0" w:color="auto"/>
              <w:bottom w:val="nil"/>
            </w:tcBorders>
          </w:tcPr>
          <w:p w14:paraId="542FBDC2" w14:textId="77777777" w:rsidR="00FE24B0" w:rsidRPr="00393532" w:rsidRDefault="00FE24B0" w:rsidP="00E42FAA">
            <w:pPr>
              <w:jc w:val="center"/>
              <w:rPr>
                <w:color w:val="000000"/>
                <w:sz w:val="18"/>
                <w:szCs w:val="18"/>
              </w:rPr>
            </w:pPr>
            <w:r w:rsidRPr="00393532">
              <w:rPr>
                <w:color w:val="000000"/>
                <w:sz w:val="18"/>
                <w:szCs w:val="18"/>
              </w:rPr>
              <w:t> </w:t>
            </w:r>
          </w:p>
        </w:tc>
        <w:tc>
          <w:tcPr>
            <w:tcW w:w="720" w:type="pct"/>
            <w:tcBorders>
              <w:top w:val="single" w:sz="4" w:space="0" w:color="auto"/>
              <w:bottom w:val="nil"/>
            </w:tcBorders>
          </w:tcPr>
          <w:p w14:paraId="468F9E75" w14:textId="77777777" w:rsidR="00FE24B0" w:rsidRPr="00393532" w:rsidRDefault="00FE24B0" w:rsidP="00E42FAA">
            <w:pPr>
              <w:jc w:val="center"/>
              <w:rPr>
                <w:color w:val="000000"/>
                <w:sz w:val="18"/>
                <w:szCs w:val="18"/>
              </w:rPr>
            </w:pPr>
            <w:r w:rsidRPr="00393532">
              <w:rPr>
                <w:color w:val="000000"/>
                <w:sz w:val="18"/>
                <w:szCs w:val="18"/>
              </w:rPr>
              <w:t>1</w:t>
            </w:r>
          </w:p>
        </w:tc>
        <w:tc>
          <w:tcPr>
            <w:tcW w:w="528" w:type="pct"/>
            <w:tcBorders>
              <w:top w:val="single" w:sz="4" w:space="0" w:color="auto"/>
              <w:bottom w:val="nil"/>
            </w:tcBorders>
          </w:tcPr>
          <w:p w14:paraId="0EBEC653" w14:textId="77777777" w:rsidR="00FE24B0" w:rsidRPr="00393532" w:rsidRDefault="00FE24B0" w:rsidP="00E42FAA">
            <w:pPr>
              <w:jc w:val="center"/>
              <w:rPr>
                <w:color w:val="000000"/>
                <w:sz w:val="18"/>
                <w:szCs w:val="18"/>
              </w:rPr>
            </w:pPr>
            <w:r w:rsidRPr="00393532">
              <w:rPr>
                <w:color w:val="000000"/>
                <w:sz w:val="18"/>
                <w:szCs w:val="18"/>
              </w:rPr>
              <w:t> </w:t>
            </w:r>
          </w:p>
        </w:tc>
        <w:tc>
          <w:tcPr>
            <w:tcW w:w="568" w:type="pct"/>
            <w:tcBorders>
              <w:top w:val="single" w:sz="4" w:space="0" w:color="auto"/>
              <w:bottom w:val="nil"/>
            </w:tcBorders>
          </w:tcPr>
          <w:p w14:paraId="47CB0D22" w14:textId="77777777" w:rsidR="00FE24B0" w:rsidRPr="00393532" w:rsidRDefault="00FE24B0" w:rsidP="00E42FAA">
            <w:pPr>
              <w:jc w:val="center"/>
              <w:rPr>
                <w:color w:val="000000"/>
                <w:sz w:val="18"/>
                <w:szCs w:val="18"/>
              </w:rPr>
            </w:pPr>
            <w:r w:rsidRPr="00393532">
              <w:rPr>
                <w:color w:val="000000"/>
                <w:sz w:val="18"/>
                <w:szCs w:val="18"/>
              </w:rPr>
              <w:t> </w:t>
            </w:r>
          </w:p>
        </w:tc>
        <w:tc>
          <w:tcPr>
            <w:tcW w:w="537" w:type="pct"/>
            <w:tcBorders>
              <w:top w:val="single" w:sz="4" w:space="0" w:color="auto"/>
              <w:bottom w:val="nil"/>
            </w:tcBorders>
          </w:tcPr>
          <w:p w14:paraId="53C3A6EB" w14:textId="77777777" w:rsidR="00FE24B0" w:rsidRPr="00393532" w:rsidRDefault="00FE24B0" w:rsidP="00E42FAA">
            <w:pPr>
              <w:jc w:val="center"/>
              <w:rPr>
                <w:color w:val="000000"/>
                <w:sz w:val="18"/>
                <w:szCs w:val="18"/>
              </w:rPr>
            </w:pPr>
            <w:r w:rsidRPr="00393532">
              <w:rPr>
                <w:color w:val="000000"/>
                <w:sz w:val="18"/>
                <w:szCs w:val="18"/>
              </w:rPr>
              <w:t>3</w:t>
            </w:r>
          </w:p>
        </w:tc>
      </w:tr>
      <w:tr w:rsidR="00FE24B0" w:rsidRPr="00393532" w14:paraId="5DAEBA81" w14:textId="77777777" w:rsidTr="009E69F3">
        <w:trPr>
          <w:trHeight w:val="397"/>
        </w:trPr>
        <w:tc>
          <w:tcPr>
            <w:tcW w:w="1041" w:type="pct"/>
            <w:tcBorders>
              <w:top w:val="nil"/>
            </w:tcBorders>
          </w:tcPr>
          <w:p w14:paraId="30BA8F94" w14:textId="77777777" w:rsidR="00FE24B0" w:rsidRPr="00393532" w:rsidRDefault="00FE24B0" w:rsidP="00E42FAA">
            <w:pPr>
              <w:rPr>
                <w:color w:val="000000"/>
                <w:sz w:val="18"/>
                <w:szCs w:val="18"/>
              </w:rPr>
            </w:pPr>
          </w:p>
        </w:tc>
        <w:tc>
          <w:tcPr>
            <w:tcW w:w="479" w:type="pct"/>
            <w:tcBorders>
              <w:top w:val="nil"/>
            </w:tcBorders>
          </w:tcPr>
          <w:p w14:paraId="00230001" w14:textId="77777777" w:rsidR="00FE24B0" w:rsidRPr="00393532" w:rsidRDefault="00FE24B0" w:rsidP="00E42FAA">
            <w:pPr>
              <w:rPr>
                <w:color w:val="000000"/>
                <w:sz w:val="18"/>
                <w:szCs w:val="18"/>
              </w:rPr>
            </w:pPr>
            <w:r w:rsidRPr="00393532">
              <w:rPr>
                <w:color w:val="000000"/>
                <w:sz w:val="18"/>
                <w:szCs w:val="18"/>
              </w:rPr>
              <w:t>larvae</w:t>
            </w:r>
          </w:p>
        </w:tc>
        <w:tc>
          <w:tcPr>
            <w:tcW w:w="547" w:type="pct"/>
            <w:tcBorders>
              <w:top w:val="nil"/>
            </w:tcBorders>
          </w:tcPr>
          <w:p w14:paraId="59C3D4AB" w14:textId="77777777" w:rsidR="00FE24B0" w:rsidRPr="00393532" w:rsidRDefault="00FE24B0" w:rsidP="00E42FAA">
            <w:pPr>
              <w:jc w:val="center"/>
              <w:rPr>
                <w:color w:val="000000"/>
                <w:sz w:val="18"/>
                <w:szCs w:val="18"/>
              </w:rPr>
            </w:pPr>
            <w:r w:rsidRPr="00393532">
              <w:rPr>
                <w:color w:val="000000"/>
                <w:sz w:val="18"/>
                <w:szCs w:val="18"/>
              </w:rPr>
              <w:t>277</w:t>
            </w:r>
          </w:p>
        </w:tc>
        <w:tc>
          <w:tcPr>
            <w:tcW w:w="579" w:type="pct"/>
            <w:tcBorders>
              <w:top w:val="nil"/>
            </w:tcBorders>
          </w:tcPr>
          <w:p w14:paraId="48C287B4" w14:textId="77777777" w:rsidR="00FE24B0" w:rsidRPr="00393532" w:rsidRDefault="00FE24B0" w:rsidP="00E42FAA">
            <w:pPr>
              <w:jc w:val="center"/>
              <w:rPr>
                <w:color w:val="000000"/>
                <w:sz w:val="18"/>
                <w:szCs w:val="18"/>
              </w:rPr>
            </w:pPr>
            <w:r w:rsidRPr="00393532">
              <w:rPr>
                <w:color w:val="000000"/>
                <w:sz w:val="18"/>
                <w:szCs w:val="18"/>
              </w:rPr>
              <w:t>38</w:t>
            </w:r>
          </w:p>
        </w:tc>
        <w:tc>
          <w:tcPr>
            <w:tcW w:w="720" w:type="pct"/>
            <w:tcBorders>
              <w:top w:val="nil"/>
            </w:tcBorders>
          </w:tcPr>
          <w:p w14:paraId="69DCD59C" w14:textId="77777777" w:rsidR="00FE24B0" w:rsidRPr="00393532" w:rsidRDefault="00FE24B0" w:rsidP="00E42FAA">
            <w:pPr>
              <w:jc w:val="center"/>
              <w:rPr>
                <w:color w:val="000000"/>
                <w:sz w:val="18"/>
                <w:szCs w:val="18"/>
              </w:rPr>
            </w:pPr>
            <w:r w:rsidRPr="00393532">
              <w:rPr>
                <w:color w:val="000000"/>
                <w:sz w:val="18"/>
                <w:szCs w:val="18"/>
              </w:rPr>
              <w:t>120</w:t>
            </w:r>
          </w:p>
        </w:tc>
        <w:tc>
          <w:tcPr>
            <w:tcW w:w="528" w:type="pct"/>
            <w:tcBorders>
              <w:top w:val="nil"/>
            </w:tcBorders>
          </w:tcPr>
          <w:p w14:paraId="57FBBDFA" w14:textId="77777777" w:rsidR="00FE24B0" w:rsidRPr="00393532" w:rsidRDefault="00FE24B0" w:rsidP="00E42FAA">
            <w:pPr>
              <w:jc w:val="center"/>
              <w:rPr>
                <w:color w:val="000000"/>
                <w:sz w:val="18"/>
                <w:szCs w:val="18"/>
              </w:rPr>
            </w:pPr>
            <w:r w:rsidRPr="00393532">
              <w:rPr>
                <w:color w:val="000000"/>
                <w:sz w:val="18"/>
                <w:szCs w:val="18"/>
              </w:rPr>
              <w:t>148</w:t>
            </w:r>
          </w:p>
        </w:tc>
        <w:tc>
          <w:tcPr>
            <w:tcW w:w="568" w:type="pct"/>
            <w:tcBorders>
              <w:top w:val="nil"/>
            </w:tcBorders>
          </w:tcPr>
          <w:p w14:paraId="6FB406C5" w14:textId="77777777" w:rsidR="00FE24B0" w:rsidRPr="00393532" w:rsidRDefault="00FE24B0" w:rsidP="00E42FAA">
            <w:pPr>
              <w:jc w:val="center"/>
              <w:rPr>
                <w:color w:val="000000"/>
                <w:sz w:val="18"/>
                <w:szCs w:val="18"/>
              </w:rPr>
            </w:pPr>
            <w:r w:rsidRPr="00393532">
              <w:rPr>
                <w:color w:val="000000"/>
                <w:sz w:val="18"/>
                <w:szCs w:val="18"/>
              </w:rPr>
              <w:t>109</w:t>
            </w:r>
          </w:p>
        </w:tc>
        <w:tc>
          <w:tcPr>
            <w:tcW w:w="537" w:type="pct"/>
            <w:tcBorders>
              <w:top w:val="nil"/>
            </w:tcBorders>
          </w:tcPr>
          <w:p w14:paraId="6874A36F" w14:textId="77777777" w:rsidR="00FE24B0" w:rsidRPr="00393532" w:rsidRDefault="00FE24B0" w:rsidP="00E42FAA">
            <w:pPr>
              <w:jc w:val="center"/>
              <w:rPr>
                <w:color w:val="000000"/>
                <w:sz w:val="18"/>
                <w:szCs w:val="18"/>
              </w:rPr>
            </w:pPr>
            <w:r w:rsidRPr="00393532">
              <w:rPr>
                <w:color w:val="000000"/>
                <w:sz w:val="18"/>
                <w:szCs w:val="18"/>
              </w:rPr>
              <w:t>136</w:t>
            </w:r>
          </w:p>
        </w:tc>
      </w:tr>
      <w:tr w:rsidR="00FE24B0" w:rsidRPr="00393532" w14:paraId="4D44C697" w14:textId="77777777" w:rsidTr="009E69F3">
        <w:trPr>
          <w:trHeight w:val="397"/>
        </w:trPr>
        <w:tc>
          <w:tcPr>
            <w:tcW w:w="1041" w:type="pct"/>
          </w:tcPr>
          <w:p w14:paraId="1335D742" w14:textId="77777777" w:rsidR="00FE24B0" w:rsidRPr="00393532" w:rsidRDefault="00FE24B0" w:rsidP="00E42FAA">
            <w:pPr>
              <w:rPr>
                <w:color w:val="000000"/>
                <w:sz w:val="18"/>
                <w:szCs w:val="18"/>
              </w:rPr>
            </w:pPr>
            <w:r>
              <w:rPr>
                <w:color w:val="000000"/>
                <w:sz w:val="18"/>
                <w:szCs w:val="18"/>
              </w:rPr>
              <w:t>B</w:t>
            </w:r>
            <w:r w:rsidRPr="00393532">
              <w:rPr>
                <w:color w:val="000000"/>
                <w:sz w:val="18"/>
                <w:szCs w:val="18"/>
              </w:rPr>
              <w:t>ony herring</w:t>
            </w:r>
          </w:p>
        </w:tc>
        <w:tc>
          <w:tcPr>
            <w:tcW w:w="479" w:type="pct"/>
          </w:tcPr>
          <w:p w14:paraId="138FC423" w14:textId="77777777" w:rsidR="00FE24B0" w:rsidRPr="00393532" w:rsidRDefault="00FE24B0" w:rsidP="00E42FAA">
            <w:pPr>
              <w:rPr>
                <w:color w:val="000000"/>
                <w:sz w:val="18"/>
                <w:szCs w:val="18"/>
              </w:rPr>
            </w:pPr>
            <w:r w:rsidRPr="00393532">
              <w:rPr>
                <w:color w:val="000000"/>
                <w:sz w:val="18"/>
                <w:szCs w:val="18"/>
              </w:rPr>
              <w:t>larvae</w:t>
            </w:r>
          </w:p>
        </w:tc>
        <w:tc>
          <w:tcPr>
            <w:tcW w:w="547" w:type="pct"/>
          </w:tcPr>
          <w:p w14:paraId="0D643F4C" w14:textId="77777777" w:rsidR="00FE24B0" w:rsidRPr="00393532" w:rsidRDefault="00FE24B0" w:rsidP="00E42FAA">
            <w:pPr>
              <w:jc w:val="center"/>
              <w:rPr>
                <w:color w:val="000000"/>
                <w:sz w:val="18"/>
                <w:szCs w:val="18"/>
              </w:rPr>
            </w:pPr>
            <w:r w:rsidRPr="00393532">
              <w:rPr>
                <w:color w:val="000000"/>
                <w:sz w:val="18"/>
                <w:szCs w:val="18"/>
              </w:rPr>
              <w:t> </w:t>
            </w:r>
          </w:p>
        </w:tc>
        <w:tc>
          <w:tcPr>
            <w:tcW w:w="579" w:type="pct"/>
          </w:tcPr>
          <w:p w14:paraId="59DCEC26" w14:textId="77777777" w:rsidR="00FE24B0" w:rsidRPr="00393532" w:rsidRDefault="00FE24B0" w:rsidP="00E42FAA">
            <w:pPr>
              <w:jc w:val="center"/>
              <w:rPr>
                <w:color w:val="000000"/>
                <w:sz w:val="18"/>
                <w:szCs w:val="18"/>
              </w:rPr>
            </w:pPr>
            <w:r w:rsidRPr="00393532">
              <w:rPr>
                <w:color w:val="000000"/>
                <w:sz w:val="18"/>
                <w:szCs w:val="18"/>
              </w:rPr>
              <w:t> </w:t>
            </w:r>
          </w:p>
        </w:tc>
        <w:tc>
          <w:tcPr>
            <w:tcW w:w="720" w:type="pct"/>
          </w:tcPr>
          <w:p w14:paraId="0B5C47B9" w14:textId="77777777" w:rsidR="00FE24B0" w:rsidRPr="00393532" w:rsidRDefault="00FE24B0" w:rsidP="00E42FAA">
            <w:pPr>
              <w:jc w:val="center"/>
              <w:rPr>
                <w:color w:val="000000"/>
                <w:sz w:val="18"/>
                <w:szCs w:val="18"/>
              </w:rPr>
            </w:pPr>
            <w:r w:rsidRPr="00393532">
              <w:rPr>
                <w:color w:val="000000"/>
                <w:sz w:val="18"/>
                <w:szCs w:val="18"/>
              </w:rPr>
              <w:t> </w:t>
            </w:r>
          </w:p>
        </w:tc>
        <w:tc>
          <w:tcPr>
            <w:tcW w:w="528" w:type="pct"/>
          </w:tcPr>
          <w:p w14:paraId="6E38367B" w14:textId="77777777" w:rsidR="00FE24B0" w:rsidRPr="00393532" w:rsidRDefault="00FE24B0" w:rsidP="00E42FAA">
            <w:pPr>
              <w:jc w:val="center"/>
              <w:rPr>
                <w:color w:val="000000"/>
                <w:sz w:val="18"/>
                <w:szCs w:val="18"/>
              </w:rPr>
            </w:pPr>
            <w:r w:rsidRPr="00393532">
              <w:rPr>
                <w:color w:val="000000"/>
                <w:sz w:val="18"/>
                <w:szCs w:val="18"/>
              </w:rPr>
              <w:t>9</w:t>
            </w:r>
          </w:p>
        </w:tc>
        <w:tc>
          <w:tcPr>
            <w:tcW w:w="568" w:type="pct"/>
          </w:tcPr>
          <w:p w14:paraId="7D8F0850" w14:textId="77777777" w:rsidR="00FE24B0" w:rsidRPr="00393532" w:rsidRDefault="00FE24B0" w:rsidP="00E42FAA">
            <w:pPr>
              <w:jc w:val="center"/>
              <w:rPr>
                <w:color w:val="000000"/>
                <w:sz w:val="18"/>
                <w:szCs w:val="18"/>
              </w:rPr>
            </w:pPr>
            <w:r w:rsidRPr="00393532">
              <w:rPr>
                <w:color w:val="000000"/>
                <w:sz w:val="18"/>
                <w:szCs w:val="18"/>
              </w:rPr>
              <w:t>11</w:t>
            </w:r>
          </w:p>
        </w:tc>
        <w:tc>
          <w:tcPr>
            <w:tcW w:w="537" w:type="pct"/>
          </w:tcPr>
          <w:p w14:paraId="733EDA2C" w14:textId="77777777" w:rsidR="00FE24B0" w:rsidRPr="00393532" w:rsidRDefault="00FE24B0" w:rsidP="00E42FAA">
            <w:pPr>
              <w:jc w:val="center"/>
              <w:rPr>
                <w:color w:val="000000"/>
                <w:sz w:val="18"/>
                <w:szCs w:val="18"/>
              </w:rPr>
            </w:pPr>
            <w:r w:rsidRPr="00393532">
              <w:rPr>
                <w:color w:val="000000"/>
                <w:sz w:val="18"/>
                <w:szCs w:val="18"/>
              </w:rPr>
              <w:t>16</w:t>
            </w:r>
          </w:p>
        </w:tc>
      </w:tr>
      <w:tr w:rsidR="00FE24B0" w:rsidRPr="00393532" w14:paraId="0084F0E1" w14:textId="77777777" w:rsidTr="009E69F3">
        <w:trPr>
          <w:trHeight w:val="397"/>
        </w:trPr>
        <w:tc>
          <w:tcPr>
            <w:tcW w:w="1041" w:type="pct"/>
          </w:tcPr>
          <w:p w14:paraId="62836B64" w14:textId="77777777" w:rsidR="00FE24B0" w:rsidRPr="00393532" w:rsidRDefault="00FE24B0" w:rsidP="00E42FAA">
            <w:pPr>
              <w:rPr>
                <w:color w:val="000000"/>
                <w:sz w:val="18"/>
                <w:szCs w:val="18"/>
              </w:rPr>
            </w:pPr>
            <w:r>
              <w:rPr>
                <w:color w:val="000000"/>
                <w:sz w:val="18"/>
                <w:szCs w:val="18"/>
              </w:rPr>
              <w:t>C</w:t>
            </w:r>
            <w:r w:rsidRPr="00393532">
              <w:rPr>
                <w:color w:val="000000"/>
                <w:sz w:val="18"/>
                <w:szCs w:val="18"/>
              </w:rPr>
              <w:t>arp gudgeon</w:t>
            </w:r>
          </w:p>
        </w:tc>
        <w:tc>
          <w:tcPr>
            <w:tcW w:w="479" w:type="pct"/>
          </w:tcPr>
          <w:p w14:paraId="66BBC1AE" w14:textId="77777777" w:rsidR="00FE24B0" w:rsidRPr="00393532" w:rsidRDefault="00FE24B0" w:rsidP="00E42FAA">
            <w:pPr>
              <w:rPr>
                <w:color w:val="000000"/>
                <w:sz w:val="18"/>
                <w:szCs w:val="18"/>
              </w:rPr>
            </w:pPr>
            <w:r w:rsidRPr="00393532">
              <w:rPr>
                <w:color w:val="000000"/>
                <w:sz w:val="18"/>
                <w:szCs w:val="18"/>
              </w:rPr>
              <w:t>larvae</w:t>
            </w:r>
          </w:p>
        </w:tc>
        <w:tc>
          <w:tcPr>
            <w:tcW w:w="547" w:type="pct"/>
          </w:tcPr>
          <w:p w14:paraId="4C020EB2" w14:textId="77777777" w:rsidR="00FE24B0" w:rsidRPr="00393532" w:rsidRDefault="00FE24B0" w:rsidP="00E42FAA">
            <w:pPr>
              <w:jc w:val="center"/>
              <w:rPr>
                <w:color w:val="000000"/>
                <w:sz w:val="18"/>
                <w:szCs w:val="18"/>
              </w:rPr>
            </w:pPr>
            <w:r w:rsidRPr="00393532">
              <w:rPr>
                <w:color w:val="000000"/>
                <w:sz w:val="18"/>
                <w:szCs w:val="18"/>
              </w:rPr>
              <w:t> </w:t>
            </w:r>
          </w:p>
        </w:tc>
        <w:tc>
          <w:tcPr>
            <w:tcW w:w="579" w:type="pct"/>
          </w:tcPr>
          <w:p w14:paraId="05FA9E61" w14:textId="77777777" w:rsidR="00FE24B0" w:rsidRPr="00393532" w:rsidRDefault="00FE24B0" w:rsidP="00E42FAA">
            <w:pPr>
              <w:jc w:val="center"/>
              <w:rPr>
                <w:color w:val="000000"/>
                <w:sz w:val="18"/>
                <w:szCs w:val="18"/>
              </w:rPr>
            </w:pPr>
            <w:r w:rsidRPr="00393532">
              <w:rPr>
                <w:color w:val="000000"/>
                <w:sz w:val="18"/>
                <w:szCs w:val="18"/>
              </w:rPr>
              <w:t> </w:t>
            </w:r>
          </w:p>
        </w:tc>
        <w:tc>
          <w:tcPr>
            <w:tcW w:w="720" w:type="pct"/>
          </w:tcPr>
          <w:p w14:paraId="7A9AAF4C" w14:textId="77777777" w:rsidR="00FE24B0" w:rsidRPr="00393532" w:rsidRDefault="00FE24B0" w:rsidP="00E42FAA">
            <w:pPr>
              <w:jc w:val="center"/>
              <w:rPr>
                <w:color w:val="000000"/>
                <w:sz w:val="18"/>
                <w:szCs w:val="18"/>
              </w:rPr>
            </w:pPr>
            <w:r w:rsidRPr="00393532">
              <w:rPr>
                <w:color w:val="000000"/>
                <w:sz w:val="18"/>
                <w:szCs w:val="18"/>
              </w:rPr>
              <w:t> </w:t>
            </w:r>
          </w:p>
        </w:tc>
        <w:tc>
          <w:tcPr>
            <w:tcW w:w="528" w:type="pct"/>
          </w:tcPr>
          <w:p w14:paraId="1B44026E" w14:textId="77777777" w:rsidR="00FE24B0" w:rsidRPr="00393532" w:rsidRDefault="00FE24B0" w:rsidP="00E42FAA">
            <w:pPr>
              <w:jc w:val="center"/>
              <w:rPr>
                <w:color w:val="000000"/>
                <w:sz w:val="18"/>
                <w:szCs w:val="18"/>
              </w:rPr>
            </w:pPr>
            <w:r w:rsidRPr="00393532">
              <w:rPr>
                <w:color w:val="000000"/>
                <w:sz w:val="18"/>
                <w:szCs w:val="18"/>
              </w:rPr>
              <w:t>30</w:t>
            </w:r>
          </w:p>
        </w:tc>
        <w:tc>
          <w:tcPr>
            <w:tcW w:w="568" w:type="pct"/>
          </w:tcPr>
          <w:p w14:paraId="1B1DE757" w14:textId="77777777" w:rsidR="00FE24B0" w:rsidRPr="00393532" w:rsidRDefault="00FE24B0" w:rsidP="00E42FAA">
            <w:pPr>
              <w:jc w:val="center"/>
              <w:rPr>
                <w:color w:val="000000"/>
                <w:sz w:val="18"/>
                <w:szCs w:val="18"/>
              </w:rPr>
            </w:pPr>
            <w:r w:rsidRPr="00393532">
              <w:rPr>
                <w:color w:val="000000"/>
                <w:sz w:val="18"/>
                <w:szCs w:val="18"/>
              </w:rPr>
              <w:t>4</w:t>
            </w:r>
          </w:p>
        </w:tc>
        <w:tc>
          <w:tcPr>
            <w:tcW w:w="537" w:type="pct"/>
          </w:tcPr>
          <w:p w14:paraId="6540C2FA" w14:textId="77777777" w:rsidR="00FE24B0" w:rsidRPr="00393532" w:rsidRDefault="00FE24B0" w:rsidP="00E42FAA">
            <w:pPr>
              <w:jc w:val="center"/>
              <w:rPr>
                <w:color w:val="000000"/>
                <w:sz w:val="18"/>
                <w:szCs w:val="18"/>
              </w:rPr>
            </w:pPr>
            <w:r w:rsidRPr="00393532">
              <w:rPr>
                <w:color w:val="000000"/>
                <w:sz w:val="18"/>
                <w:szCs w:val="18"/>
              </w:rPr>
              <w:t>50</w:t>
            </w:r>
          </w:p>
        </w:tc>
      </w:tr>
      <w:tr w:rsidR="00FE24B0" w:rsidRPr="00393532" w14:paraId="7D5254D0" w14:textId="77777777" w:rsidTr="009E69F3">
        <w:trPr>
          <w:trHeight w:val="397"/>
        </w:trPr>
        <w:tc>
          <w:tcPr>
            <w:tcW w:w="1041" w:type="pct"/>
          </w:tcPr>
          <w:p w14:paraId="0719851D" w14:textId="77777777" w:rsidR="00FE24B0" w:rsidRPr="00393532" w:rsidRDefault="00FE24B0" w:rsidP="00E42FAA">
            <w:pPr>
              <w:rPr>
                <w:color w:val="000000"/>
                <w:sz w:val="18"/>
                <w:szCs w:val="18"/>
              </w:rPr>
            </w:pPr>
            <w:r>
              <w:rPr>
                <w:color w:val="000000"/>
                <w:sz w:val="18"/>
                <w:szCs w:val="18"/>
              </w:rPr>
              <w:t>C</w:t>
            </w:r>
            <w:r w:rsidRPr="00393532">
              <w:rPr>
                <w:color w:val="000000"/>
                <w:sz w:val="18"/>
                <w:szCs w:val="18"/>
              </w:rPr>
              <w:t>od species</w:t>
            </w:r>
          </w:p>
        </w:tc>
        <w:tc>
          <w:tcPr>
            <w:tcW w:w="479" w:type="pct"/>
          </w:tcPr>
          <w:p w14:paraId="791464CD" w14:textId="77777777" w:rsidR="00FE24B0" w:rsidRPr="00393532" w:rsidRDefault="00FE24B0" w:rsidP="00E42FAA">
            <w:pPr>
              <w:rPr>
                <w:color w:val="000000"/>
                <w:sz w:val="18"/>
                <w:szCs w:val="18"/>
              </w:rPr>
            </w:pPr>
            <w:r w:rsidRPr="00393532">
              <w:rPr>
                <w:color w:val="000000"/>
                <w:sz w:val="18"/>
                <w:szCs w:val="18"/>
              </w:rPr>
              <w:t>larvae</w:t>
            </w:r>
          </w:p>
        </w:tc>
        <w:tc>
          <w:tcPr>
            <w:tcW w:w="547" w:type="pct"/>
          </w:tcPr>
          <w:p w14:paraId="1E6C0BD1" w14:textId="77777777" w:rsidR="00FE24B0" w:rsidRPr="00393532" w:rsidRDefault="00FE24B0" w:rsidP="00E42FAA">
            <w:pPr>
              <w:jc w:val="center"/>
              <w:rPr>
                <w:color w:val="000000"/>
                <w:sz w:val="18"/>
                <w:szCs w:val="18"/>
              </w:rPr>
            </w:pPr>
            <w:r w:rsidRPr="00393532">
              <w:rPr>
                <w:color w:val="000000"/>
                <w:sz w:val="18"/>
                <w:szCs w:val="18"/>
              </w:rPr>
              <w:t>77</w:t>
            </w:r>
          </w:p>
        </w:tc>
        <w:tc>
          <w:tcPr>
            <w:tcW w:w="579" w:type="pct"/>
          </w:tcPr>
          <w:p w14:paraId="320E0C0C" w14:textId="77777777" w:rsidR="00FE24B0" w:rsidRPr="00393532" w:rsidRDefault="00FE24B0" w:rsidP="00E42FAA">
            <w:pPr>
              <w:jc w:val="center"/>
              <w:rPr>
                <w:color w:val="000000"/>
                <w:sz w:val="18"/>
                <w:szCs w:val="18"/>
              </w:rPr>
            </w:pPr>
            <w:r w:rsidRPr="00393532">
              <w:rPr>
                <w:color w:val="000000"/>
                <w:sz w:val="18"/>
                <w:szCs w:val="18"/>
              </w:rPr>
              <w:t>65</w:t>
            </w:r>
          </w:p>
        </w:tc>
        <w:tc>
          <w:tcPr>
            <w:tcW w:w="720" w:type="pct"/>
          </w:tcPr>
          <w:p w14:paraId="5FF0E7E6" w14:textId="77777777" w:rsidR="00FE24B0" w:rsidRPr="00393532" w:rsidRDefault="00FE24B0" w:rsidP="00E42FAA">
            <w:pPr>
              <w:jc w:val="center"/>
              <w:rPr>
                <w:color w:val="000000"/>
                <w:sz w:val="18"/>
                <w:szCs w:val="18"/>
              </w:rPr>
            </w:pPr>
            <w:r w:rsidRPr="00393532">
              <w:rPr>
                <w:color w:val="000000"/>
                <w:sz w:val="18"/>
                <w:szCs w:val="18"/>
              </w:rPr>
              <w:t>138</w:t>
            </w:r>
          </w:p>
        </w:tc>
        <w:tc>
          <w:tcPr>
            <w:tcW w:w="528" w:type="pct"/>
          </w:tcPr>
          <w:p w14:paraId="37FD3D98" w14:textId="77777777" w:rsidR="00FE24B0" w:rsidRPr="00393532" w:rsidRDefault="00FE24B0" w:rsidP="00E42FAA">
            <w:pPr>
              <w:jc w:val="center"/>
              <w:rPr>
                <w:color w:val="000000"/>
                <w:sz w:val="18"/>
                <w:szCs w:val="18"/>
              </w:rPr>
            </w:pPr>
            <w:r w:rsidRPr="00393532">
              <w:rPr>
                <w:color w:val="000000"/>
                <w:sz w:val="18"/>
                <w:szCs w:val="18"/>
              </w:rPr>
              <w:t>69</w:t>
            </w:r>
          </w:p>
        </w:tc>
        <w:tc>
          <w:tcPr>
            <w:tcW w:w="568" w:type="pct"/>
          </w:tcPr>
          <w:p w14:paraId="0930BE4C" w14:textId="77777777" w:rsidR="00FE24B0" w:rsidRPr="00393532" w:rsidRDefault="00FE24B0" w:rsidP="00E42FAA">
            <w:pPr>
              <w:jc w:val="center"/>
              <w:rPr>
                <w:color w:val="000000"/>
                <w:sz w:val="18"/>
                <w:szCs w:val="18"/>
              </w:rPr>
            </w:pPr>
            <w:r w:rsidRPr="00393532">
              <w:rPr>
                <w:color w:val="000000"/>
                <w:sz w:val="18"/>
                <w:szCs w:val="18"/>
              </w:rPr>
              <w:t>215</w:t>
            </w:r>
          </w:p>
        </w:tc>
        <w:tc>
          <w:tcPr>
            <w:tcW w:w="537" w:type="pct"/>
          </w:tcPr>
          <w:p w14:paraId="2E01276D" w14:textId="77777777" w:rsidR="00FE24B0" w:rsidRPr="00393532" w:rsidRDefault="00FE24B0" w:rsidP="00E42FAA">
            <w:pPr>
              <w:jc w:val="center"/>
              <w:rPr>
                <w:color w:val="000000"/>
                <w:sz w:val="18"/>
                <w:szCs w:val="18"/>
              </w:rPr>
            </w:pPr>
            <w:r w:rsidRPr="00393532">
              <w:rPr>
                <w:color w:val="000000"/>
                <w:sz w:val="18"/>
                <w:szCs w:val="18"/>
              </w:rPr>
              <w:t>499</w:t>
            </w:r>
          </w:p>
        </w:tc>
      </w:tr>
      <w:tr w:rsidR="00FE24B0" w:rsidRPr="00393532" w14:paraId="3C229A26" w14:textId="77777777" w:rsidTr="009E69F3">
        <w:trPr>
          <w:trHeight w:val="397"/>
        </w:trPr>
        <w:tc>
          <w:tcPr>
            <w:tcW w:w="1041" w:type="pct"/>
          </w:tcPr>
          <w:p w14:paraId="5A8CB60F" w14:textId="77777777" w:rsidR="00FE24B0" w:rsidRPr="00393532" w:rsidRDefault="00FE24B0" w:rsidP="00E42FAA">
            <w:pPr>
              <w:rPr>
                <w:color w:val="000000"/>
                <w:sz w:val="18"/>
                <w:szCs w:val="18"/>
              </w:rPr>
            </w:pPr>
            <w:r>
              <w:rPr>
                <w:color w:val="000000"/>
                <w:sz w:val="18"/>
                <w:szCs w:val="18"/>
              </w:rPr>
              <w:t>F</w:t>
            </w:r>
            <w:r w:rsidRPr="00393532">
              <w:rPr>
                <w:color w:val="000000"/>
                <w:sz w:val="18"/>
                <w:szCs w:val="18"/>
              </w:rPr>
              <w:t>lat-headed gudgeon</w:t>
            </w:r>
          </w:p>
        </w:tc>
        <w:tc>
          <w:tcPr>
            <w:tcW w:w="479" w:type="pct"/>
          </w:tcPr>
          <w:p w14:paraId="63313916" w14:textId="77777777" w:rsidR="00FE24B0" w:rsidRPr="00393532" w:rsidRDefault="00FE24B0" w:rsidP="00E42FAA">
            <w:pPr>
              <w:rPr>
                <w:color w:val="000000"/>
                <w:sz w:val="18"/>
                <w:szCs w:val="18"/>
              </w:rPr>
            </w:pPr>
            <w:r w:rsidRPr="00393532">
              <w:rPr>
                <w:color w:val="000000"/>
                <w:sz w:val="18"/>
                <w:szCs w:val="18"/>
              </w:rPr>
              <w:t>larvae</w:t>
            </w:r>
          </w:p>
        </w:tc>
        <w:tc>
          <w:tcPr>
            <w:tcW w:w="547" w:type="pct"/>
          </w:tcPr>
          <w:p w14:paraId="7267E073" w14:textId="77777777" w:rsidR="00FE24B0" w:rsidRPr="00393532" w:rsidRDefault="00FE24B0" w:rsidP="00E42FAA">
            <w:pPr>
              <w:jc w:val="center"/>
              <w:rPr>
                <w:color w:val="000000"/>
                <w:sz w:val="18"/>
                <w:szCs w:val="18"/>
              </w:rPr>
            </w:pPr>
            <w:r w:rsidRPr="00393532">
              <w:rPr>
                <w:color w:val="000000"/>
                <w:sz w:val="18"/>
                <w:szCs w:val="18"/>
              </w:rPr>
              <w:t> </w:t>
            </w:r>
          </w:p>
        </w:tc>
        <w:tc>
          <w:tcPr>
            <w:tcW w:w="579" w:type="pct"/>
          </w:tcPr>
          <w:p w14:paraId="161A855B" w14:textId="77777777" w:rsidR="00FE24B0" w:rsidRPr="00393532" w:rsidRDefault="00FE24B0" w:rsidP="00E42FAA">
            <w:pPr>
              <w:jc w:val="center"/>
              <w:rPr>
                <w:color w:val="000000"/>
                <w:sz w:val="18"/>
                <w:szCs w:val="18"/>
              </w:rPr>
            </w:pPr>
            <w:r w:rsidRPr="00393532">
              <w:rPr>
                <w:color w:val="000000"/>
                <w:sz w:val="18"/>
                <w:szCs w:val="18"/>
              </w:rPr>
              <w:t> </w:t>
            </w:r>
          </w:p>
        </w:tc>
        <w:tc>
          <w:tcPr>
            <w:tcW w:w="720" w:type="pct"/>
          </w:tcPr>
          <w:p w14:paraId="127AA4FD" w14:textId="77777777" w:rsidR="00FE24B0" w:rsidRPr="00393532" w:rsidRDefault="00FE24B0" w:rsidP="00E42FAA">
            <w:pPr>
              <w:jc w:val="center"/>
              <w:rPr>
                <w:color w:val="000000"/>
                <w:sz w:val="18"/>
                <w:szCs w:val="18"/>
              </w:rPr>
            </w:pPr>
            <w:r w:rsidRPr="00393532">
              <w:rPr>
                <w:color w:val="000000"/>
                <w:sz w:val="18"/>
                <w:szCs w:val="18"/>
              </w:rPr>
              <w:t> </w:t>
            </w:r>
          </w:p>
        </w:tc>
        <w:tc>
          <w:tcPr>
            <w:tcW w:w="528" w:type="pct"/>
          </w:tcPr>
          <w:p w14:paraId="061848D8" w14:textId="77777777" w:rsidR="00FE24B0" w:rsidRPr="00393532" w:rsidRDefault="00FE24B0" w:rsidP="00E42FAA">
            <w:pPr>
              <w:jc w:val="center"/>
              <w:rPr>
                <w:color w:val="000000"/>
                <w:sz w:val="18"/>
                <w:szCs w:val="18"/>
              </w:rPr>
            </w:pPr>
            <w:r w:rsidRPr="00393532">
              <w:rPr>
                <w:color w:val="000000"/>
                <w:sz w:val="18"/>
                <w:szCs w:val="18"/>
              </w:rPr>
              <w:t>11</w:t>
            </w:r>
          </w:p>
        </w:tc>
        <w:tc>
          <w:tcPr>
            <w:tcW w:w="568" w:type="pct"/>
          </w:tcPr>
          <w:p w14:paraId="6CAF2C28" w14:textId="77777777" w:rsidR="00FE24B0" w:rsidRPr="00393532" w:rsidRDefault="00FE24B0" w:rsidP="00E42FAA">
            <w:pPr>
              <w:jc w:val="center"/>
              <w:rPr>
                <w:color w:val="000000"/>
                <w:sz w:val="18"/>
                <w:szCs w:val="18"/>
              </w:rPr>
            </w:pPr>
            <w:r w:rsidRPr="00393532">
              <w:rPr>
                <w:color w:val="000000"/>
                <w:sz w:val="18"/>
                <w:szCs w:val="18"/>
              </w:rPr>
              <w:t>558</w:t>
            </w:r>
          </w:p>
        </w:tc>
        <w:tc>
          <w:tcPr>
            <w:tcW w:w="537" w:type="pct"/>
          </w:tcPr>
          <w:p w14:paraId="173DE262" w14:textId="77777777" w:rsidR="00FE24B0" w:rsidRPr="00393532" w:rsidRDefault="00FE24B0" w:rsidP="00E42FAA">
            <w:pPr>
              <w:jc w:val="center"/>
              <w:rPr>
                <w:color w:val="000000"/>
                <w:sz w:val="18"/>
                <w:szCs w:val="18"/>
              </w:rPr>
            </w:pPr>
            <w:r w:rsidRPr="00393532">
              <w:rPr>
                <w:color w:val="000000"/>
                <w:sz w:val="18"/>
                <w:szCs w:val="18"/>
              </w:rPr>
              <w:t>429</w:t>
            </w:r>
          </w:p>
        </w:tc>
      </w:tr>
      <w:tr w:rsidR="00FE24B0" w:rsidRPr="00393532" w14:paraId="07D80746" w14:textId="77777777" w:rsidTr="009E69F3">
        <w:trPr>
          <w:trHeight w:val="397"/>
        </w:trPr>
        <w:tc>
          <w:tcPr>
            <w:tcW w:w="1041" w:type="pct"/>
          </w:tcPr>
          <w:p w14:paraId="168087C3" w14:textId="77777777" w:rsidR="00FE24B0" w:rsidRPr="00393532" w:rsidRDefault="00FE24B0" w:rsidP="00E42FAA">
            <w:pPr>
              <w:rPr>
                <w:color w:val="000000"/>
                <w:sz w:val="18"/>
                <w:szCs w:val="18"/>
              </w:rPr>
            </w:pPr>
            <w:r>
              <w:rPr>
                <w:color w:val="000000"/>
                <w:sz w:val="18"/>
                <w:szCs w:val="18"/>
              </w:rPr>
              <w:t>G</w:t>
            </w:r>
            <w:r w:rsidRPr="00393532">
              <w:rPr>
                <w:color w:val="000000"/>
                <w:sz w:val="18"/>
                <w:szCs w:val="18"/>
              </w:rPr>
              <w:t>olden perch</w:t>
            </w:r>
          </w:p>
        </w:tc>
        <w:tc>
          <w:tcPr>
            <w:tcW w:w="479" w:type="pct"/>
          </w:tcPr>
          <w:p w14:paraId="5BE50327" w14:textId="77777777" w:rsidR="00FE24B0" w:rsidRPr="00393532" w:rsidRDefault="00FE24B0" w:rsidP="00E42FAA">
            <w:pPr>
              <w:rPr>
                <w:color w:val="000000"/>
                <w:sz w:val="18"/>
                <w:szCs w:val="18"/>
              </w:rPr>
            </w:pPr>
            <w:r w:rsidRPr="00393532">
              <w:rPr>
                <w:color w:val="000000"/>
                <w:sz w:val="18"/>
                <w:szCs w:val="18"/>
              </w:rPr>
              <w:t>eggs</w:t>
            </w:r>
          </w:p>
        </w:tc>
        <w:tc>
          <w:tcPr>
            <w:tcW w:w="547" w:type="pct"/>
          </w:tcPr>
          <w:p w14:paraId="7BB6DBA9" w14:textId="77777777" w:rsidR="00FE24B0" w:rsidRPr="00393532" w:rsidRDefault="00FE24B0" w:rsidP="00E42FAA">
            <w:pPr>
              <w:jc w:val="center"/>
              <w:rPr>
                <w:color w:val="000000"/>
                <w:sz w:val="18"/>
                <w:szCs w:val="18"/>
              </w:rPr>
            </w:pPr>
            <w:r w:rsidRPr="00393532">
              <w:rPr>
                <w:color w:val="000000"/>
                <w:sz w:val="18"/>
                <w:szCs w:val="18"/>
              </w:rPr>
              <w:t>172</w:t>
            </w:r>
          </w:p>
        </w:tc>
        <w:tc>
          <w:tcPr>
            <w:tcW w:w="579" w:type="pct"/>
          </w:tcPr>
          <w:p w14:paraId="3115E333" w14:textId="77777777" w:rsidR="00FE24B0" w:rsidRPr="00393532" w:rsidRDefault="00FE24B0" w:rsidP="00E42FAA">
            <w:pPr>
              <w:jc w:val="center"/>
              <w:rPr>
                <w:color w:val="000000"/>
                <w:sz w:val="18"/>
                <w:szCs w:val="18"/>
              </w:rPr>
            </w:pPr>
            <w:r w:rsidRPr="00393532">
              <w:rPr>
                <w:color w:val="000000"/>
                <w:sz w:val="18"/>
                <w:szCs w:val="18"/>
              </w:rPr>
              <w:t>1065</w:t>
            </w:r>
          </w:p>
        </w:tc>
        <w:tc>
          <w:tcPr>
            <w:tcW w:w="720" w:type="pct"/>
          </w:tcPr>
          <w:p w14:paraId="2FB9D84C" w14:textId="77777777" w:rsidR="00FE24B0" w:rsidRPr="00393532" w:rsidRDefault="00FE24B0" w:rsidP="00E42FAA">
            <w:pPr>
              <w:jc w:val="center"/>
              <w:rPr>
                <w:color w:val="000000"/>
                <w:sz w:val="18"/>
                <w:szCs w:val="18"/>
              </w:rPr>
            </w:pPr>
            <w:r w:rsidRPr="00393532">
              <w:rPr>
                <w:color w:val="000000"/>
                <w:sz w:val="18"/>
                <w:szCs w:val="18"/>
              </w:rPr>
              <w:t>33</w:t>
            </w:r>
          </w:p>
        </w:tc>
        <w:tc>
          <w:tcPr>
            <w:tcW w:w="528" w:type="pct"/>
          </w:tcPr>
          <w:p w14:paraId="07AB9B01" w14:textId="77777777" w:rsidR="00FE24B0" w:rsidRPr="00393532" w:rsidRDefault="00FE24B0" w:rsidP="00E42FAA">
            <w:pPr>
              <w:jc w:val="center"/>
              <w:rPr>
                <w:color w:val="000000"/>
                <w:sz w:val="18"/>
                <w:szCs w:val="18"/>
              </w:rPr>
            </w:pPr>
            <w:r w:rsidRPr="00393532">
              <w:rPr>
                <w:color w:val="000000"/>
                <w:sz w:val="18"/>
                <w:szCs w:val="18"/>
              </w:rPr>
              <w:t>2</w:t>
            </w:r>
          </w:p>
        </w:tc>
        <w:tc>
          <w:tcPr>
            <w:tcW w:w="568" w:type="pct"/>
          </w:tcPr>
          <w:p w14:paraId="5D661C1A" w14:textId="77777777" w:rsidR="00FE24B0" w:rsidRPr="00393532" w:rsidRDefault="00FE24B0" w:rsidP="00E42FAA">
            <w:pPr>
              <w:jc w:val="center"/>
              <w:rPr>
                <w:color w:val="000000"/>
                <w:sz w:val="18"/>
                <w:szCs w:val="18"/>
              </w:rPr>
            </w:pPr>
            <w:r w:rsidRPr="00393532">
              <w:rPr>
                <w:color w:val="000000"/>
                <w:sz w:val="18"/>
                <w:szCs w:val="18"/>
              </w:rPr>
              <w:t>19</w:t>
            </w:r>
          </w:p>
        </w:tc>
        <w:tc>
          <w:tcPr>
            <w:tcW w:w="537" w:type="pct"/>
          </w:tcPr>
          <w:p w14:paraId="3150E7C4" w14:textId="77777777" w:rsidR="00FE24B0" w:rsidRPr="00393532" w:rsidRDefault="00FE24B0" w:rsidP="00E42FAA">
            <w:pPr>
              <w:jc w:val="center"/>
              <w:rPr>
                <w:color w:val="000000"/>
                <w:sz w:val="18"/>
                <w:szCs w:val="18"/>
              </w:rPr>
            </w:pPr>
            <w:r w:rsidRPr="00393532">
              <w:rPr>
                <w:color w:val="000000"/>
                <w:sz w:val="18"/>
                <w:szCs w:val="18"/>
              </w:rPr>
              <w:t>132</w:t>
            </w:r>
          </w:p>
        </w:tc>
      </w:tr>
      <w:tr w:rsidR="00FE24B0" w:rsidRPr="00393532" w14:paraId="1614BF7E" w14:textId="77777777" w:rsidTr="009E69F3">
        <w:trPr>
          <w:trHeight w:val="397"/>
        </w:trPr>
        <w:tc>
          <w:tcPr>
            <w:tcW w:w="1041" w:type="pct"/>
          </w:tcPr>
          <w:p w14:paraId="059BBD55" w14:textId="77777777" w:rsidR="00FE24B0" w:rsidRPr="00393532" w:rsidRDefault="00FE24B0" w:rsidP="00E42FAA">
            <w:pPr>
              <w:rPr>
                <w:color w:val="000000"/>
                <w:sz w:val="18"/>
                <w:szCs w:val="18"/>
              </w:rPr>
            </w:pPr>
            <w:r w:rsidRPr="00393532">
              <w:rPr>
                <w:color w:val="000000"/>
                <w:sz w:val="18"/>
                <w:szCs w:val="18"/>
              </w:rPr>
              <w:t> </w:t>
            </w:r>
          </w:p>
        </w:tc>
        <w:tc>
          <w:tcPr>
            <w:tcW w:w="479" w:type="pct"/>
          </w:tcPr>
          <w:p w14:paraId="42BB227F" w14:textId="77777777" w:rsidR="00FE24B0" w:rsidRPr="00393532" w:rsidRDefault="00FE24B0" w:rsidP="00E42FAA">
            <w:pPr>
              <w:rPr>
                <w:color w:val="000000"/>
                <w:sz w:val="18"/>
                <w:szCs w:val="18"/>
              </w:rPr>
            </w:pPr>
            <w:r w:rsidRPr="00393532">
              <w:rPr>
                <w:color w:val="000000"/>
                <w:sz w:val="18"/>
                <w:szCs w:val="18"/>
              </w:rPr>
              <w:t>larvae</w:t>
            </w:r>
          </w:p>
        </w:tc>
        <w:tc>
          <w:tcPr>
            <w:tcW w:w="547" w:type="pct"/>
          </w:tcPr>
          <w:p w14:paraId="202739F4" w14:textId="77777777" w:rsidR="00FE24B0" w:rsidRPr="00393532" w:rsidRDefault="00FE24B0" w:rsidP="00E42FAA">
            <w:pPr>
              <w:jc w:val="center"/>
              <w:rPr>
                <w:color w:val="000000"/>
                <w:sz w:val="18"/>
                <w:szCs w:val="18"/>
              </w:rPr>
            </w:pPr>
            <w:r w:rsidRPr="00393532">
              <w:rPr>
                <w:color w:val="000000"/>
                <w:sz w:val="18"/>
                <w:szCs w:val="18"/>
              </w:rPr>
              <w:t>4</w:t>
            </w:r>
          </w:p>
        </w:tc>
        <w:tc>
          <w:tcPr>
            <w:tcW w:w="579" w:type="pct"/>
          </w:tcPr>
          <w:p w14:paraId="1BE71AFD" w14:textId="77777777" w:rsidR="00FE24B0" w:rsidRPr="00393532" w:rsidRDefault="00FE24B0" w:rsidP="00E42FAA">
            <w:pPr>
              <w:jc w:val="center"/>
              <w:rPr>
                <w:color w:val="000000"/>
                <w:sz w:val="18"/>
                <w:szCs w:val="18"/>
              </w:rPr>
            </w:pPr>
            <w:r w:rsidRPr="00393532">
              <w:rPr>
                <w:color w:val="000000"/>
                <w:sz w:val="18"/>
                <w:szCs w:val="18"/>
              </w:rPr>
              <w:t> </w:t>
            </w:r>
          </w:p>
        </w:tc>
        <w:tc>
          <w:tcPr>
            <w:tcW w:w="720" w:type="pct"/>
          </w:tcPr>
          <w:p w14:paraId="0C030B1E" w14:textId="77777777" w:rsidR="00FE24B0" w:rsidRPr="00393532" w:rsidRDefault="00FE24B0" w:rsidP="00E42FAA">
            <w:pPr>
              <w:jc w:val="center"/>
              <w:rPr>
                <w:color w:val="000000"/>
                <w:sz w:val="18"/>
                <w:szCs w:val="18"/>
              </w:rPr>
            </w:pPr>
            <w:r w:rsidRPr="00393532">
              <w:rPr>
                <w:color w:val="000000"/>
                <w:sz w:val="18"/>
                <w:szCs w:val="18"/>
              </w:rPr>
              <w:t> </w:t>
            </w:r>
          </w:p>
        </w:tc>
        <w:tc>
          <w:tcPr>
            <w:tcW w:w="528" w:type="pct"/>
          </w:tcPr>
          <w:p w14:paraId="6BCE4202" w14:textId="77777777" w:rsidR="00FE24B0" w:rsidRPr="00393532" w:rsidRDefault="00FE24B0" w:rsidP="00E42FAA">
            <w:pPr>
              <w:jc w:val="center"/>
              <w:rPr>
                <w:color w:val="000000"/>
                <w:sz w:val="18"/>
                <w:szCs w:val="18"/>
              </w:rPr>
            </w:pPr>
            <w:r w:rsidRPr="00393532">
              <w:rPr>
                <w:color w:val="000000"/>
                <w:sz w:val="18"/>
                <w:szCs w:val="18"/>
              </w:rPr>
              <w:t> </w:t>
            </w:r>
          </w:p>
        </w:tc>
        <w:tc>
          <w:tcPr>
            <w:tcW w:w="568" w:type="pct"/>
          </w:tcPr>
          <w:p w14:paraId="62C724D6" w14:textId="77777777" w:rsidR="00FE24B0" w:rsidRPr="00393532" w:rsidRDefault="00FE24B0" w:rsidP="00E42FAA">
            <w:pPr>
              <w:jc w:val="center"/>
              <w:rPr>
                <w:color w:val="000000"/>
                <w:sz w:val="18"/>
                <w:szCs w:val="18"/>
              </w:rPr>
            </w:pPr>
            <w:r w:rsidRPr="00393532">
              <w:rPr>
                <w:color w:val="000000"/>
                <w:sz w:val="18"/>
                <w:szCs w:val="18"/>
              </w:rPr>
              <w:t> </w:t>
            </w:r>
          </w:p>
        </w:tc>
        <w:tc>
          <w:tcPr>
            <w:tcW w:w="537" w:type="pct"/>
          </w:tcPr>
          <w:p w14:paraId="0CDD04FB" w14:textId="77777777" w:rsidR="00FE24B0" w:rsidRPr="00393532" w:rsidRDefault="00FE24B0" w:rsidP="00E42FAA">
            <w:pPr>
              <w:jc w:val="center"/>
              <w:rPr>
                <w:color w:val="000000"/>
                <w:sz w:val="18"/>
                <w:szCs w:val="18"/>
              </w:rPr>
            </w:pPr>
            <w:r w:rsidRPr="00393532">
              <w:rPr>
                <w:color w:val="000000"/>
                <w:sz w:val="18"/>
                <w:szCs w:val="18"/>
              </w:rPr>
              <w:t> </w:t>
            </w:r>
          </w:p>
        </w:tc>
      </w:tr>
      <w:tr w:rsidR="00FE24B0" w:rsidRPr="00393532" w14:paraId="3717E698" w14:textId="77777777" w:rsidTr="009E69F3">
        <w:trPr>
          <w:trHeight w:val="397"/>
        </w:trPr>
        <w:tc>
          <w:tcPr>
            <w:tcW w:w="1041" w:type="pct"/>
          </w:tcPr>
          <w:p w14:paraId="350301FE" w14:textId="77777777" w:rsidR="00FE24B0" w:rsidRPr="00393532" w:rsidRDefault="00FE24B0" w:rsidP="00E42FAA">
            <w:pPr>
              <w:rPr>
                <w:color w:val="000000"/>
                <w:sz w:val="18"/>
                <w:szCs w:val="18"/>
              </w:rPr>
            </w:pPr>
            <w:r>
              <w:rPr>
                <w:color w:val="000000"/>
                <w:sz w:val="18"/>
                <w:szCs w:val="18"/>
              </w:rPr>
              <w:t>S</w:t>
            </w:r>
            <w:r w:rsidRPr="00393532">
              <w:rPr>
                <w:color w:val="000000"/>
                <w:sz w:val="18"/>
                <w:szCs w:val="18"/>
              </w:rPr>
              <w:t>ilver perch</w:t>
            </w:r>
          </w:p>
        </w:tc>
        <w:tc>
          <w:tcPr>
            <w:tcW w:w="479" w:type="pct"/>
          </w:tcPr>
          <w:p w14:paraId="4F70301C" w14:textId="77777777" w:rsidR="00FE24B0" w:rsidRPr="00393532" w:rsidRDefault="00FE24B0" w:rsidP="00E42FAA">
            <w:pPr>
              <w:rPr>
                <w:color w:val="000000"/>
                <w:sz w:val="18"/>
                <w:szCs w:val="18"/>
              </w:rPr>
            </w:pPr>
            <w:r w:rsidRPr="00393532">
              <w:rPr>
                <w:color w:val="000000"/>
                <w:sz w:val="18"/>
                <w:szCs w:val="18"/>
              </w:rPr>
              <w:t>eggs</w:t>
            </w:r>
          </w:p>
        </w:tc>
        <w:tc>
          <w:tcPr>
            <w:tcW w:w="547" w:type="pct"/>
          </w:tcPr>
          <w:p w14:paraId="1DF27CEA" w14:textId="77777777" w:rsidR="00FE24B0" w:rsidRPr="00393532" w:rsidRDefault="00FE24B0" w:rsidP="00E42FAA">
            <w:pPr>
              <w:jc w:val="center"/>
              <w:rPr>
                <w:color w:val="000000"/>
                <w:sz w:val="18"/>
                <w:szCs w:val="18"/>
              </w:rPr>
            </w:pPr>
            <w:r w:rsidRPr="00393532">
              <w:rPr>
                <w:color w:val="000000"/>
                <w:sz w:val="18"/>
                <w:szCs w:val="18"/>
              </w:rPr>
              <w:t>21</w:t>
            </w:r>
          </w:p>
        </w:tc>
        <w:tc>
          <w:tcPr>
            <w:tcW w:w="579" w:type="pct"/>
          </w:tcPr>
          <w:p w14:paraId="7AAECF35" w14:textId="77777777" w:rsidR="00FE24B0" w:rsidRPr="00393532" w:rsidRDefault="00FE24B0" w:rsidP="00E42FAA">
            <w:pPr>
              <w:jc w:val="center"/>
              <w:rPr>
                <w:color w:val="000000"/>
                <w:sz w:val="18"/>
                <w:szCs w:val="18"/>
              </w:rPr>
            </w:pPr>
            <w:r w:rsidRPr="00393532">
              <w:rPr>
                <w:color w:val="000000"/>
                <w:sz w:val="18"/>
                <w:szCs w:val="18"/>
              </w:rPr>
              <w:t>98</w:t>
            </w:r>
          </w:p>
        </w:tc>
        <w:tc>
          <w:tcPr>
            <w:tcW w:w="720" w:type="pct"/>
          </w:tcPr>
          <w:p w14:paraId="1F5018EB" w14:textId="77777777" w:rsidR="00FE24B0" w:rsidRPr="00393532" w:rsidRDefault="00FE24B0" w:rsidP="00E42FAA">
            <w:pPr>
              <w:jc w:val="center"/>
              <w:rPr>
                <w:color w:val="000000"/>
                <w:sz w:val="18"/>
                <w:szCs w:val="18"/>
              </w:rPr>
            </w:pPr>
            <w:r w:rsidRPr="00393532">
              <w:rPr>
                <w:color w:val="000000"/>
                <w:sz w:val="18"/>
                <w:szCs w:val="18"/>
              </w:rPr>
              <w:t>1</w:t>
            </w:r>
          </w:p>
        </w:tc>
        <w:tc>
          <w:tcPr>
            <w:tcW w:w="528" w:type="pct"/>
          </w:tcPr>
          <w:p w14:paraId="5ED8C22A" w14:textId="77777777" w:rsidR="00FE24B0" w:rsidRPr="00393532" w:rsidRDefault="00FE24B0" w:rsidP="00E42FAA">
            <w:pPr>
              <w:jc w:val="center"/>
              <w:rPr>
                <w:color w:val="000000"/>
                <w:sz w:val="18"/>
                <w:szCs w:val="18"/>
              </w:rPr>
            </w:pPr>
            <w:r w:rsidRPr="00393532">
              <w:rPr>
                <w:color w:val="000000"/>
                <w:sz w:val="18"/>
                <w:szCs w:val="18"/>
              </w:rPr>
              <w:t>3</w:t>
            </w:r>
          </w:p>
        </w:tc>
        <w:tc>
          <w:tcPr>
            <w:tcW w:w="568" w:type="pct"/>
          </w:tcPr>
          <w:p w14:paraId="3C9DBA72" w14:textId="77777777" w:rsidR="00FE24B0" w:rsidRPr="00393532" w:rsidRDefault="00FE24B0" w:rsidP="00E42FAA">
            <w:pPr>
              <w:jc w:val="center"/>
              <w:rPr>
                <w:color w:val="000000"/>
                <w:sz w:val="18"/>
                <w:szCs w:val="18"/>
              </w:rPr>
            </w:pPr>
            <w:r w:rsidRPr="00393532">
              <w:rPr>
                <w:color w:val="000000"/>
                <w:sz w:val="18"/>
                <w:szCs w:val="18"/>
              </w:rPr>
              <w:t>3</w:t>
            </w:r>
          </w:p>
        </w:tc>
        <w:tc>
          <w:tcPr>
            <w:tcW w:w="537" w:type="pct"/>
          </w:tcPr>
          <w:p w14:paraId="0A06848E" w14:textId="77777777" w:rsidR="00FE24B0" w:rsidRPr="00393532" w:rsidRDefault="00FE24B0" w:rsidP="00E42FAA">
            <w:pPr>
              <w:jc w:val="center"/>
              <w:rPr>
                <w:color w:val="000000"/>
                <w:sz w:val="18"/>
                <w:szCs w:val="18"/>
              </w:rPr>
            </w:pPr>
            <w:r w:rsidRPr="00393532">
              <w:rPr>
                <w:color w:val="000000"/>
                <w:sz w:val="18"/>
                <w:szCs w:val="18"/>
              </w:rPr>
              <w:t>2</w:t>
            </w:r>
          </w:p>
        </w:tc>
      </w:tr>
      <w:tr w:rsidR="00FE24B0" w:rsidRPr="00393532" w14:paraId="25ABFC82" w14:textId="77777777" w:rsidTr="009E69F3">
        <w:trPr>
          <w:trHeight w:val="397"/>
        </w:trPr>
        <w:tc>
          <w:tcPr>
            <w:tcW w:w="1041" w:type="pct"/>
            <w:tcBorders>
              <w:bottom w:val="single" w:sz="4" w:space="0" w:color="auto"/>
            </w:tcBorders>
          </w:tcPr>
          <w:p w14:paraId="2AF6391A" w14:textId="77777777" w:rsidR="00FE24B0" w:rsidRPr="00393532" w:rsidRDefault="00FE24B0" w:rsidP="00E42FAA">
            <w:pPr>
              <w:rPr>
                <w:color w:val="000000"/>
                <w:sz w:val="18"/>
                <w:szCs w:val="18"/>
              </w:rPr>
            </w:pPr>
            <w:r>
              <w:rPr>
                <w:color w:val="000000"/>
                <w:sz w:val="18"/>
                <w:szCs w:val="18"/>
              </w:rPr>
              <w:t>U</w:t>
            </w:r>
            <w:r w:rsidRPr="00393532">
              <w:rPr>
                <w:color w:val="000000"/>
                <w:sz w:val="18"/>
                <w:szCs w:val="18"/>
              </w:rPr>
              <w:t>nidentified</w:t>
            </w:r>
          </w:p>
        </w:tc>
        <w:tc>
          <w:tcPr>
            <w:tcW w:w="479" w:type="pct"/>
            <w:tcBorders>
              <w:bottom w:val="single" w:sz="4" w:space="0" w:color="auto"/>
            </w:tcBorders>
          </w:tcPr>
          <w:p w14:paraId="42F952CB" w14:textId="77777777" w:rsidR="00FE24B0" w:rsidRPr="00393532" w:rsidRDefault="00FE24B0" w:rsidP="00E42FAA">
            <w:pPr>
              <w:rPr>
                <w:color w:val="000000"/>
                <w:sz w:val="18"/>
                <w:szCs w:val="18"/>
              </w:rPr>
            </w:pPr>
            <w:r w:rsidRPr="00393532">
              <w:rPr>
                <w:color w:val="000000"/>
                <w:sz w:val="18"/>
                <w:szCs w:val="18"/>
              </w:rPr>
              <w:t>eggs</w:t>
            </w:r>
          </w:p>
        </w:tc>
        <w:tc>
          <w:tcPr>
            <w:tcW w:w="547" w:type="pct"/>
            <w:tcBorders>
              <w:bottom w:val="single" w:sz="4" w:space="0" w:color="auto"/>
            </w:tcBorders>
          </w:tcPr>
          <w:p w14:paraId="71E9FFFF" w14:textId="77777777" w:rsidR="00FE24B0" w:rsidRPr="00393532" w:rsidRDefault="00FE24B0" w:rsidP="00E42FAA">
            <w:pPr>
              <w:jc w:val="center"/>
              <w:rPr>
                <w:color w:val="000000"/>
                <w:sz w:val="18"/>
                <w:szCs w:val="18"/>
              </w:rPr>
            </w:pPr>
            <w:r w:rsidRPr="00393532">
              <w:rPr>
                <w:color w:val="000000"/>
                <w:sz w:val="18"/>
                <w:szCs w:val="18"/>
              </w:rPr>
              <w:t> </w:t>
            </w:r>
          </w:p>
        </w:tc>
        <w:tc>
          <w:tcPr>
            <w:tcW w:w="579" w:type="pct"/>
            <w:tcBorders>
              <w:bottom w:val="single" w:sz="4" w:space="0" w:color="auto"/>
            </w:tcBorders>
          </w:tcPr>
          <w:p w14:paraId="390EDA11" w14:textId="77777777" w:rsidR="00FE24B0" w:rsidRPr="00393532" w:rsidRDefault="00FE24B0" w:rsidP="00E42FAA">
            <w:pPr>
              <w:jc w:val="center"/>
              <w:rPr>
                <w:color w:val="000000"/>
                <w:sz w:val="18"/>
                <w:szCs w:val="18"/>
              </w:rPr>
            </w:pPr>
            <w:r w:rsidRPr="00393532">
              <w:rPr>
                <w:color w:val="000000"/>
                <w:sz w:val="18"/>
                <w:szCs w:val="18"/>
              </w:rPr>
              <w:t>2</w:t>
            </w:r>
          </w:p>
        </w:tc>
        <w:tc>
          <w:tcPr>
            <w:tcW w:w="720" w:type="pct"/>
            <w:tcBorders>
              <w:bottom w:val="single" w:sz="4" w:space="0" w:color="auto"/>
            </w:tcBorders>
          </w:tcPr>
          <w:p w14:paraId="09D07E8B" w14:textId="77777777" w:rsidR="00FE24B0" w:rsidRPr="00393532" w:rsidRDefault="00FE24B0" w:rsidP="00E42FAA">
            <w:pPr>
              <w:jc w:val="center"/>
              <w:rPr>
                <w:color w:val="000000"/>
                <w:sz w:val="18"/>
                <w:szCs w:val="18"/>
              </w:rPr>
            </w:pPr>
            <w:r w:rsidRPr="00393532">
              <w:rPr>
                <w:color w:val="000000"/>
                <w:sz w:val="18"/>
                <w:szCs w:val="18"/>
              </w:rPr>
              <w:t> </w:t>
            </w:r>
          </w:p>
        </w:tc>
        <w:tc>
          <w:tcPr>
            <w:tcW w:w="528" w:type="pct"/>
            <w:tcBorders>
              <w:bottom w:val="single" w:sz="4" w:space="0" w:color="auto"/>
            </w:tcBorders>
          </w:tcPr>
          <w:p w14:paraId="1E934F19" w14:textId="77777777" w:rsidR="00FE24B0" w:rsidRPr="00393532" w:rsidRDefault="00FE24B0" w:rsidP="00E42FAA">
            <w:pPr>
              <w:jc w:val="center"/>
              <w:rPr>
                <w:color w:val="000000"/>
                <w:sz w:val="18"/>
                <w:szCs w:val="18"/>
              </w:rPr>
            </w:pPr>
            <w:r w:rsidRPr="00393532">
              <w:rPr>
                <w:color w:val="000000"/>
                <w:sz w:val="18"/>
                <w:szCs w:val="18"/>
              </w:rPr>
              <w:t> </w:t>
            </w:r>
          </w:p>
        </w:tc>
        <w:tc>
          <w:tcPr>
            <w:tcW w:w="568" w:type="pct"/>
            <w:tcBorders>
              <w:bottom w:val="single" w:sz="4" w:space="0" w:color="auto"/>
            </w:tcBorders>
          </w:tcPr>
          <w:p w14:paraId="144E3931" w14:textId="77777777" w:rsidR="00FE24B0" w:rsidRPr="00393532" w:rsidRDefault="00FE24B0" w:rsidP="00E42FAA">
            <w:pPr>
              <w:jc w:val="center"/>
              <w:rPr>
                <w:color w:val="000000"/>
                <w:sz w:val="18"/>
                <w:szCs w:val="18"/>
              </w:rPr>
            </w:pPr>
            <w:r w:rsidRPr="00393532">
              <w:rPr>
                <w:color w:val="000000"/>
                <w:sz w:val="18"/>
                <w:szCs w:val="18"/>
              </w:rPr>
              <w:t> </w:t>
            </w:r>
          </w:p>
        </w:tc>
        <w:tc>
          <w:tcPr>
            <w:tcW w:w="537" w:type="pct"/>
            <w:tcBorders>
              <w:bottom w:val="single" w:sz="4" w:space="0" w:color="auto"/>
            </w:tcBorders>
          </w:tcPr>
          <w:p w14:paraId="17F4CEBE" w14:textId="77777777" w:rsidR="00FE24B0" w:rsidRPr="00393532" w:rsidRDefault="00FE24B0" w:rsidP="00E42FAA">
            <w:pPr>
              <w:jc w:val="center"/>
              <w:rPr>
                <w:color w:val="000000"/>
                <w:sz w:val="18"/>
                <w:szCs w:val="18"/>
              </w:rPr>
            </w:pPr>
            <w:r w:rsidRPr="00393532">
              <w:rPr>
                <w:color w:val="000000"/>
                <w:sz w:val="18"/>
                <w:szCs w:val="18"/>
              </w:rPr>
              <w:t> </w:t>
            </w:r>
          </w:p>
        </w:tc>
      </w:tr>
      <w:tr w:rsidR="00FE24B0" w:rsidRPr="00393532" w14:paraId="4F39EC1F" w14:textId="77777777" w:rsidTr="009E69F3">
        <w:trPr>
          <w:trHeight w:val="397"/>
        </w:trPr>
        <w:tc>
          <w:tcPr>
            <w:tcW w:w="5000" w:type="pct"/>
            <w:gridSpan w:val="8"/>
            <w:tcBorders>
              <w:top w:val="single" w:sz="4" w:space="0" w:color="auto"/>
              <w:bottom w:val="single" w:sz="4" w:space="0" w:color="auto"/>
            </w:tcBorders>
          </w:tcPr>
          <w:p w14:paraId="5202C484" w14:textId="77777777" w:rsidR="00FE24B0" w:rsidRPr="00393532" w:rsidRDefault="00FE24B0" w:rsidP="00E42FAA">
            <w:pPr>
              <w:rPr>
                <w:b/>
                <w:i/>
                <w:sz w:val="18"/>
                <w:szCs w:val="18"/>
              </w:rPr>
            </w:pPr>
            <w:r w:rsidRPr="00393532">
              <w:rPr>
                <w:b/>
                <w:i/>
                <w:sz w:val="18"/>
                <w:szCs w:val="18"/>
              </w:rPr>
              <w:t>Alien fish species</w:t>
            </w:r>
          </w:p>
        </w:tc>
      </w:tr>
      <w:tr w:rsidR="00FE24B0" w:rsidRPr="00393532" w14:paraId="2B8256D5" w14:textId="77777777" w:rsidTr="009E69F3">
        <w:trPr>
          <w:trHeight w:val="397"/>
        </w:trPr>
        <w:tc>
          <w:tcPr>
            <w:tcW w:w="1041" w:type="pct"/>
            <w:tcBorders>
              <w:top w:val="single" w:sz="4" w:space="0" w:color="auto"/>
              <w:bottom w:val="single" w:sz="4" w:space="0" w:color="auto"/>
            </w:tcBorders>
          </w:tcPr>
          <w:p w14:paraId="7C2437E0" w14:textId="77777777" w:rsidR="00FE24B0" w:rsidRPr="00393532" w:rsidRDefault="00FE24B0" w:rsidP="00E42FAA">
            <w:pPr>
              <w:rPr>
                <w:sz w:val="18"/>
                <w:szCs w:val="18"/>
              </w:rPr>
            </w:pPr>
            <w:r>
              <w:rPr>
                <w:sz w:val="18"/>
                <w:szCs w:val="18"/>
              </w:rPr>
              <w:t>C</w:t>
            </w:r>
            <w:r w:rsidRPr="00393532">
              <w:rPr>
                <w:sz w:val="18"/>
                <w:szCs w:val="18"/>
              </w:rPr>
              <w:t>ommon carp</w:t>
            </w:r>
          </w:p>
        </w:tc>
        <w:tc>
          <w:tcPr>
            <w:tcW w:w="479" w:type="pct"/>
            <w:tcBorders>
              <w:top w:val="single" w:sz="4" w:space="0" w:color="auto"/>
              <w:bottom w:val="single" w:sz="4" w:space="0" w:color="auto"/>
            </w:tcBorders>
          </w:tcPr>
          <w:p w14:paraId="14808BAE" w14:textId="77777777" w:rsidR="00FE24B0" w:rsidRPr="00393532" w:rsidRDefault="00FE24B0" w:rsidP="00E42FAA">
            <w:pPr>
              <w:rPr>
                <w:sz w:val="18"/>
                <w:szCs w:val="18"/>
              </w:rPr>
            </w:pPr>
          </w:p>
        </w:tc>
        <w:tc>
          <w:tcPr>
            <w:tcW w:w="547" w:type="pct"/>
            <w:tcBorders>
              <w:top w:val="single" w:sz="4" w:space="0" w:color="auto"/>
              <w:bottom w:val="single" w:sz="4" w:space="0" w:color="auto"/>
            </w:tcBorders>
          </w:tcPr>
          <w:p w14:paraId="227B5D11" w14:textId="77777777" w:rsidR="00FE24B0" w:rsidRPr="00393532" w:rsidRDefault="00FE24B0" w:rsidP="00E42FAA">
            <w:pPr>
              <w:rPr>
                <w:sz w:val="18"/>
                <w:szCs w:val="18"/>
              </w:rPr>
            </w:pPr>
          </w:p>
        </w:tc>
        <w:tc>
          <w:tcPr>
            <w:tcW w:w="579" w:type="pct"/>
            <w:tcBorders>
              <w:top w:val="single" w:sz="4" w:space="0" w:color="auto"/>
              <w:bottom w:val="single" w:sz="4" w:space="0" w:color="auto"/>
            </w:tcBorders>
          </w:tcPr>
          <w:p w14:paraId="71AE1A42" w14:textId="77777777" w:rsidR="00FE24B0" w:rsidRPr="00393532" w:rsidRDefault="00FE24B0" w:rsidP="00E42FAA">
            <w:pPr>
              <w:rPr>
                <w:sz w:val="18"/>
                <w:szCs w:val="18"/>
              </w:rPr>
            </w:pPr>
          </w:p>
        </w:tc>
        <w:tc>
          <w:tcPr>
            <w:tcW w:w="720" w:type="pct"/>
            <w:tcBorders>
              <w:top w:val="single" w:sz="4" w:space="0" w:color="auto"/>
              <w:bottom w:val="single" w:sz="4" w:space="0" w:color="auto"/>
            </w:tcBorders>
          </w:tcPr>
          <w:p w14:paraId="3F3241F3" w14:textId="77777777" w:rsidR="00FE24B0" w:rsidRPr="00393532" w:rsidRDefault="00FE24B0" w:rsidP="00E42FAA">
            <w:pPr>
              <w:rPr>
                <w:sz w:val="18"/>
                <w:szCs w:val="18"/>
              </w:rPr>
            </w:pPr>
          </w:p>
        </w:tc>
        <w:tc>
          <w:tcPr>
            <w:tcW w:w="528" w:type="pct"/>
            <w:tcBorders>
              <w:top w:val="single" w:sz="4" w:space="0" w:color="auto"/>
              <w:bottom w:val="single" w:sz="4" w:space="0" w:color="auto"/>
            </w:tcBorders>
          </w:tcPr>
          <w:p w14:paraId="0618D761" w14:textId="77777777" w:rsidR="00FE24B0" w:rsidRPr="00393532" w:rsidRDefault="00FE24B0" w:rsidP="00E42FAA">
            <w:pPr>
              <w:rPr>
                <w:sz w:val="18"/>
                <w:szCs w:val="18"/>
              </w:rPr>
            </w:pPr>
          </w:p>
        </w:tc>
        <w:tc>
          <w:tcPr>
            <w:tcW w:w="568" w:type="pct"/>
            <w:tcBorders>
              <w:top w:val="single" w:sz="4" w:space="0" w:color="auto"/>
              <w:bottom w:val="single" w:sz="4" w:space="0" w:color="auto"/>
            </w:tcBorders>
          </w:tcPr>
          <w:p w14:paraId="020B5E63" w14:textId="77777777" w:rsidR="00FE24B0" w:rsidRPr="00393532" w:rsidRDefault="00FE24B0" w:rsidP="00E42FAA">
            <w:pPr>
              <w:rPr>
                <w:sz w:val="18"/>
                <w:szCs w:val="18"/>
              </w:rPr>
            </w:pPr>
          </w:p>
        </w:tc>
        <w:tc>
          <w:tcPr>
            <w:tcW w:w="537" w:type="pct"/>
            <w:tcBorders>
              <w:top w:val="single" w:sz="4" w:space="0" w:color="auto"/>
              <w:bottom w:val="single" w:sz="4" w:space="0" w:color="auto"/>
            </w:tcBorders>
          </w:tcPr>
          <w:p w14:paraId="0930ADA5" w14:textId="77777777" w:rsidR="00FE24B0" w:rsidRPr="00393532" w:rsidRDefault="00FE24B0" w:rsidP="00E42FAA">
            <w:pPr>
              <w:rPr>
                <w:sz w:val="18"/>
                <w:szCs w:val="18"/>
              </w:rPr>
            </w:pPr>
          </w:p>
        </w:tc>
      </w:tr>
      <w:tr w:rsidR="00FE24B0" w:rsidRPr="00393532" w14:paraId="279E8844" w14:textId="77777777" w:rsidTr="009E69F3">
        <w:trPr>
          <w:trHeight w:val="397"/>
        </w:trPr>
        <w:tc>
          <w:tcPr>
            <w:tcW w:w="5000" w:type="pct"/>
            <w:gridSpan w:val="8"/>
            <w:tcBorders>
              <w:top w:val="single" w:sz="4" w:space="0" w:color="auto"/>
              <w:bottom w:val="single" w:sz="4" w:space="0" w:color="auto"/>
            </w:tcBorders>
          </w:tcPr>
          <w:p w14:paraId="4249E337" w14:textId="77777777" w:rsidR="00FE24B0" w:rsidRPr="00393532" w:rsidRDefault="00FE24B0" w:rsidP="00E42FAA">
            <w:pPr>
              <w:rPr>
                <w:b/>
                <w:i/>
                <w:sz w:val="18"/>
                <w:szCs w:val="18"/>
              </w:rPr>
            </w:pPr>
            <w:r w:rsidRPr="00393532">
              <w:rPr>
                <w:b/>
                <w:i/>
                <w:sz w:val="18"/>
                <w:szCs w:val="18"/>
              </w:rPr>
              <w:t>Other</w:t>
            </w:r>
          </w:p>
        </w:tc>
      </w:tr>
      <w:tr w:rsidR="00FE24B0" w:rsidRPr="00393532" w14:paraId="377B47E6" w14:textId="77777777" w:rsidTr="009E69F3">
        <w:trPr>
          <w:trHeight w:val="397"/>
        </w:trPr>
        <w:tc>
          <w:tcPr>
            <w:tcW w:w="1041" w:type="pct"/>
            <w:tcBorders>
              <w:top w:val="single" w:sz="4" w:space="0" w:color="auto"/>
            </w:tcBorders>
          </w:tcPr>
          <w:p w14:paraId="07DE5B3E" w14:textId="77777777" w:rsidR="00FE24B0" w:rsidRPr="00393532" w:rsidRDefault="00FE24B0" w:rsidP="00E42FAA">
            <w:pPr>
              <w:rPr>
                <w:color w:val="000000"/>
                <w:sz w:val="18"/>
                <w:szCs w:val="18"/>
              </w:rPr>
            </w:pPr>
            <w:r w:rsidRPr="00393532">
              <w:rPr>
                <w:color w:val="000000"/>
                <w:sz w:val="18"/>
                <w:szCs w:val="18"/>
              </w:rPr>
              <w:t>Murray River crayfish</w:t>
            </w:r>
          </w:p>
        </w:tc>
        <w:tc>
          <w:tcPr>
            <w:tcW w:w="479" w:type="pct"/>
            <w:tcBorders>
              <w:top w:val="single" w:sz="4" w:space="0" w:color="auto"/>
            </w:tcBorders>
          </w:tcPr>
          <w:p w14:paraId="785F1863" w14:textId="77777777" w:rsidR="00FE24B0" w:rsidRPr="00393532" w:rsidRDefault="00FE24B0" w:rsidP="00E42FAA">
            <w:pPr>
              <w:rPr>
                <w:color w:val="000000"/>
                <w:sz w:val="18"/>
                <w:szCs w:val="18"/>
              </w:rPr>
            </w:pPr>
            <w:r w:rsidRPr="00393532">
              <w:rPr>
                <w:color w:val="000000"/>
                <w:sz w:val="18"/>
                <w:szCs w:val="18"/>
              </w:rPr>
              <w:t>juvenile</w:t>
            </w:r>
          </w:p>
        </w:tc>
        <w:tc>
          <w:tcPr>
            <w:tcW w:w="547" w:type="pct"/>
            <w:tcBorders>
              <w:top w:val="single" w:sz="4" w:space="0" w:color="auto"/>
            </w:tcBorders>
          </w:tcPr>
          <w:p w14:paraId="73377703" w14:textId="77777777" w:rsidR="00FE24B0" w:rsidRPr="00393532" w:rsidRDefault="00FE24B0" w:rsidP="00E42FAA">
            <w:pPr>
              <w:jc w:val="center"/>
              <w:rPr>
                <w:color w:val="000000"/>
                <w:sz w:val="18"/>
                <w:szCs w:val="18"/>
              </w:rPr>
            </w:pPr>
            <w:r w:rsidRPr="00393532">
              <w:rPr>
                <w:color w:val="000000"/>
                <w:sz w:val="18"/>
                <w:szCs w:val="18"/>
              </w:rPr>
              <w:t>1</w:t>
            </w:r>
          </w:p>
        </w:tc>
        <w:tc>
          <w:tcPr>
            <w:tcW w:w="579" w:type="pct"/>
            <w:tcBorders>
              <w:top w:val="single" w:sz="4" w:space="0" w:color="auto"/>
            </w:tcBorders>
          </w:tcPr>
          <w:p w14:paraId="31DDA168" w14:textId="77777777" w:rsidR="00FE24B0" w:rsidRPr="00393532" w:rsidRDefault="00FE24B0" w:rsidP="00E42FAA">
            <w:pPr>
              <w:jc w:val="center"/>
              <w:rPr>
                <w:color w:val="000000"/>
                <w:sz w:val="18"/>
                <w:szCs w:val="18"/>
              </w:rPr>
            </w:pPr>
            <w:r w:rsidRPr="00393532">
              <w:rPr>
                <w:color w:val="000000"/>
                <w:sz w:val="18"/>
                <w:szCs w:val="18"/>
              </w:rPr>
              <w:t>4</w:t>
            </w:r>
          </w:p>
        </w:tc>
        <w:tc>
          <w:tcPr>
            <w:tcW w:w="720" w:type="pct"/>
            <w:tcBorders>
              <w:top w:val="single" w:sz="4" w:space="0" w:color="auto"/>
            </w:tcBorders>
          </w:tcPr>
          <w:p w14:paraId="1E85DB3D" w14:textId="77777777" w:rsidR="00FE24B0" w:rsidRPr="00393532" w:rsidRDefault="00FE24B0" w:rsidP="00E42FAA">
            <w:pPr>
              <w:jc w:val="center"/>
              <w:rPr>
                <w:color w:val="000000"/>
                <w:sz w:val="18"/>
                <w:szCs w:val="18"/>
              </w:rPr>
            </w:pPr>
            <w:r w:rsidRPr="00393532">
              <w:rPr>
                <w:color w:val="000000"/>
                <w:sz w:val="18"/>
                <w:szCs w:val="18"/>
              </w:rPr>
              <w:t>1</w:t>
            </w:r>
          </w:p>
        </w:tc>
        <w:tc>
          <w:tcPr>
            <w:tcW w:w="528" w:type="pct"/>
            <w:tcBorders>
              <w:top w:val="single" w:sz="4" w:space="0" w:color="auto"/>
            </w:tcBorders>
          </w:tcPr>
          <w:p w14:paraId="10387F71" w14:textId="77777777" w:rsidR="00FE24B0" w:rsidRPr="00393532" w:rsidRDefault="00FE24B0" w:rsidP="00E42FAA">
            <w:pPr>
              <w:jc w:val="center"/>
              <w:rPr>
                <w:color w:val="000000"/>
                <w:sz w:val="18"/>
                <w:szCs w:val="18"/>
              </w:rPr>
            </w:pPr>
            <w:r w:rsidRPr="00393532">
              <w:rPr>
                <w:color w:val="000000"/>
                <w:sz w:val="18"/>
                <w:szCs w:val="18"/>
              </w:rPr>
              <w:t> </w:t>
            </w:r>
          </w:p>
        </w:tc>
        <w:tc>
          <w:tcPr>
            <w:tcW w:w="568" w:type="pct"/>
            <w:tcBorders>
              <w:top w:val="single" w:sz="4" w:space="0" w:color="auto"/>
            </w:tcBorders>
          </w:tcPr>
          <w:p w14:paraId="627DC214" w14:textId="77777777" w:rsidR="00FE24B0" w:rsidRPr="00393532" w:rsidRDefault="00FE24B0" w:rsidP="00E42FAA">
            <w:pPr>
              <w:jc w:val="center"/>
              <w:rPr>
                <w:color w:val="000000"/>
                <w:sz w:val="18"/>
                <w:szCs w:val="18"/>
              </w:rPr>
            </w:pPr>
            <w:r w:rsidRPr="00393532">
              <w:rPr>
                <w:color w:val="000000"/>
                <w:sz w:val="18"/>
                <w:szCs w:val="18"/>
              </w:rPr>
              <w:t> </w:t>
            </w:r>
          </w:p>
        </w:tc>
        <w:tc>
          <w:tcPr>
            <w:tcW w:w="537" w:type="pct"/>
            <w:tcBorders>
              <w:top w:val="single" w:sz="4" w:space="0" w:color="auto"/>
            </w:tcBorders>
          </w:tcPr>
          <w:p w14:paraId="0D8B63AB" w14:textId="77777777" w:rsidR="00FE24B0" w:rsidRPr="00393532" w:rsidRDefault="00FE24B0" w:rsidP="00E42FAA">
            <w:pPr>
              <w:jc w:val="center"/>
              <w:rPr>
                <w:color w:val="000000"/>
                <w:sz w:val="18"/>
                <w:szCs w:val="18"/>
              </w:rPr>
            </w:pPr>
            <w:r w:rsidRPr="00393532">
              <w:rPr>
                <w:color w:val="000000"/>
                <w:sz w:val="18"/>
                <w:szCs w:val="18"/>
              </w:rPr>
              <w:t> </w:t>
            </w:r>
          </w:p>
        </w:tc>
      </w:tr>
      <w:tr w:rsidR="00FE24B0" w:rsidRPr="00393532" w14:paraId="2DA7AFA3" w14:textId="77777777" w:rsidTr="009E69F3">
        <w:trPr>
          <w:trHeight w:val="397"/>
        </w:trPr>
        <w:tc>
          <w:tcPr>
            <w:tcW w:w="1041" w:type="pct"/>
          </w:tcPr>
          <w:p w14:paraId="0F8225EA" w14:textId="77777777" w:rsidR="00FE24B0" w:rsidRPr="00393532" w:rsidRDefault="00FE24B0" w:rsidP="00E42FAA">
            <w:pPr>
              <w:rPr>
                <w:color w:val="000000"/>
                <w:sz w:val="18"/>
                <w:szCs w:val="18"/>
              </w:rPr>
            </w:pPr>
            <w:r>
              <w:rPr>
                <w:color w:val="000000"/>
                <w:sz w:val="18"/>
                <w:szCs w:val="18"/>
              </w:rPr>
              <w:t>F</w:t>
            </w:r>
            <w:r w:rsidRPr="00393532">
              <w:rPr>
                <w:color w:val="000000"/>
                <w:sz w:val="18"/>
                <w:szCs w:val="18"/>
              </w:rPr>
              <w:t>reshwater yabby</w:t>
            </w:r>
          </w:p>
        </w:tc>
        <w:tc>
          <w:tcPr>
            <w:tcW w:w="479" w:type="pct"/>
          </w:tcPr>
          <w:p w14:paraId="0EF52FF1" w14:textId="77777777" w:rsidR="00FE24B0" w:rsidRPr="00393532" w:rsidRDefault="00FE24B0" w:rsidP="00E42FAA">
            <w:pPr>
              <w:rPr>
                <w:color w:val="000000"/>
                <w:sz w:val="18"/>
                <w:szCs w:val="18"/>
              </w:rPr>
            </w:pPr>
            <w:r w:rsidRPr="00393532">
              <w:rPr>
                <w:color w:val="000000"/>
                <w:sz w:val="18"/>
                <w:szCs w:val="18"/>
              </w:rPr>
              <w:t>juvenile</w:t>
            </w:r>
          </w:p>
        </w:tc>
        <w:tc>
          <w:tcPr>
            <w:tcW w:w="547" w:type="pct"/>
          </w:tcPr>
          <w:p w14:paraId="6F3CF149" w14:textId="77777777" w:rsidR="00FE24B0" w:rsidRPr="00393532" w:rsidRDefault="00FE24B0" w:rsidP="00E42FAA">
            <w:pPr>
              <w:jc w:val="center"/>
              <w:rPr>
                <w:color w:val="000000"/>
                <w:sz w:val="18"/>
                <w:szCs w:val="18"/>
              </w:rPr>
            </w:pPr>
            <w:r w:rsidRPr="00393532">
              <w:rPr>
                <w:color w:val="000000"/>
                <w:sz w:val="18"/>
                <w:szCs w:val="18"/>
              </w:rPr>
              <w:t> </w:t>
            </w:r>
          </w:p>
        </w:tc>
        <w:tc>
          <w:tcPr>
            <w:tcW w:w="579" w:type="pct"/>
          </w:tcPr>
          <w:p w14:paraId="10017B54" w14:textId="77777777" w:rsidR="00FE24B0" w:rsidRPr="00393532" w:rsidRDefault="00FE24B0" w:rsidP="00E42FAA">
            <w:pPr>
              <w:jc w:val="center"/>
              <w:rPr>
                <w:color w:val="000000"/>
                <w:sz w:val="18"/>
                <w:szCs w:val="18"/>
              </w:rPr>
            </w:pPr>
            <w:r w:rsidRPr="00393532">
              <w:rPr>
                <w:color w:val="000000"/>
                <w:sz w:val="18"/>
                <w:szCs w:val="18"/>
              </w:rPr>
              <w:t> </w:t>
            </w:r>
          </w:p>
        </w:tc>
        <w:tc>
          <w:tcPr>
            <w:tcW w:w="720" w:type="pct"/>
          </w:tcPr>
          <w:p w14:paraId="23E4F818" w14:textId="77777777" w:rsidR="00FE24B0" w:rsidRPr="00393532" w:rsidRDefault="00FE24B0" w:rsidP="00E42FAA">
            <w:pPr>
              <w:jc w:val="center"/>
              <w:rPr>
                <w:color w:val="000000"/>
                <w:sz w:val="18"/>
                <w:szCs w:val="18"/>
              </w:rPr>
            </w:pPr>
            <w:r w:rsidRPr="00393532">
              <w:rPr>
                <w:color w:val="000000"/>
                <w:sz w:val="18"/>
                <w:szCs w:val="18"/>
              </w:rPr>
              <w:t> </w:t>
            </w:r>
          </w:p>
        </w:tc>
        <w:tc>
          <w:tcPr>
            <w:tcW w:w="528" w:type="pct"/>
          </w:tcPr>
          <w:p w14:paraId="220E7B80" w14:textId="77777777" w:rsidR="00FE24B0" w:rsidRPr="00393532" w:rsidRDefault="00FE24B0" w:rsidP="00E42FAA">
            <w:pPr>
              <w:jc w:val="center"/>
              <w:rPr>
                <w:color w:val="000000"/>
                <w:sz w:val="18"/>
                <w:szCs w:val="18"/>
              </w:rPr>
            </w:pPr>
            <w:r w:rsidRPr="00393532">
              <w:rPr>
                <w:color w:val="000000"/>
                <w:sz w:val="18"/>
                <w:szCs w:val="18"/>
              </w:rPr>
              <w:t>1</w:t>
            </w:r>
          </w:p>
        </w:tc>
        <w:tc>
          <w:tcPr>
            <w:tcW w:w="568" w:type="pct"/>
          </w:tcPr>
          <w:p w14:paraId="20A49B9E" w14:textId="77777777" w:rsidR="00FE24B0" w:rsidRPr="00393532" w:rsidRDefault="00FE24B0" w:rsidP="00E42FAA">
            <w:pPr>
              <w:jc w:val="center"/>
              <w:rPr>
                <w:color w:val="000000"/>
                <w:sz w:val="18"/>
                <w:szCs w:val="18"/>
              </w:rPr>
            </w:pPr>
            <w:r w:rsidRPr="00393532">
              <w:rPr>
                <w:color w:val="000000"/>
                <w:sz w:val="18"/>
                <w:szCs w:val="18"/>
              </w:rPr>
              <w:t>2</w:t>
            </w:r>
          </w:p>
        </w:tc>
        <w:tc>
          <w:tcPr>
            <w:tcW w:w="537" w:type="pct"/>
          </w:tcPr>
          <w:p w14:paraId="65F2C620" w14:textId="77777777" w:rsidR="00FE24B0" w:rsidRPr="00393532" w:rsidRDefault="00FE24B0" w:rsidP="00E42FAA">
            <w:pPr>
              <w:jc w:val="center"/>
              <w:rPr>
                <w:color w:val="000000"/>
                <w:sz w:val="18"/>
                <w:szCs w:val="18"/>
              </w:rPr>
            </w:pPr>
            <w:r w:rsidRPr="00393532">
              <w:rPr>
                <w:color w:val="000000"/>
                <w:sz w:val="18"/>
                <w:szCs w:val="18"/>
              </w:rPr>
              <w:t>12</w:t>
            </w:r>
          </w:p>
        </w:tc>
      </w:tr>
    </w:tbl>
    <w:p w14:paraId="1509DD47" w14:textId="77777777" w:rsidR="00FE24B0" w:rsidRPr="00393532" w:rsidRDefault="00FE24B0" w:rsidP="00FE24B0">
      <w:pPr>
        <w:rPr>
          <w:rFonts w:ascii="Times New Roman" w:eastAsia="Times New Roman" w:hAnsi="Times New Roman"/>
          <w:szCs w:val="22"/>
          <w:lang w:eastAsia="zh-CN" w:bidi="th-TH"/>
        </w:rPr>
      </w:pPr>
    </w:p>
    <w:p w14:paraId="367AB733" w14:textId="77777777" w:rsidR="00FE24B0" w:rsidRPr="00393532" w:rsidRDefault="00FE24B0" w:rsidP="00FE24B0">
      <w:pPr>
        <w:pStyle w:val="BodyText1"/>
        <w:rPr>
          <w:rFonts w:ascii="Times New Roman" w:hAnsi="Times New Roman" w:cs="Times New Roman"/>
        </w:rPr>
      </w:pPr>
    </w:p>
    <w:p w14:paraId="6114E697" w14:textId="258048D4" w:rsidR="009E69F3" w:rsidRDefault="009E69F3">
      <w:pPr>
        <w:rPr>
          <w:i/>
          <w:iCs/>
          <w:szCs w:val="18"/>
        </w:rPr>
      </w:pPr>
      <w:bookmarkStart w:id="487" w:name="_Ref491854811"/>
      <w:bookmarkStart w:id="488" w:name="_Ref523218233"/>
      <w:bookmarkStart w:id="489" w:name="_Toc515353916"/>
      <w:r>
        <w:br w:type="page"/>
      </w:r>
    </w:p>
    <w:p w14:paraId="4576BF96" w14:textId="77777777" w:rsidR="00FE24B0" w:rsidRDefault="00FE24B0" w:rsidP="00694511">
      <w:pPr>
        <w:pStyle w:val="Caption"/>
      </w:pPr>
    </w:p>
    <w:p w14:paraId="79DF22FE" w14:textId="4C8B4150" w:rsidR="00FE24B0" w:rsidRPr="00393532" w:rsidRDefault="00FE24B0" w:rsidP="00694511">
      <w:pPr>
        <w:pStyle w:val="Caption"/>
      </w:pPr>
      <w:bookmarkStart w:id="490" w:name="_Ref523218273"/>
      <w:r w:rsidRPr="00393532">
        <w:t xml:space="preserve">Table </w:t>
      </w:r>
      <w:r w:rsidR="00B72065">
        <w:rPr>
          <w:noProof/>
        </w:rPr>
        <w:fldChar w:fldCharType="begin"/>
      </w:r>
      <w:r w:rsidR="00B72065">
        <w:rPr>
          <w:noProof/>
        </w:rPr>
        <w:instrText xml:space="preserve"> STYLEREF 1 \s </w:instrText>
      </w:r>
      <w:r w:rsidR="00B72065">
        <w:rPr>
          <w:noProof/>
        </w:rPr>
        <w:fldChar w:fldCharType="separate"/>
      </w:r>
      <w:r w:rsidR="00FA12C1">
        <w:rPr>
          <w:rFonts w:hint="cs"/>
          <w:noProof/>
          <w:cs/>
        </w:rPr>
        <w:t>‎</w:t>
      </w:r>
      <w:r w:rsidR="00FA12C1">
        <w:rPr>
          <w:noProof/>
        </w:rPr>
        <w:t>4</w:t>
      </w:r>
      <w:r w:rsidR="00B72065">
        <w:rPr>
          <w:noProof/>
        </w:rPr>
        <w:fldChar w:fldCharType="end"/>
      </w:r>
      <w:r w:rsidR="004B7421">
        <w:noBreakHyphen/>
      </w:r>
      <w:r w:rsidR="00B72065">
        <w:rPr>
          <w:noProof/>
        </w:rPr>
        <w:fldChar w:fldCharType="begin"/>
      </w:r>
      <w:r w:rsidR="00B72065">
        <w:rPr>
          <w:noProof/>
        </w:rPr>
        <w:instrText xml:space="preserve"> SEQ Table \* ARABIC \s 1 </w:instrText>
      </w:r>
      <w:r w:rsidR="00B72065">
        <w:rPr>
          <w:noProof/>
        </w:rPr>
        <w:fldChar w:fldCharType="separate"/>
      </w:r>
      <w:r w:rsidR="00FA12C1">
        <w:rPr>
          <w:noProof/>
        </w:rPr>
        <w:t>20</w:t>
      </w:r>
      <w:r w:rsidR="00B72065">
        <w:rPr>
          <w:noProof/>
        </w:rPr>
        <w:fldChar w:fldCharType="end"/>
      </w:r>
      <w:bookmarkEnd w:id="487"/>
      <w:bookmarkEnd w:id="488"/>
      <w:bookmarkEnd w:id="490"/>
      <w:r w:rsidRPr="00393532">
        <w:t xml:space="preserve"> Contributions of fish larvae CPUE (Catch per unit effort) to variability among years (2014</w:t>
      </w:r>
      <w:r>
        <w:t>-15</w:t>
      </w:r>
      <w:r w:rsidRPr="00393532">
        <w:t>, 2015</w:t>
      </w:r>
      <w:r>
        <w:t>-16</w:t>
      </w:r>
      <w:r w:rsidRPr="00393532">
        <w:t>, 2016</w:t>
      </w:r>
      <w:r>
        <w:t>-17</w:t>
      </w:r>
      <w:r w:rsidRPr="00393532">
        <w:t xml:space="preserve"> and 2017</w:t>
      </w:r>
      <w:r>
        <w:t>-18</w:t>
      </w:r>
      <w:r w:rsidRPr="00393532">
        <w:t>) and between hydrological zones (Narrandera and Carrathool) in the Murrumbidgee River, determined through SIMPER analysis. Note that only species contributing ≥10% (dissimilarity) to changes are included. Comparisons between 2014</w:t>
      </w:r>
      <w:r>
        <w:t>-15</w:t>
      </w:r>
      <w:r w:rsidRPr="00393532">
        <w:t xml:space="preserve"> and 2015</w:t>
      </w:r>
      <w:r>
        <w:t>-16</w:t>
      </w:r>
      <w:r w:rsidRPr="00393532">
        <w:t>, and between 2016</w:t>
      </w:r>
      <w:r>
        <w:t>-17</w:t>
      </w:r>
      <w:r w:rsidRPr="00393532">
        <w:t xml:space="preserve"> and 2017</w:t>
      </w:r>
      <w:r>
        <w:t>-18</w:t>
      </w:r>
      <w:r w:rsidRPr="00393532">
        <w:t>, are not included as there were no significant pair-wise differences in CPUE.</w:t>
      </w:r>
      <w:bookmarkEnd w:id="489"/>
    </w:p>
    <w:tbl>
      <w:tblPr>
        <w:tblStyle w:val="CEWOtable"/>
        <w:tblW w:w="9065" w:type="dxa"/>
        <w:tblLook w:val="04A0" w:firstRow="1" w:lastRow="0" w:firstColumn="1" w:lastColumn="0" w:noHBand="0" w:noVBand="1"/>
      </w:tblPr>
      <w:tblGrid>
        <w:gridCol w:w="2804"/>
        <w:gridCol w:w="2591"/>
        <w:gridCol w:w="1755"/>
        <w:gridCol w:w="1915"/>
      </w:tblGrid>
      <w:tr w:rsidR="00FE24B0" w:rsidRPr="00393532" w14:paraId="5FDFAD66" w14:textId="77777777" w:rsidTr="00E42FAA">
        <w:trPr>
          <w:cnfStyle w:val="100000000000" w:firstRow="1" w:lastRow="0" w:firstColumn="0" w:lastColumn="0" w:oddVBand="0" w:evenVBand="0" w:oddHBand="0" w:evenHBand="0" w:firstRowFirstColumn="0" w:firstRowLastColumn="0" w:lastRowFirstColumn="0" w:lastRowLastColumn="0"/>
        </w:trPr>
        <w:tc>
          <w:tcPr>
            <w:tcW w:w="2804" w:type="dxa"/>
          </w:tcPr>
          <w:p w14:paraId="004E58F2" w14:textId="77777777" w:rsidR="00FE24B0" w:rsidRPr="00750E4C" w:rsidRDefault="00FE24B0" w:rsidP="00E42FAA">
            <w:pPr>
              <w:rPr>
                <w:b/>
                <w:sz w:val="18"/>
                <w:szCs w:val="18"/>
              </w:rPr>
            </w:pPr>
            <w:r w:rsidRPr="00750E4C">
              <w:rPr>
                <w:b/>
                <w:sz w:val="18"/>
                <w:szCs w:val="18"/>
              </w:rPr>
              <w:t>Comparison</w:t>
            </w:r>
          </w:p>
        </w:tc>
        <w:tc>
          <w:tcPr>
            <w:tcW w:w="2591" w:type="dxa"/>
          </w:tcPr>
          <w:p w14:paraId="58B6FA54" w14:textId="77777777" w:rsidR="00FE24B0" w:rsidRPr="00750E4C" w:rsidRDefault="00FE24B0" w:rsidP="00E42FAA">
            <w:pPr>
              <w:rPr>
                <w:b/>
                <w:sz w:val="18"/>
                <w:szCs w:val="18"/>
              </w:rPr>
            </w:pPr>
            <w:r w:rsidRPr="00750E4C">
              <w:rPr>
                <w:b/>
                <w:sz w:val="18"/>
                <w:szCs w:val="18"/>
              </w:rPr>
              <w:t>Species</w:t>
            </w:r>
          </w:p>
        </w:tc>
        <w:tc>
          <w:tcPr>
            <w:tcW w:w="1755" w:type="dxa"/>
          </w:tcPr>
          <w:p w14:paraId="7EAE4E1E" w14:textId="77777777" w:rsidR="00FE24B0" w:rsidRPr="00750E4C" w:rsidRDefault="00FE24B0" w:rsidP="00E42FAA">
            <w:pPr>
              <w:rPr>
                <w:b/>
                <w:sz w:val="18"/>
                <w:szCs w:val="18"/>
              </w:rPr>
            </w:pPr>
            <w:r w:rsidRPr="00750E4C">
              <w:rPr>
                <w:b/>
                <w:sz w:val="18"/>
                <w:szCs w:val="18"/>
              </w:rPr>
              <w:t>Contribution to difference (%)</w:t>
            </w:r>
          </w:p>
        </w:tc>
        <w:tc>
          <w:tcPr>
            <w:tcW w:w="1915" w:type="dxa"/>
          </w:tcPr>
          <w:p w14:paraId="7FF7C8CF" w14:textId="77777777" w:rsidR="00FE24B0" w:rsidRPr="00750E4C" w:rsidRDefault="00FE24B0" w:rsidP="00E42FAA">
            <w:pPr>
              <w:rPr>
                <w:b/>
                <w:sz w:val="18"/>
                <w:szCs w:val="18"/>
              </w:rPr>
            </w:pPr>
            <w:r w:rsidRPr="00750E4C">
              <w:rPr>
                <w:b/>
                <w:sz w:val="18"/>
                <w:szCs w:val="18"/>
              </w:rPr>
              <w:t>Greatest CPUE</w:t>
            </w:r>
          </w:p>
        </w:tc>
      </w:tr>
      <w:tr w:rsidR="00FE24B0" w:rsidRPr="00393532" w14:paraId="6C69F8BA" w14:textId="77777777" w:rsidTr="00E42FAA">
        <w:trPr>
          <w:trHeight w:val="340"/>
        </w:trPr>
        <w:tc>
          <w:tcPr>
            <w:tcW w:w="2804" w:type="dxa"/>
          </w:tcPr>
          <w:p w14:paraId="230C1A2B" w14:textId="77777777" w:rsidR="00FE24B0" w:rsidRPr="00393532" w:rsidRDefault="00FE24B0" w:rsidP="00E42FAA">
            <w:pPr>
              <w:rPr>
                <w:color w:val="000000"/>
                <w:sz w:val="18"/>
                <w:szCs w:val="18"/>
              </w:rPr>
            </w:pPr>
            <w:r w:rsidRPr="00393532">
              <w:rPr>
                <w:color w:val="000000"/>
                <w:sz w:val="18"/>
                <w:szCs w:val="18"/>
              </w:rPr>
              <w:t>2014</w:t>
            </w:r>
            <w:r>
              <w:rPr>
                <w:color w:val="000000"/>
                <w:sz w:val="18"/>
                <w:szCs w:val="18"/>
              </w:rPr>
              <w:t xml:space="preserve">-15 and </w:t>
            </w:r>
            <w:r w:rsidRPr="00393532">
              <w:rPr>
                <w:color w:val="000000"/>
                <w:sz w:val="18"/>
                <w:szCs w:val="18"/>
              </w:rPr>
              <w:t>2016</w:t>
            </w:r>
            <w:r>
              <w:rPr>
                <w:color w:val="000000"/>
                <w:sz w:val="18"/>
                <w:szCs w:val="18"/>
              </w:rPr>
              <w:t>-17</w:t>
            </w:r>
          </w:p>
        </w:tc>
        <w:tc>
          <w:tcPr>
            <w:tcW w:w="2591" w:type="dxa"/>
          </w:tcPr>
          <w:p w14:paraId="22549D9E" w14:textId="77777777" w:rsidR="00FE24B0" w:rsidRPr="00393532" w:rsidRDefault="00FE24B0" w:rsidP="00E42FAA">
            <w:pPr>
              <w:rPr>
                <w:color w:val="000000"/>
                <w:sz w:val="18"/>
                <w:szCs w:val="18"/>
              </w:rPr>
            </w:pPr>
            <w:r w:rsidRPr="00393532">
              <w:rPr>
                <w:color w:val="000000"/>
                <w:sz w:val="18"/>
                <w:szCs w:val="18"/>
              </w:rPr>
              <w:t>Australian smelt</w:t>
            </w:r>
          </w:p>
        </w:tc>
        <w:tc>
          <w:tcPr>
            <w:tcW w:w="1755" w:type="dxa"/>
          </w:tcPr>
          <w:p w14:paraId="232F8081" w14:textId="77777777" w:rsidR="00FE24B0" w:rsidRPr="00393532" w:rsidRDefault="00FE24B0" w:rsidP="00E42FAA">
            <w:pPr>
              <w:rPr>
                <w:color w:val="000000"/>
                <w:sz w:val="18"/>
                <w:szCs w:val="18"/>
              </w:rPr>
            </w:pPr>
            <w:r w:rsidRPr="00393532">
              <w:rPr>
                <w:color w:val="000000"/>
                <w:sz w:val="18"/>
                <w:szCs w:val="18"/>
              </w:rPr>
              <w:t>28</w:t>
            </w:r>
          </w:p>
        </w:tc>
        <w:tc>
          <w:tcPr>
            <w:tcW w:w="1915" w:type="dxa"/>
          </w:tcPr>
          <w:p w14:paraId="7061A0FD" w14:textId="77777777" w:rsidR="00FE24B0" w:rsidRPr="00393532" w:rsidRDefault="00FE24B0" w:rsidP="00E42FAA">
            <w:pPr>
              <w:rPr>
                <w:color w:val="000000"/>
                <w:sz w:val="18"/>
                <w:szCs w:val="18"/>
              </w:rPr>
            </w:pPr>
            <w:r w:rsidRPr="00393532">
              <w:rPr>
                <w:color w:val="000000"/>
                <w:sz w:val="18"/>
                <w:szCs w:val="18"/>
              </w:rPr>
              <w:t>2016</w:t>
            </w:r>
            <w:r>
              <w:rPr>
                <w:color w:val="000000"/>
                <w:sz w:val="18"/>
                <w:szCs w:val="18"/>
              </w:rPr>
              <w:t>-17</w:t>
            </w:r>
          </w:p>
        </w:tc>
      </w:tr>
      <w:tr w:rsidR="00FE24B0" w:rsidRPr="00393532" w14:paraId="44F0E2F2" w14:textId="77777777" w:rsidTr="00E42FAA">
        <w:trPr>
          <w:trHeight w:val="340"/>
        </w:trPr>
        <w:tc>
          <w:tcPr>
            <w:tcW w:w="2804" w:type="dxa"/>
          </w:tcPr>
          <w:p w14:paraId="3877EA49" w14:textId="77777777" w:rsidR="00FE24B0" w:rsidRPr="00393532" w:rsidRDefault="00FE24B0" w:rsidP="00E42FAA">
            <w:pPr>
              <w:rPr>
                <w:color w:val="000000"/>
                <w:sz w:val="18"/>
                <w:szCs w:val="18"/>
              </w:rPr>
            </w:pPr>
          </w:p>
        </w:tc>
        <w:tc>
          <w:tcPr>
            <w:tcW w:w="2591" w:type="dxa"/>
          </w:tcPr>
          <w:p w14:paraId="6B63CFF4" w14:textId="77777777" w:rsidR="00FE24B0" w:rsidRPr="00393532" w:rsidRDefault="00FE24B0" w:rsidP="00E42FAA">
            <w:pPr>
              <w:rPr>
                <w:color w:val="000000"/>
                <w:sz w:val="18"/>
                <w:szCs w:val="18"/>
              </w:rPr>
            </w:pPr>
            <w:r w:rsidRPr="00393532">
              <w:rPr>
                <w:color w:val="000000"/>
                <w:sz w:val="18"/>
                <w:szCs w:val="18"/>
              </w:rPr>
              <w:t>cod species</w:t>
            </w:r>
          </w:p>
        </w:tc>
        <w:tc>
          <w:tcPr>
            <w:tcW w:w="1755" w:type="dxa"/>
          </w:tcPr>
          <w:p w14:paraId="6F2DB0E2" w14:textId="77777777" w:rsidR="00FE24B0" w:rsidRPr="00393532" w:rsidRDefault="00FE24B0" w:rsidP="00E42FAA">
            <w:pPr>
              <w:rPr>
                <w:color w:val="000000"/>
                <w:sz w:val="18"/>
                <w:szCs w:val="18"/>
              </w:rPr>
            </w:pPr>
            <w:r w:rsidRPr="00393532">
              <w:rPr>
                <w:color w:val="000000"/>
                <w:sz w:val="18"/>
                <w:szCs w:val="18"/>
              </w:rPr>
              <w:t>27</w:t>
            </w:r>
          </w:p>
        </w:tc>
        <w:tc>
          <w:tcPr>
            <w:tcW w:w="1915" w:type="dxa"/>
          </w:tcPr>
          <w:p w14:paraId="46E7C803" w14:textId="77777777" w:rsidR="00FE24B0" w:rsidRPr="00393532" w:rsidRDefault="00FE24B0" w:rsidP="00E42FAA">
            <w:pPr>
              <w:rPr>
                <w:color w:val="000000"/>
                <w:sz w:val="18"/>
                <w:szCs w:val="18"/>
              </w:rPr>
            </w:pPr>
            <w:r w:rsidRPr="00393532">
              <w:rPr>
                <w:color w:val="000000"/>
                <w:sz w:val="18"/>
                <w:szCs w:val="18"/>
              </w:rPr>
              <w:t>2014</w:t>
            </w:r>
            <w:r>
              <w:rPr>
                <w:color w:val="000000"/>
                <w:sz w:val="18"/>
                <w:szCs w:val="18"/>
              </w:rPr>
              <w:t>-15</w:t>
            </w:r>
          </w:p>
        </w:tc>
      </w:tr>
      <w:tr w:rsidR="00FE24B0" w:rsidRPr="00393532" w14:paraId="2C32C3CC" w14:textId="77777777" w:rsidTr="00E42FAA">
        <w:trPr>
          <w:trHeight w:val="340"/>
        </w:trPr>
        <w:tc>
          <w:tcPr>
            <w:tcW w:w="2804" w:type="dxa"/>
          </w:tcPr>
          <w:p w14:paraId="683F3F2B" w14:textId="77777777" w:rsidR="00FE24B0" w:rsidRPr="00393532" w:rsidRDefault="00FE24B0" w:rsidP="00E42FAA">
            <w:pPr>
              <w:rPr>
                <w:color w:val="000000"/>
                <w:sz w:val="18"/>
                <w:szCs w:val="18"/>
              </w:rPr>
            </w:pPr>
          </w:p>
        </w:tc>
        <w:tc>
          <w:tcPr>
            <w:tcW w:w="2591" w:type="dxa"/>
          </w:tcPr>
          <w:p w14:paraId="5D674BFB" w14:textId="77777777" w:rsidR="00FE24B0" w:rsidRPr="00393532" w:rsidRDefault="00FE24B0" w:rsidP="00E42FAA">
            <w:pPr>
              <w:rPr>
                <w:color w:val="000000"/>
                <w:sz w:val="18"/>
                <w:szCs w:val="18"/>
              </w:rPr>
            </w:pPr>
            <w:r w:rsidRPr="00393532">
              <w:rPr>
                <w:color w:val="000000"/>
                <w:sz w:val="18"/>
                <w:szCs w:val="18"/>
              </w:rPr>
              <w:t>common carp</w:t>
            </w:r>
          </w:p>
        </w:tc>
        <w:tc>
          <w:tcPr>
            <w:tcW w:w="1755" w:type="dxa"/>
          </w:tcPr>
          <w:p w14:paraId="5EDAC395" w14:textId="77777777" w:rsidR="00FE24B0" w:rsidRPr="00393532" w:rsidRDefault="00FE24B0" w:rsidP="00E42FAA">
            <w:pPr>
              <w:rPr>
                <w:color w:val="000000"/>
                <w:sz w:val="18"/>
                <w:szCs w:val="18"/>
              </w:rPr>
            </w:pPr>
            <w:r w:rsidRPr="00393532">
              <w:rPr>
                <w:color w:val="000000"/>
                <w:sz w:val="18"/>
                <w:szCs w:val="18"/>
              </w:rPr>
              <w:t>13</w:t>
            </w:r>
          </w:p>
        </w:tc>
        <w:tc>
          <w:tcPr>
            <w:tcW w:w="1915" w:type="dxa"/>
          </w:tcPr>
          <w:p w14:paraId="098E1E72" w14:textId="77777777" w:rsidR="00FE24B0" w:rsidRPr="00393532" w:rsidRDefault="00FE24B0" w:rsidP="00E42FAA">
            <w:pPr>
              <w:rPr>
                <w:color w:val="000000"/>
                <w:sz w:val="18"/>
                <w:szCs w:val="18"/>
              </w:rPr>
            </w:pPr>
            <w:r w:rsidRPr="00393532">
              <w:rPr>
                <w:color w:val="000000"/>
                <w:sz w:val="18"/>
                <w:szCs w:val="18"/>
              </w:rPr>
              <w:t>2016</w:t>
            </w:r>
            <w:r>
              <w:rPr>
                <w:color w:val="000000"/>
                <w:sz w:val="18"/>
                <w:szCs w:val="18"/>
              </w:rPr>
              <w:t>-17</w:t>
            </w:r>
          </w:p>
        </w:tc>
      </w:tr>
      <w:tr w:rsidR="00FE24B0" w:rsidRPr="00393532" w14:paraId="2B2238FB" w14:textId="77777777" w:rsidTr="00E42FAA">
        <w:trPr>
          <w:trHeight w:val="340"/>
        </w:trPr>
        <w:tc>
          <w:tcPr>
            <w:tcW w:w="2804" w:type="dxa"/>
          </w:tcPr>
          <w:p w14:paraId="328E2E6B" w14:textId="77777777" w:rsidR="00FE24B0" w:rsidRPr="00393532" w:rsidRDefault="00FE24B0" w:rsidP="00E42FAA">
            <w:pPr>
              <w:rPr>
                <w:color w:val="000000"/>
                <w:sz w:val="18"/>
                <w:szCs w:val="18"/>
              </w:rPr>
            </w:pPr>
          </w:p>
        </w:tc>
        <w:tc>
          <w:tcPr>
            <w:tcW w:w="2591" w:type="dxa"/>
          </w:tcPr>
          <w:p w14:paraId="13979963" w14:textId="77777777" w:rsidR="00FE24B0" w:rsidRPr="00393532" w:rsidRDefault="00FE24B0" w:rsidP="00E42FAA">
            <w:pPr>
              <w:rPr>
                <w:color w:val="000000"/>
                <w:sz w:val="18"/>
                <w:szCs w:val="18"/>
              </w:rPr>
            </w:pPr>
            <w:r w:rsidRPr="00393532">
              <w:rPr>
                <w:color w:val="000000"/>
                <w:sz w:val="18"/>
                <w:szCs w:val="18"/>
              </w:rPr>
              <w:t>carp gudgeon</w:t>
            </w:r>
          </w:p>
        </w:tc>
        <w:tc>
          <w:tcPr>
            <w:tcW w:w="1755" w:type="dxa"/>
          </w:tcPr>
          <w:p w14:paraId="39E42EA0" w14:textId="77777777" w:rsidR="00FE24B0" w:rsidRPr="00393532" w:rsidRDefault="00FE24B0" w:rsidP="00E42FAA">
            <w:pPr>
              <w:rPr>
                <w:color w:val="000000"/>
                <w:sz w:val="18"/>
                <w:szCs w:val="18"/>
              </w:rPr>
            </w:pPr>
            <w:r w:rsidRPr="00393532">
              <w:rPr>
                <w:color w:val="000000"/>
                <w:sz w:val="18"/>
                <w:szCs w:val="18"/>
              </w:rPr>
              <w:t>11</w:t>
            </w:r>
          </w:p>
        </w:tc>
        <w:tc>
          <w:tcPr>
            <w:tcW w:w="1915" w:type="dxa"/>
          </w:tcPr>
          <w:p w14:paraId="01DD8ACB" w14:textId="77777777" w:rsidR="00FE24B0" w:rsidRPr="00393532" w:rsidRDefault="00FE24B0" w:rsidP="00E42FAA">
            <w:pPr>
              <w:rPr>
                <w:color w:val="000000"/>
                <w:sz w:val="18"/>
                <w:szCs w:val="18"/>
              </w:rPr>
            </w:pPr>
            <w:r w:rsidRPr="00393532">
              <w:rPr>
                <w:color w:val="000000"/>
                <w:sz w:val="18"/>
                <w:szCs w:val="18"/>
              </w:rPr>
              <w:t>2014</w:t>
            </w:r>
            <w:r>
              <w:rPr>
                <w:color w:val="000000"/>
                <w:sz w:val="18"/>
                <w:szCs w:val="18"/>
              </w:rPr>
              <w:t>-15</w:t>
            </w:r>
          </w:p>
        </w:tc>
      </w:tr>
      <w:tr w:rsidR="00FE24B0" w:rsidRPr="00393532" w14:paraId="1A49A151" w14:textId="77777777" w:rsidTr="00E42FAA">
        <w:trPr>
          <w:trHeight w:val="340"/>
        </w:trPr>
        <w:tc>
          <w:tcPr>
            <w:tcW w:w="2804" w:type="dxa"/>
          </w:tcPr>
          <w:p w14:paraId="5AF0C79B" w14:textId="77777777" w:rsidR="00FE24B0" w:rsidRPr="00393532" w:rsidRDefault="00FE24B0" w:rsidP="00E42FAA">
            <w:pPr>
              <w:rPr>
                <w:color w:val="000000"/>
                <w:sz w:val="18"/>
                <w:szCs w:val="18"/>
              </w:rPr>
            </w:pPr>
            <w:r w:rsidRPr="00393532">
              <w:rPr>
                <w:color w:val="000000"/>
                <w:sz w:val="18"/>
                <w:szCs w:val="18"/>
              </w:rPr>
              <w:t>2014-</w:t>
            </w:r>
            <w:r>
              <w:rPr>
                <w:color w:val="000000"/>
                <w:sz w:val="18"/>
                <w:szCs w:val="18"/>
              </w:rPr>
              <w:t xml:space="preserve">15 and </w:t>
            </w:r>
            <w:r w:rsidRPr="00393532">
              <w:rPr>
                <w:color w:val="000000"/>
                <w:sz w:val="18"/>
                <w:szCs w:val="18"/>
              </w:rPr>
              <w:t>2017</w:t>
            </w:r>
            <w:r>
              <w:rPr>
                <w:color w:val="000000"/>
                <w:sz w:val="18"/>
                <w:szCs w:val="18"/>
              </w:rPr>
              <w:t>-18</w:t>
            </w:r>
          </w:p>
        </w:tc>
        <w:tc>
          <w:tcPr>
            <w:tcW w:w="2591" w:type="dxa"/>
          </w:tcPr>
          <w:p w14:paraId="62266EA8" w14:textId="77777777" w:rsidR="00FE24B0" w:rsidRPr="00393532" w:rsidRDefault="00FE24B0" w:rsidP="00E42FAA">
            <w:pPr>
              <w:rPr>
                <w:color w:val="000000"/>
                <w:sz w:val="18"/>
                <w:szCs w:val="18"/>
              </w:rPr>
            </w:pPr>
            <w:r w:rsidRPr="00393532">
              <w:rPr>
                <w:color w:val="000000"/>
                <w:sz w:val="18"/>
                <w:szCs w:val="18"/>
              </w:rPr>
              <w:t>Australian smelt</w:t>
            </w:r>
          </w:p>
        </w:tc>
        <w:tc>
          <w:tcPr>
            <w:tcW w:w="1755" w:type="dxa"/>
          </w:tcPr>
          <w:p w14:paraId="77700BB4" w14:textId="77777777" w:rsidR="00FE24B0" w:rsidRPr="00393532" w:rsidRDefault="00FE24B0" w:rsidP="00E42FAA">
            <w:pPr>
              <w:rPr>
                <w:color w:val="000000"/>
                <w:sz w:val="18"/>
                <w:szCs w:val="18"/>
              </w:rPr>
            </w:pPr>
            <w:r w:rsidRPr="00393532">
              <w:rPr>
                <w:color w:val="000000"/>
                <w:sz w:val="18"/>
                <w:szCs w:val="18"/>
              </w:rPr>
              <w:t>26</w:t>
            </w:r>
          </w:p>
        </w:tc>
        <w:tc>
          <w:tcPr>
            <w:tcW w:w="1915" w:type="dxa"/>
          </w:tcPr>
          <w:p w14:paraId="207DEF14" w14:textId="77777777" w:rsidR="00FE24B0" w:rsidRPr="00393532" w:rsidRDefault="00FE24B0" w:rsidP="00E42FAA">
            <w:pPr>
              <w:rPr>
                <w:color w:val="000000"/>
                <w:sz w:val="18"/>
                <w:szCs w:val="18"/>
              </w:rPr>
            </w:pPr>
            <w:r w:rsidRPr="00393532">
              <w:rPr>
                <w:color w:val="000000"/>
                <w:sz w:val="18"/>
                <w:szCs w:val="18"/>
              </w:rPr>
              <w:t>2014</w:t>
            </w:r>
            <w:r>
              <w:rPr>
                <w:color w:val="000000"/>
                <w:sz w:val="18"/>
                <w:szCs w:val="18"/>
              </w:rPr>
              <w:t>-15</w:t>
            </w:r>
          </w:p>
        </w:tc>
      </w:tr>
      <w:tr w:rsidR="00FE24B0" w:rsidRPr="00393532" w14:paraId="69C87B79" w14:textId="77777777" w:rsidTr="00E42FAA">
        <w:trPr>
          <w:trHeight w:val="340"/>
        </w:trPr>
        <w:tc>
          <w:tcPr>
            <w:tcW w:w="2804" w:type="dxa"/>
          </w:tcPr>
          <w:p w14:paraId="15BE6C1B" w14:textId="77777777" w:rsidR="00FE24B0" w:rsidRPr="00393532" w:rsidRDefault="00FE24B0" w:rsidP="00E42FAA">
            <w:pPr>
              <w:rPr>
                <w:color w:val="000000"/>
                <w:sz w:val="18"/>
                <w:szCs w:val="18"/>
              </w:rPr>
            </w:pPr>
          </w:p>
        </w:tc>
        <w:tc>
          <w:tcPr>
            <w:tcW w:w="2591" w:type="dxa"/>
          </w:tcPr>
          <w:p w14:paraId="45460CD1" w14:textId="77777777" w:rsidR="00FE24B0" w:rsidRPr="00393532" w:rsidRDefault="00FE24B0" w:rsidP="00E42FAA">
            <w:pPr>
              <w:rPr>
                <w:color w:val="000000"/>
                <w:sz w:val="18"/>
                <w:szCs w:val="18"/>
              </w:rPr>
            </w:pPr>
            <w:r w:rsidRPr="00393532">
              <w:rPr>
                <w:color w:val="000000"/>
                <w:sz w:val="18"/>
                <w:szCs w:val="18"/>
              </w:rPr>
              <w:t>cod species</w:t>
            </w:r>
          </w:p>
        </w:tc>
        <w:tc>
          <w:tcPr>
            <w:tcW w:w="1755" w:type="dxa"/>
          </w:tcPr>
          <w:p w14:paraId="2B6692EE" w14:textId="77777777" w:rsidR="00FE24B0" w:rsidRPr="00393532" w:rsidRDefault="00FE24B0" w:rsidP="00E42FAA">
            <w:pPr>
              <w:rPr>
                <w:color w:val="000000"/>
                <w:sz w:val="18"/>
                <w:szCs w:val="18"/>
              </w:rPr>
            </w:pPr>
            <w:r w:rsidRPr="00393532">
              <w:rPr>
                <w:color w:val="000000"/>
                <w:sz w:val="18"/>
                <w:szCs w:val="18"/>
              </w:rPr>
              <w:t>24</w:t>
            </w:r>
          </w:p>
        </w:tc>
        <w:tc>
          <w:tcPr>
            <w:tcW w:w="1915" w:type="dxa"/>
          </w:tcPr>
          <w:p w14:paraId="191F889C" w14:textId="77777777" w:rsidR="00FE24B0" w:rsidRPr="00393532" w:rsidRDefault="00FE24B0" w:rsidP="00E42FAA">
            <w:pPr>
              <w:rPr>
                <w:color w:val="000000"/>
                <w:sz w:val="18"/>
                <w:szCs w:val="18"/>
              </w:rPr>
            </w:pPr>
            <w:r w:rsidRPr="00393532">
              <w:rPr>
                <w:color w:val="000000"/>
                <w:sz w:val="18"/>
                <w:szCs w:val="18"/>
              </w:rPr>
              <w:t>2014</w:t>
            </w:r>
            <w:r>
              <w:rPr>
                <w:color w:val="000000"/>
                <w:sz w:val="18"/>
                <w:szCs w:val="18"/>
              </w:rPr>
              <w:t>-15</w:t>
            </w:r>
          </w:p>
        </w:tc>
      </w:tr>
      <w:tr w:rsidR="00FE24B0" w:rsidRPr="00393532" w14:paraId="035E7208" w14:textId="77777777" w:rsidTr="00E42FAA">
        <w:trPr>
          <w:trHeight w:val="340"/>
        </w:trPr>
        <w:tc>
          <w:tcPr>
            <w:tcW w:w="2804" w:type="dxa"/>
          </w:tcPr>
          <w:p w14:paraId="4B35B0A4" w14:textId="77777777" w:rsidR="00FE24B0" w:rsidRPr="00393532" w:rsidRDefault="00FE24B0" w:rsidP="00E42FAA">
            <w:pPr>
              <w:rPr>
                <w:color w:val="000000"/>
                <w:sz w:val="18"/>
                <w:szCs w:val="18"/>
              </w:rPr>
            </w:pPr>
          </w:p>
        </w:tc>
        <w:tc>
          <w:tcPr>
            <w:tcW w:w="2591" w:type="dxa"/>
          </w:tcPr>
          <w:p w14:paraId="65C65BB1" w14:textId="77777777" w:rsidR="00FE24B0" w:rsidRPr="00393532" w:rsidRDefault="00FE24B0" w:rsidP="00E42FAA">
            <w:pPr>
              <w:rPr>
                <w:color w:val="000000"/>
                <w:sz w:val="18"/>
                <w:szCs w:val="18"/>
              </w:rPr>
            </w:pPr>
            <w:r w:rsidRPr="00393532">
              <w:rPr>
                <w:color w:val="000000"/>
                <w:sz w:val="18"/>
                <w:szCs w:val="18"/>
              </w:rPr>
              <w:t>common carp</w:t>
            </w:r>
          </w:p>
        </w:tc>
        <w:tc>
          <w:tcPr>
            <w:tcW w:w="1755" w:type="dxa"/>
          </w:tcPr>
          <w:p w14:paraId="05B88685" w14:textId="77777777" w:rsidR="00FE24B0" w:rsidRPr="00393532" w:rsidRDefault="00FE24B0" w:rsidP="00E42FAA">
            <w:pPr>
              <w:rPr>
                <w:color w:val="000000"/>
                <w:sz w:val="18"/>
                <w:szCs w:val="18"/>
              </w:rPr>
            </w:pPr>
            <w:r w:rsidRPr="00393532">
              <w:rPr>
                <w:color w:val="000000"/>
                <w:sz w:val="18"/>
                <w:szCs w:val="18"/>
              </w:rPr>
              <w:t>11</w:t>
            </w:r>
          </w:p>
        </w:tc>
        <w:tc>
          <w:tcPr>
            <w:tcW w:w="1915" w:type="dxa"/>
          </w:tcPr>
          <w:p w14:paraId="130D6167" w14:textId="77777777" w:rsidR="00FE24B0" w:rsidRPr="00393532" w:rsidRDefault="00FE24B0" w:rsidP="00E42FAA">
            <w:pPr>
              <w:rPr>
                <w:color w:val="000000"/>
                <w:sz w:val="18"/>
                <w:szCs w:val="18"/>
              </w:rPr>
            </w:pPr>
            <w:r w:rsidRPr="00393532">
              <w:rPr>
                <w:color w:val="000000"/>
                <w:sz w:val="18"/>
                <w:szCs w:val="18"/>
              </w:rPr>
              <w:t>2017</w:t>
            </w:r>
            <w:r>
              <w:rPr>
                <w:color w:val="000000"/>
                <w:sz w:val="18"/>
                <w:szCs w:val="18"/>
              </w:rPr>
              <w:t>-18</w:t>
            </w:r>
          </w:p>
        </w:tc>
      </w:tr>
      <w:tr w:rsidR="00FE24B0" w:rsidRPr="00393532" w14:paraId="0D7DE71D" w14:textId="77777777" w:rsidTr="00E42FAA">
        <w:trPr>
          <w:trHeight w:val="340"/>
        </w:trPr>
        <w:tc>
          <w:tcPr>
            <w:tcW w:w="2804" w:type="dxa"/>
          </w:tcPr>
          <w:p w14:paraId="59494691" w14:textId="77777777" w:rsidR="00FE24B0" w:rsidRPr="00393532" w:rsidRDefault="00FE24B0" w:rsidP="00E42FAA">
            <w:pPr>
              <w:rPr>
                <w:color w:val="000000"/>
                <w:sz w:val="18"/>
                <w:szCs w:val="18"/>
              </w:rPr>
            </w:pPr>
          </w:p>
        </w:tc>
        <w:tc>
          <w:tcPr>
            <w:tcW w:w="2591" w:type="dxa"/>
          </w:tcPr>
          <w:p w14:paraId="6B250236" w14:textId="77777777" w:rsidR="00FE24B0" w:rsidRPr="00393532" w:rsidRDefault="00FE24B0" w:rsidP="00E42FAA">
            <w:pPr>
              <w:rPr>
                <w:color w:val="000000"/>
                <w:sz w:val="18"/>
                <w:szCs w:val="18"/>
              </w:rPr>
            </w:pPr>
            <w:r w:rsidRPr="00393532">
              <w:rPr>
                <w:color w:val="000000"/>
                <w:sz w:val="18"/>
                <w:szCs w:val="18"/>
              </w:rPr>
              <w:t>silver perch</w:t>
            </w:r>
          </w:p>
        </w:tc>
        <w:tc>
          <w:tcPr>
            <w:tcW w:w="1755" w:type="dxa"/>
          </w:tcPr>
          <w:p w14:paraId="05D2D425" w14:textId="77777777" w:rsidR="00FE24B0" w:rsidRPr="00393532" w:rsidRDefault="00FE24B0" w:rsidP="00E42FAA">
            <w:pPr>
              <w:rPr>
                <w:color w:val="000000"/>
                <w:sz w:val="18"/>
                <w:szCs w:val="18"/>
              </w:rPr>
            </w:pPr>
            <w:r w:rsidRPr="00393532">
              <w:rPr>
                <w:color w:val="000000"/>
                <w:sz w:val="18"/>
                <w:szCs w:val="18"/>
              </w:rPr>
              <w:t>10</w:t>
            </w:r>
          </w:p>
        </w:tc>
        <w:tc>
          <w:tcPr>
            <w:tcW w:w="1915" w:type="dxa"/>
          </w:tcPr>
          <w:p w14:paraId="0421531B" w14:textId="77777777" w:rsidR="00FE24B0" w:rsidRPr="00393532" w:rsidRDefault="00FE24B0" w:rsidP="00E42FAA">
            <w:pPr>
              <w:rPr>
                <w:color w:val="000000"/>
                <w:sz w:val="18"/>
                <w:szCs w:val="18"/>
              </w:rPr>
            </w:pPr>
            <w:r w:rsidRPr="00393532">
              <w:rPr>
                <w:color w:val="000000"/>
                <w:sz w:val="18"/>
                <w:szCs w:val="18"/>
              </w:rPr>
              <w:t>2014</w:t>
            </w:r>
            <w:r>
              <w:rPr>
                <w:color w:val="000000"/>
                <w:sz w:val="18"/>
                <w:szCs w:val="18"/>
              </w:rPr>
              <w:t>-15</w:t>
            </w:r>
          </w:p>
        </w:tc>
      </w:tr>
      <w:tr w:rsidR="00FE24B0" w:rsidRPr="00393532" w14:paraId="7B0AA28E" w14:textId="77777777" w:rsidTr="00E42FAA">
        <w:trPr>
          <w:trHeight w:val="340"/>
        </w:trPr>
        <w:tc>
          <w:tcPr>
            <w:tcW w:w="2804" w:type="dxa"/>
          </w:tcPr>
          <w:p w14:paraId="3217EEC5" w14:textId="77777777" w:rsidR="00FE24B0" w:rsidRPr="00393532" w:rsidRDefault="00FE24B0" w:rsidP="00E42FAA">
            <w:pPr>
              <w:rPr>
                <w:color w:val="000000"/>
                <w:sz w:val="18"/>
                <w:szCs w:val="18"/>
              </w:rPr>
            </w:pPr>
          </w:p>
        </w:tc>
        <w:tc>
          <w:tcPr>
            <w:tcW w:w="2591" w:type="dxa"/>
          </w:tcPr>
          <w:p w14:paraId="5B2FCDFC" w14:textId="77777777" w:rsidR="00FE24B0" w:rsidRPr="00393532" w:rsidRDefault="00FE24B0" w:rsidP="00E42FAA">
            <w:pPr>
              <w:rPr>
                <w:color w:val="000000"/>
                <w:sz w:val="18"/>
                <w:szCs w:val="18"/>
              </w:rPr>
            </w:pPr>
            <w:r w:rsidRPr="00393532">
              <w:rPr>
                <w:color w:val="000000"/>
                <w:sz w:val="18"/>
                <w:szCs w:val="18"/>
              </w:rPr>
              <w:t>carp gudgeon</w:t>
            </w:r>
          </w:p>
        </w:tc>
        <w:tc>
          <w:tcPr>
            <w:tcW w:w="1755" w:type="dxa"/>
          </w:tcPr>
          <w:p w14:paraId="53FE3541" w14:textId="77777777" w:rsidR="00FE24B0" w:rsidRPr="00393532" w:rsidRDefault="00FE24B0" w:rsidP="00E42FAA">
            <w:pPr>
              <w:rPr>
                <w:color w:val="000000"/>
                <w:sz w:val="18"/>
                <w:szCs w:val="18"/>
              </w:rPr>
            </w:pPr>
            <w:r w:rsidRPr="00393532">
              <w:rPr>
                <w:color w:val="000000"/>
                <w:sz w:val="18"/>
                <w:szCs w:val="18"/>
              </w:rPr>
              <w:t>10</w:t>
            </w:r>
          </w:p>
        </w:tc>
        <w:tc>
          <w:tcPr>
            <w:tcW w:w="1915" w:type="dxa"/>
          </w:tcPr>
          <w:p w14:paraId="5A4DF05A" w14:textId="77777777" w:rsidR="00FE24B0" w:rsidRPr="00393532" w:rsidRDefault="00FE24B0" w:rsidP="00E42FAA">
            <w:pPr>
              <w:rPr>
                <w:color w:val="000000"/>
                <w:sz w:val="18"/>
                <w:szCs w:val="18"/>
              </w:rPr>
            </w:pPr>
            <w:r w:rsidRPr="00393532">
              <w:rPr>
                <w:color w:val="000000"/>
                <w:sz w:val="18"/>
                <w:szCs w:val="18"/>
              </w:rPr>
              <w:t>2014</w:t>
            </w:r>
            <w:r>
              <w:rPr>
                <w:color w:val="000000"/>
                <w:sz w:val="18"/>
                <w:szCs w:val="18"/>
              </w:rPr>
              <w:t>-15</w:t>
            </w:r>
          </w:p>
        </w:tc>
      </w:tr>
      <w:tr w:rsidR="00FE24B0" w:rsidRPr="00393532" w14:paraId="006ADCDA" w14:textId="77777777" w:rsidTr="00E42FAA">
        <w:trPr>
          <w:trHeight w:val="340"/>
        </w:trPr>
        <w:tc>
          <w:tcPr>
            <w:tcW w:w="2804" w:type="dxa"/>
          </w:tcPr>
          <w:p w14:paraId="620B1712" w14:textId="77777777" w:rsidR="00FE24B0" w:rsidRPr="00393532" w:rsidRDefault="00FE24B0" w:rsidP="00E42FAA">
            <w:pPr>
              <w:rPr>
                <w:color w:val="000000"/>
                <w:sz w:val="18"/>
                <w:szCs w:val="18"/>
              </w:rPr>
            </w:pPr>
            <w:r w:rsidRPr="00393532">
              <w:rPr>
                <w:color w:val="000000"/>
                <w:sz w:val="18"/>
                <w:szCs w:val="18"/>
              </w:rPr>
              <w:t>2015-</w:t>
            </w:r>
            <w:r>
              <w:rPr>
                <w:color w:val="000000"/>
                <w:sz w:val="18"/>
                <w:szCs w:val="18"/>
              </w:rPr>
              <w:t xml:space="preserve">16 and </w:t>
            </w:r>
            <w:r w:rsidRPr="00393532">
              <w:rPr>
                <w:color w:val="000000"/>
                <w:sz w:val="18"/>
                <w:szCs w:val="18"/>
              </w:rPr>
              <w:t>2016</w:t>
            </w:r>
            <w:r>
              <w:rPr>
                <w:color w:val="000000"/>
                <w:sz w:val="18"/>
                <w:szCs w:val="18"/>
              </w:rPr>
              <w:t>-17</w:t>
            </w:r>
          </w:p>
        </w:tc>
        <w:tc>
          <w:tcPr>
            <w:tcW w:w="2591" w:type="dxa"/>
          </w:tcPr>
          <w:p w14:paraId="5E81068C" w14:textId="77777777" w:rsidR="00FE24B0" w:rsidRPr="00393532" w:rsidRDefault="00FE24B0" w:rsidP="00E42FAA">
            <w:pPr>
              <w:rPr>
                <w:color w:val="000000"/>
                <w:sz w:val="18"/>
                <w:szCs w:val="18"/>
              </w:rPr>
            </w:pPr>
            <w:r w:rsidRPr="00393532">
              <w:rPr>
                <w:color w:val="000000"/>
                <w:sz w:val="18"/>
                <w:szCs w:val="18"/>
              </w:rPr>
              <w:t>Australian smelt</w:t>
            </w:r>
          </w:p>
        </w:tc>
        <w:tc>
          <w:tcPr>
            <w:tcW w:w="1755" w:type="dxa"/>
          </w:tcPr>
          <w:p w14:paraId="16E5101D" w14:textId="77777777" w:rsidR="00FE24B0" w:rsidRPr="00393532" w:rsidRDefault="00FE24B0" w:rsidP="00E42FAA">
            <w:pPr>
              <w:rPr>
                <w:color w:val="000000"/>
                <w:sz w:val="18"/>
                <w:szCs w:val="18"/>
              </w:rPr>
            </w:pPr>
            <w:r w:rsidRPr="00393532">
              <w:rPr>
                <w:color w:val="000000"/>
                <w:sz w:val="18"/>
                <w:szCs w:val="18"/>
              </w:rPr>
              <w:t>28</w:t>
            </w:r>
          </w:p>
        </w:tc>
        <w:tc>
          <w:tcPr>
            <w:tcW w:w="1915" w:type="dxa"/>
          </w:tcPr>
          <w:p w14:paraId="6CA7E78C" w14:textId="77777777" w:rsidR="00FE24B0" w:rsidRPr="00393532" w:rsidRDefault="00FE24B0" w:rsidP="00E42FAA">
            <w:pPr>
              <w:rPr>
                <w:color w:val="000000"/>
                <w:sz w:val="18"/>
                <w:szCs w:val="18"/>
              </w:rPr>
            </w:pPr>
            <w:r w:rsidRPr="00393532">
              <w:rPr>
                <w:color w:val="000000"/>
                <w:sz w:val="18"/>
                <w:szCs w:val="18"/>
              </w:rPr>
              <w:t>2016</w:t>
            </w:r>
            <w:r>
              <w:rPr>
                <w:color w:val="000000"/>
                <w:sz w:val="18"/>
                <w:szCs w:val="18"/>
              </w:rPr>
              <w:t>-17</w:t>
            </w:r>
          </w:p>
        </w:tc>
      </w:tr>
      <w:tr w:rsidR="00FE24B0" w:rsidRPr="00393532" w14:paraId="063D0A8C" w14:textId="77777777" w:rsidTr="00E42FAA">
        <w:trPr>
          <w:trHeight w:val="340"/>
        </w:trPr>
        <w:tc>
          <w:tcPr>
            <w:tcW w:w="2804" w:type="dxa"/>
          </w:tcPr>
          <w:p w14:paraId="1EA73565" w14:textId="77777777" w:rsidR="00FE24B0" w:rsidRPr="00393532" w:rsidRDefault="00FE24B0" w:rsidP="00E42FAA">
            <w:pPr>
              <w:rPr>
                <w:color w:val="000000"/>
                <w:sz w:val="18"/>
                <w:szCs w:val="18"/>
              </w:rPr>
            </w:pPr>
          </w:p>
        </w:tc>
        <w:tc>
          <w:tcPr>
            <w:tcW w:w="2591" w:type="dxa"/>
          </w:tcPr>
          <w:p w14:paraId="0FB81EE4" w14:textId="77777777" w:rsidR="00FE24B0" w:rsidRPr="00393532" w:rsidRDefault="00FE24B0" w:rsidP="00E42FAA">
            <w:pPr>
              <w:rPr>
                <w:color w:val="000000"/>
                <w:sz w:val="18"/>
                <w:szCs w:val="18"/>
              </w:rPr>
            </w:pPr>
            <w:r w:rsidRPr="00393532">
              <w:rPr>
                <w:color w:val="000000"/>
                <w:sz w:val="18"/>
                <w:szCs w:val="18"/>
              </w:rPr>
              <w:t>cod species</w:t>
            </w:r>
          </w:p>
        </w:tc>
        <w:tc>
          <w:tcPr>
            <w:tcW w:w="1755" w:type="dxa"/>
          </w:tcPr>
          <w:p w14:paraId="2585BC7A" w14:textId="77777777" w:rsidR="00FE24B0" w:rsidRPr="00393532" w:rsidRDefault="00FE24B0" w:rsidP="00E42FAA">
            <w:pPr>
              <w:rPr>
                <w:color w:val="000000"/>
                <w:sz w:val="18"/>
                <w:szCs w:val="18"/>
              </w:rPr>
            </w:pPr>
            <w:r w:rsidRPr="00393532">
              <w:rPr>
                <w:color w:val="000000"/>
                <w:sz w:val="18"/>
                <w:szCs w:val="18"/>
              </w:rPr>
              <w:t>25</w:t>
            </w:r>
          </w:p>
        </w:tc>
        <w:tc>
          <w:tcPr>
            <w:tcW w:w="1915" w:type="dxa"/>
          </w:tcPr>
          <w:p w14:paraId="169C5386" w14:textId="77777777" w:rsidR="00FE24B0" w:rsidRPr="00393532" w:rsidRDefault="00FE24B0" w:rsidP="00E42FAA">
            <w:pPr>
              <w:rPr>
                <w:color w:val="000000"/>
                <w:sz w:val="18"/>
                <w:szCs w:val="18"/>
              </w:rPr>
            </w:pPr>
            <w:r w:rsidRPr="00393532">
              <w:rPr>
                <w:color w:val="000000"/>
                <w:sz w:val="18"/>
                <w:szCs w:val="18"/>
              </w:rPr>
              <w:t>2015</w:t>
            </w:r>
            <w:r>
              <w:rPr>
                <w:color w:val="000000"/>
                <w:sz w:val="18"/>
                <w:szCs w:val="18"/>
              </w:rPr>
              <w:t>-16</w:t>
            </w:r>
          </w:p>
        </w:tc>
      </w:tr>
      <w:tr w:rsidR="00FE24B0" w:rsidRPr="00393532" w14:paraId="1C00E22E" w14:textId="77777777" w:rsidTr="00E42FAA">
        <w:trPr>
          <w:trHeight w:val="340"/>
        </w:trPr>
        <w:tc>
          <w:tcPr>
            <w:tcW w:w="2804" w:type="dxa"/>
          </w:tcPr>
          <w:p w14:paraId="6ECA43EF" w14:textId="77777777" w:rsidR="00FE24B0" w:rsidRPr="00393532" w:rsidRDefault="00FE24B0" w:rsidP="00E42FAA">
            <w:pPr>
              <w:rPr>
                <w:color w:val="000000"/>
                <w:sz w:val="18"/>
                <w:szCs w:val="18"/>
              </w:rPr>
            </w:pPr>
          </w:p>
        </w:tc>
        <w:tc>
          <w:tcPr>
            <w:tcW w:w="2591" w:type="dxa"/>
          </w:tcPr>
          <w:p w14:paraId="609D0A51" w14:textId="77777777" w:rsidR="00FE24B0" w:rsidRPr="00393532" w:rsidRDefault="00FE24B0" w:rsidP="00E42FAA">
            <w:pPr>
              <w:rPr>
                <w:color w:val="000000"/>
                <w:sz w:val="18"/>
                <w:szCs w:val="18"/>
              </w:rPr>
            </w:pPr>
            <w:r w:rsidRPr="00393532">
              <w:rPr>
                <w:color w:val="000000"/>
                <w:sz w:val="18"/>
                <w:szCs w:val="18"/>
              </w:rPr>
              <w:t>common carp</w:t>
            </w:r>
          </w:p>
        </w:tc>
        <w:tc>
          <w:tcPr>
            <w:tcW w:w="1755" w:type="dxa"/>
          </w:tcPr>
          <w:p w14:paraId="03A1A99C" w14:textId="77777777" w:rsidR="00FE24B0" w:rsidRPr="00393532" w:rsidRDefault="00FE24B0" w:rsidP="00E42FAA">
            <w:pPr>
              <w:rPr>
                <w:color w:val="000000"/>
                <w:sz w:val="18"/>
                <w:szCs w:val="18"/>
              </w:rPr>
            </w:pPr>
            <w:r w:rsidRPr="00393532">
              <w:rPr>
                <w:color w:val="000000"/>
                <w:sz w:val="18"/>
                <w:szCs w:val="18"/>
              </w:rPr>
              <w:t>12</w:t>
            </w:r>
          </w:p>
        </w:tc>
        <w:tc>
          <w:tcPr>
            <w:tcW w:w="1915" w:type="dxa"/>
          </w:tcPr>
          <w:p w14:paraId="6BF47387" w14:textId="77777777" w:rsidR="00FE24B0" w:rsidRPr="00393532" w:rsidRDefault="00FE24B0" w:rsidP="00E42FAA">
            <w:pPr>
              <w:rPr>
                <w:color w:val="000000"/>
                <w:sz w:val="18"/>
                <w:szCs w:val="18"/>
              </w:rPr>
            </w:pPr>
            <w:r w:rsidRPr="00393532">
              <w:rPr>
                <w:color w:val="000000"/>
                <w:sz w:val="18"/>
                <w:szCs w:val="18"/>
              </w:rPr>
              <w:t>2016</w:t>
            </w:r>
            <w:r>
              <w:rPr>
                <w:color w:val="000000"/>
                <w:sz w:val="18"/>
                <w:szCs w:val="18"/>
              </w:rPr>
              <w:t>-17</w:t>
            </w:r>
          </w:p>
        </w:tc>
      </w:tr>
      <w:tr w:rsidR="00FE24B0" w:rsidRPr="00393532" w14:paraId="096C48BF" w14:textId="77777777" w:rsidTr="00E42FAA">
        <w:trPr>
          <w:trHeight w:val="340"/>
        </w:trPr>
        <w:tc>
          <w:tcPr>
            <w:tcW w:w="2804" w:type="dxa"/>
          </w:tcPr>
          <w:p w14:paraId="68F1B3FC" w14:textId="77777777" w:rsidR="00FE24B0" w:rsidRPr="00393532" w:rsidRDefault="00FE24B0" w:rsidP="00E42FAA">
            <w:pPr>
              <w:rPr>
                <w:color w:val="000000"/>
                <w:sz w:val="18"/>
                <w:szCs w:val="18"/>
              </w:rPr>
            </w:pPr>
          </w:p>
        </w:tc>
        <w:tc>
          <w:tcPr>
            <w:tcW w:w="2591" w:type="dxa"/>
          </w:tcPr>
          <w:p w14:paraId="1B92AA02" w14:textId="77777777" w:rsidR="00FE24B0" w:rsidRPr="00393532" w:rsidRDefault="00FE24B0" w:rsidP="00E42FAA">
            <w:pPr>
              <w:rPr>
                <w:color w:val="000000"/>
                <w:sz w:val="18"/>
                <w:szCs w:val="18"/>
              </w:rPr>
            </w:pPr>
            <w:r w:rsidRPr="00393532">
              <w:rPr>
                <w:color w:val="000000"/>
                <w:sz w:val="18"/>
                <w:szCs w:val="18"/>
              </w:rPr>
              <w:t>carp gudgeon</w:t>
            </w:r>
          </w:p>
        </w:tc>
        <w:tc>
          <w:tcPr>
            <w:tcW w:w="1755" w:type="dxa"/>
          </w:tcPr>
          <w:p w14:paraId="6490D1EF" w14:textId="77777777" w:rsidR="00FE24B0" w:rsidRPr="00393532" w:rsidRDefault="00FE24B0" w:rsidP="00E42FAA">
            <w:pPr>
              <w:rPr>
                <w:color w:val="000000"/>
                <w:sz w:val="18"/>
                <w:szCs w:val="18"/>
              </w:rPr>
            </w:pPr>
            <w:r w:rsidRPr="00393532">
              <w:rPr>
                <w:color w:val="000000"/>
                <w:sz w:val="18"/>
                <w:szCs w:val="18"/>
              </w:rPr>
              <w:t>12</w:t>
            </w:r>
          </w:p>
        </w:tc>
        <w:tc>
          <w:tcPr>
            <w:tcW w:w="1915" w:type="dxa"/>
          </w:tcPr>
          <w:p w14:paraId="22D2BB68" w14:textId="77777777" w:rsidR="00FE24B0" w:rsidRPr="00393532" w:rsidRDefault="00FE24B0" w:rsidP="00E42FAA">
            <w:pPr>
              <w:rPr>
                <w:color w:val="000000"/>
                <w:sz w:val="18"/>
                <w:szCs w:val="18"/>
              </w:rPr>
            </w:pPr>
            <w:r w:rsidRPr="00393532">
              <w:rPr>
                <w:color w:val="000000"/>
                <w:sz w:val="18"/>
                <w:szCs w:val="18"/>
              </w:rPr>
              <w:t>2015</w:t>
            </w:r>
            <w:r>
              <w:rPr>
                <w:color w:val="000000"/>
                <w:sz w:val="18"/>
                <w:szCs w:val="18"/>
              </w:rPr>
              <w:t>-16</w:t>
            </w:r>
          </w:p>
        </w:tc>
      </w:tr>
      <w:tr w:rsidR="00FE24B0" w:rsidRPr="00393532" w14:paraId="469A0186" w14:textId="77777777" w:rsidTr="00E42FAA">
        <w:trPr>
          <w:trHeight w:val="340"/>
        </w:trPr>
        <w:tc>
          <w:tcPr>
            <w:tcW w:w="2804" w:type="dxa"/>
          </w:tcPr>
          <w:p w14:paraId="1A2F7133" w14:textId="77777777" w:rsidR="00FE24B0" w:rsidRPr="00393532" w:rsidRDefault="00FE24B0" w:rsidP="00E42FAA">
            <w:pPr>
              <w:rPr>
                <w:color w:val="000000"/>
                <w:sz w:val="18"/>
                <w:szCs w:val="18"/>
              </w:rPr>
            </w:pPr>
          </w:p>
        </w:tc>
        <w:tc>
          <w:tcPr>
            <w:tcW w:w="2591" w:type="dxa"/>
          </w:tcPr>
          <w:p w14:paraId="291672A4" w14:textId="77777777" w:rsidR="00FE24B0" w:rsidRPr="00393532" w:rsidRDefault="00FE24B0" w:rsidP="00E42FAA">
            <w:pPr>
              <w:rPr>
                <w:color w:val="000000"/>
                <w:sz w:val="18"/>
                <w:szCs w:val="18"/>
              </w:rPr>
            </w:pPr>
            <w:r w:rsidRPr="00393532">
              <w:rPr>
                <w:color w:val="000000"/>
                <w:sz w:val="18"/>
                <w:szCs w:val="18"/>
              </w:rPr>
              <w:t>silver perch</w:t>
            </w:r>
          </w:p>
        </w:tc>
        <w:tc>
          <w:tcPr>
            <w:tcW w:w="1755" w:type="dxa"/>
          </w:tcPr>
          <w:p w14:paraId="5D38D17F" w14:textId="77777777" w:rsidR="00FE24B0" w:rsidRPr="00393532" w:rsidRDefault="00FE24B0" w:rsidP="00E42FAA">
            <w:pPr>
              <w:rPr>
                <w:color w:val="000000"/>
                <w:sz w:val="18"/>
                <w:szCs w:val="18"/>
              </w:rPr>
            </w:pPr>
            <w:r w:rsidRPr="00393532">
              <w:rPr>
                <w:color w:val="000000"/>
                <w:sz w:val="18"/>
                <w:szCs w:val="18"/>
              </w:rPr>
              <w:t>11</w:t>
            </w:r>
          </w:p>
        </w:tc>
        <w:tc>
          <w:tcPr>
            <w:tcW w:w="1915" w:type="dxa"/>
          </w:tcPr>
          <w:p w14:paraId="67C9DFC2" w14:textId="77777777" w:rsidR="00FE24B0" w:rsidRPr="00393532" w:rsidRDefault="00FE24B0" w:rsidP="00E42FAA">
            <w:pPr>
              <w:rPr>
                <w:color w:val="000000"/>
                <w:sz w:val="18"/>
                <w:szCs w:val="18"/>
              </w:rPr>
            </w:pPr>
            <w:r w:rsidRPr="00393532">
              <w:rPr>
                <w:color w:val="000000"/>
                <w:sz w:val="18"/>
                <w:szCs w:val="18"/>
              </w:rPr>
              <w:t>2015</w:t>
            </w:r>
            <w:r>
              <w:rPr>
                <w:color w:val="000000"/>
                <w:sz w:val="18"/>
                <w:szCs w:val="18"/>
              </w:rPr>
              <w:t>-16</w:t>
            </w:r>
          </w:p>
        </w:tc>
      </w:tr>
      <w:tr w:rsidR="00FE24B0" w:rsidRPr="00393532" w14:paraId="38BD8142" w14:textId="77777777" w:rsidTr="00E42FAA">
        <w:trPr>
          <w:trHeight w:val="340"/>
        </w:trPr>
        <w:tc>
          <w:tcPr>
            <w:tcW w:w="2804" w:type="dxa"/>
          </w:tcPr>
          <w:p w14:paraId="1D3948AD" w14:textId="77777777" w:rsidR="00FE24B0" w:rsidRPr="00393532" w:rsidRDefault="00FE24B0" w:rsidP="00E42FAA">
            <w:pPr>
              <w:rPr>
                <w:color w:val="000000"/>
                <w:sz w:val="18"/>
                <w:szCs w:val="18"/>
              </w:rPr>
            </w:pPr>
            <w:r w:rsidRPr="00393532">
              <w:rPr>
                <w:color w:val="000000"/>
                <w:sz w:val="18"/>
                <w:szCs w:val="18"/>
              </w:rPr>
              <w:t>2015-</w:t>
            </w:r>
            <w:r>
              <w:rPr>
                <w:color w:val="000000"/>
                <w:sz w:val="18"/>
                <w:szCs w:val="18"/>
              </w:rPr>
              <w:t xml:space="preserve">16 and </w:t>
            </w:r>
            <w:r w:rsidRPr="00393532">
              <w:rPr>
                <w:color w:val="000000"/>
                <w:sz w:val="18"/>
                <w:szCs w:val="18"/>
              </w:rPr>
              <w:t>2017</w:t>
            </w:r>
            <w:r>
              <w:rPr>
                <w:color w:val="000000"/>
                <w:sz w:val="18"/>
                <w:szCs w:val="18"/>
              </w:rPr>
              <w:t>-18</w:t>
            </w:r>
          </w:p>
        </w:tc>
        <w:tc>
          <w:tcPr>
            <w:tcW w:w="2591" w:type="dxa"/>
          </w:tcPr>
          <w:p w14:paraId="39A5C3E7" w14:textId="77777777" w:rsidR="00FE24B0" w:rsidRPr="00393532" w:rsidRDefault="00FE24B0" w:rsidP="00E42FAA">
            <w:pPr>
              <w:rPr>
                <w:color w:val="000000"/>
                <w:sz w:val="18"/>
                <w:szCs w:val="18"/>
              </w:rPr>
            </w:pPr>
            <w:r w:rsidRPr="00393532">
              <w:rPr>
                <w:color w:val="000000"/>
                <w:sz w:val="18"/>
                <w:szCs w:val="18"/>
              </w:rPr>
              <w:t>Australian smelt</w:t>
            </w:r>
          </w:p>
        </w:tc>
        <w:tc>
          <w:tcPr>
            <w:tcW w:w="1755" w:type="dxa"/>
          </w:tcPr>
          <w:p w14:paraId="27595175" w14:textId="77777777" w:rsidR="00FE24B0" w:rsidRPr="00393532" w:rsidRDefault="00FE24B0" w:rsidP="00E42FAA">
            <w:pPr>
              <w:rPr>
                <w:color w:val="000000"/>
                <w:sz w:val="18"/>
                <w:szCs w:val="18"/>
              </w:rPr>
            </w:pPr>
            <w:r w:rsidRPr="00393532">
              <w:rPr>
                <w:color w:val="000000"/>
                <w:sz w:val="18"/>
                <w:szCs w:val="18"/>
              </w:rPr>
              <w:t>26</w:t>
            </w:r>
          </w:p>
        </w:tc>
        <w:tc>
          <w:tcPr>
            <w:tcW w:w="1915" w:type="dxa"/>
          </w:tcPr>
          <w:p w14:paraId="2896B57F" w14:textId="77777777" w:rsidR="00FE24B0" w:rsidRPr="00393532" w:rsidRDefault="00FE24B0" w:rsidP="00E42FAA">
            <w:pPr>
              <w:rPr>
                <w:color w:val="000000"/>
                <w:sz w:val="18"/>
                <w:szCs w:val="18"/>
              </w:rPr>
            </w:pPr>
            <w:r w:rsidRPr="00393532">
              <w:rPr>
                <w:color w:val="000000"/>
                <w:sz w:val="18"/>
                <w:szCs w:val="18"/>
              </w:rPr>
              <w:t>-</w:t>
            </w:r>
          </w:p>
        </w:tc>
      </w:tr>
      <w:tr w:rsidR="00FE24B0" w:rsidRPr="00393532" w14:paraId="24C5D28E" w14:textId="77777777" w:rsidTr="00E42FAA">
        <w:trPr>
          <w:trHeight w:val="340"/>
        </w:trPr>
        <w:tc>
          <w:tcPr>
            <w:tcW w:w="2804" w:type="dxa"/>
          </w:tcPr>
          <w:p w14:paraId="59149CB0" w14:textId="77777777" w:rsidR="00FE24B0" w:rsidRPr="00393532" w:rsidRDefault="00FE24B0" w:rsidP="00E42FAA">
            <w:pPr>
              <w:rPr>
                <w:color w:val="000000"/>
                <w:sz w:val="18"/>
                <w:szCs w:val="18"/>
              </w:rPr>
            </w:pPr>
          </w:p>
        </w:tc>
        <w:tc>
          <w:tcPr>
            <w:tcW w:w="2591" w:type="dxa"/>
          </w:tcPr>
          <w:p w14:paraId="06CBF25E" w14:textId="77777777" w:rsidR="00FE24B0" w:rsidRPr="00393532" w:rsidRDefault="00FE24B0" w:rsidP="00E42FAA">
            <w:pPr>
              <w:rPr>
                <w:color w:val="000000"/>
                <w:sz w:val="18"/>
                <w:szCs w:val="18"/>
              </w:rPr>
            </w:pPr>
            <w:r w:rsidRPr="00393532">
              <w:rPr>
                <w:color w:val="000000"/>
                <w:sz w:val="18"/>
                <w:szCs w:val="18"/>
              </w:rPr>
              <w:t>cod species</w:t>
            </w:r>
          </w:p>
        </w:tc>
        <w:tc>
          <w:tcPr>
            <w:tcW w:w="1755" w:type="dxa"/>
          </w:tcPr>
          <w:p w14:paraId="591DBF3D" w14:textId="77777777" w:rsidR="00FE24B0" w:rsidRPr="00393532" w:rsidRDefault="00FE24B0" w:rsidP="00E42FAA">
            <w:pPr>
              <w:rPr>
                <w:color w:val="000000"/>
                <w:sz w:val="18"/>
                <w:szCs w:val="18"/>
              </w:rPr>
            </w:pPr>
            <w:r w:rsidRPr="00393532">
              <w:rPr>
                <w:color w:val="000000"/>
                <w:sz w:val="18"/>
                <w:szCs w:val="18"/>
              </w:rPr>
              <w:t>23</w:t>
            </w:r>
          </w:p>
        </w:tc>
        <w:tc>
          <w:tcPr>
            <w:tcW w:w="1915" w:type="dxa"/>
          </w:tcPr>
          <w:p w14:paraId="653E5EC0" w14:textId="77777777" w:rsidR="00FE24B0" w:rsidRPr="00393532" w:rsidRDefault="00FE24B0" w:rsidP="00E42FAA">
            <w:pPr>
              <w:rPr>
                <w:color w:val="000000"/>
                <w:sz w:val="18"/>
                <w:szCs w:val="18"/>
              </w:rPr>
            </w:pPr>
            <w:r w:rsidRPr="00393532">
              <w:rPr>
                <w:color w:val="000000"/>
                <w:sz w:val="18"/>
                <w:szCs w:val="18"/>
              </w:rPr>
              <w:t>2015</w:t>
            </w:r>
            <w:r>
              <w:rPr>
                <w:color w:val="000000"/>
                <w:sz w:val="18"/>
                <w:szCs w:val="18"/>
              </w:rPr>
              <w:t>-16</w:t>
            </w:r>
          </w:p>
        </w:tc>
      </w:tr>
      <w:tr w:rsidR="00FE24B0" w:rsidRPr="00393532" w14:paraId="364BFC9D" w14:textId="77777777" w:rsidTr="00E42FAA">
        <w:trPr>
          <w:trHeight w:val="340"/>
        </w:trPr>
        <w:tc>
          <w:tcPr>
            <w:tcW w:w="2804" w:type="dxa"/>
          </w:tcPr>
          <w:p w14:paraId="542B4D27" w14:textId="77777777" w:rsidR="00FE24B0" w:rsidRPr="00393532" w:rsidRDefault="00FE24B0" w:rsidP="00E42FAA">
            <w:pPr>
              <w:rPr>
                <w:color w:val="000000"/>
                <w:sz w:val="18"/>
                <w:szCs w:val="18"/>
              </w:rPr>
            </w:pPr>
          </w:p>
        </w:tc>
        <w:tc>
          <w:tcPr>
            <w:tcW w:w="2591" w:type="dxa"/>
          </w:tcPr>
          <w:p w14:paraId="1C3BBA85" w14:textId="77777777" w:rsidR="00FE24B0" w:rsidRPr="00393532" w:rsidRDefault="00FE24B0" w:rsidP="00E42FAA">
            <w:pPr>
              <w:rPr>
                <w:color w:val="000000"/>
                <w:sz w:val="18"/>
                <w:szCs w:val="18"/>
              </w:rPr>
            </w:pPr>
            <w:r w:rsidRPr="00393532">
              <w:rPr>
                <w:color w:val="000000"/>
                <w:sz w:val="18"/>
                <w:szCs w:val="18"/>
              </w:rPr>
              <w:t>carp gudgeon</w:t>
            </w:r>
          </w:p>
        </w:tc>
        <w:tc>
          <w:tcPr>
            <w:tcW w:w="1755" w:type="dxa"/>
          </w:tcPr>
          <w:p w14:paraId="3A6F42A1" w14:textId="77777777" w:rsidR="00FE24B0" w:rsidRPr="00393532" w:rsidRDefault="00FE24B0" w:rsidP="00E42FAA">
            <w:pPr>
              <w:rPr>
                <w:color w:val="000000"/>
                <w:sz w:val="18"/>
                <w:szCs w:val="18"/>
              </w:rPr>
            </w:pPr>
            <w:r w:rsidRPr="00393532">
              <w:rPr>
                <w:color w:val="000000"/>
                <w:sz w:val="18"/>
                <w:szCs w:val="18"/>
              </w:rPr>
              <w:t>11</w:t>
            </w:r>
          </w:p>
        </w:tc>
        <w:tc>
          <w:tcPr>
            <w:tcW w:w="1915" w:type="dxa"/>
          </w:tcPr>
          <w:p w14:paraId="595BEACF" w14:textId="77777777" w:rsidR="00FE24B0" w:rsidRPr="00393532" w:rsidRDefault="00FE24B0" w:rsidP="00E42FAA">
            <w:pPr>
              <w:rPr>
                <w:color w:val="000000"/>
                <w:sz w:val="18"/>
                <w:szCs w:val="18"/>
              </w:rPr>
            </w:pPr>
            <w:r w:rsidRPr="00393532">
              <w:rPr>
                <w:color w:val="000000"/>
                <w:sz w:val="18"/>
                <w:szCs w:val="18"/>
              </w:rPr>
              <w:t>2015</w:t>
            </w:r>
            <w:r>
              <w:rPr>
                <w:color w:val="000000"/>
                <w:sz w:val="18"/>
                <w:szCs w:val="18"/>
              </w:rPr>
              <w:t>-16</w:t>
            </w:r>
          </w:p>
        </w:tc>
      </w:tr>
      <w:tr w:rsidR="00FE24B0" w:rsidRPr="00393532" w14:paraId="6CAAD0D5" w14:textId="77777777" w:rsidTr="00E42FAA">
        <w:trPr>
          <w:trHeight w:val="340"/>
        </w:trPr>
        <w:tc>
          <w:tcPr>
            <w:tcW w:w="2804" w:type="dxa"/>
          </w:tcPr>
          <w:p w14:paraId="1C26DEB7" w14:textId="77777777" w:rsidR="00FE24B0" w:rsidRPr="00393532" w:rsidRDefault="00FE24B0" w:rsidP="00E42FAA">
            <w:pPr>
              <w:rPr>
                <w:color w:val="000000"/>
                <w:sz w:val="18"/>
                <w:szCs w:val="18"/>
              </w:rPr>
            </w:pPr>
          </w:p>
        </w:tc>
        <w:tc>
          <w:tcPr>
            <w:tcW w:w="2591" w:type="dxa"/>
          </w:tcPr>
          <w:p w14:paraId="1A3AD77E" w14:textId="77777777" w:rsidR="00FE24B0" w:rsidRPr="00393532" w:rsidRDefault="00FE24B0" w:rsidP="00E42FAA">
            <w:pPr>
              <w:rPr>
                <w:color w:val="000000"/>
                <w:sz w:val="18"/>
                <w:szCs w:val="18"/>
              </w:rPr>
            </w:pPr>
            <w:r w:rsidRPr="00393532">
              <w:rPr>
                <w:color w:val="000000"/>
                <w:sz w:val="18"/>
                <w:szCs w:val="18"/>
              </w:rPr>
              <w:t>silver perch</w:t>
            </w:r>
          </w:p>
        </w:tc>
        <w:tc>
          <w:tcPr>
            <w:tcW w:w="1755" w:type="dxa"/>
          </w:tcPr>
          <w:p w14:paraId="5E69BB69" w14:textId="77777777" w:rsidR="00FE24B0" w:rsidRPr="00393532" w:rsidRDefault="00FE24B0" w:rsidP="00E42FAA">
            <w:pPr>
              <w:rPr>
                <w:color w:val="000000"/>
                <w:sz w:val="18"/>
                <w:szCs w:val="18"/>
              </w:rPr>
            </w:pPr>
            <w:r w:rsidRPr="00393532">
              <w:rPr>
                <w:color w:val="000000"/>
                <w:sz w:val="18"/>
                <w:szCs w:val="18"/>
              </w:rPr>
              <w:t>11</w:t>
            </w:r>
          </w:p>
        </w:tc>
        <w:tc>
          <w:tcPr>
            <w:tcW w:w="1915" w:type="dxa"/>
          </w:tcPr>
          <w:p w14:paraId="1947A5A8" w14:textId="77777777" w:rsidR="00FE24B0" w:rsidRPr="00393532" w:rsidRDefault="00FE24B0" w:rsidP="00E42FAA">
            <w:pPr>
              <w:rPr>
                <w:color w:val="000000"/>
                <w:sz w:val="18"/>
                <w:szCs w:val="18"/>
              </w:rPr>
            </w:pPr>
            <w:r w:rsidRPr="00393532">
              <w:rPr>
                <w:color w:val="000000"/>
                <w:sz w:val="18"/>
                <w:szCs w:val="18"/>
              </w:rPr>
              <w:t>2015</w:t>
            </w:r>
            <w:r>
              <w:rPr>
                <w:color w:val="000000"/>
                <w:sz w:val="18"/>
                <w:szCs w:val="18"/>
              </w:rPr>
              <w:t>-16</w:t>
            </w:r>
          </w:p>
        </w:tc>
      </w:tr>
      <w:tr w:rsidR="00FE24B0" w:rsidRPr="00393532" w14:paraId="37B1C24B" w14:textId="77777777" w:rsidTr="00E42FAA">
        <w:trPr>
          <w:trHeight w:val="340"/>
        </w:trPr>
        <w:tc>
          <w:tcPr>
            <w:tcW w:w="2804" w:type="dxa"/>
          </w:tcPr>
          <w:p w14:paraId="701A5B0F" w14:textId="77777777" w:rsidR="00FE24B0" w:rsidRPr="00393532" w:rsidRDefault="00FE24B0" w:rsidP="00E42FAA">
            <w:pPr>
              <w:rPr>
                <w:color w:val="000000"/>
                <w:sz w:val="18"/>
                <w:szCs w:val="18"/>
              </w:rPr>
            </w:pPr>
            <w:r w:rsidRPr="00393532">
              <w:rPr>
                <w:color w:val="000000"/>
                <w:sz w:val="18"/>
                <w:szCs w:val="18"/>
              </w:rPr>
              <w:t>Carrathool-Narrandera</w:t>
            </w:r>
          </w:p>
        </w:tc>
        <w:tc>
          <w:tcPr>
            <w:tcW w:w="2591" w:type="dxa"/>
          </w:tcPr>
          <w:p w14:paraId="3E244D01" w14:textId="77777777" w:rsidR="00FE24B0" w:rsidRPr="00393532" w:rsidRDefault="00FE24B0" w:rsidP="00E42FAA">
            <w:pPr>
              <w:rPr>
                <w:color w:val="000000"/>
                <w:sz w:val="18"/>
                <w:szCs w:val="18"/>
              </w:rPr>
            </w:pPr>
            <w:r w:rsidRPr="00393532">
              <w:rPr>
                <w:color w:val="000000"/>
                <w:sz w:val="18"/>
                <w:szCs w:val="18"/>
              </w:rPr>
              <w:t>Australian smelt</w:t>
            </w:r>
          </w:p>
        </w:tc>
        <w:tc>
          <w:tcPr>
            <w:tcW w:w="1755" w:type="dxa"/>
          </w:tcPr>
          <w:p w14:paraId="11AAF143" w14:textId="77777777" w:rsidR="00FE24B0" w:rsidRPr="00393532" w:rsidRDefault="00FE24B0" w:rsidP="00E42FAA">
            <w:pPr>
              <w:rPr>
                <w:color w:val="000000"/>
                <w:sz w:val="18"/>
                <w:szCs w:val="18"/>
              </w:rPr>
            </w:pPr>
            <w:r w:rsidRPr="00393532">
              <w:rPr>
                <w:color w:val="000000"/>
                <w:sz w:val="18"/>
                <w:szCs w:val="18"/>
              </w:rPr>
              <w:t>26</w:t>
            </w:r>
          </w:p>
        </w:tc>
        <w:tc>
          <w:tcPr>
            <w:tcW w:w="1915" w:type="dxa"/>
          </w:tcPr>
          <w:p w14:paraId="65F65F45" w14:textId="77777777" w:rsidR="00FE24B0" w:rsidRPr="00393532" w:rsidRDefault="00FE24B0" w:rsidP="00E42FAA">
            <w:pPr>
              <w:rPr>
                <w:color w:val="000000"/>
                <w:sz w:val="18"/>
                <w:szCs w:val="18"/>
              </w:rPr>
            </w:pPr>
            <w:r w:rsidRPr="00393532">
              <w:rPr>
                <w:color w:val="000000"/>
                <w:sz w:val="18"/>
                <w:szCs w:val="18"/>
              </w:rPr>
              <w:t>Carrathool</w:t>
            </w:r>
          </w:p>
        </w:tc>
      </w:tr>
      <w:tr w:rsidR="00FE24B0" w:rsidRPr="00393532" w14:paraId="696010D2" w14:textId="77777777" w:rsidTr="00E42FAA">
        <w:trPr>
          <w:trHeight w:val="340"/>
        </w:trPr>
        <w:tc>
          <w:tcPr>
            <w:tcW w:w="2804" w:type="dxa"/>
          </w:tcPr>
          <w:p w14:paraId="39778420" w14:textId="77777777" w:rsidR="00FE24B0" w:rsidRPr="00393532" w:rsidRDefault="00FE24B0" w:rsidP="00E42FAA">
            <w:pPr>
              <w:rPr>
                <w:color w:val="000000"/>
                <w:sz w:val="18"/>
                <w:szCs w:val="18"/>
              </w:rPr>
            </w:pPr>
          </w:p>
        </w:tc>
        <w:tc>
          <w:tcPr>
            <w:tcW w:w="2591" w:type="dxa"/>
          </w:tcPr>
          <w:p w14:paraId="3914810A" w14:textId="77777777" w:rsidR="00FE24B0" w:rsidRPr="00393532" w:rsidRDefault="00FE24B0" w:rsidP="00E42FAA">
            <w:pPr>
              <w:rPr>
                <w:color w:val="000000"/>
                <w:sz w:val="18"/>
                <w:szCs w:val="18"/>
              </w:rPr>
            </w:pPr>
            <w:r w:rsidRPr="00393532">
              <w:rPr>
                <w:color w:val="000000"/>
                <w:sz w:val="18"/>
                <w:szCs w:val="18"/>
              </w:rPr>
              <w:t>cod species</w:t>
            </w:r>
          </w:p>
        </w:tc>
        <w:tc>
          <w:tcPr>
            <w:tcW w:w="1755" w:type="dxa"/>
          </w:tcPr>
          <w:p w14:paraId="62A72610" w14:textId="77777777" w:rsidR="00FE24B0" w:rsidRPr="00393532" w:rsidRDefault="00FE24B0" w:rsidP="00E42FAA">
            <w:pPr>
              <w:rPr>
                <w:color w:val="000000"/>
                <w:sz w:val="18"/>
                <w:szCs w:val="18"/>
              </w:rPr>
            </w:pPr>
            <w:r w:rsidRPr="00393532">
              <w:rPr>
                <w:color w:val="000000"/>
                <w:sz w:val="18"/>
                <w:szCs w:val="18"/>
              </w:rPr>
              <w:t>24</w:t>
            </w:r>
          </w:p>
        </w:tc>
        <w:tc>
          <w:tcPr>
            <w:tcW w:w="1915" w:type="dxa"/>
          </w:tcPr>
          <w:p w14:paraId="416C0DF4" w14:textId="77777777" w:rsidR="00FE24B0" w:rsidRPr="00393532" w:rsidRDefault="00FE24B0" w:rsidP="00E42FAA">
            <w:pPr>
              <w:rPr>
                <w:color w:val="000000"/>
                <w:sz w:val="18"/>
                <w:szCs w:val="18"/>
              </w:rPr>
            </w:pPr>
            <w:r w:rsidRPr="00393532">
              <w:rPr>
                <w:color w:val="000000"/>
                <w:sz w:val="18"/>
                <w:szCs w:val="18"/>
              </w:rPr>
              <w:t>Carrathool</w:t>
            </w:r>
          </w:p>
        </w:tc>
      </w:tr>
      <w:tr w:rsidR="00FE24B0" w:rsidRPr="00393532" w14:paraId="728E0E2B" w14:textId="77777777" w:rsidTr="00E42FAA">
        <w:trPr>
          <w:trHeight w:val="340"/>
        </w:trPr>
        <w:tc>
          <w:tcPr>
            <w:tcW w:w="2804" w:type="dxa"/>
          </w:tcPr>
          <w:p w14:paraId="2572378F" w14:textId="77777777" w:rsidR="00FE24B0" w:rsidRPr="00393532" w:rsidRDefault="00FE24B0" w:rsidP="00E42FAA">
            <w:pPr>
              <w:rPr>
                <w:color w:val="000000"/>
                <w:sz w:val="18"/>
                <w:szCs w:val="18"/>
              </w:rPr>
            </w:pPr>
          </w:p>
        </w:tc>
        <w:tc>
          <w:tcPr>
            <w:tcW w:w="2591" w:type="dxa"/>
          </w:tcPr>
          <w:p w14:paraId="29CA38AD" w14:textId="77777777" w:rsidR="00FE24B0" w:rsidRPr="00393532" w:rsidRDefault="00FE24B0" w:rsidP="00E42FAA">
            <w:pPr>
              <w:rPr>
                <w:color w:val="000000"/>
                <w:sz w:val="18"/>
                <w:szCs w:val="18"/>
              </w:rPr>
            </w:pPr>
            <w:r w:rsidRPr="00393532">
              <w:rPr>
                <w:color w:val="000000"/>
                <w:sz w:val="18"/>
                <w:szCs w:val="18"/>
              </w:rPr>
              <w:t>carp gudgeon</w:t>
            </w:r>
          </w:p>
        </w:tc>
        <w:tc>
          <w:tcPr>
            <w:tcW w:w="1755" w:type="dxa"/>
          </w:tcPr>
          <w:p w14:paraId="4DED0283" w14:textId="77777777" w:rsidR="00FE24B0" w:rsidRPr="00393532" w:rsidRDefault="00FE24B0" w:rsidP="00E42FAA">
            <w:pPr>
              <w:rPr>
                <w:color w:val="000000"/>
                <w:sz w:val="18"/>
                <w:szCs w:val="18"/>
              </w:rPr>
            </w:pPr>
            <w:r w:rsidRPr="00393532">
              <w:rPr>
                <w:color w:val="000000"/>
                <w:sz w:val="18"/>
                <w:szCs w:val="18"/>
              </w:rPr>
              <w:t>14</w:t>
            </w:r>
          </w:p>
        </w:tc>
        <w:tc>
          <w:tcPr>
            <w:tcW w:w="1915" w:type="dxa"/>
          </w:tcPr>
          <w:p w14:paraId="1886483D" w14:textId="77777777" w:rsidR="00FE24B0" w:rsidRPr="00393532" w:rsidRDefault="00FE24B0" w:rsidP="00E42FAA">
            <w:pPr>
              <w:rPr>
                <w:color w:val="000000"/>
                <w:sz w:val="18"/>
                <w:szCs w:val="18"/>
              </w:rPr>
            </w:pPr>
            <w:r w:rsidRPr="00393532">
              <w:rPr>
                <w:color w:val="000000"/>
                <w:sz w:val="18"/>
                <w:szCs w:val="18"/>
              </w:rPr>
              <w:t>Carrathool</w:t>
            </w:r>
          </w:p>
        </w:tc>
      </w:tr>
      <w:tr w:rsidR="00FE24B0" w:rsidRPr="00393532" w14:paraId="33D606C2" w14:textId="77777777" w:rsidTr="00E42FAA">
        <w:trPr>
          <w:trHeight w:val="340"/>
        </w:trPr>
        <w:tc>
          <w:tcPr>
            <w:tcW w:w="2804" w:type="dxa"/>
          </w:tcPr>
          <w:p w14:paraId="4EC288CC" w14:textId="77777777" w:rsidR="00FE24B0" w:rsidRPr="00393532" w:rsidRDefault="00FE24B0" w:rsidP="00E42FAA">
            <w:pPr>
              <w:rPr>
                <w:color w:val="000000"/>
                <w:sz w:val="18"/>
                <w:szCs w:val="18"/>
              </w:rPr>
            </w:pPr>
          </w:p>
        </w:tc>
        <w:tc>
          <w:tcPr>
            <w:tcW w:w="2591" w:type="dxa"/>
          </w:tcPr>
          <w:p w14:paraId="1806D9A5" w14:textId="77777777" w:rsidR="00FE24B0" w:rsidRPr="00393532" w:rsidRDefault="00FE24B0" w:rsidP="00E42FAA">
            <w:pPr>
              <w:rPr>
                <w:color w:val="000000"/>
                <w:sz w:val="18"/>
                <w:szCs w:val="18"/>
              </w:rPr>
            </w:pPr>
            <w:r w:rsidRPr="00393532">
              <w:rPr>
                <w:color w:val="000000"/>
                <w:sz w:val="18"/>
                <w:szCs w:val="18"/>
              </w:rPr>
              <w:t>silver perch</w:t>
            </w:r>
          </w:p>
        </w:tc>
        <w:tc>
          <w:tcPr>
            <w:tcW w:w="1755" w:type="dxa"/>
          </w:tcPr>
          <w:p w14:paraId="59D8591F" w14:textId="77777777" w:rsidR="00FE24B0" w:rsidRPr="00393532" w:rsidRDefault="00FE24B0" w:rsidP="00E42FAA">
            <w:pPr>
              <w:rPr>
                <w:color w:val="000000"/>
                <w:sz w:val="18"/>
                <w:szCs w:val="18"/>
              </w:rPr>
            </w:pPr>
            <w:r w:rsidRPr="00393532">
              <w:rPr>
                <w:color w:val="000000"/>
                <w:sz w:val="18"/>
                <w:szCs w:val="18"/>
              </w:rPr>
              <w:t>10</w:t>
            </w:r>
          </w:p>
        </w:tc>
        <w:tc>
          <w:tcPr>
            <w:tcW w:w="1915" w:type="dxa"/>
          </w:tcPr>
          <w:p w14:paraId="5BDFCD5B" w14:textId="77777777" w:rsidR="00FE24B0" w:rsidRPr="00393532" w:rsidRDefault="00FE24B0" w:rsidP="00E42FAA">
            <w:pPr>
              <w:rPr>
                <w:color w:val="000000"/>
                <w:sz w:val="18"/>
                <w:szCs w:val="18"/>
              </w:rPr>
            </w:pPr>
            <w:r w:rsidRPr="00393532">
              <w:rPr>
                <w:color w:val="000000"/>
                <w:sz w:val="18"/>
                <w:szCs w:val="18"/>
              </w:rPr>
              <w:t>Narrandera</w:t>
            </w:r>
          </w:p>
        </w:tc>
      </w:tr>
      <w:tr w:rsidR="00FE24B0" w:rsidRPr="00393532" w14:paraId="253A50E3" w14:textId="77777777" w:rsidTr="00E42FAA">
        <w:trPr>
          <w:trHeight w:val="340"/>
        </w:trPr>
        <w:tc>
          <w:tcPr>
            <w:tcW w:w="2804" w:type="dxa"/>
          </w:tcPr>
          <w:p w14:paraId="34CE0D21" w14:textId="77777777" w:rsidR="00FE24B0" w:rsidRPr="00393532" w:rsidRDefault="00FE24B0" w:rsidP="00E42FAA">
            <w:pPr>
              <w:rPr>
                <w:color w:val="000000"/>
                <w:sz w:val="18"/>
                <w:szCs w:val="18"/>
              </w:rPr>
            </w:pPr>
          </w:p>
        </w:tc>
        <w:tc>
          <w:tcPr>
            <w:tcW w:w="2591" w:type="dxa"/>
          </w:tcPr>
          <w:p w14:paraId="5FDA7DDB" w14:textId="77777777" w:rsidR="00FE24B0" w:rsidRPr="00393532" w:rsidRDefault="00FE24B0" w:rsidP="00E42FAA">
            <w:pPr>
              <w:rPr>
                <w:color w:val="000000"/>
                <w:sz w:val="18"/>
                <w:szCs w:val="18"/>
              </w:rPr>
            </w:pPr>
            <w:r w:rsidRPr="00393532">
              <w:rPr>
                <w:color w:val="000000"/>
                <w:sz w:val="18"/>
                <w:szCs w:val="18"/>
              </w:rPr>
              <w:t>common carp</w:t>
            </w:r>
          </w:p>
        </w:tc>
        <w:tc>
          <w:tcPr>
            <w:tcW w:w="1755" w:type="dxa"/>
          </w:tcPr>
          <w:p w14:paraId="5C1B36B7" w14:textId="77777777" w:rsidR="00FE24B0" w:rsidRPr="00393532" w:rsidRDefault="00FE24B0" w:rsidP="00E42FAA">
            <w:pPr>
              <w:rPr>
                <w:color w:val="000000"/>
                <w:sz w:val="18"/>
                <w:szCs w:val="18"/>
              </w:rPr>
            </w:pPr>
            <w:r w:rsidRPr="00393532">
              <w:rPr>
                <w:color w:val="000000"/>
                <w:sz w:val="18"/>
                <w:szCs w:val="18"/>
              </w:rPr>
              <w:t>10</w:t>
            </w:r>
          </w:p>
        </w:tc>
        <w:tc>
          <w:tcPr>
            <w:tcW w:w="1915" w:type="dxa"/>
          </w:tcPr>
          <w:p w14:paraId="1B0EE37F" w14:textId="77777777" w:rsidR="00FE24B0" w:rsidRPr="00393532" w:rsidRDefault="00FE24B0" w:rsidP="00E42FAA">
            <w:pPr>
              <w:rPr>
                <w:color w:val="000000"/>
                <w:sz w:val="18"/>
                <w:szCs w:val="18"/>
              </w:rPr>
            </w:pPr>
            <w:r w:rsidRPr="00393532">
              <w:rPr>
                <w:color w:val="000000"/>
                <w:sz w:val="18"/>
                <w:szCs w:val="18"/>
              </w:rPr>
              <w:t>-</w:t>
            </w:r>
          </w:p>
        </w:tc>
      </w:tr>
    </w:tbl>
    <w:p w14:paraId="493DCE76" w14:textId="77777777" w:rsidR="00FE24B0" w:rsidRPr="00393532" w:rsidRDefault="00FE24B0" w:rsidP="00FE24B0">
      <w:pPr>
        <w:rPr>
          <w:szCs w:val="24"/>
        </w:rPr>
      </w:pPr>
    </w:p>
    <w:p w14:paraId="68885A8D" w14:textId="77777777" w:rsidR="00E42FAA" w:rsidRDefault="00FE24B0" w:rsidP="00E42FAA">
      <w:pPr>
        <w:pStyle w:val="BodyText1"/>
      </w:pPr>
      <w:r w:rsidRPr="00393532">
        <w:t xml:space="preserve">Distinct peaks were evident in </w:t>
      </w:r>
      <w:r>
        <w:t>the abundance</w:t>
      </w:r>
      <w:r w:rsidRPr="00393532">
        <w:t xml:space="preserve"> of larvae and eggs</w:t>
      </w:r>
      <w:r>
        <w:t xml:space="preserve"> captured, for </w:t>
      </w:r>
      <w:r w:rsidRPr="00393532">
        <w:t>most fish species</w:t>
      </w:r>
      <w:r>
        <w:t>,</w:t>
      </w:r>
      <w:r w:rsidRPr="00393532">
        <w:t xml:space="preserve"> in 2017-18</w:t>
      </w:r>
      <w:r>
        <w:t>, with t</w:t>
      </w:r>
      <w:r w:rsidRPr="00EA4474">
        <w:t>he seasonal timing of reproduction of native fish species within the Murrumbidgee Selected Area</w:t>
      </w:r>
      <w:r>
        <w:t xml:space="preserve"> varying amongst species</w:t>
      </w:r>
      <w:r w:rsidRPr="00393532">
        <w:t xml:space="preserve"> (</w:t>
      </w:r>
      <w:r>
        <w:fldChar w:fldCharType="begin"/>
      </w:r>
      <w:r>
        <w:instrText xml:space="preserve"> REF _Ref491855001 \h </w:instrText>
      </w:r>
      <w:r>
        <w:fldChar w:fldCharType="separate"/>
      </w:r>
      <w:r w:rsidR="00E42FAA" w:rsidRPr="00393532">
        <w:t xml:space="preserve">Figure </w:t>
      </w:r>
      <w:r w:rsidR="00E42FAA">
        <w:rPr>
          <w:noProof/>
        </w:rPr>
        <w:t>4</w:t>
      </w:r>
      <w:r w:rsidR="00E42FAA">
        <w:noBreakHyphen/>
      </w:r>
      <w:r w:rsidR="00E42FAA">
        <w:rPr>
          <w:noProof/>
        </w:rPr>
        <w:t>69</w:t>
      </w:r>
      <w:r>
        <w:fldChar w:fldCharType="end"/>
      </w:r>
      <w:r>
        <w:t xml:space="preserve">, </w:t>
      </w:r>
      <w:r w:rsidRPr="00393532">
        <w:fldChar w:fldCharType="begin"/>
      </w:r>
      <w:r w:rsidRPr="00393532">
        <w:instrText xml:space="preserve"> REF _Ref491855000 \h  \* MERGEFORMAT </w:instrText>
      </w:r>
      <w:r w:rsidRPr="00393532">
        <w:fldChar w:fldCharType="separate"/>
      </w:r>
    </w:p>
    <w:p w14:paraId="4FB07295" w14:textId="77777777" w:rsidR="00FE24B0" w:rsidRDefault="00E42FAA" w:rsidP="00FE24B0">
      <w:pPr>
        <w:pStyle w:val="BodyText1"/>
      </w:pPr>
      <w:r w:rsidRPr="00393532">
        <w:t>Figure</w:t>
      </w:r>
      <w:r w:rsidRPr="00393532">
        <w:rPr>
          <w:noProof/>
        </w:rPr>
        <w:t xml:space="preserve"> </w:t>
      </w:r>
      <w:r>
        <w:rPr>
          <w:noProof/>
        </w:rPr>
        <w:t>4</w:t>
      </w:r>
      <w:r>
        <w:rPr>
          <w:noProof/>
        </w:rPr>
        <w:noBreakHyphen/>
        <w:t>70</w:t>
      </w:r>
      <w:r w:rsidR="00FE24B0" w:rsidRPr="00393532">
        <w:fldChar w:fldCharType="end"/>
      </w:r>
      <w:r w:rsidR="00FE24B0">
        <w:t xml:space="preserve">). </w:t>
      </w:r>
      <w:r w:rsidR="00FE24B0" w:rsidRPr="00393532">
        <w:t xml:space="preserve">Australian smelt and carp gudgeon larvae were </w:t>
      </w:r>
      <w:r w:rsidR="00FE24B0">
        <w:t xml:space="preserve">found to be </w:t>
      </w:r>
      <w:r w:rsidR="00FE24B0" w:rsidRPr="00393532">
        <w:t>less abundant in 2017</w:t>
      </w:r>
      <w:r w:rsidR="00FE24B0">
        <w:t>-18</w:t>
      </w:r>
      <w:r w:rsidR="00FE24B0" w:rsidRPr="00393532">
        <w:t xml:space="preserve"> than in </w:t>
      </w:r>
      <w:r w:rsidR="00FE24B0">
        <w:t>previous</w:t>
      </w:r>
      <w:r w:rsidR="00FE24B0" w:rsidRPr="00393532">
        <w:t xml:space="preserve"> years, with </w:t>
      </w:r>
      <w:r w:rsidR="00FE24B0">
        <w:t>larvae of</w:t>
      </w:r>
      <w:r w:rsidR="00FE24B0" w:rsidRPr="00393532">
        <w:t xml:space="preserve"> </w:t>
      </w:r>
      <w:r w:rsidR="00FE24B0">
        <w:t xml:space="preserve">Australian smelt captured over an extended period, from late October to early December, while captures of carp gudgeon peaked </w:t>
      </w:r>
      <w:r w:rsidR="00FE24B0" w:rsidRPr="00393532">
        <w:t>in late December as per previous years (</w:t>
      </w:r>
      <w:r w:rsidR="00FE24B0" w:rsidRPr="00393532">
        <w:fldChar w:fldCharType="begin"/>
      </w:r>
      <w:r w:rsidR="00FE24B0" w:rsidRPr="00393532">
        <w:instrText xml:space="preserve"> REF _Ref491855001 \h  \* MERGEFORMAT </w:instrText>
      </w:r>
      <w:r w:rsidR="00FE24B0" w:rsidRPr="00393532">
        <w:fldChar w:fldCharType="separate"/>
      </w:r>
      <w:r w:rsidRPr="00393532">
        <w:t xml:space="preserve">Figure </w:t>
      </w:r>
      <w:r>
        <w:rPr>
          <w:noProof/>
        </w:rPr>
        <w:t>4</w:t>
      </w:r>
      <w:r>
        <w:rPr>
          <w:noProof/>
        </w:rPr>
        <w:noBreakHyphen/>
        <w:t>69</w:t>
      </w:r>
      <w:r w:rsidR="00FE24B0" w:rsidRPr="00393532">
        <w:fldChar w:fldCharType="end"/>
      </w:r>
      <w:r w:rsidR="00FE24B0" w:rsidRPr="00393532">
        <w:t xml:space="preserve">). </w:t>
      </w:r>
    </w:p>
    <w:p w14:paraId="364C31D7" w14:textId="058B973A" w:rsidR="009E69F3" w:rsidRDefault="00FE24B0" w:rsidP="009E69F3">
      <w:r w:rsidRPr="005C57CB">
        <w:rPr>
          <w:noProof/>
          <w:lang w:eastAsia="en-AU"/>
        </w:rPr>
        <w:lastRenderedPageBreak/>
        <w:drawing>
          <wp:inline distT="0" distB="0" distL="0" distR="0" wp14:anchorId="652933A9" wp14:editId="78AFD220">
            <wp:extent cx="5715000" cy="6875859"/>
            <wp:effectExtent l="0" t="0" r="0" b="1270"/>
            <wp:docPr id="14340" name="Picture 1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5715000" cy="6875859"/>
                    </a:xfrm>
                    <a:prstGeom prst="rect">
                      <a:avLst/>
                    </a:prstGeom>
                    <a:noFill/>
                    <a:ln>
                      <a:noFill/>
                    </a:ln>
                  </pic:spPr>
                </pic:pic>
              </a:graphicData>
            </a:graphic>
          </wp:inline>
        </w:drawing>
      </w:r>
      <w:bookmarkStart w:id="491" w:name="_Ref491855001"/>
      <w:bookmarkStart w:id="492" w:name="_Toc496876477"/>
      <w:bookmarkStart w:id="493" w:name="_Toc515353837"/>
    </w:p>
    <w:p w14:paraId="19B17723" w14:textId="77777777" w:rsidR="009E69F3" w:rsidRDefault="009E69F3" w:rsidP="009E69F3"/>
    <w:p w14:paraId="167FB28F" w14:textId="4FC350F1" w:rsidR="00FE24B0" w:rsidRPr="00393532" w:rsidRDefault="009E69F3" w:rsidP="00694511">
      <w:pPr>
        <w:pStyle w:val="Caption"/>
      </w:pPr>
      <w:bookmarkStart w:id="494" w:name="_Ref529353945"/>
      <w:bookmarkStart w:id="495" w:name="_Toc530749757"/>
      <w:bookmarkEnd w:id="491"/>
      <w:r>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68</w:t>
      </w:r>
      <w:r w:rsidR="00B72065">
        <w:rPr>
          <w:noProof/>
        </w:rPr>
        <w:fldChar w:fldCharType="end"/>
      </w:r>
      <w:bookmarkEnd w:id="494"/>
      <w:r>
        <w:t xml:space="preserve"> </w:t>
      </w:r>
      <w:r w:rsidR="00FE24B0" w:rsidRPr="00393532">
        <w:t>Larval light trap catch per unit effort (CPUE) across three sampling sites within each hydrological zone (Narrandera and Carrathool) and six sampling events, and the associated water level and water temperatures for these zones in 2014</w:t>
      </w:r>
      <w:r w:rsidR="00FE24B0">
        <w:t>-15</w:t>
      </w:r>
      <w:r w:rsidR="00FE24B0" w:rsidRPr="00393532">
        <w:t>, 2015</w:t>
      </w:r>
      <w:r w:rsidR="00FE24B0">
        <w:t>-16</w:t>
      </w:r>
      <w:r w:rsidR="00FE24B0" w:rsidRPr="00393532">
        <w:t>, 2016</w:t>
      </w:r>
      <w:r w:rsidR="00FE24B0">
        <w:t>-17</w:t>
      </w:r>
      <w:r w:rsidR="00FE24B0" w:rsidRPr="00393532">
        <w:t xml:space="preserve"> and 2017</w:t>
      </w:r>
      <w:r w:rsidR="00FE24B0">
        <w:t>-18</w:t>
      </w:r>
      <w:r w:rsidR="00FE24B0" w:rsidRPr="00393532">
        <w:t>. Only captures of the three most abundant species larvae are represented.</w:t>
      </w:r>
      <w:bookmarkEnd w:id="492"/>
      <w:bookmarkEnd w:id="493"/>
      <w:bookmarkEnd w:id="495"/>
    </w:p>
    <w:p w14:paraId="3BF1C7FB" w14:textId="77777777" w:rsidR="00FE24B0" w:rsidRPr="00393532" w:rsidRDefault="00FE24B0" w:rsidP="00FE24B0">
      <w:r w:rsidRPr="005C57CB">
        <w:rPr>
          <w:noProof/>
          <w:lang w:eastAsia="en-AU"/>
        </w:rPr>
        <w:lastRenderedPageBreak/>
        <w:drawing>
          <wp:inline distT="0" distB="0" distL="0" distR="0" wp14:anchorId="0C1D1FDF" wp14:editId="545C666F">
            <wp:extent cx="5689600" cy="6809832"/>
            <wp:effectExtent l="0" t="0" r="6350" b="0"/>
            <wp:docPr id="14341" name="Picture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5689600" cy="6809832"/>
                    </a:xfrm>
                    <a:prstGeom prst="rect">
                      <a:avLst/>
                    </a:prstGeom>
                    <a:noFill/>
                    <a:ln>
                      <a:noFill/>
                    </a:ln>
                  </pic:spPr>
                </pic:pic>
              </a:graphicData>
            </a:graphic>
          </wp:inline>
        </w:drawing>
      </w:r>
    </w:p>
    <w:p w14:paraId="4591AC38" w14:textId="77777777" w:rsidR="00FE24B0" w:rsidRDefault="00FE24B0" w:rsidP="00694511">
      <w:pPr>
        <w:pStyle w:val="Caption"/>
      </w:pPr>
      <w:bookmarkStart w:id="496" w:name="_Ref491855000"/>
      <w:bookmarkStart w:id="497" w:name="_Toc496876476"/>
      <w:bookmarkStart w:id="498" w:name="_Toc515353836"/>
    </w:p>
    <w:p w14:paraId="0088B77D" w14:textId="1EF32F99" w:rsidR="00FE24B0" w:rsidRPr="00393532" w:rsidRDefault="009E69F3" w:rsidP="00694511">
      <w:pPr>
        <w:pStyle w:val="Caption"/>
      </w:pPr>
      <w:bookmarkStart w:id="499" w:name="_Ref529353973"/>
      <w:bookmarkStart w:id="500" w:name="_Toc530749758"/>
      <w:bookmarkEnd w:id="496"/>
      <w:r>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69</w:t>
      </w:r>
      <w:r w:rsidR="00B72065">
        <w:rPr>
          <w:noProof/>
        </w:rPr>
        <w:fldChar w:fldCharType="end"/>
      </w:r>
      <w:bookmarkEnd w:id="499"/>
      <w:r>
        <w:t xml:space="preserve"> </w:t>
      </w:r>
      <w:r w:rsidR="00FE24B0" w:rsidRPr="00393532">
        <w:t>Larval drift net catch per unit effort (CPUE) across three sampling sites within each hydrological zone (Narrandera and Carrathool) and six sampling events, and the associated water level and water temperatures for these zones in 2014</w:t>
      </w:r>
      <w:r w:rsidR="00FE24B0">
        <w:t>-15</w:t>
      </w:r>
      <w:r w:rsidR="00FE24B0" w:rsidRPr="00393532">
        <w:t>, 2015</w:t>
      </w:r>
      <w:r w:rsidR="00FE24B0">
        <w:t>-16</w:t>
      </w:r>
      <w:r w:rsidR="00FE24B0" w:rsidRPr="00393532">
        <w:t>, 2016</w:t>
      </w:r>
      <w:r w:rsidR="00FE24B0">
        <w:t>-17</w:t>
      </w:r>
      <w:r w:rsidR="00FE24B0" w:rsidRPr="00393532">
        <w:t xml:space="preserve"> and 2017</w:t>
      </w:r>
      <w:r w:rsidR="00FE24B0">
        <w:t>-18</w:t>
      </w:r>
      <w:r w:rsidR="00FE24B0" w:rsidRPr="00393532">
        <w:t>. The three most abundant species are represented, with captures of cod species represented by larvae, and golden and silver perch by eggs.</w:t>
      </w:r>
      <w:bookmarkEnd w:id="497"/>
      <w:bookmarkEnd w:id="498"/>
      <w:bookmarkEnd w:id="500"/>
    </w:p>
    <w:p w14:paraId="17F3F368" w14:textId="77777777" w:rsidR="00FE24B0" w:rsidRDefault="00FE24B0" w:rsidP="00FE24B0">
      <w:pPr>
        <w:pStyle w:val="BodyText1"/>
      </w:pPr>
    </w:p>
    <w:p w14:paraId="577BFB1D" w14:textId="0C3F8687" w:rsidR="00FE24B0" w:rsidRDefault="00FE24B0" w:rsidP="009E69F3">
      <w:pPr>
        <w:pStyle w:val="BodyText1"/>
      </w:pPr>
      <w:r>
        <w:lastRenderedPageBreak/>
        <w:t>C</w:t>
      </w:r>
      <w:r w:rsidRPr="00393532">
        <w:t xml:space="preserve">aptures of cod larvae peaked in early-mid December </w:t>
      </w:r>
      <w:r>
        <w:t xml:space="preserve">in </w:t>
      </w:r>
      <w:r w:rsidRPr="00393532">
        <w:t>2017</w:t>
      </w:r>
      <w:r>
        <w:t>-18</w:t>
      </w:r>
      <w:r w:rsidRPr="00393532">
        <w:t xml:space="preserve"> in the Carrathool zone, similar to 2016</w:t>
      </w:r>
      <w:r>
        <w:t>-17,</w:t>
      </w:r>
      <w:r w:rsidRPr="00393532">
        <w:t xml:space="preserve"> </w:t>
      </w:r>
      <w:r>
        <w:t xml:space="preserve">with the peak in larval capture occurring later than in 2014-15 and 2015-16 </w:t>
      </w:r>
      <w:r w:rsidR="009E69F3">
        <w:t>(</w:t>
      </w:r>
      <w:r w:rsidR="009E69F3">
        <w:fldChar w:fldCharType="begin"/>
      </w:r>
      <w:r w:rsidR="009E69F3">
        <w:instrText xml:space="preserve"> REF _Ref529353945 \h </w:instrText>
      </w:r>
      <w:r w:rsidR="009E69F3">
        <w:fldChar w:fldCharType="separate"/>
      </w:r>
      <w:r w:rsidR="009E69F3">
        <w:t xml:space="preserve">Figure </w:t>
      </w:r>
      <w:r w:rsidR="009E69F3">
        <w:rPr>
          <w:noProof/>
        </w:rPr>
        <w:t>4</w:t>
      </w:r>
      <w:r w:rsidR="009E69F3">
        <w:noBreakHyphen/>
      </w:r>
      <w:r w:rsidR="009E69F3">
        <w:rPr>
          <w:noProof/>
        </w:rPr>
        <w:t>68</w:t>
      </w:r>
      <w:r w:rsidR="009E69F3">
        <w:fldChar w:fldCharType="end"/>
      </w:r>
      <w:r w:rsidR="009E69F3">
        <w:t xml:space="preserve">, </w:t>
      </w:r>
      <w:r w:rsidR="009E69F3">
        <w:fldChar w:fldCharType="begin"/>
      </w:r>
      <w:r w:rsidR="009E69F3">
        <w:instrText xml:space="preserve"> REF _Ref529353973 \h </w:instrText>
      </w:r>
      <w:r w:rsidR="009E69F3">
        <w:fldChar w:fldCharType="separate"/>
      </w:r>
      <w:r w:rsidR="009E69F3">
        <w:t xml:space="preserve">Figure </w:t>
      </w:r>
      <w:r w:rsidR="009E69F3">
        <w:rPr>
          <w:noProof/>
        </w:rPr>
        <w:t>4</w:t>
      </w:r>
      <w:r w:rsidR="009E69F3">
        <w:noBreakHyphen/>
      </w:r>
      <w:r w:rsidR="009E69F3">
        <w:rPr>
          <w:noProof/>
        </w:rPr>
        <w:t>69</w:t>
      </w:r>
      <w:r w:rsidR="009E69F3">
        <w:fldChar w:fldCharType="end"/>
      </w:r>
      <w:r w:rsidR="009E69F3">
        <w:t xml:space="preserve">). </w:t>
      </w:r>
      <w:r>
        <w:t>I</w:t>
      </w:r>
      <w:r w:rsidRPr="00AD206F">
        <w:t xml:space="preserve">n </w:t>
      </w:r>
      <w:r>
        <w:t xml:space="preserve">contrast, larval captures in </w:t>
      </w:r>
      <w:r w:rsidRPr="00AD206F">
        <w:t xml:space="preserve">the Narrandera zone </w:t>
      </w:r>
      <w:r>
        <w:t xml:space="preserve">were </w:t>
      </w:r>
      <w:r w:rsidRPr="00AD206F">
        <w:t xml:space="preserve">spread over </w:t>
      </w:r>
      <w:r>
        <w:t>a</w:t>
      </w:r>
      <w:r w:rsidRPr="00AD206F">
        <w:t xml:space="preserve"> </w:t>
      </w:r>
      <w:r>
        <w:t xml:space="preserve">more extended period, </w:t>
      </w:r>
      <w:r w:rsidRPr="00AD206F">
        <w:t>fro</w:t>
      </w:r>
      <w:r>
        <w:t>m early November to early Decem</w:t>
      </w:r>
      <w:r w:rsidRPr="00AD206F">
        <w:t xml:space="preserve">ber </w:t>
      </w:r>
      <w:r>
        <w:t xml:space="preserve">2017, and were lower than in the Carrathool zone </w:t>
      </w:r>
      <w:r w:rsidR="009E69F3">
        <w:t>(</w:t>
      </w:r>
      <w:r w:rsidR="009E69F3">
        <w:fldChar w:fldCharType="begin"/>
      </w:r>
      <w:r w:rsidR="009E69F3">
        <w:instrText xml:space="preserve"> REF _Ref529353945 \h </w:instrText>
      </w:r>
      <w:r w:rsidR="009E69F3">
        <w:fldChar w:fldCharType="separate"/>
      </w:r>
      <w:r w:rsidR="009E69F3">
        <w:t xml:space="preserve">Figure </w:t>
      </w:r>
      <w:r w:rsidR="009E69F3">
        <w:rPr>
          <w:noProof/>
        </w:rPr>
        <w:t>4</w:t>
      </w:r>
      <w:r w:rsidR="009E69F3">
        <w:noBreakHyphen/>
      </w:r>
      <w:r w:rsidR="009E69F3">
        <w:rPr>
          <w:noProof/>
        </w:rPr>
        <w:t>68</w:t>
      </w:r>
      <w:r w:rsidR="009E69F3">
        <w:fldChar w:fldCharType="end"/>
      </w:r>
      <w:r w:rsidR="009E69F3">
        <w:t xml:space="preserve">, </w:t>
      </w:r>
      <w:r w:rsidR="009E69F3">
        <w:fldChar w:fldCharType="begin"/>
      </w:r>
      <w:r w:rsidR="009E69F3">
        <w:instrText xml:space="preserve"> REF _Ref529353973 \h </w:instrText>
      </w:r>
      <w:r w:rsidR="009E69F3">
        <w:fldChar w:fldCharType="separate"/>
      </w:r>
      <w:r w:rsidR="009E69F3">
        <w:t xml:space="preserve">Figure </w:t>
      </w:r>
      <w:r w:rsidR="009E69F3">
        <w:rPr>
          <w:noProof/>
        </w:rPr>
        <w:t>4</w:t>
      </w:r>
      <w:r w:rsidR="009E69F3">
        <w:noBreakHyphen/>
      </w:r>
      <w:r w:rsidR="009E69F3">
        <w:rPr>
          <w:noProof/>
        </w:rPr>
        <w:t>69</w:t>
      </w:r>
      <w:r w:rsidR="009E69F3">
        <w:fldChar w:fldCharType="end"/>
      </w:r>
      <w:r w:rsidR="009E69F3">
        <w:t xml:space="preserve">). </w:t>
      </w:r>
      <w:r w:rsidRPr="00393532">
        <w:t xml:space="preserve">Golden perch eggs were collected from all sites in both zones in 2017-18, </w:t>
      </w:r>
      <w:r>
        <w:t>from</w:t>
      </w:r>
      <w:r w:rsidRPr="00393532">
        <w:t xml:space="preserve"> late November </w:t>
      </w:r>
      <w:r>
        <w:t>to</w:t>
      </w:r>
      <w:r w:rsidRPr="00393532">
        <w:t xml:space="preserve"> early December</w:t>
      </w:r>
      <w:r>
        <w:t xml:space="preserve"> 2017</w:t>
      </w:r>
      <w:r w:rsidRPr="00393532">
        <w:t xml:space="preserve"> (</w:t>
      </w:r>
      <w:r w:rsidR="009E69F3">
        <w:fldChar w:fldCharType="begin"/>
      </w:r>
      <w:r w:rsidR="009E69F3">
        <w:instrText xml:space="preserve"> REF _Ref523219317 \h </w:instrText>
      </w:r>
      <w:r w:rsidR="009E69F3">
        <w:fldChar w:fldCharType="separate"/>
      </w:r>
      <w:r w:rsidR="009E69F3">
        <w:t xml:space="preserve">Figure </w:t>
      </w:r>
      <w:r w:rsidR="009E69F3">
        <w:rPr>
          <w:noProof/>
        </w:rPr>
        <w:t>4</w:t>
      </w:r>
      <w:r w:rsidR="009E69F3">
        <w:noBreakHyphen/>
      </w:r>
      <w:r w:rsidR="009E69F3">
        <w:rPr>
          <w:noProof/>
        </w:rPr>
        <w:t>70</w:t>
      </w:r>
      <w:r w:rsidR="009E69F3">
        <w:fldChar w:fldCharType="end"/>
      </w:r>
      <w:r w:rsidR="009E69F3">
        <w:t xml:space="preserve">). </w:t>
      </w:r>
      <w:r w:rsidRPr="00393532">
        <w:t xml:space="preserve"> A high abundance of golden perch eggs were captured at Narrandera in early December 2017, </w:t>
      </w:r>
      <w:r>
        <w:t>with</w:t>
      </w:r>
      <w:r w:rsidRPr="00393532">
        <w:t xml:space="preserve"> four larvae captured at </w:t>
      </w:r>
      <w:r>
        <w:t>‘</w:t>
      </w:r>
      <w:r w:rsidRPr="00393532">
        <w:t>The Dairy</w:t>
      </w:r>
      <w:r>
        <w:t>’ site</w:t>
      </w:r>
      <w:r w:rsidRPr="00393532">
        <w:t xml:space="preserve"> in the same week. As the probability of golden perch spawning differed significantly between zones (</w:t>
      </w:r>
      <w:r>
        <w:fldChar w:fldCharType="begin"/>
      </w:r>
      <w:r>
        <w:instrText xml:space="preserve"> REF _Ref523219317 \h  \* MERGEFORMAT </w:instrText>
      </w:r>
      <w:r>
        <w:fldChar w:fldCharType="separate"/>
      </w:r>
      <w:r w:rsidR="009E69F3">
        <w:t xml:space="preserve">Figure </w:t>
      </w:r>
      <w:r w:rsidR="009E69F3">
        <w:rPr>
          <w:noProof/>
        </w:rPr>
        <w:t>4</w:t>
      </w:r>
      <w:r w:rsidR="009E69F3">
        <w:rPr>
          <w:noProof/>
        </w:rPr>
        <w:noBreakHyphen/>
        <w:t>70</w:t>
      </w:r>
      <w:r>
        <w:fldChar w:fldCharType="end"/>
      </w:r>
      <w:r w:rsidRPr="00393532">
        <w:t>a</w:t>
      </w:r>
      <w:r>
        <w:t>,</w:t>
      </w:r>
      <w:r w:rsidRPr="00393532">
        <w:t xml:space="preserve"> b), predictive relationships </w:t>
      </w:r>
      <w:r>
        <w:t>for golden perch spawning were established</w:t>
      </w:r>
      <w:r w:rsidRPr="00393532">
        <w:t xml:space="preserve"> separately for each zone. Golden perch exhibited little evidence of a spawning association with water temperature </w:t>
      </w:r>
      <w:r>
        <w:t xml:space="preserve">or with </w:t>
      </w:r>
      <w:r w:rsidRPr="005D11C9">
        <w:t xml:space="preserve">absolute values of water level </w:t>
      </w:r>
      <w:r w:rsidRPr="00393532">
        <w:t xml:space="preserve">within the sampling periods, although </w:t>
      </w:r>
      <w:r>
        <w:t xml:space="preserve">there was </w:t>
      </w:r>
      <w:r w:rsidRPr="00393532">
        <w:t>a strong positive association with daily change</w:t>
      </w:r>
      <w:r>
        <w:t>s</w:t>
      </w:r>
      <w:r w:rsidRPr="00393532">
        <w:t xml:space="preserve"> in water level (</w:t>
      </w:r>
      <w:r w:rsidRPr="00393532">
        <w:fldChar w:fldCharType="begin"/>
      </w:r>
      <w:r w:rsidRPr="00393532">
        <w:instrText xml:space="preserve"> REF _Ref491855494 \h  \* MERGEFORMAT </w:instrText>
      </w:r>
      <w:r w:rsidRPr="00393532">
        <w:fldChar w:fldCharType="separate"/>
      </w:r>
      <w:r w:rsidR="009E69F3" w:rsidRPr="00393532">
        <w:t xml:space="preserve">Figure </w:t>
      </w:r>
      <w:r w:rsidR="009E69F3">
        <w:rPr>
          <w:noProof/>
        </w:rPr>
        <w:t>4</w:t>
      </w:r>
      <w:r w:rsidR="009E69F3">
        <w:rPr>
          <w:noProof/>
        </w:rPr>
        <w:noBreakHyphen/>
        <w:t>71</w:t>
      </w:r>
      <w:r w:rsidRPr="00393532">
        <w:fldChar w:fldCharType="end"/>
      </w:r>
      <w:r w:rsidRPr="00393532">
        <w:t>a</w:t>
      </w:r>
      <w:r>
        <w:t>, b</w:t>
      </w:r>
      <w:r w:rsidRPr="00393532">
        <w:t xml:space="preserve">; </w:t>
      </w:r>
      <w:r w:rsidRPr="00393532">
        <w:fldChar w:fldCharType="begin"/>
      </w:r>
      <w:r w:rsidRPr="00393532">
        <w:instrText xml:space="preserve"> REF _Ref499557935 \h  \* MERGEFORMAT </w:instrText>
      </w:r>
      <w:r w:rsidRPr="00393532">
        <w:fldChar w:fldCharType="separate"/>
      </w:r>
      <w:r w:rsidR="009E69F3" w:rsidRPr="00393532">
        <w:t xml:space="preserve">Table </w:t>
      </w:r>
      <w:r w:rsidR="009E69F3">
        <w:rPr>
          <w:noProof/>
        </w:rPr>
        <w:t>4</w:t>
      </w:r>
      <w:r w:rsidR="009E69F3">
        <w:rPr>
          <w:noProof/>
        </w:rPr>
        <w:noBreakHyphen/>
        <w:t>21</w:t>
      </w:r>
      <w:r w:rsidRPr="00393532">
        <w:fldChar w:fldCharType="end"/>
      </w:r>
      <w:r w:rsidRPr="00393532">
        <w:t xml:space="preserve">). </w:t>
      </w:r>
    </w:p>
    <w:p w14:paraId="41725659" w14:textId="61D47D09" w:rsidR="009E69F3" w:rsidRPr="00393532" w:rsidRDefault="00FE24B0" w:rsidP="009E69F3">
      <w:pPr>
        <w:pStyle w:val="BodyText1"/>
      </w:pPr>
      <w:r w:rsidRPr="00393532">
        <w:t xml:space="preserve">Silver perch eggs were collected from all three sites in the Carrathool zone on one sampling trip in late November 2017 </w:t>
      </w:r>
      <w:r>
        <w:t>and from three sampling trips</w:t>
      </w:r>
      <w:r w:rsidRPr="00393532">
        <w:t xml:space="preserve"> in the Narrandera zone in 2017-18 (</w:t>
      </w:r>
      <w:r w:rsidR="009E69F3">
        <w:fldChar w:fldCharType="begin"/>
      </w:r>
      <w:r w:rsidR="009E69F3">
        <w:instrText xml:space="preserve"> REF _Ref529353973 \h </w:instrText>
      </w:r>
      <w:r w:rsidR="009E69F3">
        <w:fldChar w:fldCharType="separate"/>
      </w:r>
      <w:r w:rsidR="009E69F3">
        <w:t xml:space="preserve">Figure </w:t>
      </w:r>
      <w:r w:rsidR="009E69F3">
        <w:rPr>
          <w:noProof/>
        </w:rPr>
        <w:t>4</w:t>
      </w:r>
      <w:r w:rsidR="009E69F3">
        <w:noBreakHyphen/>
      </w:r>
      <w:r w:rsidR="009E69F3">
        <w:rPr>
          <w:noProof/>
        </w:rPr>
        <w:t>69</w:t>
      </w:r>
      <w:r w:rsidR="009E69F3">
        <w:fldChar w:fldCharType="end"/>
      </w:r>
      <w:r w:rsidRPr="00393532">
        <w:t xml:space="preserve">). </w:t>
      </w:r>
      <w:r>
        <w:t>Captures of silver perch eggs, in the Carrathool zone, were lower than in 2014-15 and 2015-16,</w:t>
      </w:r>
      <w:r w:rsidRPr="00EB7CBF">
        <w:t xml:space="preserve"> </w:t>
      </w:r>
      <w:r>
        <w:t>and occurred later in the season than in these years. However, captures of silver perch eggs in 2017-18 were substantially higher than in 2016-17 (</w:t>
      </w:r>
      <w:r w:rsidR="009E69F3">
        <w:fldChar w:fldCharType="begin"/>
      </w:r>
      <w:r w:rsidR="009E69F3">
        <w:instrText xml:space="preserve"> REF _Ref529353973 \h </w:instrText>
      </w:r>
      <w:r w:rsidR="009E69F3">
        <w:fldChar w:fldCharType="separate"/>
      </w:r>
      <w:r w:rsidR="009E69F3">
        <w:t xml:space="preserve">Figure </w:t>
      </w:r>
      <w:r w:rsidR="009E69F3">
        <w:rPr>
          <w:noProof/>
        </w:rPr>
        <w:t>4</w:t>
      </w:r>
      <w:r w:rsidR="009E69F3">
        <w:noBreakHyphen/>
      </w:r>
      <w:r w:rsidR="009E69F3">
        <w:rPr>
          <w:noProof/>
        </w:rPr>
        <w:t>69</w:t>
      </w:r>
      <w:r w:rsidR="009E69F3">
        <w:fldChar w:fldCharType="end"/>
      </w:r>
      <w:r w:rsidR="009E69F3">
        <w:t>).</w:t>
      </w:r>
    </w:p>
    <w:p w14:paraId="263003D8" w14:textId="280C5E2F" w:rsidR="00FE24B0" w:rsidRDefault="00FE24B0" w:rsidP="009E69F3">
      <w:pPr>
        <w:pStyle w:val="BodyText1"/>
      </w:pPr>
      <w:r w:rsidRPr="00393532">
        <w:t>Predictive relationships</w:t>
      </w:r>
      <w:r>
        <w:t>,</w:t>
      </w:r>
      <w:r w:rsidRPr="00393532">
        <w:t xml:space="preserve"> for silver perch </w:t>
      </w:r>
      <w:r>
        <w:t>spawning, were established</w:t>
      </w:r>
      <w:r w:rsidRPr="00393532">
        <w:t xml:space="preserve"> separately for each zone</w:t>
      </w:r>
      <w:r>
        <w:t xml:space="preserve">, due to the </w:t>
      </w:r>
      <w:r w:rsidRPr="00393532">
        <w:t>significant zone differences (</w:t>
      </w:r>
      <w:r>
        <w:fldChar w:fldCharType="begin"/>
      </w:r>
      <w:r>
        <w:instrText xml:space="preserve"> REF _Ref523219191 \h  \* MERGEFORMAT </w:instrText>
      </w:r>
      <w:r>
        <w:fldChar w:fldCharType="separate"/>
      </w:r>
      <w:r w:rsidR="009E69F3" w:rsidRPr="00393532">
        <w:t xml:space="preserve">Table </w:t>
      </w:r>
      <w:r w:rsidR="009E69F3">
        <w:rPr>
          <w:noProof/>
        </w:rPr>
        <w:t>4</w:t>
      </w:r>
      <w:r w:rsidR="009E69F3">
        <w:rPr>
          <w:noProof/>
        </w:rPr>
        <w:noBreakHyphen/>
        <w:t>22</w:t>
      </w:r>
      <w:r>
        <w:fldChar w:fldCharType="end"/>
      </w:r>
      <w:r>
        <w:t xml:space="preserve">, </w:t>
      </w:r>
      <w:r>
        <w:fldChar w:fldCharType="begin"/>
      </w:r>
      <w:r>
        <w:instrText xml:space="preserve"> REF _Ref523219317 \h  \* MERGEFORMAT </w:instrText>
      </w:r>
      <w:r>
        <w:fldChar w:fldCharType="separate"/>
      </w:r>
      <w:r w:rsidR="009E69F3">
        <w:t xml:space="preserve">Figure </w:t>
      </w:r>
      <w:r w:rsidR="009E69F3">
        <w:rPr>
          <w:noProof/>
        </w:rPr>
        <w:t>4</w:t>
      </w:r>
      <w:r w:rsidR="009E69F3">
        <w:rPr>
          <w:noProof/>
        </w:rPr>
        <w:noBreakHyphen/>
        <w:t>70</w:t>
      </w:r>
      <w:r>
        <w:fldChar w:fldCharType="end"/>
      </w:r>
      <w:r w:rsidRPr="00393532">
        <w:t xml:space="preserve">). There was little association between silver perch spawning and either absolute values of water level, or changes in water level, although a strong positive association </w:t>
      </w:r>
      <w:r>
        <w:t xml:space="preserve">occurred </w:t>
      </w:r>
      <w:r w:rsidRPr="00393532">
        <w:t xml:space="preserve">between </w:t>
      </w:r>
      <w:r>
        <w:t xml:space="preserve">10- and 20-day </w:t>
      </w:r>
      <w:r w:rsidRPr="00393532">
        <w:t>mean water temperature</w:t>
      </w:r>
      <w:r>
        <w:t>s</w:t>
      </w:r>
      <w:r w:rsidRPr="00393532">
        <w:t xml:space="preserve"> and silver perch spawning (</w:t>
      </w:r>
      <w:r>
        <w:fldChar w:fldCharType="begin"/>
      </w:r>
      <w:r>
        <w:instrText xml:space="preserve"> REF _Ref523219191 \h  \* MERGEFORMAT </w:instrText>
      </w:r>
      <w:r>
        <w:fldChar w:fldCharType="separate"/>
      </w:r>
      <w:r w:rsidR="009E69F3" w:rsidRPr="00393532">
        <w:t xml:space="preserve">Table </w:t>
      </w:r>
      <w:r w:rsidR="009E69F3">
        <w:rPr>
          <w:noProof/>
        </w:rPr>
        <w:t>4</w:t>
      </w:r>
      <w:r w:rsidR="009E69F3">
        <w:rPr>
          <w:noProof/>
        </w:rPr>
        <w:noBreakHyphen/>
        <w:t>22</w:t>
      </w:r>
      <w:r>
        <w:fldChar w:fldCharType="end"/>
      </w:r>
      <w:r w:rsidR="009E69F3">
        <w:t xml:space="preserve">; </w:t>
      </w:r>
      <w:r w:rsidR="009E69F3">
        <w:fldChar w:fldCharType="begin"/>
      </w:r>
      <w:r w:rsidR="009E69F3">
        <w:instrText xml:space="preserve"> REF _Ref491855494 \h </w:instrText>
      </w:r>
      <w:r w:rsidR="009E69F3">
        <w:fldChar w:fldCharType="separate"/>
      </w:r>
      <w:r w:rsidR="009E69F3" w:rsidRPr="00393532">
        <w:t xml:space="preserve">Figure </w:t>
      </w:r>
      <w:r w:rsidR="009E69F3">
        <w:rPr>
          <w:noProof/>
        </w:rPr>
        <w:t>4</w:t>
      </w:r>
      <w:r w:rsidR="009E69F3">
        <w:noBreakHyphen/>
      </w:r>
      <w:r w:rsidR="009E69F3">
        <w:rPr>
          <w:noProof/>
        </w:rPr>
        <w:t>71</w:t>
      </w:r>
      <w:r w:rsidR="009E69F3">
        <w:fldChar w:fldCharType="end"/>
      </w:r>
      <w:r w:rsidR="009E69F3">
        <w:t xml:space="preserve">, </w:t>
      </w:r>
      <w:r w:rsidR="009E69F3">
        <w:fldChar w:fldCharType="begin"/>
      </w:r>
      <w:r w:rsidR="009E69F3">
        <w:instrText xml:space="preserve"> REF _Ref529354090 \h </w:instrText>
      </w:r>
      <w:r w:rsidR="009E69F3">
        <w:fldChar w:fldCharType="separate"/>
      </w:r>
      <w:r w:rsidR="009E69F3">
        <w:t xml:space="preserve">Figure </w:t>
      </w:r>
      <w:r w:rsidR="009E69F3">
        <w:rPr>
          <w:noProof/>
        </w:rPr>
        <w:t>4</w:t>
      </w:r>
      <w:r w:rsidR="009E69F3">
        <w:noBreakHyphen/>
      </w:r>
      <w:r w:rsidR="009E69F3">
        <w:rPr>
          <w:noProof/>
        </w:rPr>
        <w:t>72</w:t>
      </w:r>
      <w:r w:rsidR="009E69F3">
        <w:fldChar w:fldCharType="end"/>
      </w:r>
      <w:r w:rsidR="009E69F3">
        <w:t xml:space="preserve"> ).</w:t>
      </w:r>
    </w:p>
    <w:p w14:paraId="44FE22E4" w14:textId="396733F3" w:rsidR="009E69F3" w:rsidRDefault="00FE24B0" w:rsidP="00FE24B0">
      <w:pPr>
        <w:pStyle w:val="BodyText1"/>
      </w:pPr>
      <w:r w:rsidRPr="00393532">
        <w:t>All fish captured as eggs and/or larvae in the Carrathool zone during 2017-18 were represented in the fish community sampling undertaken in March 2017</w:t>
      </w:r>
      <w:r w:rsidR="00903E62">
        <w:t>. T</w:t>
      </w:r>
      <w:r w:rsidRPr="00393532">
        <w:t xml:space="preserve">hree additional species were </w:t>
      </w:r>
      <w:r w:rsidR="00903E62">
        <w:t xml:space="preserve">also </w:t>
      </w:r>
      <w:r w:rsidRPr="00393532">
        <w:t>captured</w:t>
      </w:r>
      <w:r w:rsidR="00903E62" w:rsidRPr="00903E62">
        <w:t xml:space="preserve"> </w:t>
      </w:r>
      <w:r w:rsidR="00903E62" w:rsidRPr="00393532">
        <w:t>in the fish community sampling</w:t>
      </w:r>
      <w:r>
        <w:t xml:space="preserve">; </w:t>
      </w:r>
      <w:r w:rsidRPr="00393532">
        <w:t>Murray-Darling rainbowfish, eastern gambusia and goldfish (</w:t>
      </w:r>
      <w:r>
        <w:fldChar w:fldCharType="begin"/>
      </w:r>
      <w:r>
        <w:instrText xml:space="preserve"> REF _Ref523231744 \h  \* MERGEFORMAT </w:instrText>
      </w:r>
      <w:r>
        <w:fldChar w:fldCharType="separate"/>
      </w:r>
      <w:r w:rsidR="009E69F3" w:rsidRPr="00393532">
        <w:t xml:space="preserve">Table </w:t>
      </w:r>
      <w:r w:rsidR="009E69F3">
        <w:rPr>
          <w:noProof/>
        </w:rPr>
        <w:t>4</w:t>
      </w:r>
      <w:r w:rsidR="009E69F3">
        <w:rPr>
          <w:noProof/>
        </w:rPr>
        <w:noBreakHyphen/>
        <w:t>23</w:t>
      </w:r>
      <w:r>
        <w:fldChar w:fldCharType="end"/>
      </w:r>
      <w:r w:rsidRPr="00393532">
        <w:t>). New recruits of the most abundant species were generally present in the river</w:t>
      </w:r>
      <w:r>
        <w:t>,</w:t>
      </w:r>
      <w:r w:rsidRPr="00393532">
        <w:t xml:space="preserve"> with the exception of golden </w:t>
      </w:r>
      <w:r w:rsidRPr="00393532">
        <w:lastRenderedPageBreak/>
        <w:t>perch and eastern gambusia (</w:t>
      </w:r>
      <w:r w:rsidRPr="00393532">
        <w:fldChar w:fldCharType="begin"/>
      </w:r>
      <w:r w:rsidRPr="00393532">
        <w:instrText xml:space="preserve"> REF _Ref491855768 \h  \* MERGEFORMAT </w:instrText>
      </w:r>
      <w:r w:rsidRPr="00393532">
        <w:fldChar w:fldCharType="separate"/>
      </w:r>
      <w:r w:rsidR="009E69F3" w:rsidRPr="00393532">
        <w:t>Figure</w:t>
      </w:r>
      <w:r w:rsidR="009E69F3" w:rsidRPr="00393532">
        <w:rPr>
          <w:noProof/>
        </w:rPr>
        <w:t xml:space="preserve"> </w:t>
      </w:r>
      <w:r w:rsidR="009E69F3">
        <w:rPr>
          <w:noProof/>
        </w:rPr>
        <w:t>4</w:t>
      </w:r>
      <w:r w:rsidR="009E69F3">
        <w:rPr>
          <w:noProof/>
        </w:rPr>
        <w:noBreakHyphen/>
        <w:t>73</w:t>
      </w:r>
      <w:r w:rsidRPr="00393532">
        <w:fldChar w:fldCharType="end"/>
      </w:r>
      <w:r w:rsidRPr="00393532">
        <w:t xml:space="preserve"> and </w:t>
      </w:r>
      <w:r w:rsidRPr="00393532">
        <w:fldChar w:fldCharType="begin"/>
      </w:r>
      <w:r w:rsidRPr="00393532">
        <w:instrText xml:space="preserve"> REF _Ref491855531 \h  \* MERGEFORMAT </w:instrText>
      </w:r>
      <w:r w:rsidRPr="00393532">
        <w:fldChar w:fldCharType="separate"/>
      </w:r>
      <w:r w:rsidR="009E69F3" w:rsidRPr="00393532">
        <w:t>Figure</w:t>
      </w:r>
      <w:r w:rsidR="009E69F3" w:rsidRPr="00393532">
        <w:rPr>
          <w:noProof/>
        </w:rPr>
        <w:t xml:space="preserve"> </w:t>
      </w:r>
      <w:r w:rsidR="009E69F3">
        <w:rPr>
          <w:noProof/>
        </w:rPr>
        <w:t>4</w:t>
      </w:r>
      <w:r w:rsidR="009E69F3">
        <w:rPr>
          <w:noProof/>
        </w:rPr>
        <w:noBreakHyphen/>
        <w:t>74</w:t>
      </w:r>
      <w:r w:rsidRPr="00393532">
        <w:fldChar w:fldCharType="end"/>
      </w:r>
      <w:r w:rsidRPr="00393532">
        <w:t>)</w:t>
      </w:r>
      <w:r>
        <w:t>, and the p</w:t>
      </w:r>
      <w:r w:rsidRPr="00393532">
        <w:t>roportion of new recruits</w:t>
      </w:r>
      <w:r>
        <w:t>,</w:t>
      </w:r>
      <w:r w:rsidRPr="00393532">
        <w:t xml:space="preserve"> </w:t>
      </w:r>
      <w:r>
        <w:t xml:space="preserve">for large bodied species, </w:t>
      </w:r>
      <w:r w:rsidRPr="00393532">
        <w:t>were generall</w:t>
      </w:r>
      <w:r w:rsidR="009E69F3">
        <w:t>y lower than in previous years.</w:t>
      </w:r>
    </w:p>
    <w:p w14:paraId="24A434EB" w14:textId="77777777" w:rsidR="00FE24B0" w:rsidRPr="00393532" w:rsidRDefault="00FE24B0" w:rsidP="00FE24B0">
      <w:pPr>
        <w:pStyle w:val="BodyText1"/>
      </w:pPr>
    </w:p>
    <w:p w14:paraId="648D4F9B" w14:textId="77777777" w:rsidR="00FE24B0" w:rsidRPr="00393532" w:rsidRDefault="00FE24B0" w:rsidP="00694511">
      <w:pPr>
        <w:pStyle w:val="Caption"/>
      </w:pPr>
      <w:r w:rsidRPr="00393532">
        <w:rPr>
          <w:noProof/>
          <w:lang w:eastAsia="en-AU"/>
        </w:rPr>
        <w:drawing>
          <wp:inline distT="0" distB="0" distL="0" distR="0" wp14:anchorId="77D2818B" wp14:editId="61C0ADCD">
            <wp:extent cx="5731510" cy="6009130"/>
            <wp:effectExtent l="0" t="0" r="2540" b="0"/>
            <wp:docPr id="14342" name="Picture 1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5731510" cy="6009130"/>
                    </a:xfrm>
                    <a:prstGeom prst="rect">
                      <a:avLst/>
                    </a:prstGeom>
                    <a:noFill/>
                    <a:ln>
                      <a:noFill/>
                    </a:ln>
                  </pic:spPr>
                </pic:pic>
              </a:graphicData>
            </a:graphic>
          </wp:inline>
        </w:drawing>
      </w:r>
    </w:p>
    <w:p w14:paraId="1797AE75" w14:textId="77777777" w:rsidR="009E69F3" w:rsidRDefault="009E69F3" w:rsidP="00FE24B0">
      <w:pPr>
        <w:spacing w:after="200" w:line="276" w:lineRule="auto"/>
      </w:pPr>
      <w:bookmarkStart w:id="501" w:name="_Ref491855419"/>
    </w:p>
    <w:p w14:paraId="46D66C56" w14:textId="4CCEB209" w:rsidR="009E69F3" w:rsidRPr="00393532" w:rsidRDefault="009E69F3" w:rsidP="00694511">
      <w:pPr>
        <w:pStyle w:val="Caption"/>
      </w:pPr>
      <w:bookmarkStart w:id="502" w:name="_Ref523219317"/>
      <w:bookmarkStart w:id="503" w:name="_Toc530749759"/>
      <w:r>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70</w:t>
      </w:r>
      <w:r w:rsidR="00B72065">
        <w:rPr>
          <w:noProof/>
        </w:rPr>
        <w:fldChar w:fldCharType="end"/>
      </w:r>
      <w:bookmarkEnd w:id="502"/>
      <w:r w:rsidRPr="00393532">
        <w:t>. Variation in the spawning of golden perch (</w:t>
      </w:r>
      <w:proofErr w:type="gramStart"/>
      <w:r w:rsidRPr="00393532">
        <w:t>a and</w:t>
      </w:r>
      <w:proofErr w:type="gramEnd"/>
      <w:r w:rsidRPr="00393532">
        <w:t xml:space="preserve"> b) and silver perch (c and d) among sampling years and between hydrological zones in the Murrumbidgee River. </w:t>
      </w:r>
      <w:r w:rsidR="00FA59F4" w:rsidRPr="00FA59F4">
        <w:t>A=2014-15, B=2015-16, C=2016-17, D=2017-18</w:t>
      </w:r>
      <w:bookmarkEnd w:id="503"/>
      <w:r w:rsidR="00D961F5">
        <w:t>.</w:t>
      </w:r>
    </w:p>
    <w:p w14:paraId="0B03FC1E" w14:textId="77777777" w:rsidR="00FE24B0" w:rsidRDefault="00FE24B0" w:rsidP="00FE24B0">
      <w:pPr>
        <w:spacing w:after="200" w:line="276" w:lineRule="auto"/>
      </w:pPr>
      <w:r>
        <w:br w:type="page"/>
      </w:r>
    </w:p>
    <w:p w14:paraId="32EBB42F" w14:textId="6D8FFCAC" w:rsidR="00FE24B0" w:rsidRPr="00393532" w:rsidRDefault="00FE24B0" w:rsidP="00694511">
      <w:pPr>
        <w:pStyle w:val="Caption"/>
      </w:pPr>
      <w:bookmarkStart w:id="504" w:name="_Ref499557935"/>
      <w:bookmarkStart w:id="505" w:name="_Toc515353917"/>
      <w:r w:rsidRPr="00393532">
        <w:lastRenderedPageBreak/>
        <w:t xml:space="preserve">Table </w:t>
      </w:r>
      <w:r w:rsidR="00B72065">
        <w:rPr>
          <w:noProof/>
        </w:rPr>
        <w:fldChar w:fldCharType="begin"/>
      </w:r>
      <w:r w:rsidR="00B72065">
        <w:rPr>
          <w:noProof/>
        </w:rPr>
        <w:instrText xml:space="preserve"> STYLEREF 1 \s </w:instrText>
      </w:r>
      <w:r w:rsidR="00B72065">
        <w:rPr>
          <w:noProof/>
        </w:rPr>
        <w:fldChar w:fldCharType="separate"/>
      </w:r>
      <w:r w:rsidR="00FA12C1">
        <w:rPr>
          <w:rFonts w:hint="cs"/>
          <w:noProof/>
          <w:cs/>
        </w:rPr>
        <w:t>‎</w:t>
      </w:r>
      <w:r w:rsidR="00FA12C1">
        <w:rPr>
          <w:noProof/>
        </w:rPr>
        <w:t>4</w:t>
      </w:r>
      <w:r w:rsidR="00B72065">
        <w:rPr>
          <w:noProof/>
        </w:rPr>
        <w:fldChar w:fldCharType="end"/>
      </w:r>
      <w:r w:rsidR="004B7421">
        <w:noBreakHyphen/>
      </w:r>
      <w:r w:rsidR="00B72065">
        <w:rPr>
          <w:noProof/>
        </w:rPr>
        <w:fldChar w:fldCharType="begin"/>
      </w:r>
      <w:r w:rsidR="00B72065">
        <w:rPr>
          <w:noProof/>
        </w:rPr>
        <w:instrText xml:space="preserve"> SEQ Table \* ARABIC \s 1 </w:instrText>
      </w:r>
      <w:r w:rsidR="00B72065">
        <w:rPr>
          <w:noProof/>
        </w:rPr>
        <w:fldChar w:fldCharType="separate"/>
      </w:r>
      <w:r w:rsidR="00FA12C1">
        <w:rPr>
          <w:noProof/>
        </w:rPr>
        <w:t>21</w:t>
      </w:r>
      <w:r w:rsidR="00B72065">
        <w:rPr>
          <w:noProof/>
        </w:rPr>
        <w:fldChar w:fldCharType="end"/>
      </w:r>
      <w:bookmarkEnd w:id="501"/>
      <w:bookmarkEnd w:id="504"/>
      <w:r w:rsidRPr="00393532">
        <w:t xml:space="preserve"> Model-averaged parameter estimates explaining the probability of golden perch spawning in relation to water temperature (1, 10 and 20 day averages; </w:t>
      </w:r>
      <w:r>
        <w:t>xx.</w:t>
      </w:r>
      <w:r w:rsidRPr="00393532">
        <w:t>temp), changes in water temperature over the same time period</w:t>
      </w:r>
      <w:r>
        <w:t>s</w:t>
      </w:r>
      <w:r w:rsidRPr="00393532">
        <w:t xml:space="preserve"> (d.</w:t>
      </w:r>
      <w:r>
        <w:t>xx.</w:t>
      </w:r>
      <w:r w:rsidRPr="00393532">
        <w:t xml:space="preserve">temp), water level as a proportion of bankfull height (1, 10, and 20 day averages; </w:t>
      </w:r>
      <w:r>
        <w:t>xx.</w:t>
      </w:r>
      <w:r w:rsidRPr="00393532">
        <w:t>proplev) and changes in proportion of bankfull height over the same time period</w:t>
      </w:r>
      <w:r>
        <w:t>s</w:t>
      </w:r>
      <w:r w:rsidRPr="00393532">
        <w:t xml:space="preserve"> (d.</w:t>
      </w:r>
      <w:r>
        <w:t>xx.</w:t>
      </w:r>
      <w:r w:rsidRPr="00393532">
        <w:t>proplev).</w:t>
      </w:r>
      <w:bookmarkEnd w:id="505"/>
      <w:r w:rsidRPr="00393532">
        <w:t xml:space="preserve"> </w:t>
      </w:r>
    </w:p>
    <w:tbl>
      <w:tblPr>
        <w:tblStyle w:val="CEWOtable"/>
        <w:tblW w:w="8473" w:type="dxa"/>
        <w:tblLook w:val="04A0" w:firstRow="1" w:lastRow="0" w:firstColumn="1" w:lastColumn="0" w:noHBand="0" w:noVBand="1"/>
      </w:tblPr>
      <w:tblGrid>
        <w:gridCol w:w="2163"/>
        <w:gridCol w:w="1245"/>
        <w:gridCol w:w="1266"/>
        <w:gridCol w:w="1582"/>
        <w:gridCol w:w="1086"/>
        <w:gridCol w:w="1131"/>
      </w:tblGrid>
      <w:tr w:rsidR="00FE24B0" w:rsidRPr="00750E4C" w14:paraId="76B2A4BD" w14:textId="77777777" w:rsidTr="00E42FAA">
        <w:trPr>
          <w:cnfStyle w:val="100000000000" w:firstRow="1" w:lastRow="0" w:firstColumn="0" w:lastColumn="0" w:oddVBand="0" w:evenVBand="0" w:oddHBand="0" w:evenHBand="0" w:firstRowFirstColumn="0" w:firstRowLastColumn="0" w:lastRowFirstColumn="0" w:lastRowLastColumn="0"/>
        </w:trPr>
        <w:tc>
          <w:tcPr>
            <w:tcW w:w="2163" w:type="dxa"/>
          </w:tcPr>
          <w:p w14:paraId="176C4C23" w14:textId="77777777" w:rsidR="00FE24B0" w:rsidRPr="00750E4C" w:rsidRDefault="00FE24B0" w:rsidP="00E42FAA">
            <w:pPr>
              <w:pStyle w:val="Tabletext"/>
              <w:rPr>
                <w:b/>
              </w:rPr>
            </w:pPr>
            <w:r w:rsidRPr="00750E4C">
              <w:rPr>
                <w:b/>
              </w:rPr>
              <w:t>Parameter</w:t>
            </w:r>
          </w:p>
        </w:tc>
        <w:tc>
          <w:tcPr>
            <w:tcW w:w="1245" w:type="dxa"/>
          </w:tcPr>
          <w:p w14:paraId="30B1A51F" w14:textId="77777777" w:rsidR="00FE24B0" w:rsidRPr="00750E4C" w:rsidRDefault="00FE24B0" w:rsidP="00E42FAA">
            <w:pPr>
              <w:pStyle w:val="Tabletext"/>
              <w:rPr>
                <w:b/>
              </w:rPr>
            </w:pPr>
            <w:r w:rsidRPr="00750E4C">
              <w:rPr>
                <w:rFonts w:eastAsia="Times New Roman"/>
                <w:b/>
                <w:lang w:bidi="he-IL"/>
              </w:rPr>
              <w:t>Estimate</w:t>
            </w:r>
          </w:p>
        </w:tc>
        <w:tc>
          <w:tcPr>
            <w:tcW w:w="1266" w:type="dxa"/>
          </w:tcPr>
          <w:p w14:paraId="2A1857E7" w14:textId="77777777" w:rsidR="00FE24B0" w:rsidRPr="00750E4C" w:rsidRDefault="00FE24B0" w:rsidP="00E42FAA">
            <w:pPr>
              <w:pStyle w:val="Tabletext"/>
              <w:rPr>
                <w:b/>
              </w:rPr>
            </w:pPr>
            <w:r w:rsidRPr="00750E4C">
              <w:rPr>
                <w:rFonts w:eastAsia="Times New Roman"/>
                <w:b/>
                <w:lang w:bidi="he-IL"/>
              </w:rPr>
              <w:t>Std. Error</w:t>
            </w:r>
          </w:p>
        </w:tc>
        <w:tc>
          <w:tcPr>
            <w:tcW w:w="1582" w:type="dxa"/>
          </w:tcPr>
          <w:p w14:paraId="02F0F0E5" w14:textId="77777777" w:rsidR="00FE24B0" w:rsidRPr="00750E4C" w:rsidRDefault="00FE24B0" w:rsidP="00E42FAA">
            <w:pPr>
              <w:pStyle w:val="Tabletext"/>
              <w:rPr>
                <w:b/>
              </w:rPr>
            </w:pPr>
            <w:r w:rsidRPr="00750E4C">
              <w:rPr>
                <w:rFonts w:eastAsia="Times New Roman"/>
                <w:b/>
                <w:lang w:bidi="he-IL"/>
              </w:rPr>
              <w:t>Adjusted SE</w:t>
            </w:r>
          </w:p>
        </w:tc>
        <w:tc>
          <w:tcPr>
            <w:tcW w:w="1086" w:type="dxa"/>
          </w:tcPr>
          <w:p w14:paraId="7056289A" w14:textId="77777777" w:rsidR="00FE24B0" w:rsidRPr="00750E4C" w:rsidRDefault="00FE24B0" w:rsidP="00E42FAA">
            <w:pPr>
              <w:pStyle w:val="Tabletext"/>
              <w:rPr>
                <w:rFonts w:eastAsia="Times New Roman"/>
                <w:b/>
                <w:lang w:bidi="he-IL"/>
              </w:rPr>
            </w:pPr>
            <w:r w:rsidRPr="00750E4C">
              <w:rPr>
                <w:rFonts w:eastAsia="Times New Roman"/>
                <w:b/>
                <w:lang w:bidi="he-IL"/>
              </w:rPr>
              <w:t>z value</w:t>
            </w:r>
          </w:p>
        </w:tc>
        <w:tc>
          <w:tcPr>
            <w:tcW w:w="1131" w:type="dxa"/>
          </w:tcPr>
          <w:p w14:paraId="34608A9E" w14:textId="77777777" w:rsidR="00FE24B0" w:rsidRPr="00750E4C" w:rsidRDefault="00FE24B0" w:rsidP="00E42FAA">
            <w:pPr>
              <w:pStyle w:val="Tabletext"/>
              <w:rPr>
                <w:rFonts w:eastAsia="Times New Roman"/>
                <w:b/>
                <w:lang w:bidi="he-IL"/>
              </w:rPr>
            </w:pPr>
            <w:r w:rsidRPr="00750E4C">
              <w:rPr>
                <w:rFonts w:eastAsia="Times New Roman"/>
                <w:b/>
                <w:lang w:bidi="he-IL"/>
              </w:rPr>
              <w:t>p</w:t>
            </w:r>
          </w:p>
        </w:tc>
      </w:tr>
      <w:tr w:rsidR="00FE24B0" w:rsidRPr="00393532" w14:paraId="1571E0D7" w14:textId="77777777" w:rsidTr="00E42FAA">
        <w:tc>
          <w:tcPr>
            <w:tcW w:w="2163" w:type="dxa"/>
          </w:tcPr>
          <w:p w14:paraId="3E66E298" w14:textId="77777777" w:rsidR="00FE24B0" w:rsidRPr="005C3A0F" w:rsidRDefault="00FE24B0" w:rsidP="00E42FAA">
            <w:pPr>
              <w:pStyle w:val="Tabletext"/>
              <w:rPr>
                <w:rFonts w:cs="Arial"/>
                <w:szCs w:val="20"/>
              </w:rPr>
            </w:pPr>
            <w:r w:rsidRPr="005C3A0F">
              <w:rPr>
                <w:rFonts w:cs="Arial"/>
                <w:color w:val="000000" w:themeColor="dark1"/>
                <w:kern w:val="24"/>
                <w:szCs w:val="20"/>
              </w:rPr>
              <w:t>(Intercept)</w:t>
            </w:r>
          </w:p>
        </w:tc>
        <w:tc>
          <w:tcPr>
            <w:tcW w:w="1245" w:type="dxa"/>
          </w:tcPr>
          <w:p w14:paraId="0C0FA57B" w14:textId="77777777" w:rsidR="00FE24B0" w:rsidRPr="005C3A0F" w:rsidRDefault="00FE24B0" w:rsidP="00E42FAA">
            <w:pPr>
              <w:pStyle w:val="Tabletext"/>
              <w:rPr>
                <w:rFonts w:cs="Arial"/>
                <w:szCs w:val="20"/>
              </w:rPr>
            </w:pPr>
            <w:r w:rsidRPr="005C3A0F">
              <w:rPr>
                <w:rFonts w:cs="Arial"/>
                <w:color w:val="000000" w:themeColor="dark1"/>
                <w:kern w:val="24"/>
                <w:szCs w:val="20"/>
              </w:rPr>
              <w:t>-1.66</w:t>
            </w:r>
          </w:p>
        </w:tc>
        <w:tc>
          <w:tcPr>
            <w:tcW w:w="1266" w:type="dxa"/>
          </w:tcPr>
          <w:p w14:paraId="4F4C255E" w14:textId="77777777" w:rsidR="00FE24B0" w:rsidRPr="005C3A0F" w:rsidRDefault="00FE24B0" w:rsidP="00E42FAA">
            <w:pPr>
              <w:pStyle w:val="Tabletext"/>
              <w:rPr>
                <w:rFonts w:cs="Arial"/>
                <w:szCs w:val="20"/>
              </w:rPr>
            </w:pPr>
            <w:r w:rsidRPr="005C3A0F">
              <w:rPr>
                <w:rFonts w:cs="Arial"/>
                <w:color w:val="000000" w:themeColor="dark1"/>
                <w:kern w:val="24"/>
                <w:szCs w:val="20"/>
              </w:rPr>
              <w:t>1.37</w:t>
            </w:r>
          </w:p>
        </w:tc>
        <w:tc>
          <w:tcPr>
            <w:tcW w:w="1582" w:type="dxa"/>
          </w:tcPr>
          <w:p w14:paraId="37425E24" w14:textId="77777777" w:rsidR="00FE24B0" w:rsidRPr="005C3A0F" w:rsidRDefault="00FE24B0" w:rsidP="00E42FAA">
            <w:pPr>
              <w:pStyle w:val="Tabletext"/>
              <w:rPr>
                <w:rFonts w:cs="Arial"/>
                <w:szCs w:val="20"/>
              </w:rPr>
            </w:pPr>
            <w:r w:rsidRPr="005C3A0F">
              <w:rPr>
                <w:rFonts w:cs="Arial"/>
                <w:color w:val="000000" w:themeColor="dark1"/>
                <w:kern w:val="24"/>
                <w:szCs w:val="20"/>
              </w:rPr>
              <w:t>1.38</w:t>
            </w:r>
          </w:p>
        </w:tc>
        <w:tc>
          <w:tcPr>
            <w:tcW w:w="1086" w:type="dxa"/>
          </w:tcPr>
          <w:p w14:paraId="08226080" w14:textId="77777777" w:rsidR="00FE24B0" w:rsidRPr="005C3A0F" w:rsidRDefault="00FE24B0" w:rsidP="00E42FAA">
            <w:pPr>
              <w:pStyle w:val="Tabletext"/>
              <w:rPr>
                <w:rFonts w:cs="Arial"/>
                <w:szCs w:val="20"/>
              </w:rPr>
            </w:pPr>
            <w:r w:rsidRPr="005C3A0F">
              <w:rPr>
                <w:rFonts w:cs="Arial"/>
                <w:color w:val="000000" w:themeColor="dark1"/>
                <w:kern w:val="24"/>
                <w:szCs w:val="20"/>
              </w:rPr>
              <w:t>1.20</w:t>
            </w:r>
          </w:p>
        </w:tc>
        <w:tc>
          <w:tcPr>
            <w:tcW w:w="1131" w:type="dxa"/>
          </w:tcPr>
          <w:p w14:paraId="29DCC4AD" w14:textId="77777777" w:rsidR="00FE24B0" w:rsidRPr="005C3A0F" w:rsidRDefault="00FE24B0" w:rsidP="00E42FAA">
            <w:pPr>
              <w:pStyle w:val="Tabletext"/>
              <w:rPr>
                <w:rFonts w:cs="Arial"/>
                <w:szCs w:val="20"/>
              </w:rPr>
            </w:pPr>
            <w:r w:rsidRPr="005C3A0F">
              <w:rPr>
                <w:rFonts w:cs="Arial"/>
                <w:color w:val="000000" w:themeColor="dark1"/>
                <w:kern w:val="24"/>
                <w:szCs w:val="20"/>
              </w:rPr>
              <w:t>0.23</w:t>
            </w:r>
          </w:p>
        </w:tc>
      </w:tr>
      <w:tr w:rsidR="00FE24B0" w:rsidRPr="00393532" w14:paraId="28860360" w14:textId="77777777" w:rsidTr="00E42FAA">
        <w:tc>
          <w:tcPr>
            <w:tcW w:w="2163" w:type="dxa"/>
          </w:tcPr>
          <w:p w14:paraId="4CCB503A" w14:textId="77777777" w:rsidR="00FE24B0" w:rsidRPr="005C3A0F" w:rsidRDefault="00FE24B0" w:rsidP="00E42FAA">
            <w:pPr>
              <w:pStyle w:val="Tabletext"/>
              <w:rPr>
                <w:rFonts w:cs="Arial"/>
                <w:szCs w:val="20"/>
              </w:rPr>
            </w:pPr>
            <w:r w:rsidRPr="005C3A0F">
              <w:rPr>
                <w:rFonts w:cs="Arial"/>
                <w:color w:val="000000" w:themeColor="dark1"/>
                <w:kern w:val="24"/>
                <w:szCs w:val="20"/>
              </w:rPr>
              <w:t>d.10.temp</w:t>
            </w:r>
          </w:p>
        </w:tc>
        <w:tc>
          <w:tcPr>
            <w:tcW w:w="1245" w:type="dxa"/>
          </w:tcPr>
          <w:p w14:paraId="2ED19CC9" w14:textId="77777777" w:rsidR="00FE24B0" w:rsidRPr="005C3A0F" w:rsidRDefault="00FE24B0" w:rsidP="00E42FAA">
            <w:pPr>
              <w:pStyle w:val="Tabletext"/>
              <w:rPr>
                <w:rFonts w:cs="Arial"/>
                <w:szCs w:val="20"/>
              </w:rPr>
            </w:pPr>
            <w:r w:rsidRPr="005C3A0F">
              <w:rPr>
                <w:rFonts w:cs="Arial"/>
                <w:color w:val="000000" w:themeColor="dark1"/>
                <w:kern w:val="24"/>
                <w:szCs w:val="20"/>
              </w:rPr>
              <w:t>-2.98</w:t>
            </w:r>
          </w:p>
        </w:tc>
        <w:tc>
          <w:tcPr>
            <w:tcW w:w="1266" w:type="dxa"/>
          </w:tcPr>
          <w:p w14:paraId="3A788B15" w14:textId="77777777" w:rsidR="00FE24B0" w:rsidRPr="005C3A0F" w:rsidRDefault="00FE24B0" w:rsidP="00E42FAA">
            <w:pPr>
              <w:pStyle w:val="Tabletext"/>
              <w:rPr>
                <w:rFonts w:cs="Arial"/>
                <w:szCs w:val="20"/>
              </w:rPr>
            </w:pPr>
            <w:r w:rsidRPr="005C3A0F">
              <w:rPr>
                <w:rFonts w:cs="Arial"/>
                <w:color w:val="000000" w:themeColor="dark1"/>
                <w:kern w:val="24"/>
                <w:szCs w:val="20"/>
              </w:rPr>
              <w:t>1.55</w:t>
            </w:r>
          </w:p>
        </w:tc>
        <w:tc>
          <w:tcPr>
            <w:tcW w:w="1582" w:type="dxa"/>
          </w:tcPr>
          <w:p w14:paraId="3D7C8A15" w14:textId="77777777" w:rsidR="00FE24B0" w:rsidRPr="005C3A0F" w:rsidRDefault="00FE24B0" w:rsidP="00E42FAA">
            <w:pPr>
              <w:pStyle w:val="Tabletext"/>
              <w:rPr>
                <w:rFonts w:cs="Arial"/>
                <w:szCs w:val="20"/>
              </w:rPr>
            </w:pPr>
            <w:r w:rsidRPr="005C3A0F">
              <w:rPr>
                <w:rFonts w:cs="Arial"/>
                <w:color w:val="000000" w:themeColor="dark1"/>
                <w:kern w:val="24"/>
                <w:szCs w:val="20"/>
              </w:rPr>
              <w:t>1.56</w:t>
            </w:r>
          </w:p>
        </w:tc>
        <w:tc>
          <w:tcPr>
            <w:tcW w:w="1086" w:type="dxa"/>
          </w:tcPr>
          <w:p w14:paraId="6DCA1F38" w14:textId="77777777" w:rsidR="00FE24B0" w:rsidRPr="005C3A0F" w:rsidRDefault="00FE24B0" w:rsidP="00E42FAA">
            <w:pPr>
              <w:pStyle w:val="Tabletext"/>
              <w:rPr>
                <w:rFonts w:cs="Arial"/>
                <w:szCs w:val="20"/>
              </w:rPr>
            </w:pPr>
            <w:r w:rsidRPr="005C3A0F">
              <w:rPr>
                <w:rFonts w:cs="Arial"/>
                <w:color w:val="000000" w:themeColor="dark1"/>
                <w:kern w:val="24"/>
                <w:szCs w:val="20"/>
              </w:rPr>
              <w:t>1.90</w:t>
            </w:r>
          </w:p>
        </w:tc>
        <w:tc>
          <w:tcPr>
            <w:tcW w:w="1131" w:type="dxa"/>
          </w:tcPr>
          <w:p w14:paraId="7E1C8E24" w14:textId="77777777" w:rsidR="00FE24B0" w:rsidRPr="005C3A0F" w:rsidRDefault="00FE24B0" w:rsidP="00E42FAA">
            <w:pPr>
              <w:pStyle w:val="Tabletext"/>
              <w:rPr>
                <w:rFonts w:cs="Arial"/>
                <w:szCs w:val="20"/>
              </w:rPr>
            </w:pPr>
            <w:r w:rsidRPr="005C3A0F">
              <w:rPr>
                <w:rFonts w:cs="Arial"/>
                <w:color w:val="000000" w:themeColor="dark1"/>
                <w:kern w:val="24"/>
                <w:szCs w:val="20"/>
              </w:rPr>
              <w:t>0.06</w:t>
            </w:r>
          </w:p>
        </w:tc>
      </w:tr>
      <w:tr w:rsidR="00FE24B0" w:rsidRPr="00393532" w14:paraId="5A77065D" w14:textId="77777777" w:rsidTr="00E42FAA">
        <w:tc>
          <w:tcPr>
            <w:tcW w:w="2163" w:type="dxa"/>
          </w:tcPr>
          <w:p w14:paraId="383C3CF0" w14:textId="77777777" w:rsidR="00FE24B0" w:rsidRPr="005C3A0F" w:rsidRDefault="00FE24B0" w:rsidP="00E42FAA">
            <w:pPr>
              <w:pStyle w:val="Tabletext"/>
              <w:rPr>
                <w:rFonts w:cs="Arial"/>
                <w:szCs w:val="20"/>
              </w:rPr>
            </w:pPr>
            <w:r w:rsidRPr="005C3A0F">
              <w:rPr>
                <w:rFonts w:cs="Arial"/>
                <w:color w:val="000000" w:themeColor="dark1"/>
                <w:kern w:val="24"/>
                <w:szCs w:val="20"/>
              </w:rPr>
              <w:t>d.01.proplev</w:t>
            </w:r>
          </w:p>
        </w:tc>
        <w:tc>
          <w:tcPr>
            <w:tcW w:w="1245" w:type="dxa"/>
          </w:tcPr>
          <w:p w14:paraId="79FA8C77" w14:textId="77777777" w:rsidR="00FE24B0" w:rsidRPr="005C3A0F" w:rsidRDefault="00FE24B0" w:rsidP="00E42FAA">
            <w:pPr>
              <w:pStyle w:val="Tabletext"/>
              <w:rPr>
                <w:rFonts w:cs="Arial"/>
                <w:szCs w:val="20"/>
              </w:rPr>
            </w:pPr>
            <w:r w:rsidRPr="005C3A0F">
              <w:rPr>
                <w:rFonts w:cs="Arial"/>
                <w:color w:val="000000" w:themeColor="dark1"/>
                <w:kern w:val="24"/>
                <w:szCs w:val="20"/>
              </w:rPr>
              <w:t>31.19</w:t>
            </w:r>
          </w:p>
        </w:tc>
        <w:tc>
          <w:tcPr>
            <w:tcW w:w="1266" w:type="dxa"/>
          </w:tcPr>
          <w:p w14:paraId="1BEBA3CC" w14:textId="77777777" w:rsidR="00FE24B0" w:rsidRPr="005C3A0F" w:rsidRDefault="00FE24B0" w:rsidP="00E42FAA">
            <w:pPr>
              <w:pStyle w:val="Tabletext"/>
              <w:rPr>
                <w:rFonts w:cs="Arial"/>
                <w:szCs w:val="20"/>
              </w:rPr>
            </w:pPr>
            <w:r w:rsidRPr="005C3A0F">
              <w:rPr>
                <w:rFonts w:cs="Arial"/>
                <w:color w:val="000000" w:themeColor="dark1"/>
                <w:kern w:val="24"/>
                <w:szCs w:val="20"/>
              </w:rPr>
              <w:t>11.57</w:t>
            </w:r>
          </w:p>
        </w:tc>
        <w:tc>
          <w:tcPr>
            <w:tcW w:w="1582" w:type="dxa"/>
          </w:tcPr>
          <w:p w14:paraId="39F7989C" w14:textId="77777777" w:rsidR="00FE24B0" w:rsidRPr="005C3A0F" w:rsidRDefault="00FE24B0" w:rsidP="00E42FAA">
            <w:pPr>
              <w:pStyle w:val="Tabletext"/>
              <w:rPr>
                <w:rFonts w:cs="Arial"/>
                <w:szCs w:val="20"/>
              </w:rPr>
            </w:pPr>
            <w:r w:rsidRPr="005C3A0F">
              <w:rPr>
                <w:rFonts w:cs="Arial"/>
                <w:color w:val="000000" w:themeColor="dark1"/>
                <w:kern w:val="24"/>
                <w:szCs w:val="20"/>
              </w:rPr>
              <w:t>11.67</w:t>
            </w:r>
          </w:p>
        </w:tc>
        <w:tc>
          <w:tcPr>
            <w:tcW w:w="1086" w:type="dxa"/>
          </w:tcPr>
          <w:p w14:paraId="6AA667CB" w14:textId="77777777" w:rsidR="00FE24B0" w:rsidRPr="005C3A0F" w:rsidRDefault="00FE24B0" w:rsidP="00E42FAA">
            <w:pPr>
              <w:pStyle w:val="Tabletext"/>
              <w:rPr>
                <w:rFonts w:cs="Arial"/>
                <w:szCs w:val="20"/>
              </w:rPr>
            </w:pPr>
            <w:r w:rsidRPr="005C3A0F">
              <w:rPr>
                <w:rFonts w:cs="Arial"/>
                <w:color w:val="000000" w:themeColor="dark1"/>
                <w:kern w:val="24"/>
                <w:szCs w:val="20"/>
              </w:rPr>
              <w:t>2.67</w:t>
            </w:r>
          </w:p>
        </w:tc>
        <w:tc>
          <w:tcPr>
            <w:tcW w:w="1131" w:type="dxa"/>
          </w:tcPr>
          <w:p w14:paraId="0CE8CFC2" w14:textId="77777777" w:rsidR="00FE24B0" w:rsidRPr="005C3A0F" w:rsidRDefault="00FE24B0" w:rsidP="00E42FAA">
            <w:pPr>
              <w:pStyle w:val="Tabletext"/>
              <w:rPr>
                <w:rFonts w:cs="Arial"/>
                <w:szCs w:val="20"/>
              </w:rPr>
            </w:pPr>
            <w:r w:rsidRPr="005C3A0F">
              <w:rPr>
                <w:rFonts w:cs="Arial"/>
                <w:color w:val="000000" w:themeColor="dark1"/>
                <w:kern w:val="24"/>
                <w:szCs w:val="20"/>
              </w:rPr>
              <w:t>0.01</w:t>
            </w:r>
          </w:p>
        </w:tc>
      </w:tr>
      <w:tr w:rsidR="00FE24B0" w:rsidRPr="00393532" w14:paraId="630B824F" w14:textId="77777777" w:rsidTr="00E42FAA">
        <w:tc>
          <w:tcPr>
            <w:tcW w:w="2163" w:type="dxa"/>
          </w:tcPr>
          <w:p w14:paraId="233C032A" w14:textId="77777777" w:rsidR="00FE24B0" w:rsidRPr="005C3A0F" w:rsidRDefault="00FE24B0" w:rsidP="00E42FAA">
            <w:pPr>
              <w:pStyle w:val="Tabletext"/>
              <w:rPr>
                <w:rFonts w:cs="Arial"/>
                <w:szCs w:val="20"/>
              </w:rPr>
            </w:pPr>
            <w:r w:rsidRPr="005C3A0F">
              <w:rPr>
                <w:rFonts w:cs="Arial"/>
                <w:color w:val="000000" w:themeColor="dark1"/>
                <w:kern w:val="24"/>
                <w:szCs w:val="20"/>
              </w:rPr>
              <w:t>Zone</w:t>
            </w:r>
            <w:r>
              <w:rPr>
                <w:rFonts w:cs="Arial"/>
                <w:color w:val="000000" w:themeColor="dark1"/>
                <w:kern w:val="24"/>
                <w:szCs w:val="20"/>
              </w:rPr>
              <w:t xml:space="preserve">. </w:t>
            </w:r>
            <w:r w:rsidRPr="005C3A0F">
              <w:rPr>
                <w:rFonts w:cs="Arial"/>
                <w:color w:val="000000" w:themeColor="dark1"/>
                <w:kern w:val="24"/>
                <w:szCs w:val="20"/>
              </w:rPr>
              <w:t>Narrandera</w:t>
            </w:r>
          </w:p>
        </w:tc>
        <w:tc>
          <w:tcPr>
            <w:tcW w:w="1245" w:type="dxa"/>
          </w:tcPr>
          <w:p w14:paraId="505232E1" w14:textId="77777777" w:rsidR="00FE24B0" w:rsidRPr="005C3A0F" w:rsidRDefault="00FE24B0" w:rsidP="00E42FAA">
            <w:pPr>
              <w:pStyle w:val="Tabletext"/>
              <w:rPr>
                <w:rFonts w:cs="Arial"/>
                <w:szCs w:val="20"/>
              </w:rPr>
            </w:pPr>
            <w:r w:rsidRPr="005C3A0F">
              <w:rPr>
                <w:rFonts w:cs="Arial"/>
                <w:color w:val="000000" w:themeColor="dark1"/>
                <w:kern w:val="24"/>
                <w:szCs w:val="20"/>
              </w:rPr>
              <w:t>0.94</w:t>
            </w:r>
          </w:p>
        </w:tc>
        <w:tc>
          <w:tcPr>
            <w:tcW w:w="1266" w:type="dxa"/>
          </w:tcPr>
          <w:p w14:paraId="7C76CCA8" w14:textId="77777777" w:rsidR="00FE24B0" w:rsidRPr="005C3A0F" w:rsidRDefault="00FE24B0" w:rsidP="00E42FAA">
            <w:pPr>
              <w:pStyle w:val="Tabletext"/>
              <w:rPr>
                <w:rFonts w:cs="Arial"/>
                <w:szCs w:val="20"/>
              </w:rPr>
            </w:pPr>
            <w:r w:rsidRPr="005C3A0F">
              <w:rPr>
                <w:rFonts w:cs="Arial"/>
                <w:color w:val="000000" w:themeColor="dark1"/>
                <w:kern w:val="24"/>
                <w:szCs w:val="20"/>
              </w:rPr>
              <w:t>0.55</w:t>
            </w:r>
          </w:p>
        </w:tc>
        <w:tc>
          <w:tcPr>
            <w:tcW w:w="1582" w:type="dxa"/>
          </w:tcPr>
          <w:p w14:paraId="749650F3" w14:textId="77777777" w:rsidR="00FE24B0" w:rsidRPr="005C3A0F" w:rsidRDefault="00FE24B0" w:rsidP="00E42FAA">
            <w:pPr>
              <w:pStyle w:val="Tabletext"/>
              <w:rPr>
                <w:rFonts w:cs="Arial"/>
                <w:szCs w:val="20"/>
              </w:rPr>
            </w:pPr>
            <w:r w:rsidRPr="005C3A0F">
              <w:rPr>
                <w:rFonts w:cs="Arial"/>
                <w:color w:val="000000" w:themeColor="dark1"/>
                <w:kern w:val="24"/>
                <w:szCs w:val="20"/>
              </w:rPr>
              <w:t>0.55</w:t>
            </w:r>
          </w:p>
        </w:tc>
        <w:tc>
          <w:tcPr>
            <w:tcW w:w="1086" w:type="dxa"/>
          </w:tcPr>
          <w:p w14:paraId="45AC674C" w14:textId="77777777" w:rsidR="00FE24B0" w:rsidRPr="005C3A0F" w:rsidRDefault="00FE24B0" w:rsidP="00E42FAA">
            <w:pPr>
              <w:pStyle w:val="Tabletext"/>
              <w:rPr>
                <w:rFonts w:cs="Arial"/>
                <w:szCs w:val="20"/>
              </w:rPr>
            </w:pPr>
            <w:r w:rsidRPr="005C3A0F">
              <w:rPr>
                <w:rFonts w:cs="Arial"/>
                <w:color w:val="000000" w:themeColor="dark1"/>
                <w:kern w:val="24"/>
                <w:szCs w:val="20"/>
              </w:rPr>
              <w:t>1.70</w:t>
            </w:r>
          </w:p>
        </w:tc>
        <w:tc>
          <w:tcPr>
            <w:tcW w:w="1131" w:type="dxa"/>
          </w:tcPr>
          <w:p w14:paraId="0203B38B" w14:textId="77777777" w:rsidR="00FE24B0" w:rsidRPr="005C3A0F" w:rsidRDefault="00FE24B0" w:rsidP="00E42FAA">
            <w:pPr>
              <w:pStyle w:val="Tabletext"/>
              <w:rPr>
                <w:rFonts w:cs="Arial"/>
                <w:szCs w:val="20"/>
              </w:rPr>
            </w:pPr>
            <w:r w:rsidRPr="005C3A0F">
              <w:rPr>
                <w:rFonts w:cs="Arial"/>
                <w:color w:val="000000" w:themeColor="dark1"/>
                <w:kern w:val="24"/>
                <w:szCs w:val="20"/>
              </w:rPr>
              <w:t>0.09</w:t>
            </w:r>
          </w:p>
        </w:tc>
      </w:tr>
      <w:tr w:rsidR="00FE24B0" w:rsidRPr="00393532" w14:paraId="2DCAD31B" w14:textId="77777777" w:rsidTr="00E42FAA">
        <w:tc>
          <w:tcPr>
            <w:tcW w:w="2163" w:type="dxa"/>
          </w:tcPr>
          <w:p w14:paraId="4B92EDFD" w14:textId="77777777" w:rsidR="00FE24B0" w:rsidRPr="005C3A0F" w:rsidRDefault="00FE24B0" w:rsidP="00E42FAA">
            <w:pPr>
              <w:pStyle w:val="Tabletext"/>
              <w:rPr>
                <w:rFonts w:cs="Arial"/>
                <w:szCs w:val="20"/>
              </w:rPr>
            </w:pPr>
            <w:r w:rsidRPr="005C3A0F">
              <w:rPr>
                <w:rFonts w:cs="Arial"/>
                <w:color w:val="000000" w:themeColor="dark1"/>
                <w:kern w:val="24"/>
                <w:szCs w:val="20"/>
              </w:rPr>
              <w:t>d.01.temp</w:t>
            </w:r>
          </w:p>
        </w:tc>
        <w:tc>
          <w:tcPr>
            <w:tcW w:w="1245" w:type="dxa"/>
          </w:tcPr>
          <w:p w14:paraId="5EC0D2DB" w14:textId="77777777" w:rsidR="00FE24B0" w:rsidRPr="005C3A0F" w:rsidRDefault="00FE24B0" w:rsidP="00E42FAA">
            <w:pPr>
              <w:pStyle w:val="Tabletext"/>
              <w:rPr>
                <w:rFonts w:cs="Arial"/>
                <w:szCs w:val="20"/>
              </w:rPr>
            </w:pPr>
            <w:r w:rsidRPr="005C3A0F">
              <w:rPr>
                <w:rFonts w:cs="Arial"/>
                <w:color w:val="000000" w:themeColor="dark1"/>
                <w:kern w:val="24"/>
                <w:szCs w:val="20"/>
              </w:rPr>
              <w:t>-0.68</w:t>
            </w:r>
          </w:p>
        </w:tc>
        <w:tc>
          <w:tcPr>
            <w:tcW w:w="1266" w:type="dxa"/>
          </w:tcPr>
          <w:p w14:paraId="2666147F" w14:textId="77777777" w:rsidR="00FE24B0" w:rsidRPr="005C3A0F" w:rsidRDefault="00FE24B0" w:rsidP="00E42FAA">
            <w:pPr>
              <w:pStyle w:val="Tabletext"/>
              <w:rPr>
                <w:rFonts w:cs="Arial"/>
                <w:szCs w:val="20"/>
              </w:rPr>
            </w:pPr>
            <w:r w:rsidRPr="005C3A0F">
              <w:rPr>
                <w:rFonts w:cs="Arial"/>
                <w:color w:val="000000" w:themeColor="dark1"/>
                <w:kern w:val="24"/>
                <w:szCs w:val="20"/>
              </w:rPr>
              <w:t>0.44</w:t>
            </w:r>
          </w:p>
        </w:tc>
        <w:tc>
          <w:tcPr>
            <w:tcW w:w="1582" w:type="dxa"/>
          </w:tcPr>
          <w:p w14:paraId="352D060F" w14:textId="77777777" w:rsidR="00FE24B0" w:rsidRPr="005C3A0F" w:rsidRDefault="00FE24B0" w:rsidP="00E42FAA">
            <w:pPr>
              <w:pStyle w:val="Tabletext"/>
              <w:rPr>
                <w:rFonts w:cs="Arial"/>
                <w:szCs w:val="20"/>
              </w:rPr>
            </w:pPr>
            <w:r w:rsidRPr="005C3A0F">
              <w:rPr>
                <w:rFonts w:cs="Arial"/>
                <w:color w:val="000000" w:themeColor="dark1"/>
                <w:kern w:val="24"/>
                <w:szCs w:val="20"/>
              </w:rPr>
              <w:t>0.45</w:t>
            </w:r>
          </w:p>
        </w:tc>
        <w:tc>
          <w:tcPr>
            <w:tcW w:w="1086" w:type="dxa"/>
          </w:tcPr>
          <w:p w14:paraId="1B4E3096" w14:textId="77777777" w:rsidR="00FE24B0" w:rsidRPr="005C3A0F" w:rsidRDefault="00FE24B0" w:rsidP="00E42FAA">
            <w:pPr>
              <w:pStyle w:val="Tabletext"/>
              <w:rPr>
                <w:rFonts w:cs="Arial"/>
                <w:szCs w:val="20"/>
              </w:rPr>
            </w:pPr>
            <w:r w:rsidRPr="005C3A0F">
              <w:rPr>
                <w:rFonts w:cs="Arial"/>
                <w:color w:val="000000" w:themeColor="dark1"/>
                <w:kern w:val="24"/>
                <w:szCs w:val="20"/>
              </w:rPr>
              <w:t>1.51</w:t>
            </w:r>
          </w:p>
        </w:tc>
        <w:tc>
          <w:tcPr>
            <w:tcW w:w="1131" w:type="dxa"/>
          </w:tcPr>
          <w:p w14:paraId="21AABABE" w14:textId="77777777" w:rsidR="00FE24B0" w:rsidRPr="005C3A0F" w:rsidRDefault="00FE24B0" w:rsidP="00E42FAA">
            <w:pPr>
              <w:pStyle w:val="Tabletext"/>
              <w:rPr>
                <w:rFonts w:cs="Arial"/>
                <w:szCs w:val="20"/>
              </w:rPr>
            </w:pPr>
            <w:r w:rsidRPr="005C3A0F">
              <w:rPr>
                <w:rFonts w:cs="Arial"/>
                <w:color w:val="000000" w:themeColor="dark1"/>
                <w:kern w:val="24"/>
                <w:szCs w:val="20"/>
              </w:rPr>
              <w:t>0.13</w:t>
            </w:r>
          </w:p>
        </w:tc>
      </w:tr>
      <w:tr w:rsidR="00FE24B0" w:rsidRPr="00393532" w14:paraId="0E320FC3" w14:textId="77777777" w:rsidTr="00E42FAA">
        <w:tc>
          <w:tcPr>
            <w:tcW w:w="2163" w:type="dxa"/>
          </w:tcPr>
          <w:p w14:paraId="5911829B" w14:textId="77777777" w:rsidR="00FE24B0" w:rsidRPr="005C3A0F" w:rsidRDefault="00FE24B0" w:rsidP="00E42FAA">
            <w:pPr>
              <w:pStyle w:val="Tabletext"/>
              <w:rPr>
                <w:rFonts w:cs="Arial"/>
                <w:szCs w:val="20"/>
              </w:rPr>
            </w:pPr>
            <w:r w:rsidRPr="005C3A0F">
              <w:rPr>
                <w:rFonts w:cs="Arial"/>
                <w:color w:val="000000" w:themeColor="dark1"/>
                <w:kern w:val="24"/>
                <w:szCs w:val="20"/>
              </w:rPr>
              <w:t>20.temp</w:t>
            </w:r>
          </w:p>
        </w:tc>
        <w:tc>
          <w:tcPr>
            <w:tcW w:w="1245" w:type="dxa"/>
          </w:tcPr>
          <w:p w14:paraId="0FCC5F4F" w14:textId="77777777" w:rsidR="00FE24B0" w:rsidRPr="005C3A0F" w:rsidRDefault="00FE24B0" w:rsidP="00E42FAA">
            <w:pPr>
              <w:pStyle w:val="Tabletext"/>
              <w:rPr>
                <w:rFonts w:cs="Arial"/>
                <w:szCs w:val="20"/>
              </w:rPr>
            </w:pPr>
            <w:r w:rsidRPr="005C3A0F">
              <w:rPr>
                <w:rFonts w:cs="Arial"/>
                <w:color w:val="000000" w:themeColor="dark1"/>
                <w:kern w:val="24"/>
                <w:szCs w:val="20"/>
              </w:rPr>
              <w:t>-0.07</w:t>
            </w:r>
          </w:p>
        </w:tc>
        <w:tc>
          <w:tcPr>
            <w:tcW w:w="1266" w:type="dxa"/>
          </w:tcPr>
          <w:p w14:paraId="2E711BDD" w14:textId="77777777" w:rsidR="00FE24B0" w:rsidRPr="005C3A0F" w:rsidRDefault="00FE24B0" w:rsidP="00E42FAA">
            <w:pPr>
              <w:pStyle w:val="Tabletext"/>
              <w:rPr>
                <w:rFonts w:cs="Arial"/>
                <w:szCs w:val="20"/>
              </w:rPr>
            </w:pPr>
            <w:r w:rsidRPr="005C3A0F">
              <w:rPr>
                <w:rFonts w:cs="Arial"/>
                <w:color w:val="000000" w:themeColor="dark1"/>
                <w:kern w:val="24"/>
                <w:szCs w:val="20"/>
              </w:rPr>
              <w:t>0.10</w:t>
            </w:r>
          </w:p>
        </w:tc>
        <w:tc>
          <w:tcPr>
            <w:tcW w:w="1582" w:type="dxa"/>
          </w:tcPr>
          <w:p w14:paraId="4446AFAC" w14:textId="77777777" w:rsidR="00FE24B0" w:rsidRPr="005C3A0F" w:rsidRDefault="00FE24B0" w:rsidP="00E42FAA">
            <w:pPr>
              <w:pStyle w:val="Tabletext"/>
              <w:rPr>
                <w:rFonts w:cs="Arial"/>
                <w:szCs w:val="20"/>
              </w:rPr>
            </w:pPr>
            <w:r w:rsidRPr="005C3A0F">
              <w:rPr>
                <w:rFonts w:cs="Arial"/>
                <w:color w:val="000000" w:themeColor="dark1"/>
                <w:kern w:val="24"/>
                <w:szCs w:val="20"/>
              </w:rPr>
              <w:t>0.10</w:t>
            </w:r>
          </w:p>
        </w:tc>
        <w:tc>
          <w:tcPr>
            <w:tcW w:w="1086" w:type="dxa"/>
          </w:tcPr>
          <w:p w14:paraId="66CE30C6" w14:textId="77777777" w:rsidR="00FE24B0" w:rsidRPr="005C3A0F" w:rsidRDefault="00FE24B0" w:rsidP="00E42FAA">
            <w:pPr>
              <w:pStyle w:val="Tabletext"/>
              <w:rPr>
                <w:rFonts w:cs="Arial"/>
                <w:szCs w:val="20"/>
              </w:rPr>
            </w:pPr>
            <w:r w:rsidRPr="005C3A0F">
              <w:rPr>
                <w:rFonts w:cs="Arial"/>
                <w:color w:val="000000" w:themeColor="dark1"/>
                <w:kern w:val="24"/>
                <w:szCs w:val="20"/>
              </w:rPr>
              <w:t>0.69</w:t>
            </w:r>
          </w:p>
        </w:tc>
        <w:tc>
          <w:tcPr>
            <w:tcW w:w="1131" w:type="dxa"/>
          </w:tcPr>
          <w:p w14:paraId="0F320D39" w14:textId="77777777" w:rsidR="00FE24B0" w:rsidRPr="005C3A0F" w:rsidRDefault="00FE24B0" w:rsidP="00E42FAA">
            <w:pPr>
              <w:pStyle w:val="Tabletext"/>
              <w:rPr>
                <w:rFonts w:cs="Arial"/>
                <w:szCs w:val="20"/>
              </w:rPr>
            </w:pPr>
            <w:r w:rsidRPr="005C3A0F">
              <w:rPr>
                <w:rFonts w:cs="Arial"/>
                <w:color w:val="000000" w:themeColor="dark1"/>
                <w:kern w:val="24"/>
                <w:szCs w:val="20"/>
              </w:rPr>
              <w:t>0.49</w:t>
            </w:r>
          </w:p>
        </w:tc>
      </w:tr>
      <w:tr w:rsidR="00FE24B0" w:rsidRPr="00393532" w14:paraId="39E6840A" w14:textId="77777777" w:rsidTr="00E42FAA">
        <w:tc>
          <w:tcPr>
            <w:tcW w:w="2163" w:type="dxa"/>
          </w:tcPr>
          <w:p w14:paraId="31936D54" w14:textId="77777777" w:rsidR="00FE24B0" w:rsidRPr="005C3A0F" w:rsidRDefault="00FE24B0" w:rsidP="00E42FAA">
            <w:pPr>
              <w:pStyle w:val="Tabletext"/>
              <w:rPr>
                <w:rFonts w:cs="Arial"/>
                <w:szCs w:val="20"/>
              </w:rPr>
            </w:pPr>
            <w:r w:rsidRPr="005C3A0F">
              <w:rPr>
                <w:rFonts w:cs="Arial"/>
                <w:color w:val="000000" w:themeColor="dark1"/>
                <w:kern w:val="24"/>
                <w:szCs w:val="20"/>
              </w:rPr>
              <w:t>01.temp</w:t>
            </w:r>
          </w:p>
        </w:tc>
        <w:tc>
          <w:tcPr>
            <w:tcW w:w="1245" w:type="dxa"/>
          </w:tcPr>
          <w:p w14:paraId="7FD5FFE9" w14:textId="77777777" w:rsidR="00FE24B0" w:rsidRPr="005C3A0F" w:rsidRDefault="00FE24B0" w:rsidP="00E42FAA">
            <w:pPr>
              <w:pStyle w:val="Tabletext"/>
              <w:rPr>
                <w:rFonts w:cs="Arial"/>
                <w:szCs w:val="20"/>
              </w:rPr>
            </w:pPr>
            <w:r w:rsidRPr="005C3A0F">
              <w:rPr>
                <w:rFonts w:cs="Arial"/>
                <w:color w:val="000000" w:themeColor="dark1"/>
                <w:kern w:val="24"/>
                <w:szCs w:val="20"/>
              </w:rPr>
              <w:t>-0.07</w:t>
            </w:r>
          </w:p>
        </w:tc>
        <w:tc>
          <w:tcPr>
            <w:tcW w:w="1266" w:type="dxa"/>
          </w:tcPr>
          <w:p w14:paraId="4FC78A06" w14:textId="77777777" w:rsidR="00FE24B0" w:rsidRPr="005C3A0F" w:rsidRDefault="00FE24B0" w:rsidP="00E42FAA">
            <w:pPr>
              <w:pStyle w:val="Tabletext"/>
              <w:rPr>
                <w:rFonts w:cs="Arial"/>
                <w:szCs w:val="20"/>
              </w:rPr>
            </w:pPr>
            <w:r w:rsidRPr="005C3A0F">
              <w:rPr>
                <w:rFonts w:cs="Arial"/>
                <w:color w:val="000000" w:themeColor="dark1"/>
                <w:kern w:val="24"/>
                <w:szCs w:val="20"/>
              </w:rPr>
              <w:t>0.10</w:t>
            </w:r>
          </w:p>
        </w:tc>
        <w:tc>
          <w:tcPr>
            <w:tcW w:w="1582" w:type="dxa"/>
          </w:tcPr>
          <w:p w14:paraId="3506F61A" w14:textId="77777777" w:rsidR="00FE24B0" w:rsidRPr="005C3A0F" w:rsidRDefault="00FE24B0" w:rsidP="00E42FAA">
            <w:pPr>
              <w:pStyle w:val="Tabletext"/>
              <w:rPr>
                <w:rFonts w:cs="Arial"/>
                <w:szCs w:val="20"/>
              </w:rPr>
            </w:pPr>
            <w:r w:rsidRPr="005C3A0F">
              <w:rPr>
                <w:rFonts w:cs="Arial"/>
                <w:color w:val="000000" w:themeColor="dark1"/>
                <w:kern w:val="24"/>
                <w:szCs w:val="20"/>
              </w:rPr>
              <w:t>0.10</w:t>
            </w:r>
          </w:p>
        </w:tc>
        <w:tc>
          <w:tcPr>
            <w:tcW w:w="1086" w:type="dxa"/>
          </w:tcPr>
          <w:p w14:paraId="671C08D4" w14:textId="77777777" w:rsidR="00FE24B0" w:rsidRPr="005C3A0F" w:rsidRDefault="00FE24B0" w:rsidP="00E42FAA">
            <w:pPr>
              <w:pStyle w:val="Tabletext"/>
              <w:rPr>
                <w:rFonts w:cs="Arial"/>
                <w:szCs w:val="20"/>
              </w:rPr>
            </w:pPr>
            <w:r w:rsidRPr="005C3A0F">
              <w:rPr>
                <w:rFonts w:cs="Arial"/>
                <w:color w:val="000000" w:themeColor="dark1"/>
                <w:kern w:val="24"/>
                <w:szCs w:val="20"/>
              </w:rPr>
              <w:t>0.67</w:t>
            </w:r>
          </w:p>
        </w:tc>
        <w:tc>
          <w:tcPr>
            <w:tcW w:w="1131" w:type="dxa"/>
          </w:tcPr>
          <w:p w14:paraId="398B8E80" w14:textId="77777777" w:rsidR="00FE24B0" w:rsidRPr="005C3A0F" w:rsidRDefault="00FE24B0" w:rsidP="00E42FAA">
            <w:pPr>
              <w:pStyle w:val="Tabletext"/>
              <w:rPr>
                <w:rFonts w:cs="Arial"/>
                <w:szCs w:val="20"/>
              </w:rPr>
            </w:pPr>
            <w:r w:rsidRPr="005C3A0F">
              <w:rPr>
                <w:rFonts w:cs="Arial"/>
                <w:color w:val="000000" w:themeColor="dark1"/>
                <w:kern w:val="24"/>
                <w:szCs w:val="20"/>
              </w:rPr>
              <w:t>0.50</w:t>
            </w:r>
          </w:p>
        </w:tc>
      </w:tr>
      <w:tr w:rsidR="00FE24B0" w:rsidRPr="00393532" w14:paraId="74B9EB88" w14:textId="77777777" w:rsidTr="00E42FAA">
        <w:tc>
          <w:tcPr>
            <w:tcW w:w="2163" w:type="dxa"/>
          </w:tcPr>
          <w:p w14:paraId="5B644EAB" w14:textId="77777777" w:rsidR="00FE24B0" w:rsidRPr="005C3A0F" w:rsidRDefault="00FE24B0" w:rsidP="00E42FAA">
            <w:pPr>
              <w:pStyle w:val="Tabletext"/>
              <w:rPr>
                <w:rFonts w:cs="Arial"/>
                <w:szCs w:val="20"/>
              </w:rPr>
            </w:pPr>
            <w:r w:rsidRPr="005C3A0F">
              <w:rPr>
                <w:rFonts w:cs="Arial"/>
                <w:color w:val="000000" w:themeColor="dark1"/>
                <w:kern w:val="24"/>
                <w:szCs w:val="20"/>
              </w:rPr>
              <w:t>20.proplev</w:t>
            </w:r>
          </w:p>
        </w:tc>
        <w:tc>
          <w:tcPr>
            <w:tcW w:w="1245" w:type="dxa"/>
          </w:tcPr>
          <w:p w14:paraId="322AEA90" w14:textId="77777777" w:rsidR="00FE24B0" w:rsidRPr="005C3A0F" w:rsidRDefault="00FE24B0" w:rsidP="00E42FAA">
            <w:pPr>
              <w:pStyle w:val="Tabletext"/>
              <w:rPr>
                <w:rFonts w:cs="Arial"/>
                <w:szCs w:val="20"/>
              </w:rPr>
            </w:pPr>
            <w:r w:rsidRPr="005C3A0F">
              <w:rPr>
                <w:rFonts w:cs="Arial"/>
                <w:color w:val="000000" w:themeColor="dark1"/>
                <w:kern w:val="24"/>
                <w:szCs w:val="20"/>
              </w:rPr>
              <w:t>0.70</w:t>
            </w:r>
          </w:p>
        </w:tc>
        <w:tc>
          <w:tcPr>
            <w:tcW w:w="1266" w:type="dxa"/>
          </w:tcPr>
          <w:p w14:paraId="33755421" w14:textId="77777777" w:rsidR="00FE24B0" w:rsidRPr="005C3A0F" w:rsidRDefault="00FE24B0" w:rsidP="00E42FAA">
            <w:pPr>
              <w:pStyle w:val="Tabletext"/>
              <w:rPr>
                <w:rFonts w:cs="Arial"/>
                <w:szCs w:val="20"/>
              </w:rPr>
            </w:pPr>
            <w:r w:rsidRPr="005C3A0F">
              <w:rPr>
                <w:rFonts w:cs="Arial"/>
                <w:color w:val="000000" w:themeColor="dark1"/>
                <w:kern w:val="24"/>
                <w:szCs w:val="20"/>
              </w:rPr>
              <w:t>1.29</w:t>
            </w:r>
          </w:p>
        </w:tc>
        <w:tc>
          <w:tcPr>
            <w:tcW w:w="1582" w:type="dxa"/>
          </w:tcPr>
          <w:p w14:paraId="37294A35" w14:textId="77777777" w:rsidR="00FE24B0" w:rsidRPr="005C3A0F" w:rsidRDefault="00FE24B0" w:rsidP="00E42FAA">
            <w:pPr>
              <w:pStyle w:val="Tabletext"/>
              <w:rPr>
                <w:rFonts w:cs="Arial"/>
                <w:szCs w:val="20"/>
              </w:rPr>
            </w:pPr>
            <w:r w:rsidRPr="005C3A0F">
              <w:rPr>
                <w:rFonts w:cs="Arial"/>
                <w:color w:val="000000" w:themeColor="dark1"/>
                <w:kern w:val="24"/>
                <w:szCs w:val="20"/>
              </w:rPr>
              <w:t>1.30</w:t>
            </w:r>
          </w:p>
        </w:tc>
        <w:tc>
          <w:tcPr>
            <w:tcW w:w="1086" w:type="dxa"/>
          </w:tcPr>
          <w:p w14:paraId="4610B363" w14:textId="77777777" w:rsidR="00FE24B0" w:rsidRPr="005C3A0F" w:rsidRDefault="00FE24B0" w:rsidP="00E42FAA">
            <w:pPr>
              <w:pStyle w:val="Tabletext"/>
              <w:rPr>
                <w:rFonts w:cs="Arial"/>
                <w:szCs w:val="20"/>
              </w:rPr>
            </w:pPr>
            <w:r w:rsidRPr="005C3A0F">
              <w:rPr>
                <w:rFonts w:cs="Arial"/>
                <w:color w:val="000000" w:themeColor="dark1"/>
                <w:kern w:val="24"/>
                <w:szCs w:val="20"/>
              </w:rPr>
              <w:t>0.54</w:t>
            </w:r>
          </w:p>
        </w:tc>
        <w:tc>
          <w:tcPr>
            <w:tcW w:w="1131" w:type="dxa"/>
          </w:tcPr>
          <w:p w14:paraId="09BEB888" w14:textId="77777777" w:rsidR="00FE24B0" w:rsidRPr="005C3A0F" w:rsidRDefault="00FE24B0" w:rsidP="00E42FAA">
            <w:pPr>
              <w:pStyle w:val="Tabletext"/>
              <w:rPr>
                <w:rFonts w:cs="Arial"/>
                <w:szCs w:val="20"/>
              </w:rPr>
            </w:pPr>
            <w:r w:rsidRPr="005C3A0F">
              <w:rPr>
                <w:rFonts w:cs="Arial"/>
                <w:color w:val="000000" w:themeColor="dark1"/>
                <w:kern w:val="24"/>
                <w:szCs w:val="20"/>
              </w:rPr>
              <w:t>0.59</w:t>
            </w:r>
          </w:p>
        </w:tc>
      </w:tr>
      <w:tr w:rsidR="00FE24B0" w:rsidRPr="00393532" w14:paraId="1776A99C" w14:textId="77777777" w:rsidTr="00E42FAA">
        <w:tc>
          <w:tcPr>
            <w:tcW w:w="2163" w:type="dxa"/>
          </w:tcPr>
          <w:p w14:paraId="1B8DAE1B" w14:textId="77777777" w:rsidR="00FE24B0" w:rsidRPr="005C3A0F" w:rsidRDefault="00FE24B0" w:rsidP="00E42FAA">
            <w:pPr>
              <w:pStyle w:val="Tabletext"/>
              <w:rPr>
                <w:rFonts w:cs="Arial"/>
                <w:szCs w:val="20"/>
              </w:rPr>
            </w:pPr>
            <w:r w:rsidRPr="005C3A0F">
              <w:rPr>
                <w:rFonts w:cs="Arial"/>
                <w:color w:val="000000" w:themeColor="dark1"/>
                <w:kern w:val="24"/>
                <w:szCs w:val="20"/>
              </w:rPr>
              <w:t>10.temp</w:t>
            </w:r>
          </w:p>
        </w:tc>
        <w:tc>
          <w:tcPr>
            <w:tcW w:w="1245" w:type="dxa"/>
          </w:tcPr>
          <w:p w14:paraId="255CF24A" w14:textId="77777777" w:rsidR="00FE24B0" w:rsidRPr="005C3A0F" w:rsidRDefault="00FE24B0" w:rsidP="00E42FAA">
            <w:pPr>
              <w:pStyle w:val="Tabletext"/>
              <w:rPr>
                <w:rFonts w:cs="Arial"/>
                <w:szCs w:val="20"/>
              </w:rPr>
            </w:pPr>
            <w:r w:rsidRPr="005C3A0F">
              <w:rPr>
                <w:rFonts w:cs="Arial"/>
                <w:color w:val="000000" w:themeColor="dark1"/>
                <w:kern w:val="24"/>
                <w:szCs w:val="20"/>
              </w:rPr>
              <w:t>-0.06</w:t>
            </w:r>
          </w:p>
        </w:tc>
        <w:tc>
          <w:tcPr>
            <w:tcW w:w="1266" w:type="dxa"/>
          </w:tcPr>
          <w:p w14:paraId="79C7C85C" w14:textId="77777777" w:rsidR="00FE24B0" w:rsidRPr="005C3A0F" w:rsidRDefault="00FE24B0" w:rsidP="00E42FAA">
            <w:pPr>
              <w:pStyle w:val="Tabletext"/>
              <w:rPr>
                <w:rFonts w:cs="Arial"/>
                <w:szCs w:val="20"/>
              </w:rPr>
            </w:pPr>
            <w:r w:rsidRPr="005C3A0F">
              <w:rPr>
                <w:rFonts w:cs="Arial"/>
                <w:color w:val="000000" w:themeColor="dark1"/>
                <w:kern w:val="24"/>
                <w:szCs w:val="20"/>
              </w:rPr>
              <w:t>0.10</w:t>
            </w:r>
          </w:p>
        </w:tc>
        <w:tc>
          <w:tcPr>
            <w:tcW w:w="1582" w:type="dxa"/>
          </w:tcPr>
          <w:p w14:paraId="005E7C91" w14:textId="77777777" w:rsidR="00FE24B0" w:rsidRPr="005C3A0F" w:rsidRDefault="00FE24B0" w:rsidP="00E42FAA">
            <w:pPr>
              <w:pStyle w:val="Tabletext"/>
              <w:rPr>
                <w:rFonts w:cs="Arial"/>
                <w:szCs w:val="20"/>
              </w:rPr>
            </w:pPr>
            <w:r w:rsidRPr="005C3A0F">
              <w:rPr>
                <w:rFonts w:cs="Arial"/>
                <w:color w:val="000000" w:themeColor="dark1"/>
                <w:kern w:val="24"/>
                <w:szCs w:val="20"/>
              </w:rPr>
              <w:t>0.10</w:t>
            </w:r>
          </w:p>
        </w:tc>
        <w:tc>
          <w:tcPr>
            <w:tcW w:w="1086" w:type="dxa"/>
          </w:tcPr>
          <w:p w14:paraId="43DD85FE" w14:textId="77777777" w:rsidR="00FE24B0" w:rsidRPr="005C3A0F" w:rsidRDefault="00FE24B0" w:rsidP="00E42FAA">
            <w:pPr>
              <w:pStyle w:val="Tabletext"/>
              <w:rPr>
                <w:rFonts w:cs="Arial"/>
                <w:szCs w:val="20"/>
              </w:rPr>
            </w:pPr>
            <w:r w:rsidRPr="005C3A0F">
              <w:rPr>
                <w:rFonts w:cs="Arial"/>
                <w:color w:val="000000" w:themeColor="dark1"/>
                <w:kern w:val="24"/>
                <w:szCs w:val="20"/>
              </w:rPr>
              <w:t>0.57</w:t>
            </w:r>
          </w:p>
        </w:tc>
        <w:tc>
          <w:tcPr>
            <w:tcW w:w="1131" w:type="dxa"/>
          </w:tcPr>
          <w:p w14:paraId="246A2769" w14:textId="77777777" w:rsidR="00FE24B0" w:rsidRPr="005C3A0F" w:rsidRDefault="00FE24B0" w:rsidP="00E42FAA">
            <w:pPr>
              <w:pStyle w:val="Tabletext"/>
              <w:rPr>
                <w:rFonts w:cs="Arial"/>
                <w:szCs w:val="20"/>
              </w:rPr>
            </w:pPr>
            <w:r w:rsidRPr="005C3A0F">
              <w:rPr>
                <w:rFonts w:cs="Arial"/>
                <w:color w:val="000000" w:themeColor="dark1"/>
                <w:kern w:val="24"/>
                <w:szCs w:val="20"/>
              </w:rPr>
              <w:t>0.57</w:t>
            </w:r>
          </w:p>
        </w:tc>
      </w:tr>
      <w:tr w:rsidR="00FE24B0" w:rsidRPr="00393532" w14:paraId="39676FF6" w14:textId="77777777" w:rsidTr="00E42FAA">
        <w:tc>
          <w:tcPr>
            <w:tcW w:w="2163" w:type="dxa"/>
          </w:tcPr>
          <w:p w14:paraId="3E557D92" w14:textId="77777777" w:rsidR="00FE24B0" w:rsidRPr="005C3A0F" w:rsidRDefault="00FE24B0" w:rsidP="00E42FAA">
            <w:pPr>
              <w:pStyle w:val="Tabletext"/>
              <w:rPr>
                <w:rFonts w:cs="Arial"/>
                <w:szCs w:val="20"/>
              </w:rPr>
            </w:pPr>
            <w:r w:rsidRPr="005C3A0F">
              <w:rPr>
                <w:rFonts w:cs="Arial"/>
                <w:color w:val="000000" w:themeColor="dark1"/>
                <w:kern w:val="24"/>
                <w:szCs w:val="20"/>
              </w:rPr>
              <w:t>10.proplev</w:t>
            </w:r>
          </w:p>
        </w:tc>
        <w:tc>
          <w:tcPr>
            <w:tcW w:w="1245" w:type="dxa"/>
          </w:tcPr>
          <w:p w14:paraId="70BF10D8" w14:textId="77777777" w:rsidR="00FE24B0" w:rsidRPr="005C3A0F" w:rsidRDefault="00FE24B0" w:rsidP="00E42FAA">
            <w:pPr>
              <w:pStyle w:val="Tabletext"/>
              <w:rPr>
                <w:rFonts w:cs="Arial"/>
                <w:szCs w:val="20"/>
              </w:rPr>
            </w:pPr>
            <w:r w:rsidRPr="005C3A0F">
              <w:rPr>
                <w:rFonts w:cs="Arial"/>
                <w:color w:val="000000" w:themeColor="dark1"/>
                <w:kern w:val="24"/>
                <w:szCs w:val="20"/>
              </w:rPr>
              <w:t>0.59</w:t>
            </w:r>
          </w:p>
        </w:tc>
        <w:tc>
          <w:tcPr>
            <w:tcW w:w="1266" w:type="dxa"/>
          </w:tcPr>
          <w:p w14:paraId="6CF62142" w14:textId="77777777" w:rsidR="00FE24B0" w:rsidRPr="005C3A0F" w:rsidRDefault="00FE24B0" w:rsidP="00E42FAA">
            <w:pPr>
              <w:pStyle w:val="Tabletext"/>
              <w:rPr>
                <w:rFonts w:cs="Arial"/>
                <w:szCs w:val="20"/>
              </w:rPr>
            </w:pPr>
            <w:r w:rsidRPr="005C3A0F">
              <w:rPr>
                <w:rFonts w:cs="Arial"/>
                <w:color w:val="000000" w:themeColor="dark1"/>
                <w:kern w:val="24"/>
                <w:szCs w:val="20"/>
              </w:rPr>
              <w:t>1.33</w:t>
            </w:r>
          </w:p>
        </w:tc>
        <w:tc>
          <w:tcPr>
            <w:tcW w:w="1582" w:type="dxa"/>
          </w:tcPr>
          <w:p w14:paraId="3966C54E" w14:textId="77777777" w:rsidR="00FE24B0" w:rsidRPr="005C3A0F" w:rsidRDefault="00FE24B0" w:rsidP="00E42FAA">
            <w:pPr>
              <w:pStyle w:val="Tabletext"/>
              <w:rPr>
                <w:rFonts w:cs="Arial"/>
                <w:szCs w:val="20"/>
              </w:rPr>
            </w:pPr>
            <w:r w:rsidRPr="005C3A0F">
              <w:rPr>
                <w:rFonts w:cs="Arial"/>
                <w:color w:val="000000" w:themeColor="dark1"/>
                <w:kern w:val="24"/>
                <w:szCs w:val="20"/>
              </w:rPr>
              <w:t>1.34</w:t>
            </w:r>
          </w:p>
        </w:tc>
        <w:tc>
          <w:tcPr>
            <w:tcW w:w="1086" w:type="dxa"/>
          </w:tcPr>
          <w:p w14:paraId="36AC2391" w14:textId="77777777" w:rsidR="00FE24B0" w:rsidRPr="005C3A0F" w:rsidRDefault="00FE24B0" w:rsidP="00E42FAA">
            <w:pPr>
              <w:pStyle w:val="Tabletext"/>
              <w:rPr>
                <w:rFonts w:cs="Arial"/>
                <w:szCs w:val="20"/>
              </w:rPr>
            </w:pPr>
            <w:r w:rsidRPr="005C3A0F">
              <w:rPr>
                <w:rFonts w:cs="Arial"/>
                <w:color w:val="000000" w:themeColor="dark1"/>
                <w:kern w:val="24"/>
                <w:szCs w:val="20"/>
              </w:rPr>
              <w:t>0.44</w:t>
            </w:r>
          </w:p>
        </w:tc>
        <w:tc>
          <w:tcPr>
            <w:tcW w:w="1131" w:type="dxa"/>
          </w:tcPr>
          <w:p w14:paraId="04DD508A" w14:textId="77777777" w:rsidR="00FE24B0" w:rsidRPr="005C3A0F" w:rsidRDefault="00FE24B0" w:rsidP="00E42FAA">
            <w:pPr>
              <w:pStyle w:val="Tabletext"/>
              <w:rPr>
                <w:rFonts w:cs="Arial"/>
                <w:szCs w:val="20"/>
              </w:rPr>
            </w:pPr>
            <w:r w:rsidRPr="005C3A0F">
              <w:rPr>
                <w:rFonts w:cs="Arial"/>
                <w:color w:val="000000" w:themeColor="dark1"/>
                <w:kern w:val="24"/>
                <w:szCs w:val="20"/>
              </w:rPr>
              <w:t>0.66</w:t>
            </w:r>
          </w:p>
        </w:tc>
      </w:tr>
    </w:tbl>
    <w:p w14:paraId="503F0230" w14:textId="77777777" w:rsidR="00FE24B0" w:rsidRPr="00393532" w:rsidRDefault="00FE24B0" w:rsidP="00FE24B0"/>
    <w:p w14:paraId="1C43D2C4" w14:textId="77777777" w:rsidR="00FE24B0" w:rsidRDefault="00FE24B0" w:rsidP="00FE24B0">
      <w:pPr>
        <w:pStyle w:val="Normalreferences"/>
      </w:pPr>
      <w:bookmarkStart w:id="506" w:name="_Ref491855638"/>
      <w:bookmarkStart w:id="507" w:name="_Toc515353918"/>
    </w:p>
    <w:p w14:paraId="70F96F2F" w14:textId="24A7047A" w:rsidR="00FE24B0" w:rsidRPr="00393532" w:rsidRDefault="00FE24B0" w:rsidP="00694511">
      <w:pPr>
        <w:pStyle w:val="Caption"/>
      </w:pPr>
      <w:bookmarkStart w:id="508" w:name="_Ref523219191"/>
      <w:r w:rsidRPr="00393532">
        <w:t xml:space="preserve">Table </w:t>
      </w:r>
      <w:r w:rsidR="00B72065">
        <w:rPr>
          <w:noProof/>
        </w:rPr>
        <w:fldChar w:fldCharType="begin"/>
      </w:r>
      <w:r w:rsidR="00B72065">
        <w:rPr>
          <w:noProof/>
        </w:rPr>
        <w:instrText xml:space="preserve"> STYLEREF 1 \s </w:instrText>
      </w:r>
      <w:r w:rsidR="00B72065">
        <w:rPr>
          <w:noProof/>
        </w:rPr>
        <w:fldChar w:fldCharType="separate"/>
      </w:r>
      <w:r w:rsidR="00FA12C1">
        <w:rPr>
          <w:rFonts w:hint="cs"/>
          <w:noProof/>
          <w:cs/>
        </w:rPr>
        <w:t>‎</w:t>
      </w:r>
      <w:r w:rsidR="00FA12C1">
        <w:rPr>
          <w:noProof/>
        </w:rPr>
        <w:t>4</w:t>
      </w:r>
      <w:r w:rsidR="00B72065">
        <w:rPr>
          <w:noProof/>
        </w:rPr>
        <w:fldChar w:fldCharType="end"/>
      </w:r>
      <w:r w:rsidR="004B7421">
        <w:noBreakHyphen/>
      </w:r>
      <w:r w:rsidR="00B72065">
        <w:rPr>
          <w:noProof/>
        </w:rPr>
        <w:fldChar w:fldCharType="begin"/>
      </w:r>
      <w:r w:rsidR="00B72065">
        <w:rPr>
          <w:noProof/>
        </w:rPr>
        <w:instrText xml:space="preserve"> SEQ Table \* ARABIC \s 1 </w:instrText>
      </w:r>
      <w:r w:rsidR="00B72065">
        <w:rPr>
          <w:noProof/>
        </w:rPr>
        <w:fldChar w:fldCharType="separate"/>
      </w:r>
      <w:r w:rsidR="00FA12C1">
        <w:rPr>
          <w:noProof/>
        </w:rPr>
        <w:t>22</w:t>
      </w:r>
      <w:r w:rsidR="00B72065">
        <w:rPr>
          <w:noProof/>
        </w:rPr>
        <w:fldChar w:fldCharType="end"/>
      </w:r>
      <w:bookmarkEnd w:id="506"/>
      <w:bookmarkEnd w:id="508"/>
      <w:r w:rsidRPr="00393532">
        <w:t xml:space="preserve"> Model-averaged parameter estimates explaining the probability of silver perch spawning in relation to water temperature (1, 10 and 20 day averages; </w:t>
      </w:r>
      <w:r>
        <w:t>xx.</w:t>
      </w:r>
      <w:r w:rsidRPr="00393532">
        <w:t>temp), changes in water temperature over the same time period</w:t>
      </w:r>
      <w:r>
        <w:t>s</w:t>
      </w:r>
      <w:r w:rsidRPr="00393532">
        <w:t xml:space="preserve"> (d.</w:t>
      </w:r>
      <w:r>
        <w:t>xx.</w:t>
      </w:r>
      <w:r w:rsidRPr="00393532">
        <w:t xml:space="preserve">temp), water level as a proportion of bankfull height (1, 10, and 20 day averages; </w:t>
      </w:r>
      <w:r>
        <w:t>xx.</w:t>
      </w:r>
      <w:r w:rsidRPr="00393532">
        <w:t>proplev) and changes in proportion of bankfull height over the same time period</w:t>
      </w:r>
      <w:r>
        <w:t>s</w:t>
      </w:r>
      <w:r w:rsidRPr="00393532">
        <w:t xml:space="preserve"> (d.</w:t>
      </w:r>
      <w:r>
        <w:t>xx.</w:t>
      </w:r>
      <w:r w:rsidRPr="00393532">
        <w:t>proplev).</w:t>
      </w:r>
      <w:bookmarkEnd w:id="507"/>
    </w:p>
    <w:tbl>
      <w:tblPr>
        <w:tblStyle w:val="CEWOtable"/>
        <w:tblW w:w="8473" w:type="dxa"/>
        <w:tblLook w:val="04A0" w:firstRow="1" w:lastRow="0" w:firstColumn="1" w:lastColumn="0" w:noHBand="0" w:noVBand="1"/>
      </w:tblPr>
      <w:tblGrid>
        <w:gridCol w:w="2163"/>
        <w:gridCol w:w="1245"/>
        <w:gridCol w:w="1266"/>
        <w:gridCol w:w="1582"/>
        <w:gridCol w:w="1086"/>
        <w:gridCol w:w="1131"/>
      </w:tblGrid>
      <w:tr w:rsidR="00FE24B0" w:rsidRPr="00750E4C" w14:paraId="7B849497" w14:textId="77777777" w:rsidTr="00E42FAA">
        <w:trPr>
          <w:cnfStyle w:val="100000000000" w:firstRow="1" w:lastRow="0" w:firstColumn="0" w:lastColumn="0" w:oddVBand="0" w:evenVBand="0" w:oddHBand="0" w:evenHBand="0" w:firstRowFirstColumn="0" w:firstRowLastColumn="0" w:lastRowFirstColumn="0" w:lastRowLastColumn="0"/>
        </w:trPr>
        <w:tc>
          <w:tcPr>
            <w:tcW w:w="2163" w:type="dxa"/>
          </w:tcPr>
          <w:p w14:paraId="2C2B50F1" w14:textId="77777777" w:rsidR="00FE24B0" w:rsidRPr="00750E4C" w:rsidRDefault="00FE24B0" w:rsidP="00E42FAA">
            <w:pPr>
              <w:pStyle w:val="Tabletext"/>
              <w:rPr>
                <w:b/>
                <w:szCs w:val="20"/>
              </w:rPr>
            </w:pPr>
            <w:r w:rsidRPr="00750E4C">
              <w:rPr>
                <w:b/>
                <w:szCs w:val="20"/>
              </w:rPr>
              <w:t>Parameter</w:t>
            </w:r>
          </w:p>
        </w:tc>
        <w:tc>
          <w:tcPr>
            <w:tcW w:w="1245" w:type="dxa"/>
          </w:tcPr>
          <w:p w14:paraId="14CCF290" w14:textId="77777777" w:rsidR="00FE24B0" w:rsidRPr="00750E4C" w:rsidRDefault="00FE24B0" w:rsidP="00E42FAA">
            <w:pPr>
              <w:pStyle w:val="Tabletext"/>
              <w:rPr>
                <w:b/>
                <w:szCs w:val="20"/>
              </w:rPr>
            </w:pPr>
            <w:r w:rsidRPr="00750E4C">
              <w:rPr>
                <w:rFonts w:eastAsia="Times New Roman"/>
                <w:b/>
                <w:szCs w:val="20"/>
                <w:lang w:bidi="he-IL"/>
              </w:rPr>
              <w:t>Estimate</w:t>
            </w:r>
          </w:p>
        </w:tc>
        <w:tc>
          <w:tcPr>
            <w:tcW w:w="1266" w:type="dxa"/>
          </w:tcPr>
          <w:p w14:paraId="15823CF5" w14:textId="77777777" w:rsidR="00FE24B0" w:rsidRPr="00750E4C" w:rsidRDefault="00FE24B0" w:rsidP="00E42FAA">
            <w:pPr>
              <w:pStyle w:val="Tabletext"/>
              <w:rPr>
                <w:b/>
                <w:szCs w:val="20"/>
              </w:rPr>
            </w:pPr>
            <w:r w:rsidRPr="00750E4C">
              <w:rPr>
                <w:rFonts w:eastAsia="Times New Roman"/>
                <w:b/>
                <w:szCs w:val="20"/>
                <w:lang w:bidi="he-IL"/>
              </w:rPr>
              <w:t>Std. Error</w:t>
            </w:r>
          </w:p>
        </w:tc>
        <w:tc>
          <w:tcPr>
            <w:tcW w:w="1582" w:type="dxa"/>
          </w:tcPr>
          <w:p w14:paraId="406930C9" w14:textId="77777777" w:rsidR="00FE24B0" w:rsidRPr="00750E4C" w:rsidRDefault="00FE24B0" w:rsidP="00E42FAA">
            <w:pPr>
              <w:pStyle w:val="Tabletext"/>
              <w:rPr>
                <w:b/>
                <w:szCs w:val="20"/>
              </w:rPr>
            </w:pPr>
            <w:r w:rsidRPr="00750E4C">
              <w:rPr>
                <w:rFonts w:eastAsia="Times New Roman"/>
                <w:b/>
                <w:szCs w:val="20"/>
                <w:lang w:bidi="he-IL"/>
              </w:rPr>
              <w:t>Adjusted SE</w:t>
            </w:r>
          </w:p>
        </w:tc>
        <w:tc>
          <w:tcPr>
            <w:tcW w:w="1086" w:type="dxa"/>
          </w:tcPr>
          <w:p w14:paraId="1E816830" w14:textId="77777777" w:rsidR="00FE24B0" w:rsidRPr="00750E4C" w:rsidRDefault="00FE24B0" w:rsidP="00E42FAA">
            <w:pPr>
              <w:pStyle w:val="Tabletext"/>
              <w:rPr>
                <w:rFonts w:eastAsia="Times New Roman"/>
                <w:b/>
                <w:szCs w:val="20"/>
                <w:lang w:bidi="he-IL"/>
              </w:rPr>
            </w:pPr>
            <w:r w:rsidRPr="00750E4C">
              <w:rPr>
                <w:rFonts w:eastAsia="Times New Roman"/>
                <w:b/>
                <w:szCs w:val="20"/>
                <w:lang w:bidi="he-IL"/>
              </w:rPr>
              <w:t>z value</w:t>
            </w:r>
          </w:p>
        </w:tc>
        <w:tc>
          <w:tcPr>
            <w:tcW w:w="1131" w:type="dxa"/>
          </w:tcPr>
          <w:p w14:paraId="6586B2C1" w14:textId="77777777" w:rsidR="00FE24B0" w:rsidRPr="00750E4C" w:rsidRDefault="00FE24B0" w:rsidP="00E42FAA">
            <w:pPr>
              <w:pStyle w:val="Tabletext"/>
              <w:rPr>
                <w:rFonts w:eastAsia="Times New Roman"/>
                <w:b/>
                <w:szCs w:val="20"/>
                <w:lang w:bidi="he-IL"/>
              </w:rPr>
            </w:pPr>
            <w:r w:rsidRPr="00750E4C">
              <w:rPr>
                <w:rFonts w:eastAsia="Times New Roman"/>
                <w:b/>
                <w:szCs w:val="20"/>
                <w:lang w:bidi="he-IL"/>
              </w:rPr>
              <w:t>p</w:t>
            </w:r>
          </w:p>
        </w:tc>
      </w:tr>
      <w:tr w:rsidR="00FE24B0" w:rsidRPr="005C3A0F" w14:paraId="11B13ABB" w14:textId="77777777" w:rsidTr="00E42FAA">
        <w:tc>
          <w:tcPr>
            <w:tcW w:w="2163" w:type="dxa"/>
          </w:tcPr>
          <w:p w14:paraId="28455613" w14:textId="77777777" w:rsidR="00FE24B0" w:rsidRPr="005C3A0F" w:rsidRDefault="00FE24B0" w:rsidP="00E42FAA">
            <w:pPr>
              <w:pStyle w:val="Tabletext"/>
              <w:rPr>
                <w:rFonts w:cs="Arial"/>
                <w:szCs w:val="20"/>
              </w:rPr>
            </w:pPr>
            <w:r w:rsidRPr="005C3A0F">
              <w:rPr>
                <w:rFonts w:cs="Arial"/>
                <w:color w:val="000000" w:themeColor="dark1"/>
                <w:kern w:val="24"/>
                <w:szCs w:val="20"/>
              </w:rPr>
              <w:t>(Intercept)</w:t>
            </w:r>
          </w:p>
        </w:tc>
        <w:tc>
          <w:tcPr>
            <w:tcW w:w="1245" w:type="dxa"/>
          </w:tcPr>
          <w:p w14:paraId="0703DC11" w14:textId="77777777" w:rsidR="00FE24B0" w:rsidRPr="005C3A0F" w:rsidRDefault="00FE24B0" w:rsidP="00E42FAA">
            <w:pPr>
              <w:pStyle w:val="Tabletext"/>
              <w:rPr>
                <w:rFonts w:cs="Arial"/>
                <w:szCs w:val="20"/>
              </w:rPr>
            </w:pPr>
            <w:r w:rsidRPr="005C3A0F">
              <w:rPr>
                <w:rFonts w:cs="Arial"/>
                <w:color w:val="000000" w:themeColor="dark1"/>
                <w:kern w:val="24"/>
                <w:szCs w:val="20"/>
              </w:rPr>
              <w:t>-12.68</w:t>
            </w:r>
          </w:p>
        </w:tc>
        <w:tc>
          <w:tcPr>
            <w:tcW w:w="1266" w:type="dxa"/>
          </w:tcPr>
          <w:p w14:paraId="3A1E1E64" w14:textId="77777777" w:rsidR="00FE24B0" w:rsidRPr="005C3A0F" w:rsidRDefault="00FE24B0" w:rsidP="00E42FAA">
            <w:pPr>
              <w:pStyle w:val="Tabletext"/>
              <w:rPr>
                <w:rFonts w:cs="Arial"/>
                <w:szCs w:val="20"/>
              </w:rPr>
            </w:pPr>
            <w:r w:rsidRPr="005C3A0F">
              <w:rPr>
                <w:rFonts w:cs="Arial"/>
                <w:color w:val="000000" w:themeColor="dark1"/>
                <w:kern w:val="24"/>
                <w:szCs w:val="20"/>
              </w:rPr>
              <w:t>3.18</w:t>
            </w:r>
          </w:p>
        </w:tc>
        <w:tc>
          <w:tcPr>
            <w:tcW w:w="1582" w:type="dxa"/>
          </w:tcPr>
          <w:p w14:paraId="3080AE3B" w14:textId="77777777" w:rsidR="00FE24B0" w:rsidRPr="005C3A0F" w:rsidRDefault="00FE24B0" w:rsidP="00E42FAA">
            <w:pPr>
              <w:pStyle w:val="Tabletext"/>
              <w:rPr>
                <w:rFonts w:cs="Arial"/>
                <w:szCs w:val="20"/>
              </w:rPr>
            </w:pPr>
            <w:r w:rsidRPr="005C3A0F">
              <w:rPr>
                <w:rFonts w:cs="Arial"/>
                <w:color w:val="000000" w:themeColor="dark1"/>
                <w:kern w:val="24"/>
                <w:szCs w:val="20"/>
              </w:rPr>
              <w:t>3.20</w:t>
            </w:r>
          </w:p>
        </w:tc>
        <w:tc>
          <w:tcPr>
            <w:tcW w:w="1086" w:type="dxa"/>
          </w:tcPr>
          <w:p w14:paraId="53A8E759" w14:textId="77777777" w:rsidR="00FE24B0" w:rsidRPr="005C3A0F" w:rsidRDefault="00FE24B0" w:rsidP="00E42FAA">
            <w:pPr>
              <w:pStyle w:val="Tabletext"/>
              <w:rPr>
                <w:rFonts w:cs="Arial"/>
                <w:szCs w:val="20"/>
              </w:rPr>
            </w:pPr>
            <w:r w:rsidRPr="005C3A0F">
              <w:rPr>
                <w:rFonts w:cs="Arial"/>
                <w:color w:val="000000" w:themeColor="dark1"/>
                <w:kern w:val="24"/>
                <w:szCs w:val="20"/>
              </w:rPr>
              <w:t>3.96</w:t>
            </w:r>
          </w:p>
        </w:tc>
        <w:tc>
          <w:tcPr>
            <w:tcW w:w="1131" w:type="dxa"/>
          </w:tcPr>
          <w:p w14:paraId="11C019FA" w14:textId="77777777" w:rsidR="00FE24B0" w:rsidRPr="005C3A0F" w:rsidRDefault="00FE24B0" w:rsidP="00E42FAA">
            <w:pPr>
              <w:pStyle w:val="Tabletext"/>
              <w:rPr>
                <w:rFonts w:cs="Arial"/>
                <w:szCs w:val="20"/>
              </w:rPr>
            </w:pPr>
            <w:r w:rsidRPr="005C3A0F">
              <w:rPr>
                <w:rFonts w:cs="Arial"/>
                <w:color w:val="000000" w:themeColor="dark1"/>
                <w:kern w:val="24"/>
                <w:szCs w:val="20"/>
              </w:rPr>
              <w:t>0.00</w:t>
            </w:r>
          </w:p>
        </w:tc>
      </w:tr>
      <w:tr w:rsidR="00FE24B0" w:rsidRPr="005C3A0F" w14:paraId="6F497E46" w14:textId="77777777" w:rsidTr="00E42FAA">
        <w:tc>
          <w:tcPr>
            <w:tcW w:w="2163" w:type="dxa"/>
          </w:tcPr>
          <w:p w14:paraId="5726C02B" w14:textId="77777777" w:rsidR="00FE24B0" w:rsidRPr="005C3A0F" w:rsidRDefault="00FE24B0" w:rsidP="00E42FAA">
            <w:pPr>
              <w:pStyle w:val="Tabletext"/>
              <w:rPr>
                <w:rFonts w:cs="Arial"/>
                <w:szCs w:val="20"/>
              </w:rPr>
            </w:pPr>
            <w:r w:rsidRPr="005C3A0F">
              <w:rPr>
                <w:rFonts w:cs="Arial"/>
                <w:color w:val="000000" w:themeColor="dark1"/>
                <w:kern w:val="24"/>
                <w:szCs w:val="20"/>
              </w:rPr>
              <w:t>d.01.temp</w:t>
            </w:r>
          </w:p>
        </w:tc>
        <w:tc>
          <w:tcPr>
            <w:tcW w:w="1245" w:type="dxa"/>
          </w:tcPr>
          <w:p w14:paraId="04A72038" w14:textId="77777777" w:rsidR="00FE24B0" w:rsidRPr="005C3A0F" w:rsidRDefault="00FE24B0" w:rsidP="00E42FAA">
            <w:pPr>
              <w:pStyle w:val="Tabletext"/>
              <w:rPr>
                <w:rFonts w:cs="Arial"/>
                <w:szCs w:val="20"/>
              </w:rPr>
            </w:pPr>
            <w:r w:rsidRPr="005C3A0F">
              <w:rPr>
                <w:rFonts w:cs="Arial"/>
                <w:color w:val="000000" w:themeColor="dark1"/>
                <w:kern w:val="24"/>
                <w:szCs w:val="20"/>
              </w:rPr>
              <w:t>1.00</w:t>
            </w:r>
          </w:p>
        </w:tc>
        <w:tc>
          <w:tcPr>
            <w:tcW w:w="1266" w:type="dxa"/>
          </w:tcPr>
          <w:p w14:paraId="1A8BBBB8" w14:textId="77777777" w:rsidR="00FE24B0" w:rsidRPr="005C3A0F" w:rsidRDefault="00FE24B0" w:rsidP="00E42FAA">
            <w:pPr>
              <w:pStyle w:val="Tabletext"/>
              <w:rPr>
                <w:rFonts w:cs="Arial"/>
                <w:szCs w:val="20"/>
              </w:rPr>
            </w:pPr>
            <w:r w:rsidRPr="005C3A0F">
              <w:rPr>
                <w:rFonts w:cs="Arial"/>
                <w:color w:val="000000" w:themeColor="dark1"/>
                <w:kern w:val="24"/>
                <w:szCs w:val="20"/>
              </w:rPr>
              <w:t>0.50</w:t>
            </w:r>
          </w:p>
        </w:tc>
        <w:tc>
          <w:tcPr>
            <w:tcW w:w="1582" w:type="dxa"/>
          </w:tcPr>
          <w:p w14:paraId="7DAD3E3C" w14:textId="77777777" w:rsidR="00FE24B0" w:rsidRPr="005C3A0F" w:rsidRDefault="00FE24B0" w:rsidP="00E42FAA">
            <w:pPr>
              <w:pStyle w:val="Tabletext"/>
              <w:rPr>
                <w:rFonts w:cs="Arial"/>
                <w:szCs w:val="20"/>
              </w:rPr>
            </w:pPr>
            <w:r w:rsidRPr="005C3A0F">
              <w:rPr>
                <w:rFonts w:cs="Arial"/>
                <w:color w:val="000000" w:themeColor="dark1"/>
                <w:kern w:val="24"/>
                <w:szCs w:val="20"/>
              </w:rPr>
              <w:t>0.50</w:t>
            </w:r>
          </w:p>
        </w:tc>
        <w:tc>
          <w:tcPr>
            <w:tcW w:w="1086" w:type="dxa"/>
          </w:tcPr>
          <w:p w14:paraId="7A396D11" w14:textId="77777777" w:rsidR="00FE24B0" w:rsidRPr="005C3A0F" w:rsidRDefault="00FE24B0" w:rsidP="00E42FAA">
            <w:pPr>
              <w:pStyle w:val="Tabletext"/>
              <w:rPr>
                <w:rFonts w:cs="Arial"/>
                <w:szCs w:val="20"/>
              </w:rPr>
            </w:pPr>
            <w:r w:rsidRPr="005C3A0F">
              <w:rPr>
                <w:rFonts w:cs="Arial"/>
                <w:color w:val="000000" w:themeColor="dark1"/>
                <w:kern w:val="24"/>
                <w:szCs w:val="20"/>
              </w:rPr>
              <w:t>2.01</w:t>
            </w:r>
          </w:p>
        </w:tc>
        <w:tc>
          <w:tcPr>
            <w:tcW w:w="1131" w:type="dxa"/>
          </w:tcPr>
          <w:p w14:paraId="081A2D53" w14:textId="77777777" w:rsidR="00FE24B0" w:rsidRPr="005C3A0F" w:rsidRDefault="00FE24B0" w:rsidP="00E42FAA">
            <w:pPr>
              <w:pStyle w:val="Tabletext"/>
              <w:rPr>
                <w:rFonts w:cs="Arial"/>
                <w:szCs w:val="20"/>
              </w:rPr>
            </w:pPr>
            <w:r w:rsidRPr="005C3A0F">
              <w:rPr>
                <w:rFonts w:cs="Arial"/>
                <w:color w:val="000000" w:themeColor="dark1"/>
                <w:kern w:val="24"/>
                <w:szCs w:val="20"/>
              </w:rPr>
              <w:t>0.04</w:t>
            </w:r>
          </w:p>
        </w:tc>
      </w:tr>
      <w:tr w:rsidR="00FE24B0" w:rsidRPr="005C3A0F" w14:paraId="18739D13" w14:textId="77777777" w:rsidTr="00E42FAA">
        <w:tc>
          <w:tcPr>
            <w:tcW w:w="2163" w:type="dxa"/>
          </w:tcPr>
          <w:p w14:paraId="717E3B50" w14:textId="77777777" w:rsidR="00FE24B0" w:rsidRPr="005C3A0F" w:rsidRDefault="00FE24B0" w:rsidP="00E42FAA">
            <w:pPr>
              <w:pStyle w:val="Tabletext"/>
              <w:rPr>
                <w:rFonts w:cs="Arial"/>
                <w:szCs w:val="20"/>
              </w:rPr>
            </w:pPr>
            <w:r w:rsidRPr="005C3A0F">
              <w:rPr>
                <w:rFonts w:cs="Arial"/>
                <w:color w:val="000000" w:themeColor="dark1"/>
                <w:kern w:val="24"/>
                <w:szCs w:val="20"/>
              </w:rPr>
              <w:t>10.temp</w:t>
            </w:r>
          </w:p>
        </w:tc>
        <w:tc>
          <w:tcPr>
            <w:tcW w:w="1245" w:type="dxa"/>
          </w:tcPr>
          <w:p w14:paraId="12B65DE2" w14:textId="77777777" w:rsidR="00FE24B0" w:rsidRPr="005C3A0F" w:rsidRDefault="00FE24B0" w:rsidP="00E42FAA">
            <w:pPr>
              <w:pStyle w:val="Tabletext"/>
              <w:rPr>
                <w:rFonts w:cs="Arial"/>
                <w:szCs w:val="20"/>
              </w:rPr>
            </w:pPr>
            <w:r w:rsidRPr="005C3A0F">
              <w:rPr>
                <w:rFonts w:cs="Arial"/>
                <w:color w:val="000000" w:themeColor="dark1"/>
                <w:kern w:val="24"/>
                <w:szCs w:val="20"/>
              </w:rPr>
              <w:t>0.51</w:t>
            </w:r>
          </w:p>
        </w:tc>
        <w:tc>
          <w:tcPr>
            <w:tcW w:w="1266" w:type="dxa"/>
          </w:tcPr>
          <w:p w14:paraId="793C5747" w14:textId="77777777" w:rsidR="00FE24B0" w:rsidRPr="005C3A0F" w:rsidRDefault="00FE24B0" w:rsidP="00E42FAA">
            <w:pPr>
              <w:pStyle w:val="Tabletext"/>
              <w:rPr>
                <w:rFonts w:cs="Arial"/>
                <w:szCs w:val="20"/>
              </w:rPr>
            </w:pPr>
            <w:r w:rsidRPr="005C3A0F">
              <w:rPr>
                <w:rFonts w:cs="Arial"/>
                <w:color w:val="000000" w:themeColor="dark1"/>
                <w:kern w:val="24"/>
                <w:szCs w:val="20"/>
              </w:rPr>
              <w:t>0.14</w:t>
            </w:r>
          </w:p>
        </w:tc>
        <w:tc>
          <w:tcPr>
            <w:tcW w:w="1582" w:type="dxa"/>
          </w:tcPr>
          <w:p w14:paraId="1AED3721" w14:textId="77777777" w:rsidR="00FE24B0" w:rsidRPr="005C3A0F" w:rsidRDefault="00FE24B0" w:rsidP="00E42FAA">
            <w:pPr>
              <w:pStyle w:val="Tabletext"/>
              <w:rPr>
                <w:rFonts w:cs="Arial"/>
                <w:szCs w:val="20"/>
              </w:rPr>
            </w:pPr>
            <w:r w:rsidRPr="005C3A0F">
              <w:rPr>
                <w:rFonts w:cs="Arial"/>
                <w:color w:val="000000" w:themeColor="dark1"/>
                <w:kern w:val="24"/>
                <w:szCs w:val="20"/>
              </w:rPr>
              <w:t>0.14</w:t>
            </w:r>
          </w:p>
        </w:tc>
        <w:tc>
          <w:tcPr>
            <w:tcW w:w="1086" w:type="dxa"/>
          </w:tcPr>
          <w:p w14:paraId="1968BC0A" w14:textId="77777777" w:rsidR="00FE24B0" w:rsidRPr="005C3A0F" w:rsidRDefault="00FE24B0" w:rsidP="00E42FAA">
            <w:pPr>
              <w:pStyle w:val="Tabletext"/>
              <w:rPr>
                <w:rFonts w:cs="Arial"/>
                <w:szCs w:val="20"/>
              </w:rPr>
            </w:pPr>
            <w:r w:rsidRPr="005C3A0F">
              <w:rPr>
                <w:rFonts w:cs="Arial"/>
                <w:color w:val="000000" w:themeColor="dark1"/>
                <w:kern w:val="24"/>
                <w:szCs w:val="20"/>
              </w:rPr>
              <w:t>3.66</w:t>
            </w:r>
          </w:p>
        </w:tc>
        <w:tc>
          <w:tcPr>
            <w:tcW w:w="1131" w:type="dxa"/>
          </w:tcPr>
          <w:p w14:paraId="6202974F" w14:textId="77777777" w:rsidR="00FE24B0" w:rsidRPr="005C3A0F" w:rsidRDefault="00FE24B0" w:rsidP="00E42FAA">
            <w:pPr>
              <w:pStyle w:val="Tabletext"/>
              <w:rPr>
                <w:rFonts w:cs="Arial"/>
                <w:szCs w:val="20"/>
              </w:rPr>
            </w:pPr>
            <w:r w:rsidRPr="005C3A0F">
              <w:rPr>
                <w:rFonts w:cs="Arial"/>
                <w:color w:val="000000" w:themeColor="dark1"/>
                <w:kern w:val="24"/>
                <w:szCs w:val="20"/>
              </w:rPr>
              <w:t>0.00</w:t>
            </w:r>
          </w:p>
        </w:tc>
      </w:tr>
      <w:tr w:rsidR="00FE24B0" w:rsidRPr="005C3A0F" w14:paraId="0566E624" w14:textId="77777777" w:rsidTr="00E42FAA">
        <w:tc>
          <w:tcPr>
            <w:tcW w:w="2163" w:type="dxa"/>
          </w:tcPr>
          <w:p w14:paraId="265DA08B" w14:textId="77777777" w:rsidR="00FE24B0" w:rsidRPr="005C3A0F" w:rsidRDefault="00FE24B0" w:rsidP="00E42FAA">
            <w:pPr>
              <w:pStyle w:val="Tabletext"/>
              <w:rPr>
                <w:rFonts w:cs="Arial"/>
                <w:szCs w:val="20"/>
              </w:rPr>
            </w:pPr>
            <w:r w:rsidRPr="005C3A0F">
              <w:rPr>
                <w:rFonts w:cs="Arial"/>
                <w:color w:val="000000" w:themeColor="dark1"/>
                <w:kern w:val="24"/>
                <w:szCs w:val="20"/>
              </w:rPr>
              <w:t>Year2015-16</w:t>
            </w:r>
          </w:p>
        </w:tc>
        <w:tc>
          <w:tcPr>
            <w:tcW w:w="1245" w:type="dxa"/>
          </w:tcPr>
          <w:p w14:paraId="70E4C8A3" w14:textId="77777777" w:rsidR="00FE24B0" w:rsidRPr="005C3A0F" w:rsidRDefault="00FE24B0" w:rsidP="00E42FAA">
            <w:pPr>
              <w:pStyle w:val="Tabletext"/>
              <w:rPr>
                <w:rFonts w:cs="Arial"/>
                <w:szCs w:val="20"/>
              </w:rPr>
            </w:pPr>
            <w:r w:rsidRPr="005C3A0F">
              <w:rPr>
                <w:rFonts w:cs="Arial"/>
                <w:color w:val="000000" w:themeColor="dark1"/>
                <w:kern w:val="24"/>
                <w:szCs w:val="20"/>
              </w:rPr>
              <w:t>0.15</w:t>
            </w:r>
          </w:p>
        </w:tc>
        <w:tc>
          <w:tcPr>
            <w:tcW w:w="1266" w:type="dxa"/>
          </w:tcPr>
          <w:p w14:paraId="13F214BF" w14:textId="77777777" w:rsidR="00FE24B0" w:rsidRPr="005C3A0F" w:rsidRDefault="00FE24B0" w:rsidP="00E42FAA">
            <w:pPr>
              <w:pStyle w:val="Tabletext"/>
              <w:rPr>
                <w:rFonts w:cs="Arial"/>
                <w:szCs w:val="20"/>
              </w:rPr>
            </w:pPr>
            <w:r w:rsidRPr="005C3A0F">
              <w:rPr>
                <w:rFonts w:cs="Arial"/>
                <w:color w:val="000000" w:themeColor="dark1"/>
                <w:kern w:val="24"/>
                <w:szCs w:val="20"/>
              </w:rPr>
              <w:t>0.61</w:t>
            </w:r>
          </w:p>
        </w:tc>
        <w:tc>
          <w:tcPr>
            <w:tcW w:w="1582" w:type="dxa"/>
          </w:tcPr>
          <w:p w14:paraId="49129CDB" w14:textId="77777777" w:rsidR="00FE24B0" w:rsidRPr="005C3A0F" w:rsidRDefault="00FE24B0" w:rsidP="00E42FAA">
            <w:pPr>
              <w:pStyle w:val="Tabletext"/>
              <w:rPr>
                <w:rFonts w:cs="Arial"/>
                <w:szCs w:val="20"/>
              </w:rPr>
            </w:pPr>
            <w:r w:rsidRPr="005C3A0F">
              <w:rPr>
                <w:rFonts w:cs="Arial"/>
                <w:color w:val="000000" w:themeColor="dark1"/>
                <w:kern w:val="24"/>
                <w:szCs w:val="20"/>
              </w:rPr>
              <w:t>0.61</w:t>
            </w:r>
          </w:p>
        </w:tc>
        <w:tc>
          <w:tcPr>
            <w:tcW w:w="1086" w:type="dxa"/>
          </w:tcPr>
          <w:p w14:paraId="6A18639C" w14:textId="77777777" w:rsidR="00FE24B0" w:rsidRPr="005C3A0F" w:rsidRDefault="00FE24B0" w:rsidP="00E42FAA">
            <w:pPr>
              <w:pStyle w:val="Tabletext"/>
              <w:rPr>
                <w:rFonts w:cs="Arial"/>
                <w:szCs w:val="20"/>
              </w:rPr>
            </w:pPr>
            <w:r w:rsidRPr="005C3A0F">
              <w:rPr>
                <w:rFonts w:cs="Arial"/>
                <w:color w:val="000000" w:themeColor="dark1"/>
                <w:kern w:val="24"/>
                <w:szCs w:val="20"/>
              </w:rPr>
              <w:t>0.25</w:t>
            </w:r>
          </w:p>
        </w:tc>
        <w:tc>
          <w:tcPr>
            <w:tcW w:w="1131" w:type="dxa"/>
          </w:tcPr>
          <w:p w14:paraId="44B240A5" w14:textId="77777777" w:rsidR="00FE24B0" w:rsidRPr="005C3A0F" w:rsidRDefault="00FE24B0" w:rsidP="00E42FAA">
            <w:pPr>
              <w:pStyle w:val="Tabletext"/>
              <w:rPr>
                <w:rFonts w:cs="Arial"/>
                <w:szCs w:val="20"/>
              </w:rPr>
            </w:pPr>
            <w:r w:rsidRPr="005C3A0F">
              <w:rPr>
                <w:rFonts w:cs="Arial"/>
                <w:color w:val="000000" w:themeColor="dark1"/>
                <w:kern w:val="24"/>
                <w:szCs w:val="20"/>
              </w:rPr>
              <w:t>0.80</w:t>
            </w:r>
          </w:p>
        </w:tc>
      </w:tr>
      <w:tr w:rsidR="00FE24B0" w:rsidRPr="005C3A0F" w14:paraId="4C07132D" w14:textId="77777777" w:rsidTr="00E42FAA">
        <w:tc>
          <w:tcPr>
            <w:tcW w:w="2163" w:type="dxa"/>
          </w:tcPr>
          <w:p w14:paraId="5797B1A4" w14:textId="77777777" w:rsidR="00FE24B0" w:rsidRPr="005C3A0F" w:rsidRDefault="00FE24B0" w:rsidP="00E42FAA">
            <w:pPr>
              <w:pStyle w:val="Tabletext"/>
              <w:rPr>
                <w:rFonts w:cs="Arial"/>
                <w:szCs w:val="20"/>
              </w:rPr>
            </w:pPr>
            <w:r w:rsidRPr="005C3A0F">
              <w:rPr>
                <w:rFonts w:cs="Arial"/>
                <w:color w:val="000000" w:themeColor="dark1"/>
                <w:kern w:val="24"/>
                <w:szCs w:val="20"/>
              </w:rPr>
              <w:t>Year2016-17</w:t>
            </w:r>
          </w:p>
        </w:tc>
        <w:tc>
          <w:tcPr>
            <w:tcW w:w="1245" w:type="dxa"/>
          </w:tcPr>
          <w:p w14:paraId="7186D41D" w14:textId="77777777" w:rsidR="00FE24B0" w:rsidRPr="005C3A0F" w:rsidRDefault="00FE24B0" w:rsidP="00E42FAA">
            <w:pPr>
              <w:pStyle w:val="Tabletext"/>
              <w:rPr>
                <w:rFonts w:cs="Arial"/>
                <w:szCs w:val="20"/>
              </w:rPr>
            </w:pPr>
            <w:r w:rsidRPr="005C3A0F">
              <w:rPr>
                <w:rFonts w:cs="Arial"/>
                <w:color w:val="000000" w:themeColor="dark1"/>
                <w:kern w:val="24"/>
                <w:szCs w:val="20"/>
              </w:rPr>
              <w:t>-0.92</w:t>
            </w:r>
          </w:p>
        </w:tc>
        <w:tc>
          <w:tcPr>
            <w:tcW w:w="1266" w:type="dxa"/>
          </w:tcPr>
          <w:p w14:paraId="5C84602F" w14:textId="77777777" w:rsidR="00FE24B0" w:rsidRPr="005C3A0F" w:rsidRDefault="00FE24B0" w:rsidP="00E42FAA">
            <w:pPr>
              <w:pStyle w:val="Tabletext"/>
              <w:rPr>
                <w:rFonts w:cs="Arial"/>
                <w:szCs w:val="20"/>
              </w:rPr>
            </w:pPr>
            <w:r w:rsidRPr="005C3A0F">
              <w:rPr>
                <w:rFonts w:cs="Arial"/>
                <w:color w:val="000000" w:themeColor="dark1"/>
                <w:kern w:val="24"/>
                <w:szCs w:val="20"/>
              </w:rPr>
              <w:t>0.79</w:t>
            </w:r>
          </w:p>
        </w:tc>
        <w:tc>
          <w:tcPr>
            <w:tcW w:w="1582" w:type="dxa"/>
          </w:tcPr>
          <w:p w14:paraId="5D6ACA75" w14:textId="77777777" w:rsidR="00FE24B0" w:rsidRPr="005C3A0F" w:rsidRDefault="00FE24B0" w:rsidP="00E42FAA">
            <w:pPr>
              <w:pStyle w:val="Tabletext"/>
              <w:rPr>
                <w:rFonts w:cs="Arial"/>
                <w:szCs w:val="20"/>
              </w:rPr>
            </w:pPr>
            <w:r w:rsidRPr="005C3A0F">
              <w:rPr>
                <w:rFonts w:cs="Arial"/>
                <w:color w:val="000000" w:themeColor="dark1"/>
                <w:kern w:val="24"/>
                <w:szCs w:val="20"/>
              </w:rPr>
              <w:t>0.80</w:t>
            </w:r>
          </w:p>
        </w:tc>
        <w:tc>
          <w:tcPr>
            <w:tcW w:w="1086" w:type="dxa"/>
          </w:tcPr>
          <w:p w14:paraId="64E5CD1C" w14:textId="77777777" w:rsidR="00FE24B0" w:rsidRPr="005C3A0F" w:rsidRDefault="00FE24B0" w:rsidP="00E42FAA">
            <w:pPr>
              <w:pStyle w:val="Tabletext"/>
              <w:rPr>
                <w:rFonts w:cs="Arial"/>
                <w:szCs w:val="20"/>
              </w:rPr>
            </w:pPr>
            <w:r w:rsidRPr="005C3A0F">
              <w:rPr>
                <w:rFonts w:cs="Arial"/>
                <w:color w:val="000000" w:themeColor="dark1"/>
                <w:kern w:val="24"/>
                <w:szCs w:val="20"/>
              </w:rPr>
              <w:t>1.15</w:t>
            </w:r>
          </w:p>
        </w:tc>
        <w:tc>
          <w:tcPr>
            <w:tcW w:w="1131" w:type="dxa"/>
          </w:tcPr>
          <w:p w14:paraId="5EFA8682" w14:textId="77777777" w:rsidR="00FE24B0" w:rsidRPr="005C3A0F" w:rsidRDefault="00FE24B0" w:rsidP="00E42FAA">
            <w:pPr>
              <w:pStyle w:val="Tabletext"/>
              <w:rPr>
                <w:rFonts w:cs="Arial"/>
                <w:szCs w:val="20"/>
              </w:rPr>
            </w:pPr>
            <w:r w:rsidRPr="005C3A0F">
              <w:rPr>
                <w:rFonts w:cs="Arial"/>
                <w:color w:val="000000" w:themeColor="dark1"/>
                <w:kern w:val="24"/>
                <w:szCs w:val="20"/>
              </w:rPr>
              <w:t>0.25</w:t>
            </w:r>
          </w:p>
        </w:tc>
      </w:tr>
      <w:tr w:rsidR="00FE24B0" w:rsidRPr="005C3A0F" w14:paraId="0F6C3779" w14:textId="77777777" w:rsidTr="00E42FAA">
        <w:tc>
          <w:tcPr>
            <w:tcW w:w="2163" w:type="dxa"/>
          </w:tcPr>
          <w:p w14:paraId="4677790B" w14:textId="77777777" w:rsidR="00FE24B0" w:rsidRPr="005C3A0F" w:rsidRDefault="00FE24B0" w:rsidP="00E42FAA">
            <w:pPr>
              <w:pStyle w:val="Tabletext"/>
              <w:rPr>
                <w:rFonts w:cs="Arial"/>
                <w:szCs w:val="20"/>
              </w:rPr>
            </w:pPr>
            <w:r w:rsidRPr="005C3A0F">
              <w:rPr>
                <w:rFonts w:cs="Arial"/>
                <w:color w:val="000000" w:themeColor="dark1"/>
                <w:kern w:val="24"/>
                <w:szCs w:val="20"/>
              </w:rPr>
              <w:t>Year2017-18</w:t>
            </w:r>
          </w:p>
        </w:tc>
        <w:tc>
          <w:tcPr>
            <w:tcW w:w="1245" w:type="dxa"/>
          </w:tcPr>
          <w:p w14:paraId="706B70B6" w14:textId="77777777" w:rsidR="00FE24B0" w:rsidRPr="005C3A0F" w:rsidRDefault="00FE24B0" w:rsidP="00E42FAA">
            <w:pPr>
              <w:pStyle w:val="Tabletext"/>
              <w:rPr>
                <w:rFonts w:cs="Arial"/>
                <w:szCs w:val="20"/>
              </w:rPr>
            </w:pPr>
            <w:r w:rsidRPr="005C3A0F">
              <w:rPr>
                <w:rFonts w:cs="Arial"/>
                <w:color w:val="000000" w:themeColor="dark1"/>
                <w:kern w:val="24"/>
                <w:szCs w:val="20"/>
              </w:rPr>
              <w:t>-1.48</w:t>
            </w:r>
          </w:p>
        </w:tc>
        <w:tc>
          <w:tcPr>
            <w:tcW w:w="1266" w:type="dxa"/>
          </w:tcPr>
          <w:p w14:paraId="64CFEE86" w14:textId="77777777" w:rsidR="00FE24B0" w:rsidRPr="005C3A0F" w:rsidRDefault="00FE24B0" w:rsidP="00E42FAA">
            <w:pPr>
              <w:pStyle w:val="Tabletext"/>
              <w:rPr>
                <w:rFonts w:cs="Arial"/>
                <w:szCs w:val="20"/>
              </w:rPr>
            </w:pPr>
            <w:r w:rsidRPr="005C3A0F">
              <w:rPr>
                <w:rFonts w:cs="Arial"/>
                <w:color w:val="000000" w:themeColor="dark1"/>
                <w:kern w:val="24"/>
                <w:szCs w:val="20"/>
              </w:rPr>
              <w:t>0.74</w:t>
            </w:r>
          </w:p>
        </w:tc>
        <w:tc>
          <w:tcPr>
            <w:tcW w:w="1582" w:type="dxa"/>
          </w:tcPr>
          <w:p w14:paraId="17FE86FD" w14:textId="77777777" w:rsidR="00FE24B0" w:rsidRPr="005C3A0F" w:rsidRDefault="00FE24B0" w:rsidP="00E42FAA">
            <w:pPr>
              <w:pStyle w:val="Tabletext"/>
              <w:rPr>
                <w:rFonts w:cs="Arial"/>
                <w:szCs w:val="20"/>
              </w:rPr>
            </w:pPr>
            <w:r w:rsidRPr="005C3A0F">
              <w:rPr>
                <w:rFonts w:cs="Arial"/>
                <w:color w:val="000000" w:themeColor="dark1"/>
                <w:kern w:val="24"/>
                <w:szCs w:val="20"/>
              </w:rPr>
              <w:t>0.74</w:t>
            </w:r>
          </w:p>
        </w:tc>
        <w:tc>
          <w:tcPr>
            <w:tcW w:w="1086" w:type="dxa"/>
          </w:tcPr>
          <w:p w14:paraId="1A8D5880" w14:textId="77777777" w:rsidR="00FE24B0" w:rsidRPr="005C3A0F" w:rsidRDefault="00FE24B0" w:rsidP="00E42FAA">
            <w:pPr>
              <w:pStyle w:val="Tabletext"/>
              <w:rPr>
                <w:rFonts w:cs="Arial"/>
                <w:szCs w:val="20"/>
              </w:rPr>
            </w:pPr>
            <w:r w:rsidRPr="005C3A0F">
              <w:rPr>
                <w:rFonts w:cs="Arial"/>
                <w:color w:val="000000" w:themeColor="dark1"/>
                <w:kern w:val="24"/>
                <w:szCs w:val="20"/>
              </w:rPr>
              <w:t>2.00</w:t>
            </w:r>
          </w:p>
        </w:tc>
        <w:tc>
          <w:tcPr>
            <w:tcW w:w="1131" w:type="dxa"/>
          </w:tcPr>
          <w:p w14:paraId="3B88F001" w14:textId="77777777" w:rsidR="00FE24B0" w:rsidRPr="005C3A0F" w:rsidRDefault="00FE24B0" w:rsidP="00E42FAA">
            <w:pPr>
              <w:pStyle w:val="Tabletext"/>
              <w:rPr>
                <w:rFonts w:cs="Arial"/>
                <w:szCs w:val="20"/>
              </w:rPr>
            </w:pPr>
            <w:r w:rsidRPr="005C3A0F">
              <w:rPr>
                <w:rFonts w:cs="Arial"/>
                <w:color w:val="000000" w:themeColor="dark1"/>
                <w:kern w:val="24"/>
                <w:szCs w:val="20"/>
              </w:rPr>
              <w:t>0.05</w:t>
            </w:r>
          </w:p>
        </w:tc>
      </w:tr>
      <w:tr w:rsidR="00FE24B0" w:rsidRPr="005C3A0F" w14:paraId="5FA0B35C" w14:textId="77777777" w:rsidTr="00E42FAA">
        <w:tc>
          <w:tcPr>
            <w:tcW w:w="2163" w:type="dxa"/>
          </w:tcPr>
          <w:p w14:paraId="4598E005" w14:textId="77777777" w:rsidR="00FE24B0" w:rsidRPr="005C3A0F" w:rsidRDefault="00FE24B0" w:rsidP="00E42FAA">
            <w:pPr>
              <w:pStyle w:val="Tabletext"/>
              <w:rPr>
                <w:rFonts w:cs="Arial"/>
                <w:szCs w:val="20"/>
              </w:rPr>
            </w:pPr>
            <w:r w:rsidRPr="005C3A0F">
              <w:rPr>
                <w:rFonts w:cs="Arial"/>
                <w:color w:val="000000" w:themeColor="dark1"/>
                <w:kern w:val="24"/>
                <w:szCs w:val="20"/>
              </w:rPr>
              <w:t>Zone</w:t>
            </w:r>
            <w:r>
              <w:rPr>
                <w:rFonts w:cs="Arial"/>
                <w:color w:val="000000" w:themeColor="dark1"/>
                <w:kern w:val="24"/>
                <w:szCs w:val="20"/>
              </w:rPr>
              <w:t xml:space="preserve">. </w:t>
            </w:r>
            <w:r w:rsidRPr="005C3A0F">
              <w:rPr>
                <w:rFonts w:cs="Arial"/>
                <w:color w:val="000000" w:themeColor="dark1"/>
                <w:kern w:val="24"/>
                <w:szCs w:val="20"/>
              </w:rPr>
              <w:t>Narrandera</w:t>
            </w:r>
          </w:p>
        </w:tc>
        <w:tc>
          <w:tcPr>
            <w:tcW w:w="1245" w:type="dxa"/>
          </w:tcPr>
          <w:p w14:paraId="14D6E919" w14:textId="77777777" w:rsidR="00FE24B0" w:rsidRPr="005C3A0F" w:rsidRDefault="00FE24B0" w:rsidP="00E42FAA">
            <w:pPr>
              <w:pStyle w:val="Tabletext"/>
              <w:rPr>
                <w:rFonts w:cs="Arial"/>
                <w:szCs w:val="20"/>
              </w:rPr>
            </w:pPr>
            <w:r w:rsidRPr="005C3A0F">
              <w:rPr>
                <w:rFonts w:cs="Arial"/>
                <w:color w:val="000000" w:themeColor="dark1"/>
                <w:kern w:val="24"/>
                <w:szCs w:val="20"/>
              </w:rPr>
              <w:t>1.85</w:t>
            </w:r>
          </w:p>
        </w:tc>
        <w:tc>
          <w:tcPr>
            <w:tcW w:w="1266" w:type="dxa"/>
          </w:tcPr>
          <w:p w14:paraId="13B9304A" w14:textId="77777777" w:rsidR="00FE24B0" w:rsidRPr="005C3A0F" w:rsidRDefault="00FE24B0" w:rsidP="00E42FAA">
            <w:pPr>
              <w:pStyle w:val="Tabletext"/>
              <w:rPr>
                <w:rFonts w:cs="Arial"/>
                <w:szCs w:val="20"/>
              </w:rPr>
            </w:pPr>
            <w:r w:rsidRPr="005C3A0F">
              <w:rPr>
                <w:rFonts w:cs="Arial"/>
                <w:color w:val="000000" w:themeColor="dark1"/>
                <w:kern w:val="24"/>
                <w:szCs w:val="20"/>
              </w:rPr>
              <w:t>0.55</w:t>
            </w:r>
          </w:p>
        </w:tc>
        <w:tc>
          <w:tcPr>
            <w:tcW w:w="1582" w:type="dxa"/>
          </w:tcPr>
          <w:p w14:paraId="427E2FF2" w14:textId="77777777" w:rsidR="00FE24B0" w:rsidRPr="005C3A0F" w:rsidRDefault="00FE24B0" w:rsidP="00E42FAA">
            <w:pPr>
              <w:pStyle w:val="Tabletext"/>
              <w:rPr>
                <w:rFonts w:cs="Arial"/>
                <w:szCs w:val="20"/>
              </w:rPr>
            </w:pPr>
            <w:r w:rsidRPr="005C3A0F">
              <w:rPr>
                <w:rFonts w:cs="Arial"/>
                <w:color w:val="000000" w:themeColor="dark1"/>
                <w:kern w:val="24"/>
                <w:szCs w:val="20"/>
              </w:rPr>
              <w:t>0.55</w:t>
            </w:r>
          </w:p>
        </w:tc>
        <w:tc>
          <w:tcPr>
            <w:tcW w:w="1086" w:type="dxa"/>
          </w:tcPr>
          <w:p w14:paraId="7E021F11" w14:textId="77777777" w:rsidR="00FE24B0" w:rsidRPr="005C3A0F" w:rsidRDefault="00FE24B0" w:rsidP="00E42FAA">
            <w:pPr>
              <w:pStyle w:val="Tabletext"/>
              <w:rPr>
                <w:rFonts w:cs="Arial"/>
                <w:szCs w:val="20"/>
              </w:rPr>
            </w:pPr>
            <w:r w:rsidRPr="005C3A0F">
              <w:rPr>
                <w:rFonts w:cs="Arial"/>
                <w:color w:val="000000" w:themeColor="dark1"/>
                <w:kern w:val="24"/>
                <w:szCs w:val="20"/>
              </w:rPr>
              <w:t>3.35</w:t>
            </w:r>
          </w:p>
        </w:tc>
        <w:tc>
          <w:tcPr>
            <w:tcW w:w="1131" w:type="dxa"/>
          </w:tcPr>
          <w:p w14:paraId="326ECC4F" w14:textId="77777777" w:rsidR="00FE24B0" w:rsidRPr="005C3A0F" w:rsidRDefault="00FE24B0" w:rsidP="00E42FAA">
            <w:pPr>
              <w:pStyle w:val="Tabletext"/>
              <w:rPr>
                <w:rFonts w:cs="Arial"/>
                <w:szCs w:val="20"/>
              </w:rPr>
            </w:pPr>
            <w:r w:rsidRPr="005C3A0F">
              <w:rPr>
                <w:rFonts w:cs="Arial"/>
                <w:color w:val="000000" w:themeColor="dark1"/>
                <w:kern w:val="24"/>
                <w:szCs w:val="20"/>
              </w:rPr>
              <w:t>0.00</w:t>
            </w:r>
          </w:p>
        </w:tc>
      </w:tr>
      <w:tr w:rsidR="00FE24B0" w:rsidRPr="005C3A0F" w14:paraId="2BB2544E" w14:textId="77777777" w:rsidTr="00E42FAA">
        <w:tc>
          <w:tcPr>
            <w:tcW w:w="2163" w:type="dxa"/>
          </w:tcPr>
          <w:p w14:paraId="330DC742" w14:textId="77777777" w:rsidR="00FE24B0" w:rsidRPr="005C3A0F" w:rsidRDefault="00FE24B0" w:rsidP="00E42FAA">
            <w:pPr>
              <w:pStyle w:val="Tabletext"/>
              <w:rPr>
                <w:rFonts w:cs="Arial"/>
                <w:szCs w:val="20"/>
              </w:rPr>
            </w:pPr>
            <w:r w:rsidRPr="005C3A0F">
              <w:rPr>
                <w:rFonts w:cs="Arial"/>
                <w:color w:val="000000" w:themeColor="dark1"/>
                <w:kern w:val="24"/>
                <w:szCs w:val="20"/>
              </w:rPr>
              <w:t>d.01.proplev</w:t>
            </w:r>
          </w:p>
        </w:tc>
        <w:tc>
          <w:tcPr>
            <w:tcW w:w="1245" w:type="dxa"/>
          </w:tcPr>
          <w:p w14:paraId="32A20BF7" w14:textId="77777777" w:rsidR="00FE24B0" w:rsidRPr="005C3A0F" w:rsidRDefault="00FE24B0" w:rsidP="00E42FAA">
            <w:pPr>
              <w:pStyle w:val="Tabletext"/>
              <w:rPr>
                <w:rFonts w:cs="Arial"/>
                <w:szCs w:val="20"/>
              </w:rPr>
            </w:pPr>
            <w:r w:rsidRPr="005C3A0F">
              <w:rPr>
                <w:rFonts w:cs="Arial"/>
                <w:color w:val="000000" w:themeColor="dark1"/>
                <w:kern w:val="24"/>
                <w:szCs w:val="20"/>
              </w:rPr>
              <w:t>13.05</w:t>
            </w:r>
          </w:p>
        </w:tc>
        <w:tc>
          <w:tcPr>
            <w:tcW w:w="1266" w:type="dxa"/>
          </w:tcPr>
          <w:p w14:paraId="0DB1C62B" w14:textId="77777777" w:rsidR="00FE24B0" w:rsidRPr="005C3A0F" w:rsidRDefault="00FE24B0" w:rsidP="00E42FAA">
            <w:pPr>
              <w:pStyle w:val="Tabletext"/>
              <w:rPr>
                <w:rFonts w:cs="Arial"/>
                <w:szCs w:val="20"/>
              </w:rPr>
            </w:pPr>
            <w:r w:rsidRPr="005C3A0F">
              <w:rPr>
                <w:rFonts w:cs="Arial"/>
                <w:color w:val="000000" w:themeColor="dark1"/>
                <w:kern w:val="24"/>
                <w:szCs w:val="20"/>
              </w:rPr>
              <w:t>10.22</w:t>
            </w:r>
          </w:p>
        </w:tc>
        <w:tc>
          <w:tcPr>
            <w:tcW w:w="1582" w:type="dxa"/>
          </w:tcPr>
          <w:p w14:paraId="780C2560" w14:textId="77777777" w:rsidR="00FE24B0" w:rsidRPr="005C3A0F" w:rsidRDefault="00FE24B0" w:rsidP="00E42FAA">
            <w:pPr>
              <w:pStyle w:val="Tabletext"/>
              <w:rPr>
                <w:rFonts w:cs="Arial"/>
                <w:szCs w:val="20"/>
              </w:rPr>
            </w:pPr>
            <w:r w:rsidRPr="005C3A0F">
              <w:rPr>
                <w:rFonts w:cs="Arial"/>
                <w:color w:val="000000" w:themeColor="dark1"/>
                <w:kern w:val="24"/>
                <w:szCs w:val="20"/>
              </w:rPr>
              <w:t>10.31</w:t>
            </w:r>
          </w:p>
        </w:tc>
        <w:tc>
          <w:tcPr>
            <w:tcW w:w="1086" w:type="dxa"/>
          </w:tcPr>
          <w:p w14:paraId="0502D834" w14:textId="77777777" w:rsidR="00FE24B0" w:rsidRPr="005C3A0F" w:rsidRDefault="00FE24B0" w:rsidP="00E42FAA">
            <w:pPr>
              <w:pStyle w:val="Tabletext"/>
              <w:rPr>
                <w:rFonts w:cs="Arial"/>
                <w:szCs w:val="20"/>
              </w:rPr>
            </w:pPr>
            <w:r w:rsidRPr="005C3A0F">
              <w:rPr>
                <w:rFonts w:cs="Arial"/>
                <w:color w:val="000000" w:themeColor="dark1"/>
                <w:kern w:val="24"/>
                <w:szCs w:val="20"/>
              </w:rPr>
              <w:t>1.27</w:t>
            </w:r>
          </w:p>
        </w:tc>
        <w:tc>
          <w:tcPr>
            <w:tcW w:w="1131" w:type="dxa"/>
          </w:tcPr>
          <w:p w14:paraId="592CEDF9" w14:textId="77777777" w:rsidR="00FE24B0" w:rsidRPr="005C3A0F" w:rsidRDefault="00FE24B0" w:rsidP="00E42FAA">
            <w:pPr>
              <w:pStyle w:val="Tabletext"/>
              <w:rPr>
                <w:rFonts w:cs="Arial"/>
                <w:szCs w:val="20"/>
              </w:rPr>
            </w:pPr>
            <w:r w:rsidRPr="005C3A0F">
              <w:rPr>
                <w:rFonts w:cs="Arial"/>
                <w:color w:val="000000" w:themeColor="dark1"/>
                <w:kern w:val="24"/>
                <w:szCs w:val="20"/>
              </w:rPr>
              <w:t>0.21</w:t>
            </w:r>
          </w:p>
        </w:tc>
      </w:tr>
      <w:tr w:rsidR="00FE24B0" w:rsidRPr="005C3A0F" w14:paraId="533A7C2F" w14:textId="77777777" w:rsidTr="00E42FAA">
        <w:tc>
          <w:tcPr>
            <w:tcW w:w="2163" w:type="dxa"/>
          </w:tcPr>
          <w:p w14:paraId="73590EEC" w14:textId="77777777" w:rsidR="00FE24B0" w:rsidRPr="005C3A0F" w:rsidRDefault="00FE24B0" w:rsidP="00E42FAA">
            <w:pPr>
              <w:pStyle w:val="Tabletext"/>
              <w:rPr>
                <w:rFonts w:cs="Arial"/>
                <w:szCs w:val="20"/>
              </w:rPr>
            </w:pPr>
            <w:r w:rsidRPr="005C3A0F">
              <w:rPr>
                <w:rFonts w:cs="Arial"/>
                <w:color w:val="000000" w:themeColor="dark1"/>
                <w:kern w:val="24"/>
                <w:szCs w:val="20"/>
              </w:rPr>
              <w:t>d.20.temp</w:t>
            </w:r>
          </w:p>
        </w:tc>
        <w:tc>
          <w:tcPr>
            <w:tcW w:w="1245" w:type="dxa"/>
          </w:tcPr>
          <w:p w14:paraId="3A9E64BA" w14:textId="77777777" w:rsidR="00FE24B0" w:rsidRPr="005C3A0F" w:rsidRDefault="00FE24B0" w:rsidP="00E42FAA">
            <w:pPr>
              <w:pStyle w:val="Tabletext"/>
              <w:rPr>
                <w:rFonts w:cs="Arial"/>
                <w:szCs w:val="20"/>
              </w:rPr>
            </w:pPr>
            <w:r w:rsidRPr="005C3A0F">
              <w:rPr>
                <w:rFonts w:cs="Arial"/>
                <w:color w:val="000000" w:themeColor="dark1"/>
                <w:kern w:val="24"/>
                <w:szCs w:val="20"/>
              </w:rPr>
              <w:t>4.41</w:t>
            </w:r>
          </w:p>
        </w:tc>
        <w:tc>
          <w:tcPr>
            <w:tcW w:w="1266" w:type="dxa"/>
          </w:tcPr>
          <w:p w14:paraId="698B0A1C" w14:textId="77777777" w:rsidR="00FE24B0" w:rsidRPr="005C3A0F" w:rsidRDefault="00FE24B0" w:rsidP="00E42FAA">
            <w:pPr>
              <w:pStyle w:val="Tabletext"/>
              <w:rPr>
                <w:rFonts w:cs="Arial"/>
                <w:szCs w:val="20"/>
              </w:rPr>
            </w:pPr>
            <w:r w:rsidRPr="005C3A0F">
              <w:rPr>
                <w:rFonts w:cs="Arial"/>
                <w:color w:val="000000" w:themeColor="dark1"/>
                <w:kern w:val="24"/>
                <w:szCs w:val="20"/>
              </w:rPr>
              <w:t>3.05</w:t>
            </w:r>
          </w:p>
        </w:tc>
        <w:tc>
          <w:tcPr>
            <w:tcW w:w="1582" w:type="dxa"/>
          </w:tcPr>
          <w:p w14:paraId="160FCC82" w14:textId="77777777" w:rsidR="00FE24B0" w:rsidRPr="005C3A0F" w:rsidRDefault="00FE24B0" w:rsidP="00E42FAA">
            <w:pPr>
              <w:pStyle w:val="Tabletext"/>
              <w:rPr>
                <w:rFonts w:cs="Arial"/>
                <w:szCs w:val="20"/>
              </w:rPr>
            </w:pPr>
            <w:r w:rsidRPr="005C3A0F">
              <w:rPr>
                <w:rFonts w:cs="Arial"/>
                <w:color w:val="000000" w:themeColor="dark1"/>
                <w:kern w:val="24"/>
                <w:szCs w:val="20"/>
              </w:rPr>
              <w:t>3.08</w:t>
            </w:r>
          </w:p>
        </w:tc>
        <w:tc>
          <w:tcPr>
            <w:tcW w:w="1086" w:type="dxa"/>
          </w:tcPr>
          <w:p w14:paraId="7725661F" w14:textId="77777777" w:rsidR="00FE24B0" w:rsidRPr="005C3A0F" w:rsidRDefault="00FE24B0" w:rsidP="00E42FAA">
            <w:pPr>
              <w:pStyle w:val="Tabletext"/>
              <w:rPr>
                <w:rFonts w:cs="Arial"/>
                <w:szCs w:val="20"/>
              </w:rPr>
            </w:pPr>
            <w:r w:rsidRPr="005C3A0F">
              <w:rPr>
                <w:rFonts w:cs="Arial"/>
                <w:color w:val="000000" w:themeColor="dark1"/>
                <w:kern w:val="24"/>
                <w:szCs w:val="20"/>
              </w:rPr>
              <w:t>1.43</w:t>
            </w:r>
          </w:p>
        </w:tc>
        <w:tc>
          <w:tcPr>
            <w:tcW w:w="1131" w:type="dxa"/>
          </w:tcPr>
          <w:p w14:paraId="70CBBDBA" w14:textId="77777777" w:rsidR="00FE24B0" w:rsidRPr="005C3A0F" w:rsidRDefault="00FE24B0" w:rsidP="00E42FAA">
            <w:pPr>
              <w:pStyle w:val="Tabletext"/>
              <w:rPr>
                <w:rFonts w:cs="Arial"/>
                <w:szCs w:val="20"/>
              </w:rPr>
            </w:pPr>
            <w:r w:rsidRPr="005C3A0F">
              <w:rPr>
                <w:rFonts w:cs="Arial"/>
                <w:color w:val="000000" w:themeColor="dark1"/>
                <w:kern w:val="24"/>
                <w:szCs w:val="20"/>
              </w:rPr>
              <w:t>0.15</w:t>
            </w:r>
          </w:p>
        </w:tc>
      </w:tr>
      <w:tr w:rsidR="00FE24B0" w:rsidRPr="005C3A0F" w14:paraId="01507ED2" w14:textId="77777777" w:rsidTr="00E42FAA">
        <w:tc>
          <w:tcPr>
            <w:tcW w:w="2163" w:type="dxa"/>
          </w:tcPr>
          <w:p w14:paraId="05BAFB68" w14:textId="77777777" w:rsidR="00FE24B0" w:rsidRPr="005C3A0F" w:rsidRDefault="00FE24B0" w:rsidP="00E42FAA">
            <w:pPr>
              <w:pStyle w:val="Tabletext"/>
              <w:rPr>
                <w:rFonts w:cs="Arial"/>
                <w:szCs w:val="20"/>
              </w:rPr>
            </w:pPr>
            <w:r w:rsidRPr="005C3A0F">
              <w:rPr>
                <w:rFonts w:cs="Arial"/>
                <w:color w:val="000000" w:themeColor="dark1"/>
                <w:kern w:val="24"/>
                <w:szCs w:val="20"/>
              </w:rPr>
              <w:t>20.temp</w:t>
            </w:r>
          </w:p>
        </w:tc>
        <w:tc>
          <w:tcPr>
            <w:tcW w:w="1245" w:type="dxa"/>
          </w:tcPr>
          <w:p w14:paraId="714B8092" w14:textId="77777777" w:rsidR="00FE24B0" w:rsidRPr="005C3A0F" w:rsidRDefault="00FE24B0" w:rsidP="00E42FAA">
            <w:pPr>
              <w:pStyle w:val="Tabletext"/>
              <w:rPr>
                <w:rFonts w:cs="Arial"/>
                <w:szCs w:val="20"/>
              </w:rPr>
            </w:pPr>
            <w:r w:rsidRPr="005C3A0F">
              <w:rPr>
                <w:rFonts w:cs="Arial"/>
                <w:color w:val="000000" w:themeColor="dark1"/>
                <w:kern w:val="24"/>
                <w:szCs w:val="20"/>
              </w:rPr>
              <w:t>0.52</w:t>
            </w:r>
          </w:p>
        </w:tc>
        <w:tc>
          <w:tcPr>
            <w:tcW w:w="1266" w:type="dxa"/>
          </w:tcPr>
          <w:p w14:paraId="78905F4A" w14:textId="77777777" w:rsidR="00FE24B0" w:rsidRPr="005C3A0F" w:rsidRDefault="00FE24B0" w:rsidP="00E42FAA">
            <w:pPr>
              <w:pStyle w:val="Tabletext"/>
              <w:rPr>
                <w:rFonts w:cs="Arial"/>
                <w:szCs w:val="20"/>
              </w:rPr>
            </w:pPr>
            <w:r w:rsidRPr="005C3A0F">
              <w:rPr>
                <w:rFonts w:cs="Arial"/>
                <w:color w:val="000000" w:themeColor="dark1"/>
                <w:kern w:val="24"/>
                <w:szCs w:val="20"/>
              </w:rPr>
              <w:t>0.14</w:t>
            </w:r>
          </w:p>
        </w:tc>
        <w:tc>
          <w:tcPr>
            <w:tcW w:w="1582" w:type="dxa"/>
          </w:tcPr>
          <w:p w14:paraId="55A49CA2" w14:textId="77777777" w:rsidR="00FE24B0" w:rsidRPr="005C3A0F" w:rsidRDefault="00FE24B0" w:rsidP="00E42FAA">
            <w:pPr>
              <w:pStyle w:val="Tabletext"/>
              <w:rPr>
                <w:rFonts w:cs="Arial"/>
                <w:szCs w:val="20"/>
              </w:rPr>
            </w:pPr>
            <w:r w:rsidRPr="005C3A0F">
              <w:rPr>
                <w:rFonts w:cs="Arial"/>
                <w:color w:val="000000" w:themeColor="dark1"/>
                <w:kern w:val="24"/>
                <w:szCs w:val="20"/>
              </w:rPr>
              <w:t>0.14</w:t>
            </w:r>
          </w:p>
        </w:tc>
        <w:tc>
          <w:tcPr>
            <w:tcW w:w="1086" w:type="dxa"/>
          </w:tcPr>
          <w:p w14:paraId="2719CB58" w14:textId="77777777" w:rsidR="00FE24B0" w:rsidRPr="005C3A0F" w:rsidRDefault="00FE24B0" w:rsidP="00E42FAA">
            <w:pPr>
              <w:pStyle w:val="Tabletext"/>
              <w:rPr>
                <w:rFonts w:cs="Arial"/>
                <w:szCs w:val="20"/>
              </w:rPr>
            </w:pPr>
            <w:r w:rsidRPr="005C3A0F">
              <w:rPr>
                <w:rFonts w:cs="Arial"/>
                <w:color w:val="000000" w:themeColor="dark1"/>
                <w:kern w:val="24"/>
                <w:szCs w:val="20"/>
              </w:rPr>
              <w:t>3.62</w:t>
            </w:r>
          </w:p>
        </w:tc>
        <w:tc>
          <w:tcPr>
            <w:tcW w:w="1131" w:type="dxa"/>
          </w:tcPr>
          <w:p w14:paraId="239AB64D" w14:textId="77777777" w:rsidR="00FE24B0" w:rsidRPr="005C3A0F" w:rsidRDefault="00FE24B0" w:rsidP="00E42FAA">
            <w:pPr>
              <w:pStyle w:val="Tabletext"/>
              <w:rPr>
                <w:rFonts w:cs="Arial"/>
                <w:szCs w:val="20"/>
              </w:rPr>
            </w:pPr>
            <w:r w:rsidRPr="005C3A0F">
              <w:rPr>
                <w:rFonts w:cs="Arial"/>
                <w:color w:val="000000" w:themeColor="dark1"/>
                <w:kern w:val="24"/>
                <w:szCs w:val="20"/>
              </w:rPr>
              <w:t>0.00</w:t>
            </w:r>
          </w:p>
        </w:tc>
      </w:tr>
    </w:tbl>
    <w:p w14:paraId="081DDF69" w14:textId="77777777" w:rsidR="00FE24B0" w:rsidRPr="00393532" w:rsidRDefault="00FE24B0" w:rsidP="00FE24B0"/>
    <w:p w14:paraId="7D107D8F" w14:textId="77777777" w:rsidR="00FE24B0" w:rsidRPr="00393532" w:rsidRDefault="00FE24B0" w:rsidP="00FE24B0"/>
    <w:p w14:paraId="7CADC80D" w14:textId="77777777" w:rsidR="00FE24B0" w:rsidRPr="00393532" w:rsidRDefault="00FE24B0" w:rsidP="00FE24B0">
      <w:pPr>
        <w:pStyle w:val="BodyText1"/>
      </w:pPr>
      <w:r w:rsidRPr="00393532">
        <w:rPr>
          <w:noProof/>
          <w:lang w:eastAsia="en-AU" w:bidi="ar-SA"/>
        </w:rPr>
        <w:lastRenderedPageBreak/>
        <w:drawing>
          <wp:inline distT="0" distB="0" distL="0" distR="0" wp14:anchorId="37D87880" wp14:editId="069396FA">
            <wp:extent cx="5731510" cy="5994204"/>
            <wp:effectExtent l="0" t="0" r="2540" b="6985"/>
            <wp:docPr id="14353" name="Picture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5731510" cy="5994204"/>
                    </a:xfrm>
                    <a:prstGeom prst="rect">
                      <a:avLst/>
                    </a:prstGeom>
                    <a:noFill/>
                    <a:ln>
                      <a:noFill/>
                    </a:ln>
                  </pic:spPr>
                </pic:pic>
              </a:graphicData>
            </a:graphic>
          </wp:inline>
        </w:drawing>
      </w:r>
    </w:p>
    <w:p w14:paraId="0ED85C8A" w14:textId="77777777" w:rsidR="00FE24B0" w:rsidRPr="00393532" w:rsidRDefault="00FE24B0" w:rsidP="00FE24B0"/>
    <w:p w14:paraId="1D62DB53" w14:textId="77777777" w:rsidR="00FE24B0" w:rsidRPr="00393532" w:rsidRDefault="00FE24B0" w:rsidP="00FE24B0">
      <w:pPr>
        <w:rPr>
          <w:rFonts w:ascii="Times New Roman" w:hAnsi="Times New Roman"/>
        </w:rPr>
      </w:pPr>
    </w:p>
    <w:p w14:paraId="37D8F305" w14:textId="398967F8" w:rsidR="009E69F3" w:rsidRPr="00393532" w:rsidRDefault="009E69F3" w:rsidP="00694511">
      <w:pPr>
        <w:pStyle w:val="Caption"/>
      </w:pPr>
      <w:bookmarkStart w:id="509" w:name="_Ref491855494"/>
      <w:bookmarkStart w:id="510" w:name="_Toc496876478"/>
      <w:bookmarkStart w:id="511" w:name="_Toc515353838"/>
      <w:bookmarkStart w:id="512" w:name="_Toc530749760"/>
      <w:bookmarkStart w:id="513" w:name="_Ref491855710"/>
      <w:bookmarkStart w:id="514" w:name="_Toc515353919"/>
      <w:r w:rsidRPr="00393532">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71</w:t>
      </w:r>
      <w:r w:rsidR="00B72065">
        <w:rPr>
          <w:noProof/>
        </w:rPr>
        <w:fldChar w:fldCharType="end"/>
      </w:r>
      <w:bookmarkEnd w:id="509"/>
      <w:r w:rsidRPr="00393532">
        <w:t xml:space="preserve"> Predictive relationships generated from model-averaged parameter estimates </w:t>
      </w:r>
      <w:r w:rsidRPr="008832DD">
        <w:rPr>
          <w:rStyle w:val="CaptionFigtableChar"/>
        </w:rPr>
        <w:t>(</w:t>
      </w:r>
      <w:r w:rsidRPr="008832DD">
        <w:rPr>
          <w:rStyle w:val="CaptionFigtableChar"/>
        </w:rPr>
        <w:fldChar w:fldCharType="begin"/>
      </w:r>
      <w:r w:rsidRPr="008832DD">
        <w:rPr>
          <w:rStyle w:val="CaptionFigtableChar"/>
        </w:rPr>
        <w:instrText xml:space="preserve"> REF _Ref499557935 \h  \* MERGEFORMAT </w:instrText>
      </w:r>
      <w:r w:rsidRPr="008832DD">
        <w:rPr>
          <w:rStyle w:val="CaptionFigtableChar"/>
        </w:rPr>
      </w:r>
      <w:r w:rsidRPr="008832DD">
        <w:rPr>
          <w:rStyle w:val="CaptionFigtableChar"/>
        </w:rPr>
        <w:fldChar w:fldCharType="separate"/>
      </w:r>
      <w:r w:rsidRPr="008832DD">
        <w:rPr>
          <w:rStyle w:val="CaptionFigtableChar"/>
        </w:rPr>
        <w:t>Table 4</w:t>
      </w:r>
      <w:r w:rsidRPr="008832DD">
        <w:rPr>
          <w:rStyle w:val="CaptionFigtableChar"/>
        </w:rPr>
        <w:noBreakHyphen/>
        <w:t>21</w:t>
      </w:r>
      <w:r w:rsidRPr="008832DD">
        <w:rPr>
          <w:rStyle w:val="CaptionFigtableChar"/>
        </w:rPr>
        <w:fldChar w:fldCharType="end"/>
      </w:r>
      <w:r w:rsidRPr="008832DD">
        <w:rPr>
          <w:rStyle w:val="CaptionFigtableChar"/>
        </w:rPr>
        <w:t>) describing the spawning probably (p; y-axis) for golden perch in relation to changes in bankfull height and changes in water temperature for the Narrandera and Carrathool reaches. Data were collected over four watering years (2014-15 to 2017-18) using larval drift nets in the Murrumbidgee River and probabilities are based on the presence/absence of drifting egg captures.</w:t>
      </w:r>
      <w:bookmarkEnd w:id="510"/>
      <w:bookmarkEnd w:id="511"/>
      <w:bookmarkEnd w:id="512"/>
      <w:r w:rsidRPr="00393532">
        <w:t xml:space="preserve"> </w:t>
      </w:r>
    </w:p>
    <w:p w14:paraId="7484B3AD" w14:textId="77777777" w:rsidR="00FE24B0" w:rsidRPr="00393532" w:rsidRDefault="00FE24B0" w:rsidP="00694511">
      <w:pPr>
        <w:pStyle w:val="Caption"/>
      </w:pPr>
    </w:p>
    <w:p w14:paraId="21EDDA5A" w14:textId="77777777" w:rsidR="00FE24B0" w:rsidRPr="00393532" w:rsidRDefault="00FE24B0" w:rsidP="00694511">
      <w:pPr>
        <w:pStyle w:val="Caption"/>
      </w:pPr>
    </w:p>
    <w:p w14:paraId="3CDE74C1" w14:textId="77777777" w:rsidR="00FE24B0" w:rsidRPr="00393532" w:rsidRDefault="00FE24B0" w:rsidP="00694511">
      <w:pPr>
        <w:pStyle w:val="Caption"/>
      </w:pPr>
    </w:p>
    <w:p w14:paraId="3D31E395" w14:textId="77777777" w:rsidR="00FE24B0" w:rsidRPr="00393532" w:rsidRDefault="00FE24B0" w:rsidP="00694511">
      <w:pPr>
        <w:pStyle w:val="Caption"/>
      </w:pPr>
    </w:p>
    <w:p w14:paraId="3DF4B24E" w14:textId="77777777" w:rsidR="00FE24B0" w:rsidRPr="00393532" w:rsidRDefault="00FE24B0" w:rsidP="00694511">
      <w:pPr>
        <w:pStyle w:val="Caption"/>
      </w:pPr>
    </w:p>
    <w:p w14:paraId="6F6938BE" w14:textId="77777777" w:rsidR="00FE24B0" w:rsidRPr="00393532" w:rsidRDefault="00FE24B0" w:rsidP="00FE24B0">
      <w:pPr>
        <w:pStyle w:val="Normalreferences"/>
      </w:pPr>
      <w:r w:rsidRPr="00393532">
        <w:rPr>
          <w:noProof/>
        </w:rPr>
        <w:drawing>
          <wp:inline distT="0" distB="0" distL="0" distR="0" wp14:anchorId="6713AB71" wp14:editId="78A4F7D9">
            <wp:extent cx="5731510" cy="6149032"/>
            <wp:effectExtent l="0" t="0" r="2540" b="4445"/>
            <wp:docPr id="14355" name="Picture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5731510" cy="6149032"/>
                    </a:xfrm>
                    <a:prstGeom prst="rect">
                      <a:avLst/>
                    </a:prstGeom>
                    <a:noFill/>
                    <a:ln>
                      <a:noFill/>
                    </a:ln>
                  </pic:spPr>
                </pic:pic>
              </a:graphicData>
            </a:graphic>
          </wp:inline>
        </w:drawing>
      </w:r>
    </w:p>
    <w:p w14:paraId="32B2CC22" w14:textId="77777777" w:rsidR="00FE24B0" w:rsidRDefault="00FE24B0" w:rsidP="00694511">
      <w:pPr>
        <w:pStyle w:val="Caption"/>
      </w:pPr>
      <w:bookmarkStart w:id="515" w:name="_Ref523218939"/>
    </w:p>
    <w:p w14:paraId="104DF89D" w14:textId="39970D8C" w:rsidR="00FE24B0" w:rsidRPr="00393532" w:rsidRDefault="009E69F3" w:rsidP="008832DD">
      <w:pPr>
        <w:pStyle w:val="CaptionFigtable"/>
      </w:pPr>
      <w:bookmarkStart w:id="516" w:name="_Ref529354090"/>
      <w:bookmarkStart w:id="517" w:name="_Toc530749761"/>
      <w:bookmarkEnd w:id="515"/>
      <w:r>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72</w:t>
      </w:r>
      <w:r w:rsidR="00B72065">
        <w:rPr>
          <w:noProof/>
        </w:rPr>
        <w:fldChar w:fldCharType="end"/>
      </w:r>
      <w:bookmarkEnd w:id="516"/>
      <w:r>
        <w:t xml:space="preserve"> </w:t>
      </w:r>
      <w:r w:rsidR="00FE24B0" w:rsidRPr="00393532">
        <w:t>Predictive relationships generated from model-averaged parameter estimates (</w:t>
      </w:r>
      <w:r w:rsidR="00FE24B0">
        <w:fldChar w:fldCharType="begin"/>
      </w:r>
      <w:r w:rsidR="00FE24B0">
        <w:instrText xml:space="preserve"> REF _Ref523219191 \h </w:instrText>
      </w:r>
      <w:r w:rsidR="008832DD">
        <w:instrText xml:space="preserve"> \* MERGEFORMAT </w:instrText>
      </w:r>
      <w:r w:rsidR="00FE24B0">
        <w:fldChar w:fldCharType="separate"/>
      </w:r>
      <w:r w:rsidR="00E42FAA" w:rsidRPr="00393532">
        <w:t xml:space="preserve">Table </w:t>
      </w:r>
      <w:r w:rsidR="00E42FAA">
        <w:rPr>
          <w:noProof/>
        </w:rPr>
        <w:t>4</w:t>
      </w:r>
      <w:r w:rsidR="00E42FAA">
        <w:noBreakHyphen/>
      </w:r>
      <w:r w:rsidR="00E42FAA">
        <w:rPr>
          <w:noProof/>
        </w:rPr>
        <w:t>22</w:t>
      </w:r>
      <w:r w:rsidR="00FE24B0">
        <w:fldChar w:fldCharType="end"/>
      </w:r>
      <w:r w:rsidR="00FE24B0" w:rsidRPr="00393532">
        <w:t>) describing the spawning probably (p; y-axis) for silver perch in relation to changes in bankfull height and water temperature for the Narrandera and Carrathool reaches. Data were collected over four watering years (2014-15 to 2017-18) using larval drift nets in the Murrumbidgee River and probabilities are based on the presence/absence of drifting egg captures.</w:t>
      </w:r>
      <w:bookmarkEnd w:id="517"/>
      <w:r w:rsidR="00FE24B0" w:rsidRPr="00393532">
        <w:t xml:space="preserve"> </w:t>
      </w:r>
    </w:p>
    <w:p w14:paraId="1A4764B9" w14:textId="77777777" w:rsidR="00FE24B0" w:rsidRDefault="00FE24B0" w:rsidP="00FE24B0">
      <w:pPr>
        <w:pStyle w:val="BodyText1"/>
      </w:pPr>
    </w:p>
    <w:p w14:paraId="3FEFBDD6" w14:textId="77777777" w:rsidR="00FE24B0" w:rsidRPr="00393532" w:rsidRDefault="00FE24B0" w:rsidP="00FE24B0">
      <w:pPr>
        <w:pStyle w:val="BodyText1"/>
      </w:pPr>
    </w:p>
    <w:p w14:paraId="6B529028" w14:textId="77777777" w:rsidR="00FE24B0" w:rsidRPr="00393532" w:rsidRDefault="00FE24B0" w:rsidP="00FE24B0">
      <w:pPr>
        <w:pStyle w:val="Normalreferences"/>
      </w:pPr>
    </w:p>
    <w:p w14:paraId="5971516E" w14:textId="77777777" w:rsidR="00FE24B0" w:rsidRPr="00393532" w:rsidRDefault="00FE24B0" w:rsidP="00FE24B0">
      <w:pPr>
        <w:pStyle w:val="Normalreferences"/>
      </w:pPr>
    </w:p>
    <w:p w14:paraId="2319EE6B" w14:textId="3C9AB979" w:rsidR="00FE24B0" w:rsidRPr="00393532" w:rsidRDefault="00FE24B0" w:rsidP="00694511">
      <w:pPr>
        <w:pStyle w:val="Caption"/>
      </w:pPr>
      <w:bookmarkStart w:id="518" w:name="_Ref523231744"/>
      <w:r w:rsidRPr="00393532">
        <w:t xml:space="preserve">Table </w:t>
      </w:r>
      <w:r w:rsidR="00B72065">
        <w:rPr>
          <w:noProof/>
        </w:rPr>
        <w:fldChar w:fldCharType="begin"/>
      </w:r>
      <w:r w:rsidR="00B72065">
        <w:rPr>
          <w:noProof/>
        </w:rPr>
        <w:instrText xml:space="preserve"> STYLEREF 1 \s </w:instrText>
      </w:r>
      <w:r w:rsidR="00B72065">
        <w:rPr>
          <w:noProof/>
        </w:rPr>
        <w:fldChar w:fldCharType="separate"/>
      </w:r>
      <w:r w:rsidR="00FA12C1">
        <w:rPr>
          <w:rFonts w:hint="cs"/>
          <w:noProof/>
          <w:cs/>
        </w:rPr>
        <w:t>‎</w:t>
      </w:r>
      <w:r w:rsidR="00FA12C1">
        <w:rPr>
          <w:noProof/>
        </w:rPr>
        <w:t>4</w:t>
      </w:r>
      <w:r w:rsidR="00B72065">
        <w:rPr>
          <w:noProof/>
        </w:rPr>
        <w:fldChar w:fldCharType="end"/>
      </w:r>
      <w:r w:rsidR="004B7421">
        <w:noBreakHyphen/>
      </w:r>
      <w:r w:rsidR="00B72065">
        <w:rPr>
          <w:noProof/>
        </w:rPr>
        <w:fldChar w:fldCharType="begin"/>
      </w:r>
      <w:r w:rsidR="00B72065">
        <w:rPr>
          <w:noProof/>
        </w:rPr>
        <w:instrText xml:space="preserve"> SEQ Table \* ARABIC \s 1 </w:instrText>
      </w:r>
      <w:r w:rsidR="00B72065">
        <w:rPr>
          <w:noProof/>
        </w:rPr>
        <w:fldChar w:fldCharType="separate"/>
      </w:r>
      <w:r w:rsidR="00FA12C1">
        <w:rPr>
          <w:noProof/>
        </w:rPr>
        <w:t>23</w:t>
      </w:r>
      <w:r w:rsidR="00B72065">
        <w:rPr>
          <w:noProof/>
        </w:rPr>
        <w:fldChar w:fldCharType="end"/>
      </w:r>
      <w:bookmarkEnd w:id="513"/>
      <w:bookmarkEnd w:id="518"/>
      <w:r w:rsidRPr="00393532">
        <w:t xml:space="preserve"> Summary of fish captured during Category 1 standardised sampling in 20</w:t>
      </w:r>
      <w:r>
        <w:t>14-</w:t>
      </w:r>
      <w:r w:rsidRPr="00393532">
        <w:t>15, 20</w:t>
      </w:r>
      <w:r>
        <w:t>15-</w:t>
      </w:r>
      <w:r w:rsidRPr="00393532">
        <w:t>16, 20</w:t>
      </w:r>
      <w:r>
        <w:t>16-</w:t>
      </w:r>
      <w:r w:rsidRPr="00393532">
        <w:t>17 and 20</w:t>
      </w:r>
      <w:r>
        <w:t>17-</w:t>
      </w:r>
      <w:r w:rsidRPr="00393532">
        <w:t>18 in the Murrumbidgee LTIM project. BE = boat electrofishing, SFN = small fyke net and BT = bait trap.</w:t>
      </w:r>
      <w:bookmarkEnd w:id="514"/>
    </w:p>
    <w:tbl>
      <w:tblPr>
        <w:tblStyle w:val="CEWOtable"/>
        <w:tblW w:w="5104" w:type="pct"/>
        <w:tblLook w:val="04A0" w:firstRow="1" w:lastRow="0" w:firstColumn="1" w:lastColumn="0" w:noHBand="0" w:noVBand="1"/>
      </w:tblPr>
      <w:tblGrid>
        <w:gridCol w:w="1206"/>
        <w:gridCol w:w="516"/>
        <w:gridCol w:w="527"/>
        <w:gridCol w:w="416"/>
        <w:gridCol w:w="623"/>
        <w:gridCol w:w="516"/>
        <w:gridCol w:w="527"/>
        <w:gridCol w:w="416"/>
        <w:gridCol w:w="623"/>
        <w:gridCol w:w="516"/>
        <w:gridCol w:w="527"/>
        <w:gridCol w:w="416"/>
        <w:gridCol w:w="623"/>
        <w:gridCol w:w="516"/>
        <w:gridCol w:w="616"/>
        <w:gridCol w:w="396"/>
        <w:gridCol w:w="623"/>
      </w:tblGrid>
      <w:tr w:rsidR="00FE24B0" w:rsidRPr="00750E4C" w14:paraId="35046C1E" w14:textId="77777777" w:rsidTr="00CA0B29">
        <w:trPr>
          <w:cnfStyle w:val="100000000000" w:firstRow="1" w:lastRow="0" w:firstColumn="0" w:lastColumn="0" w:oddVBand="0" w:evenVBand="0" w:oddHBand="0" w:evenHBand="0" w:firstRowFirstColumn="0" w:firstRowLastColumn="0" w:lastRowFirstColumn="0" w:lastRowLastColumn="0"/>
        </w:trPr>
        <w:tc>
          <w:tcPr>
            <w:tcW w:w="602" w:type="pct"/>
          </w:tcPr>
          <w:p w14:paraId="34DC569D" w14:textId="77777777" w:rsidR="00FE24B0" w:rsidRPr="00750E4C" w:rsidRDefault="00FE24B0" w:rsidP="00E42FAA">
            <w:pPr>
              <w:rPr>
                <w:b/>
                <w:sz w:val="18"/>
                <w:szCs w:val="18"/>
                <w:lang w:eastAsia="zh-CN" w:bidi="th-TH"/>
              </w:rPr>
            </w:pPr>
            <w:r w:rsidRPr="00750E4C">
              <w:rPr>
                <w:b/>
                <w:sz w:val="18"/>
                <w:szCs w:val="18"/>
                <w:lang w:eastAsia="zh-CN" w:bidi="th-TH"/>
              </w:rPr>
              <w:t>Fish species</w:t>
            </w:r>
          </w:p>
        </w:tc>
        <w:tc>
          <w:tcPr>
            <w:tcW w:w="1066" w:type="pct"/>
            <w:gridSpan w:val="4"/>
          </w:tcPr>
          <w:p w14:paraId="03F3936A" w14:textId="77777777" w:rsidR="00FE24B0" w:rsidRPr="00750E4C" w:rsidRDefault="00FE24B0" w:rsidP="00E42FAA">
            <w:pPr>
              <w:jc w:val="center"/>
              <w:rPr>
                <w:b/>
                <w:sz w:val="18"/>
                <w:szCs w:val="18"/>
                <w:lang w:eastAsia="zh-CN" w:bidi="th-TH"/>
              </w:rPr>
            </w:pPr>
            <w:r w:rsidRPr="00750E4C">
              <w:rPr>
                <w:b/>
                <w:sz w:val="18"/>
                <w:szCs w:val="18"/>
                <w:lang w:eastAsia="zh-CN" w:bidi="th-TH"/>
              </w:rPr>
              <w:t>2014-15</w:t>
            </w:r>
          </w:p>
        </w:tc>
        <w:tc>
          <w:tcPr>
            <w:tcW w:w="1066" w:type="pct"/>
            <w:gridSpan w:val="4"/>
          </w:tcPr>
          <w:p w14:paraId="326AFCD6" w14:textId="77777777" w:rsidR="00FE24B0" w:rsidRPr="00750E4C" w:rsidRDefault="00FE24B0" w:rsidP="00E42FAA">
            <w:pPr>
              <w:jc w:val="center"/>
              <w:rPr>
                <w:b/>
                <w:sz w:val="18"/>
                <w:szCs w:val="18"/>
                <w:lang w:eastAsia="zh-CN" w:bidi="th-TH"/>
              </w:rPr>
            </w:pPr>
            <w:r w:rsidRPr="00750E4C">
              <w:rPr>
                <w:b/>
                <w:sz w:val="18"/>
                <w:szCs w:val="18"/>
                <w:lang w:eastAsia="zh-CN" w:bidi="th-TH"/>
              </w:rPr>
              <w:t>2015-16</w:t>
            </w:r>
          </w:p>
        </w:tc>
        <w:tc>
          <w:tcPr>
            <w:tcW w:w="1066" w:type="pct"/>
            <w:gridSpan w:val="4"/>
          </w:tcPr>
          <w:p w14:paraId="4D72617A" w14:textId="77777777" w:rsidR="00FE24B0" w:rsidRPr="00750E4C" w:rsidRDefault="00FE24B0" w:rsidP="00E42FAA">
            <w:pPr>
              <w:jc w:val="center"/>
              <w:rPr>
                <w:b/>
                <w:sz w:val="18"/>
                <w:szCs w:val="18"/>
                <w:lang w:eastAsia="zh-CN" w:bidi="th-TH"/>
              </w:rPr>
            </w:pPr>
            <w:r w:rsidRPr="00750E4C">
              <w:rPr>
                <w:b/>
                <w:sz w:val="18"/>
                <w:szCs w:val="18"/>
                <w:lang w:eastAsia="zh-CN" w:bidi="th-TH"/>
              </w:rPr>
              <w:t>2016-17</w:t>
            </w:r>
          </w:p>
        </w:tc>
        <w:tc>
          <w:tcPr>
            <w:tcW w:w="1201" w:type="pct"/>
            <w:gridSpan w:val="4"/>
          </w:tcPr>
          <w:p w14:paraId="381266F4" w14:textId="77777777" w:rsidR="00FE24B0" w:rsidRPr="00750E4C" w:rsidRDefault="00FE24B0" w:rsidP="00E42FAA">
            <w:pPr>
              <w:jc w:val="center"/>
              <w:rPr>
                <w:b/>
                <w:sz w:val="18"/>
                <w:szCs w:val="18"/>
                <w:lang w:eastAsia="zh-CN" w:bidi="th-TH"/>
              </w:rPr>
            </w:pPr>
            <w:r w:rsidRPr="00750E4C">
              <w:rPr>
                <w:b/>
                <w:sz w:val="18"/>
                <w:szCs w:val="18"/>
                <w:lang w:eastAsia="zh-CN" w:bidi="th-TH"/>
              </w:rPr>
              <w:t>2017-18</w:t>
            </w:r>
          </w:p>
        </w:tc>
      </w:tr>
      <w:tr w:rsidR="00FE24B0" w:rsidRPr="00393532" w14:paraId="660346F7" w14:textId="77777777" w:rsidTr="00CA0B29">
        <w:tc>
          <w:tcPr>
            <w:tcW w:w="602" w:type="pct"/>
            <w:tcBorders>
              <w:bottom w:val="nil"/>
            </w:tcBorders>
          </w:tcPr>
          <w:p w14:paraId="05B48DB3" w14:textId="77777777" w:rsidR="00FE24B0" w:rsidRPr="00393532" w:rsidRDefault="00FE24B0" w:rsidP="00E42FAA">
            <w:pPr>
              <w:rPr>
                <w:b/>
                <w:color w:val="FFFFFF" w:themeColor="background1"/>
                <w:sz w:val="18"/>
                <w:szCs w:val="18"/>
                <w:lang w:eastAsia="zh-CN" w:bidi="th-TH"/>
              </w:rPr>
            </w:pPr>
          </w:p>
        </w:tc>
        <w:tc>
          <w:tcPr>
            <w:tcW w:w="264" w:type="pct"/>
            <w:tcBorders>
              <w:bottom w:val="nil"/>
            </w:tcBorders>
          </w:tcPr>
          <w:p w14:paraId="7AACB47C" w14:textId="77777777" w:rsidR="00FE24B0" w:rsidRPr="00393532" w:rsidRDefault="00FE24B0" w:rsidP="00E42FAA">
            <w:pPr>
              <w:jc w:val="center"/>
              <w:rPr>
                <w:sz w:val="18"/>
                <w:szCs w:val="18"/>
                <w:lang w:eastAsia="zh-CN" w:bidi="th-TH"/>
              </w:rPr>
            </w:pPr>
            <w:r w:rsidRPr="00393532">
              <w:rPr>
                <w:sz w:val="18"/>
                <w:szCs w:val="18"/>
                <w:lang w:eastAsia="zh-CN" w:bidi="th-TH"/>
              </w:rPr>
              <w:t>BE</w:t>
            </w:r>
          </w:p>
        </w:tc>
        <w:tc>
          <w:tcPr>
            <w:tcW w:w="270" w:type="pct"/>
            <w:tcBorders>
              <w:bottom w:val="nil"/>
            </w:tcBorders>
          </w:tcPr>
          <w:p w14:paraId="4E94FC8C" w14:textId="77777777" w:rsidR="00FE24B0" w:rsidRPr="00393532" w:rsidRDefault="00FE24B0" w:rsidP="00E42FAA">
            <w:pPr>
              <w:jc w:val="center"/>
              <w:rPr>
                <w:sz w:val="18"/>
                <w:szCs w:val="18"/>
                <w:lang w:eastAsia="zh-CN" w:bidi="th-TH"/>
              </w:rPr>
            </w:pPr>
            <w:r w:rsidRPr="00393532">
              <w:rPr>
                <w:sz w:val="18"/>
                <w:szCs w:val="18"/>
                <w:lang w:eastAsia="zh-CN" w:bidi="th-TH"/>
              </w:rPr>
              <w:t>SFN</w:t>
            </w:r>
          </w:p>
        </w:tc>
        <w:tc>
          <w:tcPr>
            <w:tcW w:w="215" w:type="pct"/>
            <w:tcBorders>
              <w:bottom w:val="nil"/>
            </w:tcBorders>
          </w:tcPr>
          <w:p w14:paraId="44A9584E" w14:textId="77777777" w:rsidR="00FE24B0" w:rsidRPr="00393532" w:rsidRDefault="00FE24B0" w:rsidP="00E42FAA">
            <w:pPr>
              <w:jc w:val="center"/>
              <w:rPr>
                <w:sz w:val="18"/>
                <w:szCs w:val="18"/>
                <w:lang w:eastAsia="zh-CN" w:bidi="th-TH"/>
              </w:rPr>
            </w:pPr>
            <w:r w:rsidRPr="00393532">
              <w:rPr>
                <w:sz w:val="18"/>
                <w:szCs w:val="18"/>
                <w:lang w:eastAsia="zh-CN" w:bidi="th-TH"/>
              </w:rPr>
              <w:t>BT</w:t>
            </w:r>
          </w:p>
        </w:tc>
        <w:tc>
          <w:tcPr>
            <w:tcW w:w="316" w:type="pct"/>
            <w:tcBorders>
              <w:bottom w:val="nil"/>
            </w:tcBorders>
          </w:tcPr>
          <w:p w14:paraId="2FAD932F" w14:textId="77777777" w:rsidR="00FE24B0" w:rsidRPr="00393532" w:rsidRDefault="00FE24B0" w:rsidP="00E42FAA">
            <w:pPr>
              <w:jc w:val="center"/>
              <w:rPr>
                <w:b/>
                <w:sz w:val="18"/>
                <w:szCs w:val="18"/>
                <w:lang w:eastAsia="zh-CN" w:bidi="th-TH"/>
              </w:rPr>
            </w:pPr>
            <w:r w:rsidRPr="00393532">
              <w:rPr>
                <w:b/>
                <w:sz w:val="18"/>
                <w:szCs w:val="18"/>
                <w:lang w:eastAsia="zh-CN" w:bidi="th-TH"/>
              </w:rPr>
              <w:t>Total</w:t>
            </w:r>
          </w:p>
        </w:tc>
        <w:tc>
          <w:tcPr>
            <w:tcW w:w="264" w:type="pct"/>
            <w:tcBorders>
              <w:bottom w:val="nil"/>
            </w:tcBorders>
          </w:tcPr>
          <w:p w14:paraId="30F44CAA" w14:textId="77777777" w:rsidR="00FE24B0" w:rsidRPr="00393532" w:rsidRDefault="00FE24B0" w:rsidP="00E42FAA">
            <w:pPr>
              <w:jc w:val="center"/>
              <w:rPr>
                <w:sz w:val="18"/>
                <w:szCs w:val="18"/>
                <w:lang w:eastAsia="zh-CN" w:bidi="th-TH"/>
              </w:rPr>
            </w:pPr>
            <w:r w:rsidRPr="00393532">
              <w:rPr>
                <w:sz w:val="18"/>
                <w:szCs w:val="18"/>
                <w:lang w:eastAsia="zh-CN" w:bidi="th-TH"/>
              </w:rPr>
              <w:t>BE</w:t>
            </w:r>
          </w:p>
        </w:tc>
        <w:tc>
          <w:tcPr>
            <w:tcW w:w="270" w:type="pct"/>
            <w:tcBorders>
              <w:bottom w:val="nil"/>
            </w:tcBorders>
          </w:tcPr>
          <w:p w14:paraId="272DE063" w14:textId="77777777" w:rsidR="00FE24B0" w:rsidRPr="00393532" w:rsidRDefault="00FE24B0" w:rsidP="00E42FAA">
            <w:pPr>
              <w:jc w:val="center"/>
              <w:rPr>
                <w:sz w:val="18"/>
                <w:szCs w:val="18"/>
                <w:lang w:eastAsia="zh-CN" w:bidi="th-TH"/>
              </w:rPr>
            </w:pPr>
            <w:r w:rsidRPr="00393532">
              <w:rPr>
                <w:sz w:val="18"/>
                <w:szCs w:val="18"/>
                <w:lang w:eastAsia="zh-CN" w:bidi="th-TH"/>
              </w:rPr>
              <w:t>SFN</w:t>
            </w:r>
          </w:p>
        </w:tc>
        <w:tc>
          <w:tcPr>
            <w:tcW w:w="215" w:type="pct"/>
            <w:tcBorders>
              <w:bottom w:val="nil"/>
            </w:tcBorders>
          </w:tcPr>
          <w:p w14:paraId="26060C82" w14:textId="77777777" w:rsidR="00FE24B0" w:rsidRPr="00393532" w:rsidRDefault="00FE24B0" w:rsidP="00E42FAA">
            <w:pPr>
              <w:jc w:val="center"/>
              <w:rPr>
                <w:sz w:val="18"/>
                <w:szCs w:val="18"/>
                <w:lang w:eastAsia="zh-CN" w:bidi="th-TH"/>
              </w:rPr>
            </w:pPr>
            <w:r w:rsidRPr="00393532">
              <w:rPr>
                <w:sz w:val="18"/>
                <w:szCs w:val="18"/>
                <w:lang w:eastAsia="zh-CN" w:bidi="th-TH"/>
              </w:rPr>
              <w:t>BT</w:t>
            </w:r>
          </w:p>
        </w:tc>
        <w:tc>
          <w:tcPr>
            <w:tcW w:w="316" w:type="pct"/>
            <w:tcBorders>
              <w:bottom w:val="nil"/>
            </w:tcBorders>
          </w:tcPr>
          <w:p w14:paraId="511AA933" w14:textId="77777777" w:rsidR="00FE24B0" w:rsidRPr="00393532" w:rsidRDefault="00FE24B0" w:rsidP="00E42FAA">
            <w:pPr>
              <w:jc w:val="center"/>
              <w:rPr>
                <w:b/>
                <w:sz w:val="18"/>
                <w:szCs w:val="18"/>
                <w:lang w:eastAsia="zh-CN" w:bidi="th-TH"/>
              </w:rPr>
            </w:pPr>
            <w:r w:rsidRPr="00393532">
              <w:rPr>
                <w:b/>
                <w:sz w:val="18"/>
                <w:szCs w:val="18"/>
                <w:lang w:eastAsia="zh-CN" w:bidi="th-TH"/>
              </w:rPr>
              <w:t>Total</w:t>
            </w:r>
          </w:p>
        </w:tc>
        <w:tc>
          <w:tcPr>
            <w:tcW w:w="264" w:type="pct"/>
            <w:tcBorders>
              <w:bottom w:val="nil"/>
            </w:tcBorders>
          </w:tcPr>
          <w:p w14:paraId="06D9D86E" w14:textId="77777777" w:rsidR="00FE24B0" w:rsidRPr="00393532" w:rsidRDefault="00FE24B0" w:rsidP="00E42FAA">
            <w:pPr>
              <w:jc w:val="center"/>
              <w:rPr>
                <w:b/>
                <w:sz w:val="18"/>
                <w:szCs w:val="18"/>
                <w:lang w:eastAsia="zh-CN" w:bidi="th-TH"/>
              </w:rPr>
            </w:pPr>
            <w:r w:rsidRPr="00393532">
              <w:rPr>
                <w:sz w:val="18"/>
                <w:szCs w:val="18"/>
                <w:lang w:eastAsia="zh-CN" w:bidi="th-TH"/>
              </w:rPr>
              <w:t>BE</w:t>
            </w:r>
          </w:p>
        </w:tc>
        <w:tc>
          <w:tcPr>
            <w:tcW w:w="270" w:type="pct"/>
            <w:tcBorders>
              <w:bottom w:val="nil"/>
            </w:tcBorders>
          </w:tcPr>
          <w:p w14:paraId="6E50B1B3" w14:textId="77777777" w:rsidR="00FE24B0" w:rsidRPr="00393532" w:rsidRDefault="00FE24B0" w:rsidP="00E42FAA">
            <w:pPr>
              <w:jc w:val="center"/>
              <w:rPr>
                <w:b/>
                <w:sz w:val="18"/>
                <w:szCs w:val="18"/>
                <w:lang w:eastAsia="zh-CN" w:bidi="th-TH"/>
              </w:rPr>
            </w:pPr>
            <w:r w:rsidRPr="00393532">
              <w:rPr>
                <w:sz w:val="18"/>
                <w:szCs w:val="18"/>
                <w:lang w:eastAsia="zh-CN" w:bidi="th-TH"/>
              </w:rPr>
              <w:t>SFN</w:t>
            </w:r>
          </w:p>
        </w:tc>
        <w:tc>
          <w:tcPr>
            <w:tcW w:w="215" w:type="pct"/>
            <w:tcBorders>
              <w:bottom w:val="nil"/>
            </w:tcBorders>
          </w:tcPr>
          <w:p w14:paraId="28BE13A5" w14:textId="77777777" w:rsidR="00FE24B0" w:rsidRPr="00393532" w:rsidRDefault="00FE24B0" w:rsidP="00E42FAA">
            <w:pPr>
              <w:jc w:val="center"/>
              <w:rPr>
                <w:b/>
                <w:sz w:val="18"/>
                <w:szCs w:val="18"/>
                <w:lang w:eastAsia="zh-CN" w:bidi="th-TH"/>
              </w:rPr>
            </w:pPr>
            <w:r w:rsidRPr="00393532">
              <w:rPr>
                <w:sz w:val="18"/>
                <w:szCs w:val="18"/>
                <w:lang w:eastAsia="zh-CN" w:bidi="th-TH"/>
              </w:rPr>
              <w:t>BT</w:t>
            </w:r>
          </w:p>
        </w:tc>
        <w:tc>
          <w:tcPr>
            <w:tcW w:w="316" w:type="pct"/>
            <w:tcBorders>
              <w:bottom w:val="nil"/>
            </w:tcBorders>
          </w:tcPr>
          <w:p w14:paraId="1F045EE9" w14:textId="77777777" w:rsidR="00FE24B0" w:rsidRPr="00393532" w:rsidRDefault="00FE24B0" w:rsidP="00E42FAA">
            <w:pPr>
              <w:jc w:val="center"/>
              <w:rPr>
                <w:b/>
                <w:sz w:val="18"/>
                <w:szCs w:val="18"/>
                <w:lang w:eastAsia="zh-CN" w:bidi="th-TH"/>
              </w:rPr>
            </w:pPr>
            <w:r w:rsidRPr="00393532">
              <w:rPr>
                <w:b/>
                <w:sz w:val="18"/>
                <w:szCs w:val="18"/>
                <w:lang w:eastAsia="zh-CN" w:bidi="th-TH"/>
              </w:rPr>
              <w:t>Total</w:t>
            </w:r>
          </w:p>
        </w:tc>
        <w:tc>
          <w:tcPr>
            <w:tcW w:w="264" w:type="pct"/>
            <w:tcBorders>
              <w:bottom w:val="nil"/>
            </w:tcBorders>
          </w:tcPr>
          <w:p w14:paraId="05B9CC71" w14:textId="77777777" w:rsidR="00FE24B0" w:rsidRPr="00393532" w:rsidRDefault="00FE24B0" w:rsidP="00E42FAA">
            <w:pPr>
              <w:jc w:val="center"/>
              <w:rPr>
                <w:b/>
                <w:sz w:val="18"/>
                <w:szCs w:val="18"/>
                <w:lang w:eastAsia="zh-CN" w:bidi="th-TH"/>
              </w:rPr>
            </w:pPr>
            <w:r w:rsidRPr="00393532">
              <w:rPr>
                <w:sz w:val="18"/>
                <w:szCs w:val="18"/>
                <w:lang w:eastAsia="zh-CN" w:bidi="th-TH"/>
              </w:rPr>
              <w:t>BE</w:t>
            </w:r>
          </w:p>
        </w:tc>
        <w:tc>
          <w:tcPr>
            <w:tcW w:w="313" w:type="pct"/>
            <w:tcBorders>
              <w:bottom w:val="nil"/>
            </w:tcBorders>
          </w:tcPr>
          <w:p w14:paraId="43E4BC94" w14:textId="77777777" w:rsidR="00FE24B0" w:rsidRPr="00393532" w:rsidRDefault="00FE24B0" w:rsidP="00E42FAA">
            <w:pPr>
              <w:jc w:val="center"/>
              <w:rPr>
                <w:b/>
                <w:sz w:val="18"/>
                <w:szCs w:val="18"/>
                <w:lang w:eastAsia="zh-CN" w:bidi="th-TH"/>
              </w:rPr>
            </w:pPr>
            <w:r w:rsidRPr="00393532">
              <w:rPr>
                <w:sz w:val="18"/>
                <w:szCs w:val="18"/>
                <w:lang w:eastAsia="zh-CN" w:bidi="th-TH"/>
              </w:rPr>
              <w:t>SFN</w:t>
            </w:r>
          </w:p>
        </w:tc>
        <w:tc>
          <w:tcPr>
            <w:tcW w:w="205" w:type="pct"/>
            <w:tcBorders>
              <w:bottom w:val="nil"/>
            </w:tcBorders>
          </w:tcPr>
          <w:p w14:paraId="39235614" w14:textId="77777777" w:rsidR="00FE24B0" w:rsidRPr="00393532" w:rsidRDefault="00FE24B0" w:rsidP="00E42FAA">
            <w:pPr>
              <w:jc w:val="center"/>
              <w:rPr>
                <w:b/>
                <w:sz w:val="18"/>
                <w:szCs w:val="18"/>
                <w:lang w:eastAsia="zh-CN" w:bidi="th-TH"/>
              </w:rPr>
            </w:pPr>
            <w:r w:rsidRPr="00393532">
              <w:rPr>
                <w:sz w:val="18"/>
                <w:szCs w:val="18"/>
                <w:lang w:eastAsia="zh-CN" w:bidi="th-TH"/>
              </w:rPr>
              <w:t>BT</w:t>
            </w:r>
          </w:p>
        </w:tc>
        <w:tc>
          <w:tcPr>
            <w:tcW w:w="418" w:type="pct"/>
            <w:tcBorders>
              <w:bottom w:val="nil"/>
            </w:tcBorders>
          </w:tcPr>
          <w:p w14:paraId="1BAA0EB7" w14:textId="77777777" w:rsidR="00FE24B0" w:rsidRPr="00393532" w:rsidRDefault="00FE24B0" w:rsidP="00E42FAA">
            <w:pPr>
              <w:jc w:val="center"/>
              <w:rPr>
                <w:b/>
                <w:sz w:val="18"/>
                <w:szCs w:val="18"/>
                <w:lang w:eastAsia="zh-CN" w:bidi="th-TH"/>
              </w:rPr>
            </w:pPr>
            <w:r w:rsidRPr="00393532">
              <w:rPr>
                <w:b/>
                <w:sz w:val="18"/>
                <w:szCs w:val="18"/>
                <w:lang w:eastAsia="zh-CN" w:bidi="th-TH"/>
              </w:rPr>
              <w:t>Total</w:t>
            </w:r>
          </w:p>
        </w:tc>
      </w:tr>
      <w:tr w:rsidR="00FE24B0" w:rsidRPr="00393532" w14:paraId="6E3DEE05" w14:textId="77777777" w:rsidTr="00CA0B29">
        <w:trPr>
          <w:trHeight w:val="397"/>
        </w:trPr>
        <w:tc>
          <w:tcPr>
            <w:tcW w:w="602" w:type="pct"/>
            <w:tcBorders>
              <w:top w:val="nil"/>
              <w:bottom w:val="single" w:sz="4" w:space="0" w:color="auto"/>
            </w:tcBorders>
          </w:tcPr>
          <w:p w14:paraId="26C64C52" w14:textId="77777777" w:rsidR="00FE24B0" w:rsidRPr="00393532" w:rsidRDefault="00FE24B0" w:rsidP="00E42FAA">
            <w:pPr>
              <w:rPr>
                <w:b/>
                <w:i/>
                <w:sz w:val="18"/>
                <w:szCs w:val="18"/>
                <w:lang w:eastAsia="zh-CN" w:bidi="th-TH"/>
              </w:rPr>
            </w:pPr>
            <w:r w:rsidRPr="00393532">
              <w:rPr>
                <w:b/>
                <w:i/>
                <w:sz w:val="18"/>
                <w:szCs w:val="18"/>
                <w:lang w:eastAsia="zh-CN" w:bidi="th-TH"/>
              </w:rPr>
              <w:t>native species</w:t>
            </w:r>
          </w:p>
        </w:tc>
        <w:tc>
          <w:tcPr>
            <w:tcW w:w="264" w:type="pct"/>
            <w:tcBorders>
              <w:top w:val="nil"/>
              <w:bottom w:val="single" w:sz="4" w:space="0" w:color="auto"/>
            </w:tcBorders>
          </w:tcPr>
          <w:p w14:paraId="206AB06B" w14:textId="77777777" w:rsidR="00FE24B0" w:rsidRPr="00393532" w:rsidRDefault="00FE24B0" w:rsidP="00E42FAA">
            <w:pPr>
              <w:rPr>
                <w:sz w:val="18"/>
                <w:szCs w:val="18"/>
                <w:lang w:eastAsia="zh-CN" w:bidi="th-TH"/>
              </w:rPr>
            </w:pPr>
          </w:p>
        </w:tc>
        <w:tc>
          <w:tcPr>
            <w:tcW w:w="270" w:type="pct"/>
            <w:tcBorders>
              <w:top w:val="nil"/>
              <w:bottom w:val="single" w:sz="4" w:space="0" w:color="auto"/>
            </w:tcBorders>
          </w:tcPr>
          <w:p w14:paraId="37FECF6A" w14:textId="77777777" w:rsidR="00FE24B0" w:rsidRPr="00393532" w:rsidRDefault="00FE24B0" w:rsidP="00E42FAA">
            <w:pPr>
              <w:rPr>
                <w:sz w:val="18"/>
                <w:szCs w:val="18"/>
                <w:lang w:eastAsia="zh-CN" w:bidi="th-TH"/>
              </w:rPr>
            </w:pPr>
          </w:p>
        </w:tc>
        <w:tc>
          <w:tcPr>
            <w:tcW w:w="215" w:type="pct"/>
            <w:tcBorders>
              <w:top w:val="nil"/>
              <w:bottom w:val="single" w:sz="4" w:space="0" w:color="auto"/>
            </w:tcBorders>
          </w:tcPr>
          <w:p w14:paraId="4567E77B" w14:textId="77777777" w:rsidR="00FE24B0" w:rsidRPr="00393532" w:rsidRDefault="00FE24B0" w:rsidP="00E42FAA">
            <w:pPr>
              <w:rPr>
                <w:sz w:val="18"/>
                <w:szCs w:val="18"/>
                <w:lang w:eastAsia="zh-CN" w:bidi="th-TH"/>
              </w:rPr>
            </w:pPr>
          </w:p>
        </w:tc>
        <w:tc>
          <w:tcPr>
            <w:tcW w:w="316" w:type="pct"/>
            <w:tcBorders>
              <w:top w:val="nil"/>
              <w:bottom w:val="single" w:sz="4" w:space="0" w:color="auto"/>
            </w:tcBorders>
          </w:tcPr>
          <w:p w14:paraId="3E282895" w14:textId="77777777" w:rsidR="00FE24B0" w:rsidRPr="00393532" w:rsidRDefault="00FE24B0" w:rsidP="00E42FAA">
            <w:pPr>
              <w:rPr>
                <w:b/>
                <w:sz w:val="18"/>
                <w:szCs w:val="18"/>
                <w:lang w:eastAsia="zh-CN" w:bidi="th-TH"/>
              </w:rPr>
            </w:pPr>
          </w:p>
        </w:tc>
        <w:tc>
          <w:tcPr>
            <w:tcW w:w="264" w:type="pct"/>
            <w:tcBorders>
              <w:top w:val="nil"/>
              <w:bottom w:val="single" w:sz="4" w:space="0" w:color="auto"/>
            </w:tcBorders>
          </w:tcPr>
          <w:p w14:paraId="25A9C03C" w14:textId="77777777" w:rsidR="00FE24B0" w:rsidRPr="00393532" w:rsidRDefault="00FE24B0" w:rsidP="00E42FAA">
            <w:pPr>
              <w:rPr>
                <w:sz w:val="18"/>
                <w:szCs w:val="18"/>
                <w:lang w:eastAsia="zh-CN" w:bidi="th-TH"/>
              </w:rPr>
            </w:pPr>
          </w:p>
        </w:tc>
        <w:tc>
          <w:tcPr>
            <w:tcW w:w="270" w:type="pct"/>
            <w:tcBorders>
              <w:top w:val="nil"/>
              <w:bottom w:val="single" w:sz="4" w:space="0" w:color="auto"/>
            </w:tcBorders>
          </w:tcPr>
          <w:p w14:paraId="7C408B0B" w14:textId="77777777" w:rsidR="00FE24B0" w:rsidRPr="00393532" w:rsidRDefault="00FE24B0" w:rsidP="00E42FAA">
            <w:pPr>
              <w:rPr>
                <w:sz w:val="18"/>
                <w:szCs w:val="18"/>
                <w:lang w:eastAsia="zh-CN" w:bidi="th-TH"/>
              </w:rPr>
            </w:pPr>
          </w:p>
        </w:tc>
        <w:tc>
          <w:tcPr>
            <w:tcW w:w="215" w:type="pct"/>
            <w:tcBorders>
              <w:top w:val="nil"/>
              <w:bottom w:val="single" w:sz="4" w:space="0" w:color="auto"/>
            </w:tcBorders>
          </w:tcPr>
          <w:p w14:paraId="53232F9D" w14:textId="77777777" w:rsidR="00FE24B0" w:rsidRPr="00393532" w:rsidRDefault="00FE24B0" w:rsidP="00E42FAA">
            <w:pPr>
              <w:rPr>
                <w:sz w:val="18"/>
                <w:szCs w:val="18"/>
                <w:lang w:eastAsia="zh-CN" w:bidi="th-TH"/>
              </w:rPr>
            </w:pPr>
          </w:p>
        </w:tc>
        <w:tc>
          <w:tcPr>
            <w:tcW w:w="316" w:type="pct"/>
            <w:tcBorders>
              <w:top w:val="nil"/>
              <w:bottom w:val="single" w:sz="4" w:space="0" w:color="auto"/>
            </w:tcBorders>
          </w:tcPr>
          <w:p w14:paraId="07E67560" w14:textId="77777777" w:rsidR="00FE24B0" w:rsidRPr="00393532" w:rsidRDefault="00FE24B0" w:rsidP="00E42FAA">
            <w:pPr>
              <w:rPr>
                <w:b/>
                <w:sz w:val="18"/>
                <w:szCs w:val="18"/>
                <w:lang w:eastAsia="zh-CN" w:bidi="th-TH"/>
              </w:rPr>
            </w:pPr>
          </w:p>
        </w:tc>
        <w:tc>
          <w:tcPr>
            <w:tcW w:w="264" w:type="pct"/>
            <w:tcBorders>
              <w:top w:val="nil"/>
              <w:bottom w:val="single" w:sz="4" w:space="0" w:color="auto"/>
            </w:tcBorders>
          </w:tcPr>
          <w:p w14:paraId="2F31A776" w14:textId="77777777" w:rsidR="00FE24B0" w:rsidRPr="00393532" w:rsidRDefault="00FE24B0" w:rsidP="00E42FAA">
            <w:pPr>
              <w:rPr>
                <w:sz w:val="18"/>
                <w:szCs w:val="18"/>
                <w:lang w:eastAsia="zh-CN" w:bidi="th-TH"/>
              </w:rPr>
            </w:pPr>
          </w:p>
        </w:tc>
        <w:tc>
          <w:tcPr>
            <w:tcW w:w="270" w:type="pct"/>
            <w:tcBorders>
              <w:top w:val="nil"/>
              <w:bottom w:val="single" w:sz="4" w:space="0" w:color="auto"/>
            </w:tcBorders>
          </w:tcPr>
          <w:p w14:paraId="1EF22D90" w14:textId="77777777" w:rsidR="00FE24B0" w:rsidRPr="00393532" w:rsidRDefault="00FE24B0" w:rsidP="00E42FAA">
            <w:pPr>
              <w:rPr>
                <w:sz w:val="18"/>
                <w:szCs w:val="18"/>
                <w:lang w:eastAsia="zh-CN" w:bidi="th-TH"/>
              </w:rPr>
            </w:pPr>
          </w:p>
        </w:tc>
        <w:tc>
          <w:tcPr>
            <w:tcW w:w="215" w:type="pct"/>
            <w:tcBorders>
              <w:top w:val="nil"/>
              <w:bottom w:val="single" w:sz="4" w:space="0" w:color="auto"/>
            </w:tcBorders>
          </w:tcPr>
          <w:p w14:paraId="4BCAC308" w14:textId="77777777" w:rsidR="00FE24B0" w:rsidRPr="00393532" w:rsidRDefault="00FE24B0" w:rsidP="00E42FAA">
            <w:pPr>
              <w:rPr>
                <w:sz w:val="18"/>
                <w:szCs w:val="18"/>
                <w:lang w:eastAsia="zh-CN" w:bidi="th-TH"/>
              </w:rPr>
            </w:pPr>
          </w:p>
        </w:tc>
        <w:tc>
          <w:tcPr>
            <w:tcW w:w="316" w:type="pct"/>
            <w:tcBorders>
              <w:top w:val="nil"/>
              <w:bottom w:val="single" w:sz="4" w:space="0" w:color="auto"/>
            </w:tcBorders>
          </w:tcPr>
          <w:p w14:paraId="3CA8DBF4" w14:textId="77777777" w:rsidR="00FE24B0" w:rsidRPr="00393532" w:rsidRDefault="00FE24B0" w:rsidP="00E42FAA">
            <w:pPr>
              <w:rPr>
                <w:b/>
                <w:sz w:val="18"/>
                <w:szCs w:val="18"/>
                <w:lang w:eastAsia="zh-CN" w:bidi="th-TH"/>
              </w:rPr>
            </w:pPr>
          </w:p>
        </w:tc>
        <w:tc>
          <w:tcPr>
            <w:tcW w:w="264" w:type="pct"/>
            <w:tcBorders>
              <w:top w:val="nil"/>
              <w:bottom w:val="single" w:sz="4" w:space="0" w:color="auto"/>
            </w:tcBorders>
          </w:tcPr>
          <w:p w14:paraId="350AF582" w14:textId="77777777" w:rsidR="00FE24B0" w:rsidRPr="00393532" w:rsidRDefault="00FE24B0" w:rsidP="00E42FAA">
            <w:pPr>
              <w:rPr>
                <w:b/>
                <w:sz w:val="18"/>
                <w:szCs w:val="18"/>
                <w:lang w:eastAsia="zh-CN" w:bidi="th-TH"/>
              </w:rPr>
            </w:pPr>
          </w:p>
        </w:tc>
        <w:tc>
          <w:tcPr>
            <w:tcW w:w="313" w:type="pct"/>
            <w:tcBorders>
              <w:top w:val="nil"/>
              <w:bottom w:val="single" w:sz="4" w:space="0" w:color="auto"/>
            </w:tcBorders>
          </w:tcPr>
          <w:p w14:paraId="00795C37" w14:textId="77777777" w:rsidR="00FE24B0" w:rsidRPr="00393532" w:rsidRDefault="00FE24B0" w:rsidP="00E42FAA">
            <w:pPr>
              <w:rPr>
                <w:b/>
                <w:sz w:val="18"/>
                <w:szCs w:val="18"/>
                <w:lang w:eastAsia="zh-CN" w:bidi="th-TH"/>
              </w:rPr>
            </w:pPr>
          </w:p>
        </w:tc>
        <w:tc>
          <w:tcPr>
            <w:tcW w:w="205" w:type="pct"/>
            <w:tcBorders>
              <w:top w:val="nil"/>
              <w:bottom w:val="single" w:sz="4" w:space="0" w:color="auto"/>
            </w:tcBorders>
          </w:tcPr>
          <w:p w14:paraId="4AD3513E" w14:textId="77777777" w:rsidR="00FE24B0" w:rsidRPr="00393532" w:rsidRDefault="00FE24B0" w:rsidP="00E42FAA">
            <w:pPr>
              <w:rPr>
                <w:b/>
                <w:sz w:val="18"/>
                <w:szCs w:val="18"/>
                <w:lang w:eastAsia="zh-CN" w:bidi="th-TH"/>
              </w:rPr>
            </w:pPr>
          </w:p>
        </w:tc>
        <w:tc>
          <w:tcPr>
            <w:tcW w:w="418" w:type="pct"/>
            <w:tcBorders>
              <w:top w:val="nil"/>
              <w:bottom w:val="single" w:sz="4" w:space="0" w:color="auto"/>
            </w:tcBorders>
          </w:tcPr>
          <w:p w14:paraId="27E09842" w14:textId="77777777" w:rsidR="00FE24B0" w:rsidRPr="00393532" w:rsidRDefault="00FE24B0" w:rsidP="00E42FAA">
            <w:pPr>
              <w:rPr>
                <w:b/>
                <w:sz w:val="18"/>
                <w:szCs w:val="18"/>
                <w:lang w:eastAsia="zh-CN" w:bidi="th-TH"/>
              </w:rPr>
            </w:pPr>
          </w:p>
        </w:tc>
      </w:tr>
      <w:tr w:rsidR="00FE24B0" w:rsidRPr="00393532" w14:paraId="49E03917" w14:textId="77777777" w:rsidTr="00CA0B29">
        <w:trPr>
          <w:trHeight w:val="397"/>
        </w:trPr>
        <w:tc>
          <w:tcPr>
            <w:tcW w:w="602" w:type="pct"/>
            <w:tcBorders>
              <w:top w:val="single" w:sz="4" w:space="0" w:color="auto"/>
              <w:bottom w:val="single" w:sz="4" w:space="0" w:color="auto"/>
            </w:tcBorders>
          </w:tcPr>
          <w:p w14:paraId="58E1320C" w14:textId="77777777" w:rsidR="00FE24B0" w:rsidRPr="00393532" w:rsidRDefault="00FE24B0" w:rsidP="00E42FAA">
            <w:pPr>
              <w:rPr>
                <w:sz w:val="18"/>
                <w:szCs w:val="18"/>
                <w:lang w:eastAsia="zh-CN" w:bidi="th-TH"/>
              </w:rPr>
            </w:pPr>
            <w:r w:rsidRPr="00393532">
              <w:rPr>
                <w:sz w:val="18"/>
                <w:szCs w:val="18"/>
              </w:rPr>
              <w:t>Australian smelt</w:t>
            </w:r>
          </w:p>
        </w:tc>
        <w:tc>
          <w:tcPr>
            <w:tcW w:w="264" w:type="pct"/>
            <w:tcBorders>
              <w:top w:val="single" w:sz="4" w:space="0" w:color="auto"/>
              <w:bottom w:val="single" w:sz="4" w:space="0" w:color="auto"/>
            </w:tcBorders>
          </w:tcPr>
          <w:p w14:paraId="5249D67E" w14:textId="77777777" w:rsidR="00FE24B0" w:rsidRPr="00393532" w:rsidRDefault="00FE24B0" w:rsidP="00E42FAA">
            <w:pPr>
              <w:jc w:val="center"/>
              <w:rPr>
                <w:sz w:val="18"/>
                <w:szCs w:val="18"/>
                <w:lang w:eastAsia="zh-CN" w:bidi="th-TH"/>
              </w:rPr>
            </w:pPr>
            <w:r w:rsidRPr="00393532">
              <w:rPr>
                <w:sz w:val="18"/>
                <w:szCs w:val="18"/>
                <w:lang w:eastAsia="zh-CN" w:bidi="th-TH"/>
              </w:rPr>
              <w:t>109</w:t>
            </w:r>
          </w:p>
        </w:tc>
        <w:tc>
          <w:tcPr>
            <w:tcW w:w="270" w:type="pct"/>
            <w:tcBorders>
              <w:top w:val="single" w:sz="4" w:space="0" w:color="auto"/>
              <w:bottom w:val="single" w:sz="4" w:space="0" w:color="auto"/>
            </w:tcBorders>
          </w:tcPr>
          <w:p w14:paraId="75B67B55" w14:textId="77777777" w:rsidR="00FE24B0" w:rsidRPr="00393532" w:rsidRDefault="00FE24B0" w:rsidP="00E42FAA">
            <w:pPr>
              <w:jc w:val="center"/>
              <w:rPr>
                <w:sz w:val="18"/>
                <w:szCs w:val="18"/>
                <w:lang w:eastAsia="zh-CN" w:bidi="th-TH"/>
              </w:rPr>
            </w:pPr>
            <w:r w:rsidRPr="00393532">
              <w:rPr>
                <w:sz w:val="18"/>
                <w:szCs w:val="18"/>
                <w:lang w:eastAsia="zh-CN" w:bidi="th-TH"/>
              </w:rPr>
              <w:t>26</w:t>
            </w:r>
          </w:p>
        </w:tc>
        <w:tc>
          <w:tcPr>
            <w:tcW w:w="215" w:type="pct"/>
            <w:tcBorders>
              <w:top w:val="single" w:sz="4" w:space="0" w:color="auto"/>
              <w:bottom w:val="single" w:sz="4" w:space="0" w:color="auto"/>
            </w:tcBorders>
          </w:tcPr>
          <w:p w14:paraId="74A66ABB" w14:textId="77777777" w:rsidR="00FE24B0" w:rsidRPr="00393532" w:rsidRDefault="00FE24B0" w:rsidP="00E42FAA">
            <w:pPr>
              <w:jc w:val="center"/>
              <w:rPr>
                <w:sz w:val="18"/>
                <w:szCs w:val="18"/>
                <w:lang w:eastAsia="zh-CN" w:bidi="th-TH"/>
              </w:rPr>
            </w:pPr>
          </w:p>
        </w:tc>
        <w:tc>
          <w:tcPr>
            <w:tcW w:w="316" w:type="pct"/>
            <w:tcBorders>
              <w:top w:val="single" w:sz="4" w:space="0" w:color="auto"/>
              <w:bottom w:val="single" w:sz="4" w:space="0" w:color="auto"/>
            </w:tcBorders>
          </w:tcPr>
          <w:p w14:paraId="2F5975B4" w14:textId="77777777" w:rsidR="00FE24B0" w:rsidRPr="00393532" w:rsidRDefault="00FE24B0" w:rsidP="00E42FAA">
            <w:pPr>
              <w:jc w:val="center"/>
              <w:rPr>
                <w:b/>
                <w:sz w:val="18"/>
                <w:szCs w:val="18"/>
                <w:lang w:eastAsia="zh-CN" w:bidi="th-TH"/>
              </w:rPr>
            </w:pPr>
            <w:r w:rsidRPr="00393532">
              <w:rPr>
                <w:b/>
                <w:sz w:val="18"/>
                <w:szCs w:val="18"/>
                <w:lang w:eastAsia="zh-CN" w:bidi="th-TH"/>
              </w:rPr>
              <w:t>135</w:t>
            </w:r>
          </w:p>
        </w:tc>
        <w:tc>
          <w:tcPr>
            <w:tcW w:w="264" w:type="pct"/>
            <w:tcBorders>
              <w:top w:val="single" w:sz="4" w:space="0" w:color="auto"/>
              <w:bottom w:val="single" w:sz="4" w:space="0" w:color="auto"/>
            </w:tcBorders>
          </w:tcPr>
          <w:p w14:paraId="16055847" w14:textId="77777777" w:rsidR="00FE24B0" w:rsidRPr="00393532" w:rsidRDefault="00FE24B0" w:rsidP="00E42FAA">
            <w:pPr>
              <w:jc w:val="center"/>
              <w:rPr>
                <w:sz w:val="18"/>
                <w:szCs w:val="18"/>
                <w:lang w:eastAsia="zh-CN" w:bidi="th-TH"/>
              </w:rPr>
            </w:pPr>
            <w:r w:rsidRPr="00393532">
              <w:rPr>
                <w:sz w:val="18"/>
                <w:szCs w:val="18"/>
                <w:lang w:eastAsia="zh-CN" w:bidi="th-TH"/>
              </w:rPr>
              <w:t>335</w:t>
            </w:r>
          </w:p>
        </w:tc>
        <w:tc>
          <w:tcPr>
            <w:tcW w:w="270" w:type="pct"/>
            <w:tcBorders>
              <w:top w:val="single" w:sz="4" w:space="0" w:color="auto"/>
              <w:bottom w:val="single" w:sz="4" w:space="0" w:color="auto"/>
            </w:tcBorders>
          </w:tcPr>
          <w:p w14:paraId="6618661F" w14:textId="77777777" w:rsidR="00FE24B0" w:rsidRPr="00393532" w:rsidRDefault="00FE24B0" w:rsidP="00E42FAA">
            <w:pPr>
              <w:jc w:val="center"/>
              <w:rPr>
                <w:sz w:val="18"/>
                <w:szCs w:val="18"/>
                <w:lang w:eastAsia="zh-CN" w:bidi="th-TH"/>
              </w:rPr>
            </w:pPr>
            <w:r w:rsidRPr="00393532">
              <w:rPr>
                <w:sz w:val="18"/>
                <w:szCs w:val="18"/>
                <w:lang w:eastAsia="zh-CN" w:bidi="th-TH"/>
              </w:rPr>
              <w:t>4</w:t>
            </w:r>
          </w:p>
        </w:tc>
        <w:tc>
          <w:tcPr>
            <w:tcW w:w="215" w:type="pct"/>
            <w:tcBorders>
              <w:top w:val="single" w:sz="4" w:space="0" w:color="auto"/>
              <w:bottom w:val="single" w:sz="4" w:space="0" w:color="auto"/>
            </w:tcBorders>
          </w:tcPr>
          <w:p w14:paraId="5112944B" w14:textId="77777777" w:rsidR="00FE24B0" w:rsidRPr="00393532" w:rsidRDefault="00FE24B0" w:rsidP="00E42FAA">
            <w:pPr>
              <w:jc w:val="center"/>
              <w:rPr>
                <w:sz w:val="18"/>
                <w:szCs w:val="18"/>
                <w:lang w:eastAsia="zh-CN" w:bidi="th-TH"/>
              </w:rPr>
            </w:pPr>
          </w:p>
        </w:tc>
        <w:tc>
          <w:tcPr>
            <w:tcW w:w="316" w:type="pct"/>
            <w:tcBorders>
              <w:top w:val="single" w:sz="4" w:space="0" w:color="auto"/>
              <w:bottom w:val="single" w:sz="4" w:space="0" w:color="auto"/>
            </w:tcBorders>
          </w:tcPr>
          <w:p w14:paraId="50CFE3B3" w14:textId="77777777" w:rsidR="00FE24B0" w:rsidRPr="00393532" w:rsidRDefault="00FE24B0" w:rsidP="00E42FAA">
            <w:pPr>
              <w:jc w:val="center"/>
              <w:rPr>
                <w:b/>
                <w:sz w:val="18"/>
                <w:szCs w:val="18"/>
                <w:lang w:eastAsia="zh-CN" w:bidi="th-TH"/>
              </w:rPr>
            </w:pPr>
            <w:r w:rsidRPr="00393532">
              <w:rPr>
                <w:b/>
                <w:sz w:val="18"/>
                <w:szCs w:val="18"/>
                <w:lang w:eastAsia="zh-CN" w:bidi="th-TH"/>
              </w:rPr>
              <w:t>339</w:t>
            </w:r>
          </w:p>
        </w:tc>
        <w:tc>
          <w:tcPr>
            <w:tcW w:w="264" w:type="pct"/>
            <w:tcBorders>
              <w:top w:val="single" w:sz="4" w:space="0" w:color="auto"/>
              <w:bottom w:val="single" w:sz="4" w:space="0" w:color="auto"/>
            </w:tcBorders>
          </w:tcPr>
          <w:p w14:paraId="525F3DCA" w14:textId="77777777" w:rsidR="00FE24B0" w:rsidRPr="00393532" w:rsidRDefault="00FE24B0" w:rsidP="00E42FAA">
            <w:pPr>
              <w:jc w:val="center"/>
              <w:rPr>
                <w:sz w:val="18"/>
                <w:szCs w:val="18"/>
                <w:lang w:eastAsia="zh-CN" w:bidi="th-TH"/>
              </w:rPr>
            </w:pPr>
            <w:r w:rsidRPr="00393532">
              <w:rPr>
                <w:sz w:val="18"/>
                <w:szCs w:val="18"/>
                <w:lang w:eastAsia="zh-CN" w:bidi="th-TH"/>
              </w:rPr>
              <w:t>297</w:t>
            </w:r>
          </w:p>
        </w:tc>
        <w:tc>
          <w:tcPr>
            <w:tcW w:w="270" w:type="pct"/>
            <w:tcBorders>
              <w:top w:val="single" w:sz="4" w:space="0" w:color="auto"/>
              <w:bottom w:val="single" w:sz="4" w:space="0" w:color="auto"/>
            </w:tcBorders>
          </w:tcPr>
          <w:p w14:paraId="2AD26093" w14:textId="77777777" w:rsidR="00FE24B0" w:rsidRPr="00393532" w:rsidRDefault="00FE24B0" w:rsidP="00E42FAA">
            <w:pPr>
              <w:jc w:val="center"/>
              <w:rPr>
                <w:sz w:val="18"/>
                <w:szCs w:val="18"/>
                <w:lang w:eastAsia="zh-CN" w:bidi="th-TH"/>
              </w:rPr>
            </w:pPr>
            <w:r w:rsidRPr="00393532">
              <w:rPr>
                <w:sz w:val="18"/>
                <w:szCs w:val="18"/>
                <w:lang w:eastAsia="zh-CN" w:bidi="th-TH"/>
              </w:rPr>
              <w:t>103</w:t>
            </w:r>
          </w:p>
        </w:tc>
        <w:tc>
          <w:tcPr>
            <w:tcW w:w="215" w:type="pct"/>
            <w:tcBorders>
              <w:top w:val="single" w:sz="4" w:space="0" w:color="auto"/>
              <w:bottom w:val="single" w:sz="4" w:space="0" w:color="auto"/>
            </w:tcBorders>
          </w:tcPr>
          <w:p w14:paraId="63CFBA59" w14:textId="77777777" w:rsidR="00FE24B0" w:rsidRPr="00393532" w:rsidRDefault="00FE24B0" w:rsidP="00E42FAA">
            <w:pPr>
              <w:jc w:val="center"/>
              <w:rPr>
                <w:sz w:val="18"/>
                <w:szCs w:val="18"/>
                <w:lang w:eastAsia="zh-CN" w:bidi="th-TH"/>
              </w:rPr>
            </w:pPr>
          </w:p>
        </w:tc>
        <w:tc>
          <w:tcPr>
            <w:tcW w:w="316" w:type="pct"/>
            <w:tcBorders>
              <w:top w:val="single" w:sz="4" w:space="0" w:color="auto"/>
              <w:bottom w:val="single" w:sz="4" w:space="0" w:color="auto"/>
            </w:tcBorders>
          </w:tcPr>
          <w:p w14:paraId="332CC518" w14:textId="77777777" w:rsidR="00FE24B0" w:rsidRPr="00393532" w:rsidRDefault="00FE24B0" w:rsidP="00E42FAA">
            <w:pPr>
              <w:jc w:val="center"/>
              <w:rPr>
                <w:b/>
                <w:sz w:val="18"/>
                <w:szCs w:val="18"/>
                <w:lang w:eastAsia="zh-CN" w:bidi="th-TH"/>
              </w:rPr>
            </w:pPr>
            <w:r w:rsidRPr="00393532">
              <w:rPr>
                <w:b/>
                <w:sz w:val="18"/>
                <w:szCs w:val="18"/>
                <w:lang w:eastAsia="zh-CN" w:bidi="th-TH"/>
              </w:rPr>
              <w:t>400</w:t>
            </w:r>
          </w:p>
        </w:tc>
        <w:tc>
          <w:tcPr>
            <w:tcW w:w="264" w:type="pct"/>
            <w:tcBorders>
              <w:top w:val="single" w:sz="4" w:space="0" w:color="auto"/>
              <w:bottom w:val="single" w:sz="4" w:space="0" w:color="auto"/>
            </w:tcBorders>
          </w:tcPr>
          <w:p w14:paraId="5791FE9D" w14:textId="77777777" w:rsidR="00FE24B0" w:rsidRPr="00393532" w:rsidRDefault="00FE24B0" w:rsidP="00E42FAA">
            <w:pPr>
              <w:jc w:val="center"/>
              <w:rPr>
                <w:sz w:val="18"/>
                <w:szCs w:val="18"/>
                <w:lang w:eastAsia="zh-CN" w:bidi="th-TH"/>
              </w:rPr>
            </w:pPr>
            <w:r w:rsidRPr="00393532">
              <w:rPr>
                <w:sz w:val="18"/>
                <w:szCs w:val="18"/>
                <w:lang w:eastAsia="zh-CN" w:bidi="th-TH"/>
              </w:rPr>
              <w:t>41</w:t>
            </w:r>
          </w:p>
        </w:tc>
        <w:tc>
          <w:tcPr>
            <w:tcW w:w="313" w:type="pct"/>
            <w:tcBorders>
              <w:top w:val="single" w:sz="4" w:space="0" w:color="auto"/>
              <w:bottom w:val="single" w:sz="4" w:space="0" w:color="auto"/>
            </w:tcBorders>
          </w:tcPr>
          <w:p w14:paraId="16E19F29" w14:textId="77777777" w:rsidR="00FE24B0" w:rsidRPr="00393532" w:rsidRDefault="00FE24B0" w:rsidP="00E42FAA">
            <w:pPr>
              <w:jc w:val="center"/>
              <w:rPr>
                <w:sz w:val="18"/>
                <w:szCs w:val="18"/>
                <w:lang w:eastAsia="zh-CN" w:bidi="th-TH"/>
              </w:rPr>
            </w:pPr>
            <w:r w:rsidRPr="00393532">
              <w:rPr>
                <w:sz w:val="18"/>
                <w:szCs w:val="18"/>
                <w:lang w:eastAsia="zh-CN" w:bidi="th-TH"/>
              </w:rPr>
              <w:t>3</w:t>
            </w:r>
          </w:p>
        </w:tc>
        <w:tc>
          <w:tcPr>
            <w:tcW w:w="205" w:type="pct"/>
            <w:tcBorders>
              <w:top w:val="single" w:sz="4" w:space="0" w:color="auto"/>
              <w:bottom w:val="single" w:sz="4" w:space="0" w:color="auto"/>
            </w:tcBorders>
          </w:tcPr>
          <w:p w14:paraId="68A39E5E" w14:textId="77777777" w:rsidR="00FE24B0" w:rsidRPr="00393532" w:rsidRDefault="00FE24B0" w:rsidP="00E42FAA">
            <w:pPr>
              <w:jc w:val="center"/>
              <w:rPr>
                <w:sz w:val="18"/>
                <w:szCs w:val="18"/>
                <w:lang w:eastAsia="zh-CN" w:bidi="th-TH"/>
              </w:rPr>
            </w:pPr>
          </w:p>
        </w:tc>
        <w:tc>
          <w:tcPr>
            <w:tcW w:w="418" w:type="pct"/>
            <w:tcBorders>
              <w:top w:val="single" w:sz="4" w:space="0" w:color="auto"/>
              <w:bottom w:val="single" w:sz="4" w:space="0" w:color="auto"/>
            </w:tcBorders>
          </w:tcPr>
          <w:p w14:paraId="67FF5802" w14:textId="77777777" w:rsidR="00FE24B0" w:rsidRPr="00393532" w:rsidRDefault="00FE24B0" w:rsidP="00E42FAA">
            <w:pPr>
              <w:jc w:val="center"/>
              <w:rPr>
                <w:b/>
                <w:sz w:val="18"/>
                <w:szCs w:val="18"/>
                <w:lang w:eastAsia="zh-CN" w:bidi="th-TH"/>
              </w:rPr>
            </w:pPr>
            <w:r w:rsidRPr="00393532">
              <w:rPr>
                <w:b/>
                <w:sz w:val="18"/>
                <w:szCs w:val="18"/>
                <w:lang w:eastAsia="zh-CN" w:bidi="th-TH"/>
              </w:rPr>
              <w:t>44</w:t>
            </w:r>
          </w:p>
        </w:tc>
      </w:tr>
      <w:tr w:rsidR="00FE24B0" w:rsidRPr="00393532" w14:paraId="64742DE7" w14:textId="77777777" w:rsidTr="00CA0B29">
        <w:trPr>
          <w:trHeight w:val="397"/>
        </w:trPr>
        <w:tc>
          <w:tcPr>
            <w:tcW w:w="602" w:type="pct"/>
            <w:tcBorders>
              <w:top w:val="single" w:sz="4" w:space="0" w:color="auto"/>
              <w:bottom w:val="single" w:sz="4" w:space="0" w:color="auto"/>
            </w:tcBorders>
          </w:tcPr>
          <w:p w14:paraId="39FB0491" w14:textId="77777777" w:rsidR="00FE24B0" w:rsidRPr="00393532" w:rsidRDefault="00FE24B0" w:rsidP="00E42FAA">
            <w:pPr>
              <w:rPr>
                <w:sz w:val="18"/>
                <w:szCs w:val="18"/>
                <w:lang w:eastAsia="zh-CN" w:bidi="th-TH"/>
              </w:rPr>
            </w:pPr>
            <w:r w:rsidRPr="00393532">
              <w:rPr>
                <w:sz w:val="18"/>
                <w:szCs w:val="18"/>
              </w:rPr>
              <w:t>bony herring</w:t>
            </w:r>
          </w:p>
        </w:tc>
        <w:tc>
          <w:tcPr>
            <w:tcW w:w="264" w:type="pct"/>
            <w:tcBorders>
              <w:top w:val="single" w:sz="4" w:space="0" w:color="auto"/>
              <w:bottom w:val="single" w:sz="4" w:space="0" w:color="auto"/>
            </w:tcBorders>
          </w:tcPr>
          <w:p w14:paraId="6DEB0704" w14:textId="77777777" w:rsidR="00FE24B0" w:rsidRPr="00393532" w:rsidRDefault="00FE24B0" w:rsidP="00E42FAA">
            <w:pPr>
              <w:jc w:val="center"/>
              <w:rPr>
                <w:sz w:val="18"/>
                <w:szCs w:val="18"/>
                <w:lang w:eastAsia="zh-CN" w:bidi="th-TH"/>
              </w:rPr>
            </w:pPr>
            <w:r w:rsidRPr="00393532">
              <w:rPr>
                <w:sz w:val="18"/>
                <w:szCs w:val="18"/>
                <w:lang w:eastAsia="zh-CN" w:bidi="th-TH"/>
              </w:rPr>
              <w:t>438</w:t>
            </w:r>
          </w:p>
        </w:tc>
        <w:tc>
          <w:tcPr>
            <w:tcW w:w="270" w:type="pct"/>
            <w:tcBorders>
              <w:top w:val="single" w:sz="4" w:space="0" w:color="auto"/>
              <w:bottom w:val="single" w:sz="4" w:space="0" w:color="auto"/>
            </w:tcBorders>
          </w:tcPr>
          <w:p w14:paraId="6C790436" w14:textId="77777777" w:rsidR="00FE24B0" w:rsidRPr="00393532" w:rsidRDefault="00FE24B0" w:rsidP="00E42FAA">
            <w:pPr>
              <w:jc w:val="center"/>
              <w:rPr>
                <w:sz w:val="18"/>
                <w:szCs w:val="18"/>
                <w:lang w:eastAsia="zh-CN" w:bidi="th-TH"/>
              </w:rPr>
            </w:pPr>
            <w:r w:rsidRPr="00393532">
              <w:rPr>
                <w:sz w:val="18"/>
                <w:szCs w:val="18"/>
                <w:lang w:eastAsia="zh-CN" w:bidi="th-TH"/>
              </w:rPr>
              <w:t>2</w:t>
            </w:r>
          </w:p>
        </w:tc>
        <w:tc>
          <w:tcPr>
            <w:tcW w:w="215" w:type="pct"/>
            <w:tcBorders>
              <w:top w:val="single" w:sz="4" w:space="0" w:color="auto"/>
              <w:bottom w:val="single" w:sz="4" w:space="0" w:color="auto"/>
            </w:tcBorders>
          </w:tcPr>
          <w:p w14:paraId="79A36AD9" w14:textId="77777777" w:rsidR="00FE24B0" w:rsidRPr="00393532" w:rsidRDefault="00FE24B0" w:rsidP="00E42FAA">
            <w:pPr>
              <w:jc w:val="center"/>
              <w:rPr>
                <w:sz w:val="18"/>
                <w:szCs w:val="18"/>
                <w:lang w:eastAsia="zh-CN" w:bidi="th-TH"/>
              </w:rPr>
            </w:pPr>
          </w:p>
        </w:tc>
        <w:tc>
          <w:tcPr>
            <w:tcW w:w="316" w:type="pct"/>
            <w:tcBorders>
              <w:top w:val="single" w:sz="4" w:space="0" w:color="auto"/>
              <w:bottom w:val="single" w:sz="4" w:space="0" w:color="auto"/>
            </w:tcBorders>
          </w:tcPr>
          <w:p w14:paraId="0D4701F1" w14:textId="77777777" w:rsidR="00FE24B0" w:rsidRPr="00393532" w:rsidRDefault="00FE24B0" w:rsidP="00E42FAA">
            <w:pPr>
              <w:jc w:val="center"/>
              <w:rPr>
                <w:b/>
                <w:sz w:val="18"/>
                <w:szCs w:val="18"/>
                <w:lang w:eastAsia="zh-CN" w:bidi="th-TH"/>
              </w:rPr>
            </w:pPr>
            <w:r w:rsidRPr="00393532">
              <w:rPr>
                <w:b/>
                <w:sz w:val="18"/>
                <w:szCs w:val="18"/>
                <w:lang w:eastAsia="zh-CN" w:bidi="th-TH"/>
              </w:rPr>
              <w:t>440</w:t>
            </w:r>
          </w:p>
        </w:tc>
        <w:tc>
          <w:tcPr>
            <w:tcW w:w="264" w:type="pct"/>
            <w:tcBorders>
              <w:top w:val="single" w:sz="4" w:space="0" w:color="auto"/>
              <w:bottom w:val="single" w:sz="4" w:space="0" w:color="auto"/>
            </w:tcBorders>
          </w:tcPr>
          <w:p w14:paraId="78223ECF" w14:textId="77777777" w:rsidR="00FE24B0" w:rsidRPr="00393532" w:rsidRDefault="00FE24B0" w:rsidP="00E42FAA">
            <w:pPr>
              <w:jc w:val="center"/>
              <w:rPr>
                <w:sz w:val="18"/>
                <w:szCs w:val="18"/>
                <w:lang w:eastAsia="zh-CN" w:bidi="th-TH"/>
              </w:rPr>
            </w:pPr>
            <w:r w:rsidRPr="00393532">
              <w:rPr>
                <w:sz w:val="18"/>
                <w:szCs w:val="18"/>
                <w:lang w:eastAsia="zh-CN" w:bidi="th-TH"/>
              </w:rPr>
              <w:t>360</w:t>
            </w:r>
          </w:p>
        </w:tc>
        <w:tc>
          <w:tcPr>
            <w:tcW w:w="270" w:type="pct"/>
            <w:tcBorders>
              <w:top w:val="single" w:sz="4" w:space="0" w:color="auto"/>
              <w:bottom w:val="single" w:sz="4" w:space="0" w:color="auto"/>
            </w:tcBorders>
          </w:tcPr>
          <w:p w14:paraId="54D0773F" w14:textId="77777777" w:rsidR="00FE24B0" w:rsidRPr="00393532" w:rsidRDefault="00FE24B0" w:rsidP="00E42FAA">
            <w:pPr>
              <w:jc w:val="center"/>
              <w:rPr>
                <w:sz w:val="18"/>
                <w:szCs w:val="18"/>
                <w:lang w:eastAsia="zh-CN" w:bidi="th-TH"/>
              </w:rPr>
            </w:pPr>
          </w:p>
        </w:tc>
        <w:tc>
          <w:tcPr>
            <w:tcW w:w="215" w:type="pct"/>
            <w:tcBorders>
              <w:top w:val="single" w:sz="4" w:space="0" w:color="auto"/>
              <w:bottom w:val="single" w:sz="4" w:space="0" w:color="auto"/>
            </w:tcBorders>
          </w:tcPr>
          <w:p w14:paraId="5C7B8307" w14:textId="77777777" w:rsidR="00FE24B0" w:rsidRPr="00393532" w:rsidRDefault="00FE24B0" w:rsidP="00E42FAA">
            <w:pPr>
              <w:jc w:val="center"/>
              <w:rPr>
                <w:sz w:val="18"/>
                <w:szCs w:val="18"/>
                <w:lang w:eastAsia="zh-CN" w:bidi="th-TH"/>
              </w:rPr>
            </w:pPr>
          </w:p>
        </w:tc>
        <w:tc>
          <w:tcPr>
            <w:tcW w:w="316" w:type="pct"/>
            <w:tcBorders>
              <w:top w:val="single" w:sz="4" w:space="0" w:color="auto"/>
              <w:bottom w:val="single" w:sz="4" w:space="0" w:color="auto"/>
            </w:tcBorders>
          </w:tcPr>
          <w:p w14:paraId="095E86E7" w14:textId="77777777" w:rsidR="00FE24B0" w:rsidRPr="00393532" w:rsidRDefault="00FE24B0" w:rsidP="00E42FAA">
            <w:pPr>
              <w:jc w:val="center"/>
              <w:rPr>
                <w:b/>
                <w:sz w:val="18"/>
                <w:szCs w:val="18"/>
                <w:lang w:eastAsia="zh-CN" w:bidi="th-TH"/>
              </w:rPr>
            </w:pPr>
            <w:r w:rsidRPr="00393532">
              <w:rPr>
                <w:b/>
                <w:sz w:val="18"/>
                <w:szCs w:val="18"/>
                <w:lang w:eastAsia="zh-CN" w:bidi="th-TH"/>
              </w:rPr>
              <w:t>360</w:t>
            </w:r>
          </w:p>
        </w:tc>
        <w:tc>
          <w:tcPr>
            <w:tcW w:w="264" w:type="pct"/>
            <w:tcBorders>
              <w:top w:val="single" w:sz="4" w:space="0" w:color="auto"/>
              <w:bottom w:val="single" w:sz="4" w:space="0" w:color="auto"/>
            </w:tcBorders>
          </w:tcPr>
          <w:p w14:paraId="0A69F9DA" w14:textId="77777777" w:rsidR="00FE24B0" w:rsidRPr="00393532" w:rsidRDefault="00FE24B0" w:rsidP="00E42FAA">
            <w:pPr>
              <w:jc w:val="center"/>
              <w:rPr>
                <w:sz w:val="18"/>
                <w:szCs w:val="18"/>
                <w:lang w:eastAsia="zh-CN" w:bidi="th-TH"/>
              </w:rPr>
            </w:pPr>
            <w:r w:rsidRPr="00393532">
              <w:rPr>
                <w:sz w:val="18"/>
                <w:szCs w:val="18"/>
                <w:lang w:eastAsia="zh-CN" w:bidi="th-TH"/>
              </w:rPr>
              <w:t>170</w:t>
            </w:r>
          </w:p>
        </w:tc>
        <w:tc>
          <w:tcPr>
            <w:tcW w:w="270" w:type="pct"/>
            <w:tcBorders>
              <w:top w:val="single" w:sz="4" w:space="0" w:color="auto"/>
              <w:bottom w:val="single" w:sz="4" w:space="0" w:color="auto"/>
            </w:tcBorders>
          </w:tcPr>
          <w:p w14:paraId="1EA2E0F0" w14:textId="77777777" w:rsidR="00FE24B0" w:rsidRPr="00393532" w:rsidRDefault="00FE24B0" w:rsidP="00E42FAA">
            <w:pPr>
              <w:jc w:val="center"/>
              <w:rPr>
                <w:sz w:val="18"/>
                <w:szCs w:val="18"/>
                <w:lang w:eastAsia="zh-CN" w:bidi="th-TH"/>
              </w:rPr>
            </w:pPr>
            <w:r w:rsidRPr="00393532">
              <w:rPr>
                <w:sz w:val="18"/>
                <w:szCs w:val="18"/>
                <w:lang w:eastAsia="zh-CN" w:bidi="th-TH"/>
              </w:rPr>
              <w:t>2</w:t>
            </w:r>
          </w:p>
        </w:tc>
        <w:tc>
          <w:tcPr>
            <w:tcW w:w="215" w:type="pct"/>
            <w:tcBorders>
              <w:top w:val="single" w:sz="4" w:space="0" w:color="auto"/>
              <w:bottom w:val="single" w:sz="4" w:space="0" w:color="auto"/>
            </w:tcBorders>
          </w:tcPr>
          <w:p w14:paraId="699C0843" w14:textId="77777777" w:rsidR="00FE24B0" w:rsidRPr="00393532" w:rsidRDefault="00FE24B0" w:rsidP="00E42FAA">
            <w:pPr>
              <w:jc w:val="center"/>
              <w:rPr>
                <w:sz w:val="18"/>
                <w:szCs w:val="18"/>
                <w:lang w:eastAsia="zh-CN" w:bidi="th-TH"/>
              </w:rPr>
            </w:pPr>
          </w:p>
        </w:tc>
        <w:tc>
          <w:tcPr>
            <w:tcW w:w="316" w:type="pct"/>
            <w:tcBorders>
              <w:top w:val="single" w:sz="4" w:space="0" w:color="auto"/>
              <w:bottom w:val="single" w:sz="4" w:space="0" w:color="auto"/>
            </w:tcBorders>
          </w:tcPr>
          <w:p w14:paraId="21F5F192" w14:textId="77777777" w:rsidR="00FE24B0" w:rsidRPr="00393532" w:rsidRDefault="00FE24B0" w:rsidP="00E42FAA">
            <w:pPr>
              <w:jc w:val="center"/>
              <w:rPr>
                <w:b/>
                <w:sz w:val="18"/>
                <w:szCs w:val="18"/>
                <w:lang w:eastAsia="zh-CN" w:bidi="th-TH"/>
              </w:rPr>
            </w:pPr>
            <w:r w:rsidRPr="00393532">
              <w:rPr>
                <w:b/>
                <w:sz w:val="18"/>
                <w:szCs w:val="18"/>
                <w:lang w:eastAsia="zh-CN" w:bidi="th-TH"/>
              </w:rPr>
              <w:t>172</w:t>
            </w:r>
          </w:p>
        </w:tc>
        <w:tc>
          <w:tcPr>
            <w:tcW w:w="264" w:type="pct"/>
            <w:tcBorders>
              <w:top w:val="single" w:sz="4" w:space="0" w:color="auto"/>
              <w:bottom w:val="single" w:sz="4" w:space="0" w:color="auto"/>
            </w:tcBorders>
          </w:tcPr>
          <w:p w14:paraId="734131D9" w14:textId="77777777" w:rsidR="00FE24B0" w:rsidRPr="00393532" w:rsidRDefault="00FE24B0" w:rsidP="00E42FAA">
            <w:pPr>
              <w:jc w:val="center"/>
              <w:rPr>
                <w:sz w:val="18"/>
                <w:szCs w:val="18"/>
                <w:lang w:eastAsia="zh-CN" w:bidi="th-TH"/>
              </w:rPr>
            </w:pPr>
            <w:r w:rsidRPr="00393532">
              <w:rPr>
                <w:sz w:val="18"/>
                <w:szCs w:val="18"/>
                <w:lang w:eastAsia="zh-CN" w:bidi="th-TH"/>
              </w:rPr>
              <w:t>737</w:t>
            </w:r>
          </w:p>
        </w:tc>
        <w:tc>
          <w:tcPr>
            <w:tcW w:w="313" w:type="pct"/>
            <w:tcBorders>
              <w:top w:val="single" w:sz="4" w:space="0" w:color="auto"/>
              <w:bottom w:val="single" w:sz="4" w:space="0" w:color="auto"/>
            </w:tcBorders>
          </w:tcPr>
          <w:p w14:paraId="27223A6F" w14:textId="77777777" w:rsidR="00FE24B0" w:rsidRPr="00393532" w:rsidRDefault="00FE24B0" w:rsidP="00E42FAA">
            <w:pPr>
              <w:jc w:val="center"/>
              <w:rPr>
                <w:sz w:val="18"/>
                <w:szCs w:val="18"/>
                <w:lang w:eastAsia="zh-CN" w:bidi="th-TH"/>
              </w:rPr>
            </w:pPr>
          </w:p>
        </w:tc>
        <w:tc>
          <w:tcPr>
            <w:tcW w:w="205" w:type="pct"/>
            <w:tcBorders>
              <w:top w:val="single" w:sz="4" w:space="0" w:color="auto"/>
              <w:bottom w:val="single" w:sz="4" w:space="0" w:color="auto"/>
            </w:tcBorders>
          </w:tcPr>
          <w:p w14:paraId="67287DAD" w14:textId="77777777" w:rsidR="00FE24B0" w:rsidRPr="00393532" w:rsidRDefault="00FE24B0" w:rsidP="00E42FAA">
            <w:pPr>
              <w:jc w:val="center"/>
              <w:rPr>
                <w:sz w:val="18"/>
                <w:szCs w:val="18"/>
                <w:lang w:eastAsia="zh-CN" w:bidi="th-TH"/>
              </w:rPr>
            </w:pPr>
          </w:p>
        </w:tc>
        <w:tc>
          <w:tcPr>
            <w:tcW w:w="418" w:type="pct"/>
            <w:tcBorders>
              <w:top w:val="single" w:sz="4" w:space="0" w:color="auto"/>
              <w:bottom w:val="single" w:sz="4" w:space="0" w:color="auto"/>
            </w:tcBorders>
          </w:tcPr>
          <w:p w14:paraId="176A4F62" w14:textId="77777777" w:rsidR="00FE24B0" w:rsidRPr="00393532" w:rsidRDefault="00FE24B0" w:rsidP="00E42FAA">
            <w:pPr>
              <w:jc w:val="center"/>
              <w:rPr>
                <w:b/>
                <w:sz w:val="18"/>
                <w:szCs w:val="18"/>
                <w:lang w:eastAsia="zh-CN" w:bidi="th-TH"/>
              </w:rPr>
            </w:pPr>
            <w:r w:rsidRPr="00393532">
              <w:rPr>
                <w:b/>
                <w:sz w:val="18"/>
                <w:szCs w:val="18"/>
                <w:lang w:eastAsia="zh-CN" w:bidi="th-TH"/>
              </w:rPr>
              <w:t>737</w:t>
            </w:r>
          </w:p>
        </w:tc>
      </w:tr>
      <w:tr w:rsidR="00FE24B0" w:rsidRPr="00393532" w14:paraId="492F4AE9" w14:textId="77777777" w:rsidTr="00CA0B29">
        <w:trPr>
          <w:trHeight w:val="397"/>
        </w:trPr>
        <w:tc>
          <w:tcPr>
            <w:tcW w:w="602" w:type="pct"/>
            <w:tcBorders>
              <w:top w:val="single" w:sz="4" w:space="0" w:color="auto"/>
              <w:bottom w:val="single" w:sz="4" w:space="0" w:color="auto"/>
            </w:tcBorders>
            <w:shd w:val="clear" w:color="auto" w:fill="auto"/>
          </w:tcPr>
          <w:p w14:paraId="5811E5D0" w14:textId="77777777" w:rsidR="00FE24B0" w:rsidRPr="00393532" w:rsidRDefault="00FE24B0" w:rsidP="00E42FAA">
            <w:pPr>
              <w:rPr>
                <w:sz w:val="18"/>
                <w:szCs w:val="18"/>
                <w:lang w:eastAsia="zh-CN" w:bidi="th-TH"/>
              </w:rPr>
            </w:pPr>
            <w:r w:rsidRPr="00393532">
              <w:rPr>
                <w:sz w:val="18"/>
                <w:szCs w:val="18"/>
              </w:rPr>
              <w:t xml:space="preserve">carp gudgeon </w:t>
            </w:r>
          </w:p>
        </w:tc>
        <w:tc>
          <w:tcPr>
            <w:tcW w:w="264" w:type="pct"/>
            <w:tcBorders>
              <w:top w:val="single" w:sz="4" w:space="0" w:color="auto"/>
              <w:bottom w:val="single" w:sz="4" w:space="0" w:color="auto"/>
            </w:tcBorders>
            <w:shd w:val="clear" w:color="auto" w:fill="auto"/>
          </w:tcPr>
          <w:p w14:paraId="41AA2FCF" w14:textId="77777777" w:rsidR="00FE24B0" w:rsidRPr="00393532" w:rsidRDefault="00FE24B0" w:rsidP="00E42FAA">
            <w:pPr>
              <w:jc w:val="center"/>
              <w:rPr>
                <w:sz w:val="18"/>
                <w:szCs w:val="18"/>
                <w:lang w:eastAsia="zh-CN" w:bidi="th-TH"/>
              </w:rPr>
            </w:pPr>
            <w:r w:rsidRPr="00393532">
              <w:rPr>
                <w:sz w:val="18"/>
                <w:szCs w:val="18"/>
                <w:lang w:eastAsia="zh-CN" w:bidi="th-TH"/>
              </w:rPr>
              <w:t>9</w:t>
            </w:r>
          </w:p>
        </w:tc>
        <w:tc>
          <w:tcPr>
            <w:tcW w:w="270" w:type="pct"/>
            <w:tcBorders>
              <w:top w:val="single" w:sz="4" w:space="0" w:color="auto"/>
              <w:bottom w:val="single" w:sz="4" w:space="0" w:color="auto"/>
            </w:tcBorders>
            <w:shd w:val="clear" w:color="auto" w:fill="auto"/>
          </w:tcPr>
          <w:p w14:paraId="38F8EA79" w14:textId="77777777" w:rsidR="00FE24B0" w:rsidRPr="00393532" w:rsidRDefault="00FE24B0" w:rsidP="00E42FAA">
            <w:pPr>
              <w:jc w:val="center"/>
              <w:rPr>
                <w:sz w:val="18"/>
                <w:szCs w:val="18"/>
                <w:lang w:eastAsia="zh-CN" w:bidi="th-TH"/>
              </w:rPr>
            </w:pPr>
            <w:r w:rsidRPr="00393532">
              <w:rPr>
                <w:sz w:val="18"/>
                <w:szCs w:val="18"/>
                <w:lang w:eastAsia="zh-CN" w:bidi="th-TH"/>
              </w:rPr>
              <w:t>205</w:t>
            </w:r>
          </w:p>
        </w:tc>
        <w:tc>
          <w:tcPr>
            <w:tcW w:w="215" w:type="pct"/>
            <w:tcBorders>
              <w:top w:val="single" w:sz="4" w:space="0" w:color="auto"/>
              <w:bottom w:val="single" w:sz="4" w:space="0" w:color="auto"/>
            </w:tcBorders>
            <w:shd w:val="clear" w:color="auto" w:fill="auto"/>
          </w:tcPr>
          <w:p w14:paraId="4047E85E" w14:textId="77777777" w:rsidR="00FE24B0" w:rsidRPr="00393532" w:rsidRDefault="00FE24B0" w:rsidP="00E42FAA">
            <w:pPr>
              <w:jc w:val="center"/>
              <w:rPr>
                <w:sz w:val="18"/>
                <w:szCs w:val="18"/>
                <w:lang w:eastAsia="zh-CN" w:bidi="th-TH"/>
              </w:rPr>
            </w:pPr>
            <w:r w:rsidRPr="00393532">
              <w:rPr>
                <w:sz w:val="18"/>
                <w:szCs w:val="18"/>
                <w:lang w:eastAsia="zh-CN" w:bidi="th-TH"/>
              </w:rPr>
              <w:t>18</w:t>
            </w:r>
          </w:p>
        </w:tc>
        <w:tc>
          <w:tcPr>
            <w:tcW w:w="316" w:type="pct"/>
            <w:tcBorders>
              <w:top w:val="single" w:sz="4" w:space="0" w:color="auto"/>
              <w:bottom w:val="single" w:sz="4" w:space="0" w:color="auto"/>
            </w:tcBorders>
            <w:shd w:val="clear" w:color="auto" w:fill="auto"/>
          </w:tcPr>
          <w:p w14:paraId="21AA31C5" w14:textId="77777777" w:rsidR="00FE24B0" w:rsidRPr="00393532" w:rsidRDefault="00FE24B0" w:rsidP="00E42FAA">
            <w:pPr>
              <w:jc w:val="center"/>
              <w:rPr>
                <w:b/>
                <w:sz w:val="18"/>
                <w:szCs w:val="18"/>
                <w:lang w:eastAsia="zh-CN" w:bidi="th-TH"/>
              </w:rPr>
            </w:pPr>
            <w:r w:rsidRPr="00393532">
              <w:rPr>
                <w:b/>
                <w:sz w:val="18"/>
                <w:szCs w:val="18"/>
                <w:lang w:eastAsia="zh-CN" w:bidi="th-TH"/>
              </w:rPr>
              <w:t>232</w:t>
            </w:r>
          </w:p>
        </w:tc>
        <w:tc>
          <w:tcPr>
            <w:tcW w:w="264" w:type="pct"/>
            <w:tcBorders>
              <w:top w:val="single" w:sz="4" w:space="0" w:color="auto"/>
              <w:bottom w:val="single" w:sz="4" w:space="0" w:color="auto"/>
            </w:tcBorders>
            <w:shd w:val="clear" w:color="auto" w:fill="auto"/>
          </w:tcPr>
          <w:p w14:paraId="19442152" w14:textId="77777777" w:rsidR="00FE24B0" w:rsidRPr="00393532" w:rsidRDefault="00FE24B0" w:rsidP="00E42FAA">
            <w:pPr>
              <w:jc w:val="center"/>
              <w:rPr>
                <w:sz w:val="18"/>
                <w:szCs w:val="18"/>
                <w:lang w:eastAsia="zh-CN" w:bidi="th-TH"/>
              </w:rPr>
            </w:pPr>
            <w:r w:rsidRPr="00393532">
              <w:rPr>
                <w:sz w:val="18"/>
                <w:szCs w:val="18"/>
                <w:lang w:eastAsia="zh-CN" w:bidi="th-TH"/>
              </w:rPr>
              <w:t>22</w:t>
            </w:r>
          </w:p>
        </w:tc>
        <w:tc>
          <w:tcPr>
            <w:tcW w:w="270" w:type="pct"/>
            <w:tcBorders>
              <w:top w:val="single" w:sz="4" w:space="0" w:color="auto"/>
              <w:bottom w:val="single" w:sz="4" w:space="0" w:color="auto"/>
            </w:tcBorders>
            <w:shd w:val="clear" w:color="auto" w:fill="auto"/>
          </w:tcPr>
          <w:p w14:paraId="65BEF697" w14:textId="77777777" w:rsidR="00FE24B0" w:rsidRPr="00393532" w:rsidRDefault="00FE24B0" w:rsidP="00E42FAA">
            <w:pPr>
              <w:jc w:val="center"/>
              <w:rPr>
                <w:sz w:val="18"/>
                <w:szCs w:val="18"/>
                <w:lang w:eastAsia="zh-CN" w:bidi="th-TH"/>
              </w:rPr>
            </w:pPr>
            <w:r w:rsidRPr="00393532">
              <w:rPr>
                <w:sz w:val="18"/>
                <w:szCs w:val="18"/>
                <w:lang w:eastAsia="zh-CN" w:bidi="th-TH"/>
              </w:rPr>
              <w:t>704</w:t>
            </w:r>
          </w:p>
        </w:tc>
        <w:tc>
          <w:tcPr>
            <w:tcW w:w="215" w:type="pct"/>
            <w:tcBorders>
              <w:top w:val="single" w:sz="4" w:space="0" w:color="auto"/>
              <w:bottom w:val="single" w:sz="4" w:space="0" w:color="auto"/>
            </w:tcBorders>
            <w:shd w:val="clear" w:color="auto" w:fill="auto"/>
          </w:tcPr>
          <w:p w14:paraId="6A06FAB6" w14:textId="77777777" w:rsidR="00FE24B0" w:rsidRPr="00393532" w:rsidRDefault="00FE24B0" w:rsidP="00E42FAA">
            <w:pPr>
              <w:jc w:val="center"/>
              <w:rPr>
                <w:sz w:val="18"/>
                <w:szCs w:val="18"/>
                <w:lang w:eastAsia="zh-CN" w:bidi="th-TH"/>
              </w:rPr>
            </w:pPr>
            <w:r w:rsidRPr="00393532">
              <w:rPr>
                <w:sz w:val="18"/>
                <w:szCs w:val="18"/>
                <w:lang w:eastAsia="zh-CN" w:bidi="th-TH"/>
              </w:rPr>
              <w:t>39</w:t>
            </w:r>
          </w:p>
        </w:tc>
        <w:tc>
          <w:tcPr>
            <w:tcW w:w="316" w:type="pct"/>
            <w:tcBorders>
              <w:top w:val="single" w:sz="4" w:space="0" w:color="auto"/>
              <w:bottom w:val="single" w:sz="4" w:space="0" w:color="auto"/>
            </w:tcBorders>
            <w:shd w:val="clear" w:color="auto" w:fill="auto"/>
          </w:tcPr>
          <w:p w14:paraId="28CCFBA0" w14:textId="77777777" w:rsidR="00FE24B0" w:rsidRPr="00393532" w:rsidRDefault="00FE24B0" w:rsidP="00E42FAA">
            <w:pPr>
              <w:jc w:val="center"/>
              <w:rPr>
                <w:b/>
                <w:sz w:val="18"/>
                <w:szCs w:val="18"/>
                <w:lang w:eastAsia="zh-CN" w:bidi="th-TH"/>
              </w:rPr>
            </w:pPr>
            <w:r w:rsidRPr="00393532">
              <w:rPr>
                <w:b/>
                <w:sz w:val="18"/>
                <w:szCs w:val="18"/>
                <w:lang w:eastAsia="zh-CN" w:bidi="th-TH"/>
              </w:rPr>
              <w:t>765</w:t>
            </w:r>
          </w:p>
        </w:tc>
        <w:tc>
          <w:tcPr>
            <w:tcW w:w="264" w:type="pct"/>
            <w:tcBorders>
              <w:top w:val="single" w:sz="4" w:space="0" w:color="auto"/>
              <w:bottom w:val="single" w:sz="4" w:space="0" w:color="auto"/>
            </w:tcBorders>
            <w:shd w:val="clear" w:color="auto" w:fill="auto"/>
          </w:tcPr>
          <w:p w14:paraId="5ADDE4FE" w14:textId="77777777" w:rsidR="00FE24B0" w:rsidRPr="00393532" w:rsidRDefault="00FE24B0" w:rsidP="00E42FAA">
            <w:pPr>
              <w:jc w:val="center"/>
              <w:rPr>
                <w:sz w:val="18"/>
                <w:szCs w:val="18"/>
                <w:lang w:eastAsia="zh-CN" w:bidi="th-TH"/>
              </w:rPr>
            </w:pPr>
            <w:r w:rsidRPr="00393532">
              <w:rPr>
                <w:sz w:val="18"/>
                <w:szCs w:val="18"/>
                <w:lang w:eastAsia="zh-CN" w:bidi="th-TH"/>
              </w:rPr>
              <w:t>13</w:t>
            </w:r>
          </w:p>
        </w:tc>
        <w:tc>
          <w:tcPr>
            <w:tcW w:w="270" w:type="pct"/>
            <w:tcBorders>
              <w:top w:val="single" w:sz="4" w:space="0" w:color="auto"/>
              <w:bottom w:val="single" w:sz="4" w:space="0" w:color="auto"/>
            </w:tcBorders>
            <w:shd w:val="clear" w:color="auto" w:fill="auto"/>
          </w:tcPr>
          <w:p w14:paraId="0DA6C323" w14:textId="77777777" w:rsidR="00FE24B0" w:rsidRPr="00393532" w:rsidRDefault="00FE24B0" w:rsidP="00E42FAA">
            <w:pPr>
              <w:jc w:val="center"/>
              <w:rPr>
                <w:sz w:val="18"/>
                <w:szCs w:val="18"/>
                <w:lang w:eastAsia="zh-CN" w:bidi="th-TH"/>
              </w:rPr>
            </w:pPr>
            <w:r w:rsidRPr="00393532">
              <w:rPr>
                <w:sz w:val="18"/>
                <w:szCs w:val="18"/>
                <w:lang w:eastAsia="zh-CN" w:bidi="th-TH"/>
              </w:rPr>
              <w:t>567</w:t>
            </w:r>
          </w:p>
        </w:tc>
        <w:tc>
          <w:tcPr>
            <w:tcW w:w="215" w:type="pct"/>
            <w:tcBorders>
              <w:top w:val="single" w:sz="4" w:space="0" w:color="auto"/>
              <w:bottom w:val="single" w:sz="4" w:space="0" w:color="auto"/>
            </w:tcBorders>
            <w:shd w:val="clear" w:color="auto" w:fill="auto"/>
          </w:tcPr>
          <w:p w14:paraId="5198C78B" w14:textId="77777777" w:rsidR="00FE24B0" w:rsidRPr="00393532" w:rsidRDefault="00FE24B0" w:rsidP="00E42FAA">
            <w:pPr>
              <w:jc w:val="center"/>
              <w:rPr>
                <w:sz w:val="18"/>
                <w:szCs w:val="18"/>
                <w:lang w:eastAsia="zh-CN" w:bidi="th-TH"/>
              </w:rPr>
            </w:pPr>
            <w:r w:rsidRPr="00393532">
              <w:rPr>
                <w:sz w:val="18"/>
                <w:szCs w:val="18"/>
                <w:lang w:eastAsia="zh-CN" w:bidi="th-TH"/>
              </w:rPr>
              <w:t>40</w:t>
            </w:r>
          </w:p>
        </w:tc>
        <w:tc>
          <w:tcPr>
            <w:tcW w:w="316" w:type="pct"/>
            <w:tcBorders>
              <w:top w:val="single" w:sz="4" w:space="0" w:color="auto"/>
              <w:bottom w:val="single" w:sz="4" w:space="0" w:color="auto"/>
            </w:tcBorders>
            <w:shd w:val="clear" w:color="auto" w:fill="auto"/>
          </w:tcPr>
          <w:p w14:paraId="6D2BF151" w14:textId="77777777" w:rsidR="00FE24B0" w:rsidRPr="00393532" w:rsidRDefault="00FE24B0" w:rsidP="00E42FAA">
            <w:pPr>
              <w:jc w:val="center"/>
              <w:rPr>
                <w:b/>
                <w:sz w:val="18"/>
                <w:szCs w:val="18"/>
                <w:lang w:eastAsia="zh-CN" w:bidi="th-TH"/>
              </w:rPr>
            </w:pPr>
            <w:r w:rsidRPr="00393532">
              <w:rPr>
                <w:b/>
                <w:sz w:val="18"/>
                <w:szCs w:val="18"/>
                <w:lang w:eastAsia="zh-CN" w:bidi="th-TH"/>
              </w:rPr>
              <w:t>620</w:t>
            </w:r>
          </w:p>
        </w:tc>
        <w:tc>
          <w:tcPr>
            <w:tcW w:w="264" w:type="pct"/>
            <w:tcBorders>
              <w:top w:val="single" w:sz="4" w:space="0" w:color="auto"/>
              <w:bottom w:val="single" w:sz="4" w:space="0" w:color="auto"/>
            </w:tcBorders>
            <w:shd w:val="clear" w:color="auto" w:fill="auto"/>
          </w:tcPr>
          <w:p w14:paraId="49D597C0" w14:textId="77777777" w:rsidR="00FE24B0" w:rsidRPr="00393532" w:rsidRDefault="00FE24B0" w:rsidP="00E42FAA">
            <w:pPr>
              <w:jc w:val="center"/>
              <w:rPr>
                <w:sz w:val="18"/>
                <w:szCs w:val="18"/>
                <w:lang w:eastAsia="zh-CN" w:bidi="th-TH"/>
              </w:rPr>
            </w:pPr>
            <w:r w:rsidRPr="00393532">
              <w:rPr>
                <w:sz w:val="18"/>
                <w:szCs w:val="18"/>
                <w:lang w:eastAsia="zh-CN" w:bidi="th-TH"/>
              </w:rPr>
              <w:t>9</w:t>
            </w:r>
          </w:p>
        </w:tc>
        <w:tc>
          <w:tcPr>
            <w:tcW w:w="313" w:type="pct"/>
            <w:tcBorders>
              <w:top w:val="single" w:sz="4" w:space="0" w:color="auto"/>
              <w:bottom w:val="single" w:sz="4" w:space="0" w:color="auto"/>
            </w:tcBorders>
            <w:shd w:val="clear" w:color="auto" w:fill="auto"/>
          </w:tcPr>
          <w:p w14:paraId="222B8D2C" w14:textId="77777777" w:rsidR="00FE24B0" w:rsidRPr="00393532" w:rsidRDefault="00FE24B0" w:rsidP="00E42FAA">
            <w:pPr>
              <w:jc w:val="center"/>
              <w:rPr>
                <w:sz w:val="18"/>
                <w:szCs w:val="18"/>
                <w:lang w:eastAsia="zh-CN" w:bidi="th-TH"/>
              </w:rPr>
            </w:pPr>
            <w:r w:rsidRPr="00393532">
              <w:rPr>
                <w:sz w:val="18"/>
                <w:szCs w:val="18"/>
                <w:lang w:eastAsia="zh-CN" w:bidi="th-TH"/>
              </w:rPr>
              <w:t>1173</w:t>
            </w:r>
          </w:p>
        </w:tc>
        <w:tc>
          <w:tcPr>
            <w:tcW w:w="205" w:type="pct"/>
            <w:tcBorders>
              <w:top w:val="single" w:sz="4" w:space="0" w:color="auto"/>
              <w:bottom w:val="single" w:sz="4" w:space="0" w:color="auto"/>
            </w:tcBorders>
            <w:shd w:val="clear" w:color="auto" w:fill="auto"/>
          </w:tcPr>
          <w:p w14:paraId="7BD3A473" w14:textId="77777777" w:rsidR="00FE24B0" w:rsidRPr="00393532" w:rsidRDefault="00FE24B0" w:rsidP="00E42FAA">
            <w:pPr>
              <w:jc w:val="center"/>
              <w:rPr>
                <w:sz w:val="18"/>
                <w:szCs w:val="18"/>
                <w:lang w:eastAsia="zh-CN" w:bidi="th-TH"/>
              </w:rPr>
            </w:pPr>
            <w:r w:rsidRPr="00393532">
              <w:rPr>
                <w:sz w:val="18"/>
                <w:szCs w:val="18"/>
                <w:lang w:eastAsia="zh-CN" w:bidi="th-TH"/>
              </w:rPr>
              <w:t>5</w:t>
            </w:r>
          </w:p>
        </w:tc>
        <w:tc>
          <w:tcPr>
            <w:tcW w:w="418" w:type="pct"/>
            <w:tcBorders>
              <w:top w:val="single" w:sz="4" w:space="0" w:color="auto"/>
              <w:bottom w:val="single" w:sz="4" w:space="0" w:color="auto"/>
            </w:tcBorders>
            <w:shd w:val="clear" w:color="auto" w:fill="auto"/>
          </w:tcPr>
          <w:p w14:paraId="0158DD52" w14:textId="77777777" w:rsidR="00FE24B0" w:rsidRPr="00393532" w:rsidRDefault="00FE24B0" w:rsidP="00E42FAA">
            <w:pPr>
              <w:jc w:val="center"/>
              <w:rPr>
                <w:b/>
                <w:sz w:val="18"/>
                <w:szCs w:val="18"/>
                <w:lang w:eastAsia="zh-CN" w:bidi="th-TH"/>
              </w:rPr>
            </w:pPr>
            <w:r w:rsidRPr="00393532">
              <w:rPr>
                <w:b/>
                <w:sz w:val="18"/>
                <w:szCs w:val="18"/>
                <w:lang w:eastAsia="zh-CN" w:bidi="th-TH"/>
              </w:rPr>
              <w:t>1187</w:t>
            </w:r>
          </w:p>
        </w:tc>
      </w:tr>
      <w:tr w:rsidR="00FE24B0" w:rsidRPr="00393532" w14:paraId="588D4CE1" w14:textId="77777777" w:rsidTr="00CA0B29">
        <w:trPr>
          <w:trHeight w:val="397"/>
        </w:trPr>
        <w:tc>
          <w:tcPr>
            <w:tcW w:w="602" w:type="pct"/>
            <w:tcBorders>
              <w:top w:val="single" w:sz="4" w:space="0" w:color="auto"/>
              <w:bottom w:val="single" w:sz="4" w:space="0" w:color="auto"/>
            </w:tcBorders>
          </w:tcPr>
          <w:p w14:paraId="3659A85C" w14:textId="77777777" w:rsidR="00FE24B0" w:rsidRPr="00393532" w:rsidRDefault="00FE24B0" w:rsidP="00E42FAA">
            <w:pPr>
              <w:rPr>
                <w:sz w:val="18"/>
                <w:szCs w:val="18"/>
              </w:rPr>
            </w:pPr>
            <w:r w:rsidRPr="00393532">
              <w:rPr>
                <w:sz w:val="18"/>
                <w:szCs w:val="18"/>
              </w:rPr>
              <w:t>flatheaded gudgeon</w:t>
            </w:r>
          </w:p>
        </w:tc>
        <w:tc>
          <w:tcPr>
            <w:tcW w:w="264" w:type="pct"/>
            <w:tcBorders>
              <w:top w:val="single" w:sz="4" w:space="0" w:color="auto"/>
              <w:bottom w:val="single" w:sz="4" w:space="0" w:color="auto"/>
            </w:tcBorders>
          </w:tcPr>
          <w:p w14:paraId="289C9CF4" w14:textId="77777777" w:rsidR="00FE24B0" w:rsidRPr="00393532" w:rsidRDefault="00FE24B0" w:rsidP="00E42FAA">
            <w:pPr>
              <w:jc w:val="center"/>
              <w:rPr>
                <w:sz w:val="18"/>
                <w:szCs w:val="18"/>
                <w:lang w:eastAsia="zh-CN" w:bidi="th-TH"/>
              </w:rPr>
            </w:pPr>
          </w:p>
        </w:tc>
        <w:tc>
          <w:tcPr>
            <w:tcW w:w="270" w:type="pct"/>
            <w:tcBorders>
              <w:top w:val="single" w:sz="4" w:space="0" w:color="auto"/>
              <w:bottom w:val="single" w:sz="4" w:space="0" w:color="auto"/>
            </w:tcBorders>
          </w:tcPr>
          <w:p w14:paraId="1B3DF3B7" w14:textId="77777777" w:rsidR="00FE24B0" w:rsidRPr="00393532" w:rsidRDefault="00FE24B0" w:rsidP="00E42FAA">
            <w:pPr>
              <w:jc w:val="center"/>
              <w:rPr>
                <w:sz w:val="18"/>
                <w:szCs w:val="18"/>
                <w:lang w:eastAsia="zh-CN" w:bidi="th-TH"/>
              </w:rPr>
            </w:pPr>
          </w:p>
        </w:tc>
        <w:tc>
          <w:tcPr>
            <w:tcW w:w="215" w:type="pct"/>
            <w:tcBorders>
              <w:top w:val="single" w:sz="4" w:space="0" w:color="auto"/>
              <w:bottom w:val="single" w:sz="4" w:space="0" w:color="auto"/>
            </w:tcBorders>
          </w:tcPr>
          <w:p w14:paraId="32BB7A5D" w14:textId="77777777" w:rsidR="00FE24B0" w:rsidRPr="00393532" w:rsidRDefault="00FE24B0" w:rsidP="00E42FAA">
            <w:pPr>
              <w:jc w:val="center"/>
              <w:rPr>
                <w:sz w:val="18"/>
                <w:szCs w:val="18"/>
                <w:lang w:eastAsia="zh-CN" w:bidi="th-TH"/>
              </w:rPr>
            </w:pPr>
          </w:p>
        </w:tc>
        <w:tc>
          <w:tcPr>
            <w:tcW w:w="316" w:type="pct"/>
            <w:tcBorders>
              <w:top w:val="single" w:sz="4" w:space="0" w:color="auto"/>
              <w:bottom w:val="single" w:sz="4" w:space="0" w:color="auto"/>
            </w:tcBorders>
          </w:tcPr>
          <w:p w14:paraId="5D52152E" w14:textId="77777777" w:rsidR="00FE24B0" w:rsidRPr="00393532" w:rsidRDefault="00FE24B0" w:rsidP="00E42FAA">
            <w:pPr>
              <w:jc w:val="center"/>
              <w:rPr>
                <w:b/>
                <w:sz w:val="18"/>
                <w:szCs w:val="18"/>
                <w:lang w:eastAsia="zh-CN" w:bidi="th-TH"/>
              </w:rPr>
            </w:pPr>
            <w:r w:rsidRPr="00393532">
              <w:rPr>
                <w:b/>
                <w:sz w:val="18"/>
                <w:szCs w:val="18"/>
                <w:lang w:eastAsia="zh-CN" w:bidi="th-TH"/>
              </w:rPr>
              <w:t>0</w:t>
            </w:r>
          </w:p>
        </w:tc>
        <w:tc>
          <w:tcPr>
            <w:tcW w:w="264" w:type="pct"/>
            <w:tcBorders>
              <w:top w:val="single" w:sz="4" w:space="0" w:color="auto"/>
              <w:bottom w:val="single" w:sz="4" w:space="0" w:color="auto"/>
            </w:tcBorders>
          </w:tcPr>
          <w:p w14:paraId="310365EC" w14:textId="77777777" w:rsidR="00FE24B0" w:rsidRPr="00393532" w:rsidRDefault="00FE24B0" w:rsidP="00E42FAA">
            <w:pPr>
              <w:jc w:val="center"/>
              <w:rPr>
                <w:sz w:val="18"/>
                <w:szCs w:val="18"/>
                <w:lang w:eastAsia="zh-CN" w:bidi="th-TH"/>
              </w:rPr>
            </w:pPr>
          </w:p>
        </w:tc>
        <w:tc>
          <w:tcPr>
            <w:tcW w:w="270" w:type="pct"/>
            <w:tcBorders>
              <w:top w:val="single" w:sz="4" w:space="0" w:color="auto"/>
              <w:bottom w:val="single" w:sz="4" w:space="0" w:color="auto"/>
            </w:tcBorders>
          </w:tcPr>
          <w:p w14:paraId="6A69CAE6" w14:textId="77777777" w:rsidR="00FE24B0" w:rsidRPr="00393532" w:rsidRDefault="00FE24B0" w:rsidP="00E42FAA">
            <w:pPr>
              <w:jc w:val="center"/>
              <w:rPr>
                <w:sz w:val="18"/>
                <w:szCs w:val="18"/>
                <w:lang w:eastAsia="zh-CN" w:bidi="th-TH"/>
              </w:rPr>
            </w:pPr>
          </w:p>
        </w:tc>
        <w:tc>
          <w:tcPr>
            <w:tcW w:w="215" w:type="pct"/>
            <w:tcBorders>
              <w:top w:val="single" w:sz="4" w:space="0" w:color="auto"/>
              <w:bottom w:val="single" w:sz="4" w:space="0" w:color="auto"/>
            </w:tcBorders>
          </w:tcPr>
          <w:p w14:paraId="7799D449" w14:textId="77777777" w:rsidR="00FE24B0" w:rsidRPr="00393532" w:rsidRDefault="00FE24B0" w:rsidP="00E42FAA">
            <w:pPr>
              <w:jc w:val="center"/>
              <w:rPr>
                <w:sz w:val="18"/>
                <w:szCs w:val="18"/>
                <w:lang w:eastAsia="zh-CN" w:bidi="th-TH"/>
              </w:rPr>
            </w:pPr>
          </w:p>
        </w:tc>
        <w:tc>
          <w:tcPr>
            <w:tcW w:w="316" w:type="pct"/>
            <w:tcBorders>
              <w:top w:val="single" w:sz="4" w:space="0" w:color="auto"/>
              <w:bottom w:val="single" w:sz="4" w:space="0" w:color="auto"/>
            </w:tcBorders>
          </w:tcPr>
          <w:p w14:paraId="6371E296" w14:textId="77777777" w:rsidR="00FE24B0" w:rsidRPr="00393532" w:rsidRDefault="00FE24B0" w:rsidP="00E42FAA">
            <w:pPr>
              <w:jc w:val="center"/>
              <w:rPr>
                <w:b/>
                <w:sz w:val="18"/>
                <w:szCs w:val="18"/>
                <w:lang w:eastAsia="zh-CN" w:bidi="th-TH"/>
              </w:rPr>
            </w:pPr>
            <w:r w:rsidRPr="00393532">
              <w:rPr>
                <w:b/>
                <w:sz w:val="18"/>
                <w:szCs w:val="18"/>
                <w:lang w:eastAsia="zh-CN" w:bidi="th-TH"/>
              </w:rPr>
              <w:t>0</w:t>
            </w:r>
          </w:p>
        </w:tc>
        <w:tc>
          <w:tcPr>
            <w:tcW w:w="264" w:type="pct"/>
            <w:tcBorders>
              <w:top w:val="single" w:sz="4" w:space="0" w:color="auto"/>
              <w:bottom w:val="single" w:sz="4" w:space="0" w:color="auto"/>
            </w:tcBorders>
          </w:tcPr>
          <w:p w14:paraId="230E8E41" w14:textId="77777777" w:rsidR="00FE24B0" w:rsidRPr="00393532" w:rsidRDefault="00FE24B0" w:rsidP="00E42FAA">
            <w:pPr>
              <w:jc w:val="center"/>
              <w:rPr>
                <w:sz w:val="18"/>
                <w:szCs w:val="18"/>
                <w:lang w:eastAsia="zh-CN" w:bidi="th-TH"/>
              </w:rPr>
            </w:pPr>
          </w:p>
        </w:tc>
        <w:tc>
          <w:tcPr>
            <w:tcW w:w="270" w:type="pct"/>
            <w:tcBorders>
              <w:top w:val="single" w:sz="4" w:space="0" w:color="auto"/>
              <w:bottom w:val="single" w:sz="4" w:space="0" w:color="auto"/>
            </w:tcBorders>
          </w:tcPr>
          <w:p w14:paraId="00740D76" w14:textId="77777777" w:rsidR="00FE24B0" w:rsidRPr="00393532" w:rsidRDefault="00FE24B0" w:rsidP="00E42FAA">
            <w:pPr>
              <w:jc w:val="center"/>
              <w:rPr>
                <w:sz w:val="18"/>
                <w:szCs w:val="18"/>
                <w:lang w:eastAsia="zh-CN" w:bidi="th-TH"/>
              </w:rPr>
            </w:pPr>
            <w:r w:rsidRPr="00393532">
              <w:rPr>
                <w:sz w:val="18"/>
                <w:szCs w:val="18"/>
                <w:lang w:eastAsia="zh-CN" w:bidi="th-TH"/>
              </w:rPr>
              <w:t>2</w:t>
            </w:r>
          </w:p>
        </w:tc>
        <w:tc>
          <w:tcPr>
            <w:tcW w:w="215" w:type="pct"/>
            <w:tcBorders>
              <w:top w:val="single" w:sz="4" w:space="0" w:color="auto"/>
              <w:bottom w:val="single" w:sz="4" w:space="0" w:color="auto"/>
            </w:tcBorders>
          </w:tcPr>
          <w:p w14:paraId="7F352408" w14:textId="77777777" w:rsidR="00FE24B0" w:rsidRPr="00393532" w:rsidRDefault="00FE24B0" w:rsidP="00E42FAA">
            <w:pPr>
              <w:jc w:val="center"/>
              <w:rPr>
                <w:sz w:val="18"/>
                <w:szCs w:val="18"/>
                <w:lang w:eastAsia="zh-CN" w:bidi="th-TH"/>
              </w:rPr>
            </w:pPr>
          </w:p>
        </w:tc>
        <w:tc>
          <w:tcPr>
            <w:tcW w:w="316" w:type="pct"/>
            <w:tcBorders>
              <w:top w:val="single" w:sz="4" w:space="0" w:color="auto"/>
              <w:bottom w:val="single" w:sz="4" w:space="0" w:color="auto"/>
            </w:tcBorders>
          </w:tcPr>
          <w:p w14:paraId="34B441A4" w14:textId="77777777" w:rsidR="00FE24B0" w:rsidRPr="00393532" w:rsidRDefault="00FE24B0" w:rsidP="00E42FAA">
            <w:pPr>
              <w:jc w:val="center"/>
              <w:rPr>
                <w:b/>
                <w:sz w:val="18"/>
                <w:szCs w:val="18"/>
                <w:lang w:eastAsia="zh-CN" w:bidi="th-TH"/>
              </w:rPr>
            </w:pPr>
            <w:r w:rsidRPr="00393532">
              <w:rPr>
                <w:b/>
                <w:sz w:val="18"/>
                <w:szCs w:val="18"/>
                <w:lang w:eastAsia="zh-CN" w:bidi="th-TH"/>
              </w:rPr>
              <w:t>2</w:t>
            </w:r>
          </w:p>
        </w:tc>
        <w:tc>
          <w:tcPr>
            <w:tcW w:w="264" w:type="pct"/>
            <w:tcBorders>
              <w:top w:val="single" w:sz="4" w:space="0" w:color="auto"/>
              <w:bottom w:val="single" w:sz="4" w:space="0" w:color="auto"/>
            </w:tcBorders>
          </w:tcPr>
          <w:p w14:paraId="024703D4" w14:textId="77777777" w:rsidR="00FE24B0" w:rsidRPr="00393532" w:rsidRDefault="00FE24B0" w:rsidP="00E42FAA">
            <w:pPr>
              <w:jc w:val="center"/>
              <w:rPr>
                <w:sz w:val="18"/>
                <w:szCs w:val="18"/>
                <w:lang w:eastAsia="zh-CN" w:bidi="th-TH"/>
              </w:rPr>
            </w:pPr>
            <w:r w:rsidRPr="00393532">
              <w:rPr>
                <w:sz w:val="18"/>
                <w:szCs w:val="18"/>
                <w:lang w:eastAsia="zh-CN" w:bidi="th-TH"/>
              </w:rPr>
              <w:t>3</w:t>
            </w:r>
          </w:p>
        </w:tc>
        <w:tc>
          <w:tcPr>
            <w:tcW w:w="313" w:type="pct"/>
            <w:tcBorders>
              <w:top w:val="single" w:sz="4" w:space="0" w:color="auto"/>
              <w:bottom w:val="single" w:sz="4" w:space="0" w:color="auto"/>
            </w:tcBorders>
          </w:tcPr>
          <w:p w14:paraId="796A87EC" w14:textId="77777777" w:rsidR="00FE24B0" w:rsidRPr="00393532" w:rsidRDefault="00FE24B0" w:rsidP="00E42FAA">
            <w:pPr>
              <w:jc w:val="center"/>
              <w:rPr>
                <w:sz w:val="18"/>
                <w:szCs w:val="18"/>
                <w:lang w:eastAsia="zh-CN" w:bidi="th-TH"/>
              </w:rPr>
            </w:pPr>
            <w:r w:rsidRPr="00393532">
              <w:rPr>
                <w:sz w:val="18"/>
                <w:szCs w:val="18"/>
                <w:lang w:eastAsia="zh-CN" w:bidi="th-TH"/>
              </w:rPr>
              <w:t>22</w:t>
            </w:r>
          </w:p>
        </w:tc>
        <w:tc>
          <w:tcPr>
            <w:tcW w:w="205" w:type="pct"/>
            <w:tcBorders>
              <w:top w:val="single" w:sz="4" w:space="0" w:color="auto"/>
              <w:bottom w:val="single" w:sz="4" w:space="0" w:color="auto"/>
            </w:tcBorders>
          </w:tcPr>
          <w:p w14:paraId="06ED5383" w14:textId="77777777" w:rsidR="00FE24B0" w:rsidRPr="00393532" w:rsidRDefault="00FE24B0" w:rsidP="00E42FAA">
            <w:pPr>
              <w:jc w:val="center"/>
              <w:rPr>
                <w:sz w:val="18"/>
                <w:szCs w:val="18"/>
                <w:lang w:eastAsia="zh-CN" w:bidi="th-TH"/>
              </w:rPr>
            </w:pPr>
          </w:p>
        </w:tc>
        <w:tc>
          <w:tcPr>
            <w:tcW w:w="418" w:type="pct"/>
            <w:tcBorders>
              <w:top w:val="single" w:sz="4" w:space="0" w:color="auto"/>
              <w:bottom w:val="single" w:sz="4" w:space="0" w:color="auto"/>
            </w:tcBorders>
          </w:tcPr>
          <w:p w14:paraId="59A98CD9" w14:textId="77777777" w:rsidR="00FE24B0" w:rsidRPr="00393532" w:rsidRDefault="00FE24B0" w:rsidP="00E42FAA">
            <w:pPr>
              <w:jc w:val="center"/>
              <w:rPr>
                <w:b/>
                <w:sz w:val="18"/>
                <w:szCs w:val="18"/>
                <w:lang w:eastAsia="zh-CN" w:bidi="th-TH"/>
              </w:rPr>
            </w:pPr>
            <w:r w:rsidRPr="00393532">
              <w:rPr>
                <w:b/>
                <w:sz w:val="18"/>
                <w:szCs w:val="18"/>
                <w:lang w:eastAsia="zh-CN" w:bidi="th-TH"/>
              </w:rPr>
              <w:t>25</w:t>
            </w:r>
          </w:p>
        </w:tc>
      </w:tr>
      <w:tr w:rsidR="00FE24B0" w:rsidRPr="00393532" w14:paraId="3AB7173C" w14:textId="77777777" w:rsidTr="00CA0B29">
        <w:trPr>
          <w:trHeight w:val="397"/>
        </w:trPr>
        <w:tc>
          <w:tcPr>
            <w:tcW w:w="602" w:type="pct"/>
            <w:tcBorders>
              <w:top w:val="single" w:sz="4" w:space="0" w:color="auto"/>
              <w:bottom w:val="single" w:sz="4" w:space="0" w:color="auto"/>
            </w:tcBorders>
          </w:tcPr>
          <w:p w14:paraId="3FCB2ABB" w14:textId="77777777" w:rsidR="00FE24B0" w:rsidRPr="00393532" w:rsidRDefault="00FE24B0" w:rsidP="00E42FAA">
            <w:pPr>
              <w:rPr>
                <w:sz w:val="18"/>
                <w:szCs w:val="18"/>
                <w:lang w:eastAsia="zh-CN" w:bidi="th-TH"/>
              </w:rPr>
            </w:pPr>
            <w:r w:rsidRPr="00393532">
              <w:rPr>
                <w:sz w:val="18"/>
                <w:szCs w:val="18"/>
              </w:rPr>
              <w:t>golden perch</w:t>
            </w:r>
          </w:p>
        </w:tc>
        <w:tc>
          <w:tcPr>
            <w:tcW w:w="264" w:type="pct"/>
            <w:tcBorders>
              <w:top w:val="single" w:sz="4" w:space="0" w:color="auto"/>
              <w:bottom w:val="single" w:sz="4" w:space="0" w:color="auto"/>
            </w:tcBorders>
          </w:tcPr>
          <w:p w14:paraId="70331D59" w14:textId="77777777" w:rsidR="00FE24B0" w:rsidRPr="00393532" w:rsidRDefault="00FE24B0" w:rsidP="00E42FAA">
            <w:pPr>
              <w:jc w:val="center"/>
              <w:rPr>
                <w:sz w:val="18"/>
                <w:szCs w:val="18"/>
                <w:lang w:eastAsia="zh-CN" w:bidi="th-TH"/>
              </w:rPr>
            </w:pPr>
            <w:r w:rsidRPr="00393532">
              <w:rPr>
                <w:sz w:val="18"/>
                <w:szCs w:val="18"/>
                <w:lang w:eastAsia="zh-CN" w:bidi="th-TH"/>
              </w:rPr>
              <w:t>39</w:t>
            </w:r>
          </w:p>
        </w:tc>
        <w:tc>
          <w:tcPr>
            <w:tcW w:w="270" w:type="pct"/>
            <w:tcBorders>
              <w:top w:val="single" w:sz="4" w:space="0" w:color="auto"/>
              <w:bottom w:val="single" w:sz="4" w:space="0" w:color="auto"/>
            </w:tcBorders>
          </w:tcPr>
          <w:p w14:paraId="73F9E23B" w14:textId="77777777" w:rsidR="00FE24B0" w:rsidRPr="00393532" w:rsidRDefault="00FE24B0" w:rsidP="00E42FAA">
            <w:pPr>
              <w:jc w:val="center"/>
              <w:rPr>
                <w:sz w:val="18"/>
                <w:szCs w:val="18"/>
                <w:lang w:eastAsia="zh-CN" w:bidi="th-TH"/>
              </w:rPr>
            </w:pPr>
          </w:p>
        </w:tc>
        <w:tc>
          <w:tcPr>
            <w:tcW w:w="215" w:type="pct"/>
            <w:tcBorders>
              <w:top w:val="single" w:sz="4" w:space="0" w:color="auto"/>
              <w:bottom w:val="single" w:sz="4" w:space="0" w:color="auto"/>
            </w:tcBorders>
          </w:tcPr>
          <w:p w14:paraId="5468D7DC" w14:textId="77777777" w:rsidR="00FE24B0" w:rsidRPr="00393532" w:rsidRDefault="00FE24B0" w:rsidP="00E42FAA">
            <w:pPr>
              <w:jc w:val="center"/>
              <w:rPr>
                <w:sz w:val="18"/>
                <w:szCs w:val="18"/>
                <w:lang w:eastAsia="zh-CN" w:bidi="th-TH"/>
              </w:rPr>
            </w:pPr>
          </w:p>
        </w:tc>
        <w:tc>
          <w:tcPr>
            <w:tcW w:w="316" w:type="pct"/>
            <w:tcBorders>
              <w:top w:val="single" w:sz="4" w:space="0" w:color="auto"/>
              <w:bottom w:val="single" w:sz="4" w:space="0" w:color="auto"/>
            </w:tcBorders>
          </w:tcPr>
          <w:p w14:paraId="552DF873" w14:textId="77777777" w:rsidR="00FE24B0" w:rsidRPr="00393532" w:rsidRDefault="00FE24B0" w:rsidP="00E42FAA">
            <w:pPr>
              <w:jc w:val="center"/>
              <w:rPr>
                <w:b/>
                <w:sz w:val="18"/>
                <w:szCs w:val="18"/>
                <w:lang w:eastAsia="zh-CN" w:bidi="th-TH"/>
              </w:rPr>
            </w:pPr>
            <w:r w:rsidRPr="00393532">
              <w:rPr>
                <w:b/>
                <w:sz w:val="18"/>
                <w:szCs w:val="18"/>
                <w:lang w:eastAsia="zh-CN" w:bidi="th-TH"/>
              </w:rPr>
              <w:t>39</w:t>
            </w:r>
          </w:p>
        </w:tc>
        <w:tc>
          <w:tcPr>
            <w:tcW w:w="264" w:type="pct"/>
            <w:tcBorders>
              <w:top w:val="single" w:sz="4" w:space="0" w:color="auto"/>
              <w:bottom w:val="single" w:sz="4" w:space="0" w:color="auto"/>
            </w:tcBorders>
          </w:tcPr>
          <w:p w14:paraId="5FA13256" w14:textId="77777777" w:rsidR="00FE24B0" w:rsidRPr="00393532" w:rsidRDefault="00FE24B0" w:rsidP="00E42FAA">
            <w:pPr>
              <w:jc w:val="center"/>
              <w:rPr>
                <w:sz w:val="18"/>
                <w:szCs w:val="18"/>
                <w:lang w:eastAsia="zh-CN" w:bidi="th-TH"/>
              </w:rPr>
            </w:pPr>
            <w:r w:rsidRPr="00393532">
              <w:rPr>
                <w:sz w:val="18"/>
                <w:szCs w:val="18"/>
                <w:lang w:eastAsia="zh-CN" w:bidi="th-TH"/>
              </w:rPr>
              <w:t>28</w:t>
            </w:r>
          </w:p>
        </w:tc>
        <w:tc>
          <w:tcPr>
            <w:tcW w:w="270" w:type="pct"/>
            <w:tcBorders>
              <w:top w:val="single" w:sz="4" w:space="0" w:color="auto"/>
              <w:bottom w:val="single" w:sz="4" w:space="0" w:color="auto"/>
            </w:tcBorders>
          </w:tcPr>
          <w:p w14:paraId="4614EFEC" w14:textId="77777777" w:rsidR="00FE24B0" w:rsidRPr="00393532" w:rsidRDefault="00FE24B0" w:rsidP="00E42FAA">
            <w:pPr>
              <w:jc w:val="center"/>
              <w:rPr>
                <w:sz w:val="18"/>
                <w:szCs w:val="18"/>
                <w:lang w:eastAsia="zh-CN" w:bidi="th-TH"/>
              </w:rPr>
            </w:pPr>
          </w:p>
        </w:tc>
        <w:tc>
          <w:tcPr>
            <w:tcW w:w="215" w:type="pct"/>
            <w:tcBorders>
              <w:top w:val="single" w:sz="4" w:space="0" w:color="auto"/>
              <w:bottom w:val="single" w:sz="4" w:space="0" w:color="auto"/>
            </w:tcBorders>
          </w:tcPr>
          <w:p w14:paraId="2C45130B" w14:textId="77777777" w:rsidR="00FE24B0" w:rsidRPr="00393532" w:rsidRDefault="00FE24B0" w:rsidP="00E42FAA">
            <w:pPr>
              <w:jc w:val="center"/>
              <w:rPr>
                <w:sz w:val="18"/>
                <w:szCs w:val="18"/>
                <w:lang w:eastAsia="zh-CN" w:bidi="th-TH"/>
              </w:rPr>
            </w:pPr>
          </w:p>
        </w:tc>
        <w:tc>
          <w:tcPr>
            <w:tcW w:w="316" w:type="pct"/>
            <w:tcBorders>
              <w:top w:val="single" w:sz="4" w:space="0" w:color="auto"/>
              <w:bottom w:val="single" w:sz="4" w:space="0" w:color="auto"/>
            </w:tcBorders>
          </w:tcPr>
          <w:p w14:paraId="70F84C75" w14:textId="77777777" w:rsidR="00FE24B0" w:rsidRPr="00393532" w:rsidRDefault="00FE24B0" w:rsidP="00E42FAA">
            <w:pPr>
              <w:jc w:val="center"/>
              <w:rPr>
                <w:b/>
                <w:sz w:val="18"/>
                <w:szCs w:val="18"/>
                <w:lang w:eastAsia="zh-CN" w:bidi="th-TH"/>
              </w:rPr>
            </w:pPr>
            <w:r w:rsidRPr="00393532">
              <w:rPr>
                <w:b/>
                <w:sz w:val="18"/>
                <w:szCs w:val="18"/>
                <w:lang w:eastAsia="zh-CN" w:bidi="th-TH"/>
              </w:rPr>
              <w:t>28</w:t>
            </w:r>
          </w:p>
        </w:tc>
        <w:tc>
          <w:tcPr>
            <w:tcW w:w="264" w:type="pct"/>
            <w:tcBorders>
              <w:top w:val="single" w:sz="4" w:space="0" w:color="auto"/>
              <w:bottom w:val="single" w:sz="4" w:space="0" w:color="auto"/>
            </w:tcBorders>
          </w:tcPr>
          <w:p w14:paraId="009A1EF1" w14:textId="77777777" w:rsidR="00FE24B0" w:rsidRPr="00393532" w:rsidRDefault="00FE24B0" w:rsidP="00E42FAA">
            <w:pPr>
              <w:jc w:val="center"/>
              <w:rPr>
                <w:sz w:val="18"/>
                <w:szCs w:val="18"/>
                <w:lang w:eastAsia="zh-CN" w:bidi="th-TH"/>
              </w:rPr>
            </w:pPr>
            <w:r w:rsidRPr="00393532">
              <w:rPr>
                <w:sz w:val="18"/>
                <w:szCs w:val="18"/>
                <w:lang w:eastAsia="zh-CN" w:bidi="th-TH"/>
              </w:rPr>
              <w:t>37</w:t>
            </w:r>
          </w:p>
        </w:tc>
        <w:tc>
          <w:tcPr>
            <w:tcW w:w="270" w:type="pct"/>
            <w:tcBorders>
              <w:top w:val="single" w:sz="4" w:space="0" w:color="auto"/>
              <w:bottom w:val="single" w:sz="4" w:space="0" w:color="auto"/>
            </w:tcBorders>
          </w:tcPr>
          <w:p w14:paraId="33A1AF89" w14:textId="77777777" w:rsidR="00FE24B0" w:rsidRPr="00393532" w:rsidRDefault="00FE24B0" w:rsidP="00E42FAA">
            <w:pPr>
              <w:jc w:val="center"/>
              <w:rPr>
                <w:sz w:val="18"/>
                <w:szCs w:val="18"/>
                <w:lang w:eastAsia="zh-CN" w:bidi="th-TH"/>
              </w:rPr>
            </w:pPr>
          </w:p>
        </w:tc>
        <w:tc>
          <w:tcPr>
            <w:tcW w:w="215" w:type="pct"/>
            <w:tcBorders>
              <w:top w:val="single" w:sz="4" w:space="0" w:color="auto"/>
              <w:bottom w:val="single" w:sz="4" w:space="0" w:color="auto"/>
            </w:tcBorders>
          </w:tcPr>
          <w:p w14:paraId="5CD7E626" w14:textId="77777777" w:rsidR="00FE24B0" w:rsidRPr="00393532" w:rsidRDefault="00FE24B0" w:rsidP="00E42FAA">
            <w:pPr>
              <w:jc w:val="center"/>
              <w:rPr>
                <w:sz w:val="18"/>
                <w:szCs w:val="18"/>
                <w:lang w:eastAsia="zh-CN" w:bidi="th-TH"/>
              </w:rPr>
            </w:pPr>
          </w:p>
        </w:tc>
        <w:tc>
          <w:tcPr>
            <w:tcW w:w="316" w:type="pct"/>
            <w:tcBorders>
              <w:top w:val="single" w:sz="4" w:space="0" w:color="auto"/>
              <w:bottom w:val="single" w:sz="4" w:space="0" w:color="auto"/>
            </w:tcBorders>
          </w:tcPr>
          <w:p w14:paraId="61A51ACE" w14:textId="77777777" w:rsidR="00FE24B0" w:rsidRPr="00393532" w:rsidRDefault="00FE24B0" w:rsidP="00E42FAA">
            <w:pPr>
              <w:jc w:val="center"/>
              <w:rPr>
                <w:b/>
                <w:sz w:val="18"/>
                <w:szCs w:val="18"/>
                <w:lang w:eastAsia="zh-CN" w:bidi="th-TH"/>
              </w:rPr>
            </w:pPr>
            <w:r w:rsidRPr="00393532">
              <w:rPr>
                <w:b/>
                <w:sz w:val="18"/>
                <w:szCs w:val="18"/>
                <w:lang w:eastAsia="zh-CN" w:bidi="th-TH"/>
              </w:rPr>
              <w:t>37</w:t>
            </w:r>
          </w:p>
        </w:tc>
        <w:tc>
          <w:tcPr>
            <w:tcW w:w="264" w:type="pct"/>
            <w:tcBorders>
              <w:top w:val="single" w:sz="4" w:space="0" w:color="auto"/>
              <w:bottom w:val="single" w:sz="4" w:space="0" w:color="auto"/>
            </w:tcBorders>
          </w:tcPr>
          <w:p w14:paraId="16022EA6" w14:textId="77777777" w:rsidR="00FE24B0" w:rsidRPr="00393532" w:rsidRDefault="00FE24B0" w:rsidP="00E42FAA">
            <w:pPr>
              <w:jc w:val="center"/>
              <w:rPr>
                <w:sz w:val="18"/>
                <w:szCs w:val="18"/>
                <w:lang w:eastAsia="zh-CN" w:bidi="th-TH"/>
              </w:rPr>
            </w:pPr>
            <w:r w:rsidRPr="00393532">
              <w:rPr>
                <w:sz w:val="18"/>
                <w:szCs w:val="18"/>
                <w:lang w:eastAsia="zh-CN" w:bidi="th-TH"/>
              </w:rPr>
              <w:t>38</w:t>
            </w:r>
          </w:p>
        </w:tc>
        <w:tc>
          <w:tcPr>
            <w:tcW w:w="313" w:type="pct"/>
            <w:tcBorders>
              <w:top w:val="single" w:sz="4" w:space="0" w:color="auto"/>
              <w:bottom w:val="single" w:sz="4" w:space="0" w:color="auto"/>
            </w:tcBorders>
          </w:tcPr>
          <w:p w14:paraId="6CC459AA" w14:textId="77777777" w:rsidR="00FE24B0" w:rsidRPr="00393532" w:rsidRDefault="00FE24B0" w:rsidP="00E42FAA">
            <w:pPr>
              <w:jc w:val="center"/>
              <w:rPr>
                <w:sz w:val="18"/>
                <w:szCs w:val="18"/>
                <w:lang w:eastAsia="zh-CN" w:bidi="th-TH"/>
              </w:rPr>
            </w:pPr>
          </w:p>
        </w:tc>
        <w:tc>
          <w:tcPr>
            <w:tcW w:w="205" w:type="pct"/>
            <w:tcBorders>
              <w:top w:val="single" w:sz="4" w:space="0" w:color="auto"/>
              <w:bottom w:val="single" w:sz="4" w:space="0" w:color="auto"/>
            </w:tcBorders>
          </w:tcPr>
          <w:p w14:paraId="43B0B3E9" w14:textId="77777777" w:rsidR="00FE24B0" w:rsidRPr="00393532" w:rsidRDefault="00FE24B0" w:rsidP="00E42FAA">
            <w:pPr>
              <w:jc w:val="center"/>
              <w:rPr>
                <w:sz w:val="18"/>
                <w:szCs w:val="18"/>
                <w:lang w:eastAsia="zh-CN" w:bidi="th-TH"/>
              </w:rPr>
            </w:pPr>
          </w:p>
        </w:tc>
        <w:tc>
          <w:tcPr>
            <w:tcW w:w="418" w:type="pct"/>
            <w:tcBorders>
              <w:top w:val="single" w:sz="4" w:space="0" w:color="auto"/>
              <w:bottom w:val="single" w:sz="4" w:space="0" w:color="auto"/>
            </w:tcBorders>
          </w:tcPr>
          <w:p w14:paraId="6CF2D3E0" w14:textId="77777777" w:rsidR="00FE24B0" w:rsidRPr="00393532" w:rsidRDefault="00FE24B0" w:rsidP="00E42FAA">
            <w:pPr>
              <w:jc w:val="center"/>
              <w:rPr>
                <w:b/>
                <w:sz w:val="18"/>
                <w:szCs w:val="18"/>
                <w:lang w:eastAsia="zh-CN" w:bidi="th-TH"/>
              </w:rPr>
            </w:pPr>
            <w:r w:rsidRPr="00393532">
              <w:rPr>
                <w:b/>
                <w:sz w:val="18"/>
                <w:szCs w:val="18"/>
                <w:lang w:eastAsia="zh-CN" w:bidi="th-TH"/>
              </w:rPr>
              <w:t>38</w:t>
            </w:r>
          </w:p>
        </w:tc>
      </w:tr>
      <w:tr w:rsidR="00FE24B0" w:rsidRPr="00393532" w14:paraId="052EE1C9" w14:textId="77777777" w:rsidTr="00CA0B29">
        <w:trPr>
          <w:trHeight w:val="397"/>
        </w:trPr>
        <w:tc>
          <w:tcPr>
            <w:tcW w:w="602" w:type="pct"/>
            <w:tcBorders>
              <w:top w:val="single" w:sz="4" w:space="0" w:color="auto"/>
              <w:bottom w:val="single" w:sz="4" w:space="0" w:color="auto"/>
            </w:tcBorders>
          </w:tcPr>
          <w:p w14:paraId="1D033124" w14:textId="77777777" w:rsidR="00FE24B0" w:rsidRPr="00393532" w:rsidRDefault="00FE24B0" w:rsidP="00E42FAA">
            <w:pPr>
              <w:rPr>
                <w:sz w:val="18"/>
                <w:szCs w:val="18"/>
                <w:lang w:eastAsia="zh-CN" w:bidi="th-TH"/>
              </w:rPr>
            </w:pPr>
            <w:r w:rsidRPr="00393532">
              <w:rPr>
                <w:sz w:val="18"/>
                <w:szCs w:val="18"/>
              </w:rPr>
              <w:t>Murray cod</w:t>
            </w:r>
          </w:p>
        </w:tc>
        <w:tc>
          <w:tcPr>
            <w:tcW w:w="264" w:type="pct"/>
            <w:tcBorders>
              <w:top w:val="single" w:sz="4" w:space="0" w:color="auto"/>
              <w:bottom w:val="single" w:sz="4" w:space="0" w:color="auto"/>
            </w:tcBorders>
          </w:tcPr>
          <w:p w14:paraId="1E80EB7A" w14:textId="77777777" w:rsidR="00FE24B0" w:rsidRPr="00393532" w:rsidRDefault="00FE24B0" w:rsidP="00E42FAA">
            <w:pPr>
              <w:jc w:val="center"/>
              <w:rPr>
                <w:sz w:val="18"/>
                <w:szCs w:val="18"/>
                <w:lang w:eastAsia="zh-CN" w:bidi="th-TH"/>
              </w:rPr>
            </w:pPr>
            <w:r w:rsidRPr="00393532">
              <w:rPr>
                <w:sz w:val="18"/>
                <w:szCs w:val="18"/>
                <w:lang w:eastAsia="zh-CN" w:bidi="th-TH"/>
              </w:rPr>
              <w:t>126</w:t>
            </w:r>
          </w:p>
        </w:tc>
        <w:tc>
          <w:tcPr>
            <w:tcW w:w="270" w:type="pct"/>
            <w:tcBorders>
              <w:top w:val="single" w:sz="4" w:space="0" w:color="auto"/>
              <w:bottom w:val="single" w:sz="4" w:space="0" w:color="auto"/>
            </w:tcBorders>
          </w:tcPr>
          <w:p w14:paraId="52D6600A" w14:textId="77777777" w:rsidR="00FE24B0" w:rsidRPr="00393532" w:rsidRDefault="00FE24B0" w:rsidP="00E42FAA">
            <w:pPr>
              <w:jc w:val="center"/>
              <w:rPr>
                <w:sz w:val="18"/>
                <w:szCs w:val="18"/>
                <w:lang w:eastAsia="zh-CN" w:bidi="th-TH"/>
              </w:rPr>
            </w:pPr>
            <w:r w:rsidRPr="00393532">
              <w:rPr>
                <w:sz w:val="18"/>
                <w:szCs w:val="18"/>
                <w:lang w:eastAsia="zh-CN" w:bidi="th-TH"/>
              </w:rPr>
              <w:t>5</w:t>
            </w:r>
          </w:p>
        </w:tc>
        <w:tc>
          <w:tcPr>
            <w:tcW w:w="215" w:type="pct"/>
            <w:tcBorders>
              <w:top w:val="single" w:sz="4" w:space="0" w:color="auto"/>
              <w:bottom w:val="single" w:sz="4" w:space="0" w:color="auto"/>
            </w:tcBorders>
          </w:tcPr>
          <w:p w14:paraId="052F4CBB" w14:textId="77777777" w:rsidR="00FE24B0" w:rsidRPr="00393532" w:rsidRDefault="00FE24B0" w:rsidP="00E42FAA">
            <w:pPr>
              <w:jc w:val="center"/>
              <w:rPr>
                <w:sz w:val="18"/>
                <w:szCs w:val="18"/>
                <w:lang w:eastAsia="zh-CN" w:bidi="th-TH"/>
              </w:rPr>
            </w:pPr>
          </w:p>
        </w:tc>
        <w:tc>
          <w:tcPr>
            <w:tcW w:w="316" w:type="pct"/>
            <w:tcBorders>
              <w:top w:val="single" w:sz="4" w:space="0" w:color="auto"/>
              <w:bottom w:val="single" w:sz="4" w:space="0" w:color="auto"/>
            </w:tcBorders>
          </w:tcPr>
          <w:p w14:paraId="029F6765" w14:textId="77777777" w:rsidR="00FE24B0" w:rsidRPr="00393532" w:rsidRDefault="00FE24B0" w:rsidP="00E42FAA">
            <w:pPr>
              <w:jc w:val="center"/>
              <w:rPr>
                <w:b/>
                <w:sz w:val="18"/>
                <w:szCs w:val="18"/>
                <w:lang w:eastAsia="zh-CN" w:bidi="th-TH"/>
              </w:rPr>
            </w:pPr>
            <w:r w:rsidRPr="00393532">
              <w:rPr>
                <w:b/>
                <w:sz w:val="18"/>
                <w:szCs w:val="18"/>
                <w:lang w:eastAsia="zh-CN" w:bidi="th-TH"/>
              </w:rPr>
              <w:t>131</w:t>
            </w:r>
          </w:p>
        </w:tc>
        <w:tc>
          <w:tcPr>
            <w:tcW w:w="264" w:type="pct"/>
            <w:tcBorders>
              <w:top w:val="single" w:sz="4" w:space="0" w:color="auto"/>
              <w:bottom w:val="single" w:sz="4" w:space="0" w:color="auto"/>
            </w:tcBorders>
          </w:tcPr>
          <w:p w14:paraId="384E4FC7" w14:textId="77777777" w:rsidR="00FE24B0" w:rsidRPr="00393532" w:rsidRDefault="00FE24B0" w:rsidP="00E42FAA">
            <w:pPr>
              <w:jc w:val="center"/>
              <w:rPr>
                <w:sz w:val="18"/>
                <w:szCs w:val="18"/>
                <w:lang w:eastAsia="zh-CN" w:bidi="th-TH"/>
              </w:rPr>
            </w:pPr>
            <w:r w:rsidRPr="00393532">
              <w:rPr>
                <w:sz w:val="18"/>
                <w:szCs w:val="18"/>
                <w:lang w:eastAsia="zh-CN" w:bidi="th-TH"/>
              </w:rPr>
              <w:t>155</w:t>
            </w:r>
          </w:p>
        </w:tc>
        <w:tc>
          <w:tcPr>
            <w:tcW w:w="270" w:type="pct"/>
            <w:tcBorders>
              <w:top w:val="single" w:sz="4" w:space="0" w:color="auto"/>
              <w:bottom w:val="single" w:sz="4" w:space="0" w:color="auto"/>
            </w:tcBorders>
          </w:tcPr>
          <w:p w14:paraId="2F576714" w14:textId="77777777" w:rsidR="00FE24B0" w:rsidRPr="00393532" w:rsidRDefault="00FE24B0" w:rsidP="00E42FAA">
            <w:pPr>
              <w:jc w:val="center"/>
              <w:rPr>
                <w:sz w:val="18"/>
                <w:szCs w:val="18"/>
                <w:lang w:eastAsia="zh-CN" w:bidi="th-TH"/>
              </w:rPr>
            </w:pPr>
          </w:p>
        </w:tc>
        <w:tc>
          <w:tcPr>
            <w:tcW w:w="215" w:type="pct"/>
            <w:tcBorders>
              <w:top w:val="single" w:sz="4" w:space="0" w:color="auto"/>
              <w:bottom w:val="single" w:sz="4" w:space="0" w:color="auto"/>
            </w:tcBorders>
          </w:tcPr>
          <w:p w14:paraId="471A3651" w14:textId="77777777" w:rsidR="00FE24B0" w:rsidRPr="00393532" w:rsidRDefault="00FE24B0" w:rsidP="00E42FAA">
            <w:pPr>
              <w:jc w:val="center"/>
              <w:rPr>
                <w:sz w:val="18"/>
                <w:szCs w:val="18"/>
                <w:lang w:eastAsia="zh-CN" w:bidi="th-TH"/>
              </w:rPr>
            </w:pPr>
          </w:p>
        </w:tc>
        <w:tc>
          <w:tcPr>
            <w:tcW w:w="316" w:type="pct"/>
            <w:tcBorders>
              <w:top w:val="single" w:sz="4" w:space="0" w:color="auto"/>
              <w:bottom w:val="single" w:sz="4" w:space="0" w:color="auto"/>
            </w:tcBorders>
          </w:tcPr>
          <w:p w14:paraId="53A2A947" w14:textId="77777777" w:rsidR="00FE24B0" w:rsidRPr="00393532" w:rsidRDefault="00FE24B0" w:rsidP="00E42FAA">
            <w:pPr>
              <w:jc w:val="center"/>
              <w:rPr>
                <w:b/>
                <w:sz w:val="18"/>
                <w:szCs w:val="18"/>
                <w:lang w:eastAsia="zh-CN" w:bidi="th-TH"/>
              </w:rPr>
            </w:pPr>
            <w:r w:rsidRPr="00393532">
              <w:rPr>
                <w:b/>
                <w:sz w:val="18"/>
                <w:szCs w:val="18"/>
                <w:lang w:eastAsia="zh-CN" w:bidi="th-TH"/>
              </w:rPr>
              <w:t>155</w:t>
            </w:r>
          </w:p>
        </w:tc>
        <w:tc>
          <w:tcPr>
            <w:tcW w:w="264" w:type="pct"/>
            <w:tcBorders>
              <w:top w:val="single" w:sz="4" w:space="0" w:color="auto"/>
              <w:bottom w:val="single" w:sz="4" w:space="0" w:color="auto"/>
            </w:tcBorders>
          </w:tcPr>
          <w:p w14:paraId="2244D931" w14:textId="77777777" w:rsidR="00FE24B0" w:rsidRPr="00393532" w:rsidRDefault="00FE24B0" w:rsidP="00E42FAA">
            <w:pPr>
              <w:jc w:val="center"/>
              <w:rPr>
                <w:sz w:val="18"/>
                <w:szCs w:val="18"/>
                <w:lang w:eastAsia="zh-CN" w:bidi="th-TH"/>
              </w:rPr>
            </w:pPr>
            <w:r w:rsidRPr="00393532">
              <w:rPr>
                <w:sz w:val="18"/>
                <w:szCs w:val="18"/>
                <w:lang w:eastAsia="zh-CN" w:bidi="th-TH"/>
              </w:rPr>
              <w:t>68</w:t>
            </w:r>
          </w:p>
        </w:tc>
        <w:tc>
          <w:tcPr>
            <w:tcW w:w="270" w:type="pct"/>
            <w:tcBorders>
              <w:top w:val="single" w:sz="4" w:space="0" w:color="auto"/>
              <w:bottom w:val="single" w:sz="4" w:space="0" w:color="auto"/>
            </w:tcBorders>
          </w:tcPr>
          <w:p w14:paraId="464D02D2" w14:textId="77777777" w:rsidR="00FE24B0" w:rsidRPr="00393532" w:rsidRDefault="00FE24B0" w:rsidP="00E42FAA">
            <w:pPr>
              <w:jc w:val="center"/>
              <w:rPr>
                <w:sz w:val="18"/>
                <w:szCs w:val="18"/>
                <w:lang w:eastAsia="zh-CN" w:bidi="th-TH"/>
              </w:rPr>
            </w:pPr>
            <w:r w:rsidRPr="00393532">
              <w:rPr>
                <w:sz w:val="18"/>
                <w:szCs w:val="18"/>
                <w:lang w:eastAsia="zh-CN" w:bidi="th-TH"/>
              </w:rPr>
              <w:t>1</w:t>
            </w:r>
          </w:p>
        </w:tc>
        <w:tc>
          <w:tcPr>
            <w:tcW w:w="215" w:type="pct"/>
            <w:tcBorders>
              <w:top w:val="single" w:sz="4" w:space="0" w:color="auto"/>
              <w:bottom w:val="single" w:sz="4" w:space="0" w:color="auto"/>
            </w:tcBorders>
          </w:tcPr>
          <w:p w14:paraId="1371F9D9" w14:textId="77777777" w:rsidR="00FE24B0" w:rsidRPr="00393532" w:rsidRDefault="00FE24B0" w:rsidP="00E42FAA">
            <w:pPr>
              <w:jc w:val="center"/>
              <w:rPr>
                <w:sz w:val="18"/>
                <w:szCs w:val="18"/>
                <w:lang w:eastAsia="zh-CN" w:bidi="th-TH"/>
              </w:rPr>
            </w:pPr>
          </w:p>
        </w:tc>
        <w:tc>
          <w:tcPr>
            <w:tcW w:w="316" w:type="pct"/>
            <w:tcBorders>
              <w:top w:val="single" w:sz="4" w:space="0" w:color="auto"/>
              <w:bottom w:val="single" w:sz="4" w:space="0" w:color="auto"/>
            </w:tcBorders>
          </w:tcPr>
          <w:p w14:paraId="168ABF38" w14:textId="77777777" w:rsidR="00FE24B0" w:rsidRPr="00393532" w:rsidRDefault="00FE24B0" w:rsidP="00E42FAA">
            <w:pPr>
              <w:jc w:val="center"/>
              <w:rPr>
                <w:b/>
                <w:sz w:val="18"/>
                <w:szCs w:val="18"/>
                <w:lang w:eastAsia="zh-CN" w:bidi="th-TH"/>
              </w:rPr>
            </w:pPr>
            <w:r w:rsidRPr="00393532">
              <w:rPr>
                <w:b/>
                <w:sz w:val="18"/>
                <w:szCs w:val="18"/>
                <w:lang w:eastAsia="zh-CN" w:bidi="th-TH"/>
              </w:rPr>
              <w:t>69</w:t>
            </w:r>
          </w:p>
        </w:tc>
        <w:tc>
          <w:tcPr>
            <w:tcW w:w="264" w:type="pct"/>
            <w:tcBorders>
              <w:top w:val="single" w:sz="4" w:space="0" w:color="auto"/>
              <w:bottom w:val="single" w:sz="4" w:space="0" w:color="auto"/>
            </w:tcBorders>
          </w:tcPr>
          <w:p w14:paraId="63D68276" w14:textId="77777777" w:rsidR="00FE24B0" w:rsidRPr="00393532" w:rsidRDefault="00FE24B0" w:rsidP="00E42FAA">
            <w:pPr>
              <w:jc w:val="center"/>
              <w:rPr>
                <w:sz w:val="18"/>
                <w:szCs w:val="18"/>
                <w:lang w:eastAsia="zh-CN" w:bidi="th-TH"/>
              </w:rPr>
            </w:pPr>
            <w:r w:rsidRPr="00393532">
              <w:rPr>
                <w:sz w:val="18"/>
                <w:szCs w:val="18"/>
                <w:lang w:eastAsia="zh-CN" w:bidi="th-TH"/>
              </w:rPr>
              <w:t>153</w:t>
            </w:r>
          </w:p>
        </w:tc>
        <w:tc>
          <w:tcPr>
            <w:tcW w:w="313" w:type="pct"/>
            <w:tcBorders>
              <w:top w:val="single" w:sz="4" w:space="0" w:color="auto"/>
              <w:bottom w:val="single" w:sz="4" w:space="0" w:color="auto"/>
            </w:tcBorders>
          </w:tcPr>
          <w:p w14:paraId="3757CEC5" w14:textId="77777777" w:rsidR="00FE24B0" w:rsidRPr="00393532" w:rsidRDefault="00FE24B0" w:rsidP="00E42FAA">
            <w:pPr>
              <w:jc w:val="center"/>
              <w:rPr>
                <w:sz w:val="18"/>
                <w:szCs w:val="18"/>
                <w:lang w:eastAsia="zh-CN" w:bidi="th-TH"/>
              </w:rPr>
            </w:pPr>
            <w:r w:rsidRPr="00393532">
              <w:rPr>
                <w:sz w:val="18"/>
                <w:szCs w:val="18"/>
                <w:lang w:eastAsia="zh-CN" w:bidi="th-TH"/>
              </w:rPr>
              <w:t>1</w:t>
            </w:r>
          </w:p>
        </w:tc>
        <w:tc>
          <w:tcPr>
            <w:tcW w:w="205" w:type="pct"/>
            <w:tcBorders>
              <w:top w:val="single" w:sz="4" w:space="0" w:color="auto"/>
              <w:bottom w:val="single" w:sz="4" w:space="0" w:color="auto"/>
            </w:tcBorders>
          </w:tcPr>
          <w:p w14:paraId="3EA4369B" w14:textId="77777777" w:rsidR="00FE24B0" w:rsidRPr="00393532" w:rsidRDefault="00FE24B0" w:rsidP="00E42FAA">
            <w:pPr>
              <w:jc w:val="center"/>
              <w:rPr>
                <w:sz w:val="18"/>
                <w:szCs w:val="18"/>
                <w:lang w:eastAsia="zh-CN" w:bidi="th-TH"/>
              </w:rPr>
            </w:pPr>
          </w:p>
        </w:tc>
        <w:tc>
          <w:tcPr>
            <w:tcW w:w="418" w:type="pct"/>
            <w:tcBorders>
              <w:top w:val="single" w:sz="4" w:space="0" w:color="auto"/>
              <w:bottom w:val="single" w:sz="4" w:space="0" w:color="auto"/>
            </w:tcBorders>
          </w:tcPr>
          <w:p w14:paraId="3CCFA662" w14:textId="77777777" w:rsidR="00FE24B0" w:rsidRPr="00393532" w:rsidRDefault="00FE24B0" w:rsidP="00E42FAA">
            <w:pPr>
              <w:jc w:val="center"/>
              <w:rPr>
                <w:b/>
                <w:sz w:val="18"/>
                <w:szCs w:val="18"/>
                <w:lang w:eastAsia="zh-CN" w:bidi="th-TH"/>
              </w:rPr>
            </w:pPr>
            <w:r w:rsidRPr="00393532">
              <w:rPr>
                <w:b/>
                <w:sz w:val="18"/>
                <w:szCs w:val="18"/>
                <w:lang w:eastAsia="zh-CN" w:bidi="th-TH"/>
              </w:rPr>
              <w:t>154</w:t>
            </w:r>
          </w:p>
        </w:tc>
      </w:tr>
      <w:tr w:rsidR="00FE24B0" w:rsidRPr="00393532" w14:paraId="482BFF45" w14:textId="77777777" w:rsidTr="00CA0B29">
        <w:trPr>
          <w:trHeight w:val="397"/>
        </w:trPr>
        <w:tc>
          <w:tcPr>
            <w:tcW w:w="602" w:type="pct"/>
            <w:tcBorders>
              <w:top w:val="single" w:sz="4" w:space="0" w:color="auto"/>
              <w:bottom w:val="single" w:sz="4" w:space="0" w:color="auto"/>
            </w:tcBorders>
          </w:tcPr>
          <w:p w14:paraId="729889DF" w14:textId="77777777" w:rsidR="00FE24B0" w:rsidRPr="00393532" w:rsidRDefault="00FE24B0" w:rsidP="00E42FAA">
            <w:pPr>
              <w:rPr>
                <w:sz w:val="18"/>
                <w:szCs w:val="18"/>
                <w:lang w:eastAsia="zh-CN" w:bidi="th-TH"/>
              </w:rPr>
            </w:pPr>
            <w:r w:rsidRPr="00393532">
              <w:rPr>
                <w:sz w:val="18"/>
                <w:szCs w:val="18"/>
              </w:rPr>
              <w:t>Murray-Darling rainbowfish</w:t>
            </w:r>
          </w:p>
        </w:tc>
        <w:tc>
          <w:tcPr>
            <w:tcW w:w="264" w:type="pct"/>
            <w:tcBorders>
              <w:top w:val="single" w:sz="4" w:space="0" w:color="auto"/>
              <w:bottom w:val="single" w:sz="4" w:space="0" w:color="auto"/>
            </w:tcBorders>
          </w:tcPr>
          <w:p w14:paraId="60EE3682" w14:textId="77777777" w:rsidR="00FE24B0" w:rsidRPr="00393532" w:rsidRDefault="00FE24B0" w:rsidP="00E42FAA">
            <w:pPr>
              <w:jc w:val="center"/>
              <w:rPr>
                <w:sz w:val="18"/>
                <w:szCs w:val="18"/>
                <w:lang w:eastAsia="zh-CN" w:bidi="th-TH"/>
              </w:rPr>
            </w:pPr>
            <w:r w:rsidRPr="00393532">
              <w:rPr>
                <w:sz w:val="18"/>
                <w:szCs w:val="18"/>
                <w:lang w:eastAsia="zh-CN" w:bidi="th-TH"/>
              </w:rPr>
              <w:t>162</w:t>
            </w:r>
          </w:p>
        </w:tc>
        <w:tc>
          <w:tcPr>
            <w:tcW w:w="270" w:type="pct"/>
            <w:tcBorders>
              <w:top w:val="single" w:sz="4" w:space="0" w:color="auto"/>
              <w:bottom w:val="single" w:sz="4" w:space="0" w:color="auto"/>
            </w:tcBorders>
          </w:tcPr>
          <w:p w14:paraId="2DADF4DE" w14:textId="77777777" w:rsidR="00FE24B0" w:rsidRPr="00393532" w:rsidRDefault="00FE24B0" w:rsidP="00E42FAA">
            <w:pPr>
              <w:jc w:val="center"/>
              <w:rPr>
                <w:sz w:val="18"/>
                <w:szCs w:val="18"/>
                <w:lang w:eastAsia="zh-CN" w:bidi="th-TH"/>
              </w:rPr>
            </w:pPr>
            <w:r w:rsidRPr="00393532">
              <w:rPr>
                <w:sz w:val="18"/>
                <w:szCs w:val="18"/>
                <w:lang w:eastAsia="zh-CN" w:bidi="th-TH"/>
              </w:rPr>
              <w:t>401</w:t>
            </w:r>
          </w:p>
        </w:tc>
        <w:tc>
          <w:tcPr>
            <w:tcW w:w="215" w:type="pct"/>
            <w:tcBorders>
              <w:top w:val="single" w:sz="4" w:space="0" w:color="auto"/>
              <w:bottom w:val="single" w:sz="4" w:space="0" w:color="auto"/>
            </w:tcBorders>
          </w:tcPr>
          <w:p w14:paraId="0597A1BF" w14:textId="77777777" w:rsidR="00FE24B0" w:rsidRPr="00393532" w:rsidRDefault="00FE24B0" w:rsidP="00E42FAA">
            <w:pPr>
              <w:jc w:val="center"/>
              <w:rPr>
                <w:sz w:val="18"/>
                <w:szCs w:val="18"/>
                <w:lang w:eastAsia="zh-CN" w:bidi="th-TH"/>
              </w:rPr>
            </w:pPr>
          </w:p>
        </w:tc>
        <w:tc>
          <w:tcPr>
            <w:tcW w:w="316" w:type="pct"/>
            <w:tcBorders>
              <w:top w:val="single" w:sz="4" w:space="0" w:color="auto"/>
              <w:bottom w:val="single" w:sz="4" w:space="0" w:color="auto"/>
            </w:tcBorders>
          </w:tcPr>
          <w:p w14:paraId="2524DF99" w14:textId="77777777" w:rsidR="00FE24B0" w:rsidRPr="00393532" w:rsidRDefault="00FE24B0" w:rsidP="00E42FAA">
            <w:pPr>
              <w:jc w:val="center"/>
              <w:rPr>
                <w:b/>
                <w:sz w:val="18"/>
                <w:szCs w:val="18"/>
                <w:lang w:eastAsia="zh-CN" w:bidi="th-TH"/>
              </w:rPr>
            </w:pPr>
            <w:r w:rsidRPr="00393532">
              <w:rPr>
                <w:b/>
                <w:sz w:val="18"/>
                <w:szCs w:val="18"/>
                <w:lang w:eastAsia="zh-CN" w:bidi="th-TH"/>
              </w:rPr>
              <w:t>563</w:t>
            </w:r>
          </w:p>
        </w:tc>
        <w:tc>
          <w:tcPr>
            <w:tcW w:w="264" w:type="pct"/>
            <w:tcBorders>
              <w:top w:val="single" w:sz="4" w:space="0" w:color="auto"/>
              <w:bottom w:val="single" w:sz="4" w:space="0" w:color="auto"/>
            </w:tcBorders>
          </w:tcPr>
          <w:p w14:paraId="12A2C7CD" w14:textId="77777777" w:rsidR="00FE24B0" w:rsidRPr="00393532" w:rsidRDefault="00FE24B0" w:rsidP="00E42FAA">
            <w:pPr>
              <w:jc w:val="center"/>
              <w:rPr>
                <w:sz w:val="18"/>
                <w:szCs w:val="18"/>
                <w:lang w:eastAsia="zh-CN" w:bidi="th-TH"/>
              </w:rPr>
            </w:pPr>
            <w:r w:rsidRPr="00393532">
              <w:rPr>
                <w:sz w:val="18"/>
                <w:szCs w:val="18"/>
                <w:lang w:eastAsia="zh-CN" w:bidi="th-TH"/>
              </w:rPr>
              <w:t>131</w:t>
            </w:r>
          </w:p>
        </w:tc>
        <w:tc>
          <w:tcPr>
            <w:tcW w:w="270" w:type="pct"/>
            <w:tcBorders>
              <w:top w:val="single" w:sz="4" w:space="0" w:color="auto"/>
              <w:bottom w:val="single" w:sz="4" w:space="0" w:color="auto"/>
            </w:tcBorders>
          </w:tcPr>
          <w:p w14:paraId="09D7C770" w14:textId="77777777" w:rsidR="00FE24B0" w:rsidRPr="00393532" w:rsidRDefault="00FE24B0" w:rsidP="00E42FAA">
            <w:pPr>
              <w:jc w:val="center"/>
              <w:rPr>
                <w:sz w:val="18"/>
                <w:szCs w:val="18"/>
                <w:lang w:eastAsia="zh-CN" w:bidi="th-TH"/>
              </w:rPr>
            </w:pPr>
            <w:r w:rsidRPr="00393532">
              <w:rPr>
                <w:sz w:val="18"/>
                <w:szCs w:val="18"/>
                <w:lang w:eastAsia="zh-CN" w:bidi="th-TH"/>
              </w:rPr>
              <w:t>136</w:t>
            </w:r>
          </w:p>
        </w:tc>
        <w:tc>
          <w:tcPr>
            <w:tcW w:w="215" w:type="pct"/>
            <w:tcBorders>
              <w:top w:val="single" w:sz="4" w:space="0" w:color="auto"/>
              <w:bottom w:val="single" w:sz="4" w:space="0" w:color="auto"/>
            </w:tcBorders>
          </w:tcPr>
          <w:p w14:paraId="360ABD80" w14:textId="77777777" w:rsidR="00FE24B0" w:rsidRPr="00393532" w:rsidRDefault="00FE24B0" w:rsidP="00E42FAA">
            <w:pPr>
              <w:jc w:val="center"/>
              <w:rPr>
                <w:sz w:val="18"/>
                <w:szCs w:val="18"/>
                <w:lang w:eastAsia="zh-CN" w:bidi="th-TH"/>
              </w:rPr>
            </w:pPr>
          </w:p>
        </w:tc>
        <w:tc>
          <w:tcPr>
            <w:tcW w:w="316" w:type="pct"/>
            <w:tcBorders>
              <w:top w:val="single" w:sz="4" w:space="0" w:color="auto"/>
              <w:bottom w:val="single" w:sz="4" w:space="0" w:color="auto"/>
            </w:tcBorders>
          </w:tcPr>
          <w:p w14:paraId="5514989D" w14:textId="77777777" w:rsidR="00FE24B0" w:rsidRPr="00393532" w:rsidRDefault="00FE24B0" w:rsidP="00E42FAA">
            <w:pPr>
              <w:jc w:val="center"/>
              <w:rPr>
                <w:b/>
                <w:sz w:val="18"/>
                <w:szCs w:val="18"/>
                <w:lang w:eastAsia="zh-CN" w:bidi="th-TH"/>
              </w:rPr>
            </w:pPr>
            <w:r w:rsidRPr="00393532">
              <w:rPr>
                <w:b/>
                <w:sz w:val="18"/>
                <w:szCs w:val="18"/>
                <w:lang w:eastAsia="zh-CN" w:bidi="th-TH"/>
              </w:rPr>
              <w:t>267</w:t>
            </w:r>
          </w:p>
        </w:tc>
        <w:tc>
          <w:tcPr>
            <w:tcW w:w="264" w:type="pct"/>
            <w:tcBorders>
              <w:top w:val="single" w:sz="4" w:space="0" w:color="auto"/>
              <w:bottom w:val="single" w:sz="4" w:space="0" w:color="auto"/>
            </w:tcBorders>
          </w:tcPr>
          <w:p w14:paraId="122F92F5" w14:textId="77777777" w:rsidR="00FE24B0" w:rsidRPr="00393532" w:rsidRDefault="00FE24B0" w:rsidP="00E42FAA">
            <w:pPr>
              <w:jc w:val="center"/>
              <w:rPr>
                <w:sz w:val="18"/>
                <w:szCs w:val="18"/>
                <w:lang w:eastAsia="zh-CN" w:bidi="th-TH"/>
              </w:rPr>
            </w:pPr>
            <w:r w:rsidRPr="00393532">
              <w:rPr>
                <w:sz w:val="18"/>
                <w:szCs w:val="18"/>
                <w:lang w:eastAsia="zh-CN" w:bidi="th-TH"/>
              </w:rPr>
              <w:t>86</w:t>
            </w:r>
          </w:p>
        </w:tc>
        <w:tc>
          <w:tcPr>
            <w:tcW w:w="270" w:type="pct"/>
            <w:tcBorders>
              <w:top w:val="single" w:sz="4" w:space="0" w:color="auto"/>
              <w:bottom w:val="single" w:sz="4" w:space="0" w:color="auto"/>
            </w:tcBorders>
          </w:tcPr>
          <w:p w14:paraId="46258543" w14:textId="77777777" w:rsidR="00FE24B0" w:rsidRPr="00393532" w:rsidRDefault="00FE24B0" w:rsidP="00E42FAA">
            <w:pPr>
              <w:jc w:val="center"/>
              <w:rPr>
                <w:sz w:val="18"/>
                <w:szCs w:val="18"/>
                <w:lang w:eastAsia="zh-CN" w:bidi="th-TH"/>
              </w:rPr>
            </w:pPr>
            <w:r w:rsidRPr="00393532">
              <w:rPr>
                <w:sz w:val="18"/>
                <w:szCs w:val="18"/>
                <w:lang w:eastAsia="zh-CN" w:bidi="th-TH"/>
              </w:rPr>
              <w:t>61</w:t>
            </w:r>
          </w:p>
        </w:tc>
        <w:tc>
          <w:tcPr>
            <w:tcW w:w="215" w:type="pct"/>
            <w:tcBorders>
              <w:top w:val="single" w:sz="4" w:space="0" w:color="auto"/>
              <w:bottom w:val="single" w:sz="4" w:space="0" w:color="auto"/>
            </w:tcBorders>
          </w:tcPr>
          <w:p w14:paraId="28764763" w14:textId="77777777" w:rsidR="00FE24B0" w:rsidRPr="00393532" w:rsidRDefault="00FE24B0" w:rsidP="00E42FAA">
            <w:pPr>
              <w:jc w:val="center"/>
              <w:rPr>
                <w:sz w:val="18"/>
                <w:szCs w:val="18"/>
                <w:lang w:eastAsia="zh-CN" w:bidi="th-TH"/>
              </w:rPr>
            </w:pPr>
          </w:p>
        </w:tc>
        <w:tc>
          <w:tcPr>
            <w:tcW w:w="316" w:type="pct"/>
            <w:tcBorders>
              <w:top w:val="single" w:sz="4" w:space="0" w:color="auto"/>
              <w:bottom w:val="single" w:sz="4" w:space="0" w:color="auto"/>
            </w:tcBorders>
          </w:tcPr>
          <w:p w14:paraId="5C9D77F5" w14:textId="77777777" w:rsidR="00FE24B0" w:rsidRPr="00393532" w:rsidRDefault="00FE24B0" w:rsidP="00E42FAA">
            <w:pPr>
              <w:jc w:val="center"/>
              <w:rPr>
                <w:b/>
                <w:sz w:val="18"/>
                <w:szCs w:val="18"/>
                <w:lang w:eastAsia="zh-CN" w:bidi="th-TH"/>
              </w:rPr>
            </w:pPr>
            <w:r w:rsidRPr="00393532">
              <w:rPr>
                <w:b/>
                <w:sz w:val="18"/>
                <w:szCs w:val="18"/>
                <w:lang w:eastAsia="zh-CN" w:bidi="th-TH"/>
              </w:rPr>
              <w:t>147</w:t>
            </w:r>
          </w:p>
        </w:tc>
        <w:tc>
          <w:tcPr>
            <w:tcW w:w="264" w:type="pct"/>
            <w:tcBorders>
              <w:top w:val="single" w:sz="4" w:space="0" w:color="auto"/>
              <w:bottom w:val="single" w:sz="4" w:space="0" w:color="auto"/>
            </w:tcBorders>
          </w:tcPr>
          <w:p w14:paraId="200FC76D" w14:textId="77777777" w:rsidR="00FE24B0" w:rsidRPr="00393532" w:rsidRDefault="00FE24B0" w:rsidP="00E42FAA">
            <w:pPr>
              <w:jc w:val="center"/>
              <w:rPr>
                <w:sz w:val="18"/>
                <w:szCs w:val="18"/>
                <w:lang w:eastAsia="zh-CN" w:bidi="th-TH"/>
              </w:rPr>
            </w:pPr>
            <w:r w:rsidRPr="00393532">
              <w:rPr>
                <w:sz w:val="18"/>
                <w:szCs w:val="18"/>
                <w:lang w:eastAsia="zh-CN" w:bidi="th-TH"/>
              </w:rPr>
              <w:t>41</w:t>
            </w:r>
          </w:p>
        </w:tc>
        <w:tc>
          <w:tcPr>
            <w:tcW w:w="313" w:type="pct"/>
            <w:tcBorders>
              <w:top w:val="single" w:sz="4" w:space="0" w:color="auto"/>
              <w:bottom w:val="single" w:sz="4" w:space="0" w:color="auto"/>
            </w:tcBorders>
          </w:tcPr>
          <w:p w14:paraId="186256C6" w14:textId="77777777" w:rsidR="00FE24B0" w:rsidRPr="00393532" w:rsidRDefault="00FE24B0" w:rsidP="00E42FAA">
            <w:pPr>
              <w:jc w:val="center"/>
              <w:rPr>
                <w:sz w:val="18"/>
                <w:szCs w:val="18"/>
                <w:lang w:eastAsia="zh-CN" w:bidi="th-TH"/>
              </w:rPr>
            </w:pPr>
            <w:r w:rsidRPr="00393532">
              <w:rPr>
                <w:sz w:val="18"/>
                <w:szCs w:val="18"/>
                <w:lang w:eastAsia="zh-CN" w:bidi="th-TH"/>
              </w:rPr>
              <w:t>133</w:t>
            </w:r>
          </w:p>
        </w:tc>
        <w:tc>
          <w:tcPr>
            <w:tcW w:w="205" w:type="pct"/>
            <w:tcBorders>
              <w:top w:val="single" w:sz="4" w:space="0" w:color="auto"/>
              <w:bottom w:val="single" w:sz="4" w:space="0" w:color="auto"/>
            </w:tcBorders>
          </w:tcPr>
          <w:p w14:paraId="0FA7A9EC" w14:textId="77777777" w:rsidR="00FE24B0" w:rsidRPr="00393532" w:rsidRDefault="00FE24B0" w:rsidP="00E42FAA">
            <w:pPr>
              <w:jc w:val="center"/>
              <w:rPr>
                <w:sz w:val="18"/>
                <w:szCs w:val="18"/>
                <w:lang w:eastAsia="zh-CN" w:bidi="th-TH"/>
              </w:rPr>
            </w:pPr>
          </w:p>
        </w:tc>
        <w:tc>
          <w:tcPr>
            <w:tcW w:w="418" w:type="pct"/>
            <w:tcBorders>
              <w:top w:val="single" w:sz="4" w:space="0" w:color="auto"/>
              <w:bottom w:val="single" w:sz="4" w:space="0" w:color="auto"/>
            </w:tcBorders>
          </w:tcPr>
          <w:p w14:paraId="2E2E7ADB" w14:textId="77777777" w:rsidR="00FE24B0" w:rsidRPr="00393532" w:rsidRDefault="00FE24B0" w:rsidP="00E42FAA">
            <w:pPr>
              <w:jc w:val="center"/>
              <w:rPr>
                <w:b/>
                <w:sz w:val="18"/>
                <w:szCs w:val="18"/>
                <w:lang w:eastAsia="zh-CN" w:bidi="th-TH"/>
              </w:rPr>
            </w:pPr>
            <w:r w:rsidRPr="00393532">
              <w:rPr>
                <w:b/>
                <w:sz w:val="18"/>
                <w:szCs w:val="18"/>
                <w:lang w:eastAsia="zh-CN" w:bidi="th-TH"/>
              </w:rPr>
              <w:t>174</w:t>
            </w:r>
          </w:p>
        </w:tc>
      </w:tr>
      <w:tr w:rsidR="00FE24B0" w:rsidRPr="00393532" w14:paraId="0DACFDE8" w14:textId="77777777" w:rsidTr="00CA0B29">
        <w:trPr>
          <w:trHeight w:val="397"/>
        </w:trPr>
        <w:tc>
          <w:tcPr>
            <w:tcW w:w="602" w:type="pct"/>
            <w:tcBorders>
              <w:top w:val="single" w:sz="4" w:space="0" w:color="auto"/>
              <w:bottom w:val="single" w:sz="4" w:space="0" w:color="auto"/>
            </w:tcBorders>
          </w:tcPr>
          <w:p w14:paraId="5AECE07E" w14:textId="77777777" w:rsidR="00FE24B0" w:rsidRPr="00393532" w:rsidRDefault="00FE24B0" w:rsidP="00E42FAA">
            <w:pPr>
              <w:rPr>
                <w:sz w:val="18"/>
                <w:szCs w:val="18"/>
                <w:lang w:eastAsia="zh-CN" w:bidi="th-TH"/>
              </w:rPr>
            </w:pPr>
            <w:r w:rsidRPr="00393532">
              <w:rPr>
                <w:sz w:val="18"/>
                <w:szCs w:val="18"/>
              </w:rPr>
              <w:t>silver perch</w:t>
            </w:r>
          </w:p>
        </w:tc>
        <w:tc>
          <w:tcPr>
            <w:tcW w:w="264" w:type="pct"/>
            <w:tcBorders>
              <w:top w:val="single" w:sz="4" w:space="0" w:color="auto"/>
              <w:bottom w:val="single" w:sz="4" w:space="0" w:color="auto"/>
            </w:tcBorders>
          </w:tcPr>
          <w:p w14:paraId="4C6D273A" w14:textId="77777777" w:rsidR="00FE24B0" w:rsidRPr="00393532" w:rsidRDefault="00FE24B0" w:rsidP="00E42FAA">
            <w:pPr>
              <w:jc w:val="center"/>
              <w:rPr>
                <w:sz w:val="18"/>
                <w:szCs w:val="18"/>
                <w:lang w:eastAsia="zh-CN" w:bidi="th-TH"/>
              </w:rPr>
            </w:pPr>
            <w:r w:rsidRPr="00393532">
              <w:rPr>
                <w:sz w:val="18"/>
                <w:szCs w:val="18"/>
                <w:lang w:eastAsia="zh-CN" w:bidi="th-TH"/>
              </w:rPr>
              <w:t>1</w:t>
            </w:r>
          </w:p>
        </w:tc>
        <w:tc>
          <w:tcPr>
            <w:tcW w:w="270" w:type="pct"/>
            <w:tcBorders>
              <w:top w:val="single" w:sz="4" w:space="0" w:color="auto"/>
              <w:bottom w:val="single" w:sz="4" w:space="0" w:color="auto"/>
            </w:tcBorders>
          </w:tcPr>
          <w:p w14:paraId="1286B3AA" w14:textId="77777777" w:rsidR="00FE24B0" w:rsidRPr="00393532" w:rsidRDefault="00FE24B0" w:rsidP="00E42FAA">
            <w:pPr>
              <w:jc w:val="center"/>
              <w:rPr>
                <w:sz w:val="18"/>
                <w:szCs w:val="18"/>
                <w:lang w:eastAsia="zh-CN" w:bidi="th-TH"/>
              </w:rPr>
            </w:pPr>
          </w:p>
        </w:tc>
        <w:tc>
          <w:tcPr>
            <w:tcW w:w="215" w:type="pct"/>
            <w:tcBorders>
              <w:top w:val="single" w:sz="4" w:space="0" w:color="auto"/>
              <w:bottom w:val="single" w:sz="4" w:space="0" w:color="auto"/>
            </w:tcBorders>
          </w:tcPr>
          <w:p w14:paraId="54A74132" w14:textId="77777777" w:rsidR="00FE24B0" w:rsidRPr="00393532" w:rsidRDefault="00FE24B0" w:rsidP="00E42FAA">
            <w:pPr>
              <w:jc w:val="center"/>
              <w:rPr>
                <w:sz w:val="18"/>
                <w:szCs w:val="18"/>
                <w:lang w:eastAsia="zh-CN" w:bidi="th-TH"/>
              </w:rPr>
            </w:pPr>
          </w:p>
        </w:tc>
        <w:tc>
          <w:tcPr>
            <w:tcW w:w="316" w:type="pct"/>
            <w:tcBorders>
              <w:top w:val="single" w:sz="4" w:space="0" w:color="auto"/>
              <w:bottom w:val="single" w:sz="4" w:space="0" w:color="auto"/>
            </w:tcBorders>
          </w:tcPr>
          <w:p w14:paraId="2F7CFD19" w14:textId="77777777" w:rsidR="00FE24B0" w:rsidRPr="00393532" w:rsidRDefault="00FE24B0" w:rsidP="00E42FAA">
            <w:pPr>
              <w:jc w:val="center"/>
              <w:rPr>
                <w:b/>
                <w:sz w:val="18"/>
                <w:szCs w:val="18"/>
                <w:lang w:eastAsia="zh-CN" w:bidi="th-TH"/>
              </w:rPr>
            </w:pPr>
            <w:r w:rsidRPr="00393532">
              <w:rPr>
                <w:b/>
                <w:sz w:val="18"/>
                <w:szCs w:val="18"/>
                <w:lang w:eastAsia="zh-CN" w:bidi="th-TH"/>
              </w:rPr>
              <w:t>1</w:t>
            </w:r>
          </w:p>
        </w:tc>
        <w:tc>
          <w:tcPr>
            <w:tcW w:w="264" w:type="pct"/>
            <w:tcBorders>
              <w:top w:val="single" w:sz="4" w:space="0" w:color="auto"/>
              <w:bottom w:val="single" w:sz="4" w:space="0" w:color="auto"/>
            </w:tcBorders>
          </w:tcPr>
          <w:p w14:paraId="69066B11" w14:textId="77777777" w:rsidR="00FE24B0" w:rsidRPr="00393532" w:rsidRDefault="00FE24B0" w:rsidP="00E42FAA">
            <w:pPr>
              <w:jc w:val="center"/>
              <w:rPr>
                <w:sz w:val="18"/>
                <w:szCs w:val="18"/>
                <w:lang w:eastAsia="zh-CN" w:bidi="th-TH"/>
              </w:rPr>
            </w:pPr>
          </w:p>
        </w:tc>
        <w:tc>
          <w:tcPr>
            <w:tcW w:w="270" w:type="pct"/>
            <w:tcBorders>
              <w:top w:val="single" w:sz="4" w:space="0" w:color="auto"/>
              <w:bottom w:val="single" w:sz="4" w:space="0" w:color="auto"/>
            </w:tcBorders>
          </w:tcPr>
          <w:p w14:paraId="364653DA" w14:textId="77777777" w:rsidR="00FE24B0" w:rsidRPr="00393532" w:rsidRDefault="00FE24B0" w:rsidP="00E42FAA">
            <w:pPr>
              <w:jc w:val="center"/>
              <w:rPr>
                <w:sz w:val="18"/>
                <w:szCs w:val="18"/>
                <w:lang w:eastAsia="zh-CN" w:bidi="th-TH"/>
              </w:rPr>
            </w:pPr>
          </w:p>
        </w:tc>
        <w:tc>
          <w:tcPr>
            <w:tcW w:w="215" w:type="pct"/>
            <w:tcBorders>
              <w:top w:val="single" w:sz="4" w:space="0" w:color="auto"/>
              <w:bottom w:val="single" w:sz="4" w:space="0" w:color="auto"/>
            </w:tcBorders>
          </w:tcPr>
          <w:p w14:paraId="430BA285" w14:textId="77777777" w:rsidR="00FE24B0" w:rsidRPr="00393532" w:rsidRDefault="00FE24B0" w:rsidP="00E42FAA">
            <w:pPr>
              <w:jc w:val="center"/>
              <w:rPr>
                <w:sz w:val="18"/>
                <w:szCs w:val="18"/>
                <w:lang w:eastAsia="zh-CN" w:bidi="th-TH"/>
              </w:rPr>
            </w:pPr>
          </w:p>
        </w:tc>
        <w:tc>
          <w:tcPr>
            <w:tcW w:w="316" w:type="pct"/>
            <w:tcBorders>
              <w:top w:val="single" w:sz="4" w:space="0" w:color="auto"/>
              <w:bottom w:val="single" w:sz="4" w:space="0" w:color="auto"/>
            </w:tcBorders>
          </w:tcPr>
          <w:p w14:paraId="3066975E" w14:textId="77777777" w:rsidR="00FE24B0" w:rsidRPr="00393532" w:rsidRDefault="00FE24B0" w:rsidP="00E42FAA">
            <w:pPr>
              <w:jc w:val="center"/>
              <w:rPr>
                <w:b/>
                <w:sz w:val="18"/>
                <w:szCs w:val="18"/>
                <w:lang w:eastAsia="zh-CN" w:bidi="th-TH"/>
              </w:rPr>
            </w:pPr>
            <w:r w:rsidRPr="00393532">
              <w:rPr>
                <w:b/>
                <w:sz w:val="18"/>
                <w:szCs w:val="18"/>
                <w:lang w:eastAsia="zh-CN" w:bidi="th-TH"/>
              </w:rPr>
              <w:t>0</w:t>
            </w:r>
          </w:p>
        </w:tc>
        <w:tc>
          <w:tcPr>
            <w:tcW w:w="264" w:type="pct"/>
            <w:tcBorders>
              <w:top w:val="single" w:sz="4" w:space="0" w:color="auto"/>
              <w:bottom w:val="single" w:sz="4" w:space="0" w:color="auto"/>
            </w:tcBorders>
          </w:tcPr>
          <w:p w14:paraId="6AC9BCD3" w14:textId="77777777" w:rsidR="00FE24B0" w:rsidRPr="00393532" w:rsidRDefault="00FE24B0" w:rsidP="00E42FAA">
            <w:pPr>
              <w:jc w:val="center"/>
              <w:rPr>
                <w:sz w:val="18"/>
                <w:szCs w:val="18"/>
                <w:lang w:eastAsia="zh-CN" w:bidi="th-TH"/>
              </w:rPr>
            </w:pPr>
            <w:r w:rsidRPr="00393532">
              <w:rPr>
                <w:sz w:val="18"/>
                <w:szCs w:val="18"/>
                <w:lang w:eastAsia="zh-CN" w:bidi="th-TH"/>
              </w:rPr>
              <w:t>3</w:t>
            </w:r>
          </w:p>
        </w:tc>
        <w:tc>
          <w:tcPr>
            <w:tcW w:w="270" w:type="pct"/>
            <w:tcBorders>
              <w:top w:val="single" w:sz="4" w:space="0" w:color="auto"/>
              <w:bottom w:val="single" w:sz="4" w:space="0" w:color="auto"/>
            </w:tcBorders>
          </w:tcPr>
          <w:p w14:paraId="585DD606" w14:textId="77777777" w:rsidR="00FE24B0" w:rsidRPr="00393532" w:rsidRDefault="00FE24B0" w:rsidP="00E42FAA">
            <w:pPr>
              <w:jc w:val="center"/>
              <w:rPr>
                <w:sz w:val="18"/>
                <w:szCs w:val="18"/>
                <w:lang w:eastAsia="zh-CN" w:bidi="th-TH"/>
              </w:rPr>
            </w:pPr>
          </w:p>
        </w:tc>
        <w:tc>
          <w:tcPr>
            <w:tcW w:w="215" w:type="pct"/>
            <w:tcBorders>
              <w:top w:val="single" w:sz="4" w:space="0" w:color="auto"/>
              <w:bottom w:val="single" w:sz="4" w:space="0" w:color="auto"/>
            </w:tcBorders>
          </w:tcPr>
          <w:p w14:paraId="22E88943" w14:textId="77777777" w:rsidR="00FE24B0" w:rsidRPr="00393532" w:rsidRDefault="00FE24B0" w:rsidP="00E42FAA">
            <w:pPr>
              <w:jc w:val="center"/>
              <w:rPr>
                <w:sz w:val="18"/>
                <w:szCs w:val="18"/>
                <w:lang w:eastAsia="zh-CN" w:bidi="th-TH"/>
              </w:rPr>
            </w:pPr>
          </w:p>
        </w:tc>
        <w:tc>
          <w:tcPr>
            <w:tcW w:w="316" w:type="pct"/>
            <w:tcBorders>
              <w:top w:val="single" w:sz="4" w:space="0" w:color="auto"/>
              <w:bottom w:val="single" w:sz="4" w:space="0" w:color="auto"/>
            </w:tcBorders>
          </w:tcPr>
          <w:p w14:paraId="4DE68417" w14:textId="77777777" w:rsidR="00FE24B0" w:rsidRPr="00393532" w:rsidRDefault="00FE24B0" w:rsidP="00E42FAA">
            <w:pPr>
              <w:jc w:val="center"/>
              <w:rPr>
                <w:b/>
                <w:sz w:val="18"/>
                <w:szCs w:val="18"/>
                <w:lang w:eastAsia="zh-CN" w:bidi="th-TH"/>
              </w:rPr>
            </w:pPr>
            <w:r w:rsidRPr="00393532">
              <w:rPr>
                <w:b/>
                <w:sz w:val="18"/>
                <w:szCs w:val="18"/>
                <w:lang w:eastAsia="zh-CN" w:bidi="th-TH"/>
              </w:rPr>
              <w:t>3</w:t>
            </w:r>
          </w:p>
        </w:tc>
        <w:tc>
          <w:tcPr>
            <w:tcW w:w="264" w:type="pct"/>
            <w:tcBorders>
              <w:top w:val="single" w:sz="4" w:space="0" w:color="auto"/>
              <w:bottom w:val="single" w:sz="4" w:space="0" w:color="auto"/>
            </w:tcBorders>
          </w:tcPr>
          <w:p w14:paraId="1F663B67" w14:textId="77777777" w:rsidR="00FE24B0" w:rsidRPr="00393532" w:rsidRDefault="00FE24B0" w:rsidP="00E42FAA">
            <w:pPr>
              <w:jc w:val="center"/>
              <w:rPr>
                <w:sz w:val="18"/>
                <w:szCs w:val="18"/>
                <w:lang w:eastAsia="zh-CN" w:bidi="th-TH"/>
              </w:rPr>
            </w:pPr>
            <w:r w:rsidRPr="00393532">
              <w:rPr>
                <w:sz w:val="18"/>
                <w:szCs w:val="18"/>
                <w:lang w:eastAsia="zh-CN" w:bidi="th-TH"/>
              </w:rPr>
              <w:t>2</w:t>
            </w:r>
          </w:p>
        </w:tc>
        <w:tc>
          <w:tcPr>
            <w:tcW w:w="313" w:type="pct"/>
            <w:tcBorders>
              <w:top w:val="single" w:sz="4" w:space="0" w:color="auto"/>
              <w:bottom w:val="single" w:sz="4" w:space="0" w:color="auto"/>
            </w:tcBorders>
          </w:tcPr>
          <w:p w14:paraId="3001981D" w14:textId="77777777" w:rsidR="00FE24B0" w:rsidRPr="00393532" w:rsidRDefault="00FE24B0" w:rsidP="00E42FAA">
            <w:pPr>
              <w:jc w:val="center"/>
              <w:rPr>
                <w:sz w:val="18"/>
                <w:szCs w:val="18"/>
                <w:lang w:eastAsia="zh-CN" w:bidi="th-TH"/>
              </w:rPr>
            </w:pPr>
          </w:p>
        </w:tc>
        <w:tc>
          <w:tcPr>
            <w:tcW w:w="205" w:type="pct"/>
            <w:tcBorders>
              <w:top w:val="single" w:sz="4" w:space="0" w:color="auto"/>
              <w:bottom w:val="single" w:sz="4" w:space="0" w:color="auto"/>
            </w:tcBorders>
          </w:tcPr>
          <w:p w14:paraId="48356521" w14:textId="77777777" w:rsidR="00FE24B0" w:rsidRPr="00393532" w:rsidRDefault="00FE24B0" w:rsidP="00E42FAA">
            <w:pPr>
              <w:jc w:val="center"/>
              <w:rPr>
                <w:sz w:val="18"/>
                <w:szCs w:val="18"/>
                <w:lang w:eastAsia="zh-CN" w:bidi="th-TH"/>
              </w:rPr>
            </w:pPr>
          </w:p>
        </w:tc>
        <w:tc>
          <w:tcPr>
            <w:tcW w:w="418" w:type="pct"/>
            <w:tcBorders>
              <w:top w:val="single" w:sz="4" w:space="0" w:color="auto"/>
              <w:bottom w:val="single" w:sz="4" w:space="0" w:color="auto"/>
            </w:tcBorders>
          </w:tcPr>
          <w:p w14:paraId="43757F9A" w14:textId="77777777" w:rsidR="00FE24B0" w:rsidRPr="00393532" w:rsidRDefault="00FE24B0" w:rsidP="00E42FAA">
            <w:pPr>
              <w:jc w:val="center"/>
              <w:rPr>
                <w:b/>
                <w:sz w:val="18"/>
                <w:szCs w:val="18"/>
                <w:lang w:eastAsia="zh-CN" w:bidi="th-TH"/>
              </w:rPr>
            </w:pPr>
            <w:r w:rsidRPr="00393532">
              <w:rPr>
                <w:b/>
                <w:sz w:val="18"/>
                <w:szCs w:val="18"/>
                <w:lang w:eastAsia="zh-CN" w:bidi="th-TH"/>
              </w:rPr>
              <w:t>2</w:t>
            </w:r>
          </w:p>
        </w:tc>
      </w:tr>
      <w:tr w:rsidR="00FE24B0" w:rsidRPr="00393532" w14:paraId="24A7C455" w14:textId="77777777" w:rsidTr="00CA0B29">
        <w:trPr>
          <w:trHeight w:val="397"/>
        </w:trPr>
        <w:tc>
          <w:tcPr>
            <w:tcW w:w="602" w:type="pct"/>
            <w:tcBorders>
              <w:top w:val="single" w:sz="4" w:space="0" w:color="auto"/>
              <w:bottom w:val="single" w:sz="4" w:space="0" w:color="auto"/>
            </w:tcBorders>
          </w:tcPr>
          <w:p w14:paraId="40956148" w14:textId="77777777" w:rsidR="00FE24B0" w:rsidRPr="00393532" w:rsidRDefault="00FE24B0" w:rsidP="00E42FAA">
            <w:pPr>
              <w:rPr>
                <w:sz w:val="18"/>
                <w:szCs w:val="18"/>
                <w:lang w:eastAsia="zh-CN" w:bidi="th-TH"/>
              </w:rPr>
            </w:pPr>
            <w:r w:rsidRPr="00393532">
              <w:rPr>
                <w:sz w:val="18"/>
                <w:szCs w:val="18"/>
              </w:rPr>
              <w:t>un-specked hardyhead</w:t>
            </w:r>
          </w:p>
        </w:tc>
        <w:tc>
          <w:tcPr>
            <w:tcW w:w="264" w:type="pct"/>
            <w:tcBorders>
              <w:top w:val="single" w:sz="4" w:space="0" w:color="auto"/>
              <w:bottom w:val="single" w:sz="4" w:space="0" w:color="auto"/>
            </w:tcBorders>
          </w:tcPr>
          <w:p w14:paraId="3DC1E33E" w14:textId="77777777" w:rsidR="00FE24B0" w:rsidRPr="00393532" w:rsidRDefault="00FE24B0" w:rsidP="00E42FAA">
            <w:pPr>
              <w:jc w:val="center"/>
              <w:rPr>
                <w:sz w:val="18"/>
                <w:szCs w:val="18"/>
                <w:lang w:eastAsia="zh-CN" w:bidi="th-TH"/>
              </w:rPr>
            </w:pPr>
            <w:r w:rsidRPr="00393532">
              <w:rPr>
                <w:sz w:val="18"/>
                <w:szCs w:val="18"/>
                <w:lang w:eastAsia="zh-CN" w:bidi="th-TH"/>
              </w:rPr>
              <w:t>4</w:t>
            </w:r>
          </w:p>
        </w:tc>
        <w:tc>
          <w:tcPr>
            <w:tcW w:w="270" w:type="pct"/>
            <w:tcBorders>
              <w:top w:val="single" w:sz="4" w:space="0" w:color="auto"/>
              <w:bottom w:val="single" w:sz="4" w:space="0" w:color="auto"/>
            </w:tcBorders>
          </w:tcPr>
          <w:p w14:paraId="5237A46E" w14:textId="77777777" w:rsidR="00FE24B0" w:rsidRPr="00393532" w:rsidRDefault="00FE24B0" w:rsidP="00E42FAA">
            <w:pPr>
              <w:jc w:val="center"/>
              <w:rPr>
                <w:sz w:val="18"/>
                <w:szCs w:val="18"/>
                <w:lang w:eastAsia="zh-CN" w:bidi="th-TH"/>
              </w:rPr>
            </w:pPr>
            <w:r w:rsidRPr="00393532">
              <w:rPr>
                <w:sz w:val="18"/>
                <w:szCs w:val="18"/>
                <w:lang w:eastAsia="zh-CN" w:bidi="th-TH"/>
              </w:rPr>
              <w:t>2</w:t>
            </w:r>
          </w:p>
        </w:tc>
        <w:tc>
          <w:tcPr>
            <w:tcW w:w="215" w:type="pct"/>
            <w:tcBorders>
              <w:top w:val="single" w:sz="4" w:space="0" w:color="auto"/>
              <w:bottom w:val="single" w:sz="4" w:space="0" w:color="auto"/>
            </w:tcBorders>
          </w:tcPr>
          <w:p w14:paraId="3BABE0CF" w14:textId="77777777" w:rsidR="00FE24B0" w:rsidRPr="00393532" w:rsidRDefault="00FE24B0" w:rsidP="00E42FAA">
            <w:pPr>
              <w:jc w:val="center"/>
              <w:rPr>
                <w:sz w:val="18"/>
                <w:szCs w:val="18"/>
                <w:lang w:eastAsia="zh-CN" w:bidi="th-TH"/>
              </w:rPr>
            </w:pPr>
          </w:p>
        </w:tc>
        <w:tc>
          <w:tcPr>
            <w:tcW w:w="316" w:type="pct"/>
            <w:tcBorders>
              <w:top w:val="single" w:sz="4" w:space="0" w:color="auto"/>
              <w:bottom w:val="single" w:sz="4" w:space="0" w:color="auto"/>
            </w:tcBorders>
          </w:tcPr>
          <w:p w14:paraId="4BDC3EAA" w14:textId="77777777" w:rsidR="00FE24B0" w:rsidRPr="00393532" w:rsidRDefault="00FE24B0" w:rsidP="00E42FAA">
            <w:pPr>
              <w:jc w:val="center"/>
              <w:rPr>
                <w:b/>
                <w:sz w:val="18"/>
                <w:szCs w:val="18"/>
                <w:lang w:eastAsia="zh-CN" w:bidi="th-TH"/>
              </w:rPr>
            </w:pPr>
            <w:r w:rsidRPr="00393532">
              <w:rPr>
                <w:b/>
                <w:sz w:val="18"/>
                <w:szCs w:val="18"/>
                <w:lang w:eastAsia="zh-CN" w:bidi="th-TH"/>
              </w:rPr>
              <w:t>6</w:t>
            </w:r>
          </w:p>
        </w:tc>
        <w:tc>
          <w:tcPr>
            <w:tcW w:w="264" w:type="pct"/>
            <w:tcBorders>
              <w:top w:val="single" w:sz="4" w:space="0" w:color="auto"/>
              <w:bottom w:val="single" w:sz="4" w:space="0" w:color="auto"/>
            </w:tcBorders>
          </w:tcPr>
          <w:p w14:paraId="5B5CD4F3" w14:textId="77777777" w:rsidR="00FE24B0" w:rsidRPr="00393532" w:rsidRDefault="00FE24B0" w:rsidP="00E42FAA">
            <w:pPr>
              <w:jc w:val="center"/>
              <w:rPr>
                <w:sz w:val="18"/>
                <w:szCs w:val="18"/>
                <w:lang w:eastAsia="zh-CN" w:bidi="th-TH"/>
              </w:rPr>
            </w:pPr>
            <w:r w:rsidRPr="00393532">
              <w:rPr>
                <w:sz w:val="18"/>
                <w:szCs w:val="18"/>
                <w:lang w:eastAsia="zh-CN" w:bidi="th-TH"/>
              </w:rPr>
              <w:t>4</w:t>
            </w:r>
          </w:p>
        </w:tc>
        <w:tc>
          <w:tcPr>
            <w:tcW w:w="270" w:type="pct"/>
            <w:tcBorders>
              <w:top w:val="single" w:sz="4" w:space="0" w:color="auto"/>
              <w:bottom w:val="single" w:sz="4" w:space="0" w:color="auto"/>
            </w:tcBorders>
          </w:tcPr>
          <w:p w14:paraId="13625C46" w14:textId="77777777" w:rsidR="00FE24B0" w:rsidRPr="00393532" w:rsidRDefault="00FE24B0" w:rsidP="00E42FAA">
            <w:pPr>
              <w:jc w:val="center"/>
              <w:rPr>
                <w:sz w:val="18"/>
                <w:szCs w:val="18"/>
                <w:lang w:eastAsia="zh-CN" w:bidi="th-TH"/>
              </w:rPr>
            </w:pPr>
          </w:p>
        </w:tc>
        <w:tc>
          <w:tcPr>
            <w:tcW w:w="215" w:type="pct"/>
            <w:tcBorders>
              <w:top w:val="single" w:sz="4" w:space="0" w:color="auto"/>
              <w:bottom w:val="single" w:sz="4" w:space="0" w:color="auto"/>
            </w:tcBorders>
          </w:tcPr>
          <w:p w14:paraId="3F7AB5C8" w14:textId="77777777" w:rsidR="00FE24B0" w:rsidRPr="00393532" w:rsidRDefault="00FE24B0" w:rsidP="00E42FAA">
            <w:pPr>
              <w:jc w:val="center"/>
              <w:rPr>
                <w:sz w:val="18"/>
                <w:szCs w:val="18"/>
                <w:lang w:eastAsia="zh-CN" w:bidi="th-TH"/>
              </w:rPr>
            </w:pPr>
          </w:p>
        </w:tc>
        <w:tc>
          <w:tcPr>
            <w:tcW w:w="316" w:type="pct"/>
            <w:tcBorders>
              <w:top w:val="single" w:sz="4" w:space="0" w:color="auto"/>
              <w:bottom w:val="single" w:sz="4" w:space="0" w:color="auto"/>
            </w:tcBorders>
          </w:tcPr>
          <w:p w14:paraId="619C9704" w14:textId="77777777" w:rsidR="00FE24B0" w:rsidRPr="00393532" w:rsidRDefault="00FE24B0" w:rsidP="00E42FAA">
            <w:pPr>
              <w:jc w:val="center"/>
              <w:rPr>
                <w:b/>
                <w:sz w:val="18"/>
                <w:szCs w:val="18"/>
                <w:lang w:eastAsia="zh-CN" w:bidi="th-TH"/>
              </w:rPr>
            </w:pPr>
            <w:r w:rsidRPr="00393532">
              <w:rPr>
                <w:b/>
                <w:sz w:val="18"/>
                <w:szCs w:val="18"/>
                <w:lang w:eastAsia="zh-CN" w:bidi="th-TH"/>
              </w:rPr>
              <w:t>4</w:t>
            </w:r>
          </w:p>
        </w:tc>
        <w:tc>
          <w:tcPr>
            <w:tcW w:w="264" w:type="pct"/>
            <w:tcBorders>
              <w:top w:val="single" w:sz="4" w:space="0" w:color="auto"/>
              <w:bottom w:val="single" w:sz="4" w:space="0" w:color="auto"/>
            </w:tcBorders>
          </w:tcPr>
          <w:p w14:paraId="4F5A5ABB" w14:textId="77777777" w:rsidR="00FE24B0" w:rsidRPr="00393532" w:rsidRDefault="00FE24B0" w:rsidP="00E42FAA">
            <w:pPr>
              <w:jc w:val="center"/>
              <w:rPr>
                <w:sz w:val="18"/>
                <w:szCs w:val="18"/>
                <w:lang w:eastAsia="zh-CN" w:bidi="th-TH"/>
              </w:rPr>
            </w:pPr>
            <w:r w:rsidRPr="00393532">
              <w:rPr>
                <w:sz w:val="18"/>
                <w:szCs w:val="18"/>
                <w:lang w:eastAsia="zh-CN" w:bidi="th-TH"/>
              </w:rPr>
              <w:t>1</w:t>
            </w:r>
          </w:p>
        </w:tc>
        <w:tc>
          <w:tcPr>
            <w:tcW w:w="270" w:type="pct"/>
            <w:tcBorders>
              <w:top w:val="single" w:sz="4" w:space="0" w:color="auto"/>
              <w:bottom w:val="single" w:sz="4" w:space="0" w:color="auto"/>
            </w:tcBorders>
          </w:tcPr>
          <w:p w14:paraId="58578F73" w14:textId="77777777" w:rsidR="00FE24B0" w:rsidRPr="00393532" w:rsidRDefault="00FE24B0" w:rsidP="00E42FAA">
            <w:pPr>
              <w:jc w:val="center"/>
              <w:rPr>
                <w:sz w:val="18"/>
                <w:szCs w:val="18"/>
                <w:lang w:eastAsia="zh-CN" w:bidi="th-TH"/>
              </w:rPr>
            </w:pPr>
            <w:r w:rsidRPr="00393532">
              <w:rPr>
                <w:sz w:val="18"/>
                <w:szCs w:val="18"/>
                <w:lang w:eastAsia="zh-CN" w:bidi="th-TH"/>
              </w:rPr>
              <w:t>2</w:t>
            </w:r>
          </w:p>
        </w:tc>
        <w:tc>
          <w:tcPr>
            <w:tcW w:w="215" w:type="pct"/>
            <w:tcBorders>
              <w:top w:val="single" w:sz="4" w:space="0" w:color="auto"/>
              <w:bottom w:val="single" w:sz="4" w:space="0" w:color="auto"/>
            </w:tcBorders>
          </w:tcPr>
          <w:p w14:paraId="32270E9D" w14:textId="77777777" w:rsidR="00FE24B0" w:rsidRPr="00393532" w:rsidRDefault="00FE24B0" w:rsidP="00E42FAA">
            <w:pPr>
              <w:jc w:val="center"/>
              <w:rPr>
                <w:sz w:val="18"/>
                <w:szCs w:val="18"/>
                <w:lang w:eastAsia="zh-CN" w:bidi="th-TH"/>
              </w:rPr>
            </w:pPr>
          </w:p>
        </w:tc>
        <w:tc>
          <w:tcPr>
            <w:tcW w:w="316" w:type="pct"/>
            <w:tcBorders>
              <w:top w:val="single" w:sz="4" w:space="0" w:color="auto"/>
              <w:bottom w:val="single" w:sz="4" w:space="0" w:color="auto"/>
            </w:tcBorders>
          </w:tcPr>
          <w:p w14:paraId="1F685CBA" w14:textId="77777777" w:rsidR="00FE24B0" w:rsidRPr="00393532" w:rsidRDefault="00FE24B0" w:rsidP="00E42FAA">
            <w:pPr>
              <w:jc w:val="center"/>
              <w:rPr>
                <w:b/>
                <w:sz w:val="18"/>
                <w:szCs w:val="18"/>
                <w:lang w:eastAsia="zh-CN" w:bidi="th-TH"/>
              </w:rPr>
            </w:pPr>
            <w:r w:rsidRPr="00393532">
              <w:rPr>
                <w:b/>
                <w:sz w:val="18"/>
                <w:szCs w:val="18"/>
                <w:lang w:eastAsia="zh-CN" w:bidi="th-TH"/>
              </w:rPr>
              <w:t>3</w:t>
            </w:r>
          </w:p>
        </w:tc>
        <w:tc>
          <w:tcPr>
            <w:tcW w:w="264" w:type="pct"/>
            <w:tcBorders>
              <w:top w:val="single" w:sz="4" w:space="0" w:color="auto"/>
              <w:bottom w:val="single" w:sz="4" w:space="0" w:color="auto"/>
            </w:tcBorders>
          </w:tcPr>
          <w:p w14:paraId="01BA0E30" w14:textId="77777777" w:rsidR="00FE24B0" w:rsidRPr="00393532" w:rsidRDefault="00FE24B0" w:rsidP="00E42FAA">
            <w:pPr>
              <w:jc w:val="center"/>
              <w:rPr>
                <w:sz w:val="18"/>
                <w:szCs w:val="18"/>
                <w:lang w:eastAsia="zh-CN" w:bidi="th-TH"/>
              </w:rPr>
            </w:pPr>
          </w:p>
        </w:tc>
        <w:tc>
          <w:tcPr>
            <w:tcW w:w="313" w:type="pct"/>
            <w:tcBorders>
              <w:top w:val="single" w:sz="4" w:space="0" w:color="auto"/>
              <w:bottom w:val="single" w:sz="4" w:space="0" w:color="auto"/>
            </w:tcBorders>
          </w:tcPr>
          <w:p w14:paraId="59BEE6E8" w14:textId="77777777" w:rsidR="00FE24B0" w:rsidRPr="00393532" w:rsidRDefault="00FE24B0" w:rsidP="00E42FAA">
            <w:pPr>
              <w:jc w:val="center"/>
              <w:rPr>
                <w:sz w:val="18"/>
                <w:szCs w:val="18"/>
                <w:lang w:eastAsia="zh-CN" w:bidi="th-TH"/>
              </w:rPr>
            </w:pPr>
          </w:p>
        </w:tc>
        <w:tc>
          <w:tcPr>
            <w:tcW w:w="205" w:type="pct"/>
            <w:tcBorders>
              <w:top w:val="single" w:sz="4" w:space="0" w:color="auto"/>
              <w:bottom w:val="single" w:sz="4" w:space="0" w:color="auto"/>
            </w:tcBorders>
          </w:tcPr>
          <w:p w14:paraId="0BAD3737" w14:textId="77777777" w:rsidR="00FE24B0" w:rsidRPr="00393532" w:rsidRDefault="00FE24B0" w:rsidP="00E42FAA">
            <w:pPr>
              <w:jc w:val="center"/>
              <w:rPr>
                <w:sz w:val="18"/>
                <w:szCs w:val="18"/>
                <w:lang w:eastAsia="zh-CN" w:bidi="th-TH"/>
              </w:rPr>
            </w:pPr>
          </w:p>
        </w:tc>
        <w:tc>
          <w:tcPr>
            <w:tcW w:w="418" w:type="pct"/>
            <w:tcBorders>
              <w:top w:val="single" w:sz="4" w:space="0" w:color="auto"/>
              <w:bottom w:val="single" w:sz="4" w:space="0" w:color="auto"/>
            </w:tcBorders>
          </w:tcPr>
          <w:p w14:paraId="0F2BF6CD" w14:textId="77777777" w:rsidR="00FE24B0" w:rsidRPr="00393532" w:rsidRDefault="00FE24B0" w:rsidP="00E42FAA">
            <w:pPr>
              <w:jc w:val="center"/>
              <w:rPr>
                <w:b/>
                <w:sz w:val="18"/>
                <w:szCs w:val="18"/>
                <w:lang w:eastAsia="zh-CN" w:bidi="th-TH"/>
              </w:rPr>
            </w:pPr>
          </w:p>
        </w:tc>
      </w:tr>
      <w:tr w:rsidR="00FE24B0" w:rsidRPr="00393532" w14:paraId="403B57F0" w14:textId="77777777" w:rsidTr="00CA0B29">
        <w:trPr>
          <w:trHeight w:val="397"/>
        </w:trPr>
        <w:tc>
          <w:tcPr>
            <w:tcW w:w="602" w:type="pct"/>
            <w:tcBorders>
              <w:top w:val="single" w:sz="4" w:space="0" w:color="auto"/>
              <w:bottom w:val="single" w:sz="4" w:space="0" w:color="auto"/>
            </w:tcBorders>
          </w:tcPr>
          <w:p w14:paraId="5323AAA6" w14:textId="77777777" w:rsidR="00FE24B0" w:rsidRPr="00393532" w:rsidRDefault="00FE24B0" w:rsidP="00E42FAA">
            <w:pPr>
              <w:rPr>
                <w:b/>
                <w:i/>
                <w:sz w:val="18"/>
                <w:szCs w:val="18"/>
                <w:lang w:eastAsia="zh-CN" w:bidi="th-TH"/>
              </w:rPr>
            </w:pPr>
            <w:r w:rsidRPr="00393532">
              <w:rPr>
                <w:b/>
                <w:i/>
                <w:sz w:val="18"/>
                <w:szCs w:val="18"/>
                <w:lang w:eastAsia="zh-CN" w:bidi="th-TH"/>
              </w:rPr>
              <w:t>alien species</w:t>
            </w:r>
          </w:p>
        </w:tc>
        <w:tc>
          <w:tcPr>
            <w:tcW w:w="264" w:type="pct"/>
            <w:tcBorders>
              <w:top w:val="single" w:sz="4" w:space="0" w:color="auto"/>
              <w:bottom w:val="single" w:sz="4" w:space="0" w:color="auto"/>
            </w:tcBorders>
          </w:tcPr>
          <w:p w14:paraId="1A567DDF" w14:textId="77777777" w:rsidR="00FE24B0" w:rsidRPr="00393532" w:rsidRDefault="00FE24B0" w:rsidP="00E42FAA">
            <w:pPr>
              <w:jc w:val="center"/>
              <w:rPr>
                <w:sz w:val="18"/>
                <w:szCs w:val="18"/>
                <w:lang w:eastAsia="zh-CN" w:bidi="th-TH"/>
              </w:rPr>
            </w:pPr>
          </w:p>
        </w:tc>
        <w:tc>
          <w:tcPr>
            <w:tcW w:w="270" w:type="pct"/>
            <w:tcBorders>
              <w:top w:val="single" w:sz="4" w:space="0" w:color="auto"/>
              <w:bottom w:val="single" w:sz="4" w:space="0" w:color="auto"/>
            </w:tcBorders>
          </w:tcPr>
          <w:p w14:paraId="03278625" w14:textId="77777777" w:rsidR="00FE24B0" w:rsidRPr="00393532" w:rsidRDefault="00FE24B0" w:rsidP="00E42FAA">
            <w:pPr>
              <w:jc w:val="center"/>
              <w:rPr>
                <w:sz w:val="18"/>
                <w:szCs w:val="18"/>
                <w:lang w:eastAsia="zh-CN" w:bidi="th-TH"/>
              </w:rPr>
            </w:pPr>
          </w:p>
        </w:tc>
        <w:tc>
          <w:tcPr>
            <w:tcW w:w="215" w:type="pct"/>
            <w:tcBorders>
              <w:top w:val="single" w:sz="4" w:space="0" w:color="auto"/>
              <w:bottom w:val="single" w:sz="4" w:space="0" w:color="auto"/>
            </w:tcBorders>
          </w:tcPr>
          <w:p w14:paraId="1E51DA6A" w14:textId="77777777" w:rsidR="00FE24B0" w:rsidRPr="00393532" w:rsidRDefault="00FE24B0" w:rsidP="00E42FAA">
            <w:pPr>
              <w:jc w:val="center"/>
              <w:rPr>
                <w:sz w:val="18"/>
                <w:szCs w:val="18"/>
                <w:lang w:eastAsia="zh-CN" w:bidi="th-TH"/>
              </w:rPr>
            </w:pPr>
          </w:p>
        </w:tc>
        <w:tc>
          <w:tcPr>
            <w:tcW w:w="316" w:type="pct"/>
            <w:tcBorders>
              <w:top w:val="single" w:sz="4" w:space="0" w:color="auto"/>
              <w:bottom w:val="single" w:sz="4" w:space="0" w:color="auto"/>
            </w:tcBorders>
          </w:tcPr>
          <w:p w14:paraId="4534C4FD" w14:textId="77777777" w:rsidR="00FE24B0" w:rsidRPr="00393532" w:rsidRDefault="00FE24B0" w:rsidP="00E42FAA">
            <w:pPr>
              <w:jc w:val="center"/>
              <w:rPr>
                <w:b/>
                <w:sz w:val="18"/>
                <w:szCs w:val="18"/>
                <w:lang w:eastAsia="zh-CN" w:bidi="th-TH"/>
              </w:rPr>
            </w:pPr>
          </w:p>
        </w:tc>
        <w:tc>
          <w:tcPr>
            <w:tcW w:w="264" w:type="pct"/>
            <w:tcBorders>
              <w:top w:val="single" w:sz="4" w:space="0" w:color="auto"/>
              <w:bottom w:val="single" w:sz="4" w:space="0" w:color="auto"/>
            </w:tcBorders>
          </w:tcPr>
          <w:p w14:paraId="1475FC66" w14:textId="77777777" w:rsidR="00FE24B0" w:rsidRPr="00393532" w:rsidRDefault="00FE24B0" w:rsidP="00E42FAA">
            <w:pPr>
              <w:jc w:val="center"/>
              <w:rPr>
                <w:sz w:val="18"/>
                <w:szCs w:val="18"/>
                <w:lang w:eastAsia="zh-CN" w:bidi="th-TH"/>
              </w:rPr>
            </w:pPr>
          </w:p>
        </w:tc>
        <w:tc>
          <w:tcPr>
            <w:tcW w:w="270" w:type="pct"/>
            <w:tcBorders>
              <w:top w:val="single" w:sz="4" w:space="0" w:color="auto"/>
              <w:bottom w:val="single" w:sz="4" w:space="0" w:color="auto"/>
            </w:tcBorders>
          </w:tcPr>
          <w:p w14:paraId="0D608A68" w14:textId="77777777" w:rsidR="00FE24B0" w:rsidRPr="00393532" w:rsidRDefault="00FE24B0" w:rsidP="00E42FAA">
            <w:pPr>
              <w:jc w:val="center"/>
              <w:rPr>
                <w:sz w:val="18"/>
                <w:szCs w:val="18"/>
                <w:lang w:eastAsia="zh-CN" w:bidi="th-TH"/>
              </w:rPr>
            </w:pPr>
          </w:p>
        </w:tc>
        <w:tc>
          <w:tcPr>
            <w:tcW w:w="215" w:type="pct"/>
            <w:tcBorders>
              <w:top w:val="single" w:sz="4" w:space="0" w:color="auto"/>
              <w:bottom w:val="single" w:sz="4" w:space="0" w:color="auto"/>
            </w:tcBorders>
          </w:tcPr>
          <w:p w14:paraId="4BAA77D8" w14:textId="77777777" w:rsidR="00FE24B0" w:rsidRPr="00393532" w:rsidRDefault="00FE24B0" w:rsidP="00E42FAA">
            <w:pPr>
              <w:jc w:val="center"/>
              <w:rPr>
                <w:sz w:val="18"/>
                <w:szCs w:val="18"/>
                <w:lang w:eastAsia="zh-CN" w:bidi="th-TH"/>
              </w:rPr>
            </w:pPr>
          </w:p>
        </w:tc>
        <w:tc>
          <w:tcPr>
            <w:tcW w:w="316" w:type="pct"/>
            <w:tcBorders>
              <w:top w:val="single" w:sz="4" w:space="0" w:color="auto"/>
              <w:bottom w:val="single" w:sz="4" w:space="0" w:color="auto"/>
            </w:tcBorders>
          </w:tcPr>
          <w:p w14:paraId="65C47EEB" w14:textId="77777777" w:rsidR="00FE24B0" w:rsidRPr="00393532" w:rsidRDefault="00FE24B0" w:rsidP="00E42FAA">
            <w:pPr>
              <w:jc w:val="center"/>
              <w:rPr>
                <w:b/>
                <w:sz w:val="18"/>
                <w:szCs w:val="18"/>
                <w:lang w:eastAsia="zh-CN" w:bidi="th-TH"/>
              </w:rPr>
            </w:pPr>
          </w:p>
        </w:tc>
        <w:tc>
          <w:tcPr>
            <w:tcW w:w="264" w:type="pct"/>
            <w:tcBorders>
              <w:top w:val="single" w:sz="4" w:space="0" w:color="auto"/>
              <w:bottom w:val="single" w:sz="4" w:space="0" w:color="auto"/>
            </w:tcBorders>
          </w:tcPr>
          <w:p w14:paraId="3E45FB53" w14:textId="77777777" w:rsidR="00FE24B0" w:rsidRPr="00393532" w:rsidRDefault="00FE24B0" w:rsidP="00E42FAA">
            <w:pPr>
              <w:jc w:val="center"/>
              <w:rPr>
                <w:sz w:val="18"/>
                <w:szCs w:val="18"/>
                <w:lang w:eastAsia="zh-CN" w:bidi="th-TH"/>
              </w:rPr>
            </w:pPr>
          </w:p>
        </w:tc>
        <w:tc>
          <w:tcPr>
            <w:tcW w:w="270" w:type="pct"/>
            <w:tcBorders>
              <w:top w:val="single" w:sz="4" w:space="0" w:color="auto"/>
              <w:bottom w:val="single" w:sz="4" w:space="0" w:color="auto"/>
            </w:tcBorders>
          </w:tcPr>
          <w:p w14:paraId="1DC785F5" w14:textId="77777777" w:rsidR="00FE24B0" w:rsidRPr="00393532" w:rsidRDefault="00FE24B0" w:rsidP="00E42FAA">
            <w:pPr>
              <w:jc w:val="center"/>
              <w:rPr>
                <w:sz w:val="18"/>
                <w:szCs w:val="18"/>
                <w:lang w:eastAsia="zh-CN" w:bidi="th-TH"/>
              </w:rPr>
            </w:pPr>
          </w:p>
        </w:tc>
        <w:tc>
          <w:tcPr>
            <w:tcW w:w="215" w:type="pct"/>
            <w:tcBorders>
              <w:top w:val="single" w:sz="4" w:space="0" w:color="auto"/>
              <w:bottom w:val="single" w:sz="4" w:space="0" w:color="auto"/>
            </w:tcBorders>
          </w:tcPr>
          <w:p w14:paraId="0A6AC393" w14:textId="77777777" w:rsidR="00FE24B0" w:rsidRPr="00393532" w:rsidRDefault="00FE24B0" w:rsidP="00E42FAA">
            <w:pPr>
              <w:jc w:val="center"/>
              <w:rPr>
                <w:sz w:val="18"/>
                <w:szCs w:val="18"/>
                <w:lang w:eastAsia="zh-CN" w:bidi="th-TH"/>
              </w:rPr>
            </w:pPr>
          </w:p>
        </w:tc>
        <w:tc>
          <w:tcPr>
            <w:tcW w:w="316" w:type="pct"/>
            <w:tcBorders>
              <w:top w:val="single" w:sz="4" w:space="0" w:color="auto"/>
              <w:bottom w:val="single" w:sz="4" w:space="0" w:color="auto"/>
            </w:tcBorders>
          </w:tcPr>
          <w:p w14:paraId="3CDDA164" w14:textId="77777777" w:rsidR="00FE24B0" w:rsidRPr="00393532" w:rsidRDefault="00FE24B0" w:rsidP="00E42FAA">
            <w:pPr>
              <w:jc w:val="center"/>
              <w:rPr>
                <w:b/>
                <w:sz w:val="18"/>
                <w:szCs w:val="18"/>
                <w:lang w:eastAsia="zh-CN" w:bidi="th-TH"/>
              </w:rPr>
            </w:pPr>
          </w:p>
        </w:tc>
        <w:tc>
          <w:tcPr>
            <w:tcW w:w="264" w:type="pct"/>
            <w:tcBorders>
              <w:top w:val="single" w:sz="4" w:space="0" w:color="auto"/>
              <w:bottom w:val="single" w:sz="4" w:space="0" w:color="auto"/>
            </w:tcBorders>
          </w:tcPr>
          <w:p w14:paraId="1D853BA4" w14:textId="77777777" w:rsidR="00FE24B0" w:rsidRPr="00393532" w:rsidRDefault="00FE24B0" w:rsidP="00E42FAA">
            <w:pPr>
              <w:jc w:val="center"/>
              <w:rPr>
                <w:sz w:val="18"/>
                <w:szCs w:val="18"/>
                <w:lang w:eastAsia="zh-CN" w:bidi="th-TH"/>
              </w:rPr>
            </w:pPr>
          </w:p>
        </w:tc>
        <w:tc>
          <w:tcPr>
            <w:tcW w:w="313" w:type="pct"/>
            <w:tcBorders>
              <w:top w:val="single" w:sz="4" w:space="0" w:color="auto"/>
              <w:bottom w:val="single" w:sz="4" w:space="0" w:color="auto"/>
            </w:tcBorders>
          </w:tcPr>
          <w:p w14:paraId="1B4DD2E7" w14:textId="77777777" w:rsidR="00FE24B0" w:rsidRPr="00393532" w:rsidRDefault="00FE24B0" w:rsidP="00E42FAA">
            <w:pPr>
              <w:jc w:val="center"/>
              <w:rPr>
                <w:sz w:val="18"/>
                <w:szCs w:val="18"/>
                <w:lang w:eastAsia="zh-CN" w:bidi="th-TH"/>
              </w:rPr>
            </w:pPr>
          </w:p>
        </w:tc>
        <w:tc>
          <w:tcPr>
            <w:tcW w:w="205" w:type="pct"/>
            <w:tcBorders>
              <w:top w:val="single" w:sz="4" w:space="0" w:color="auto"/>
              <w:bottom w:val="single" w:sz="4" w:space="0" w:color="auto"/>
            </w:tcBorders>
          </w:tcPr>
          <w:p w14:paraId="13A0B6F8" w14:textId="77777777" w:rsidR="00FE24B0" w:rsidRPr="00393532" w:rsidRDefault="00FE24B0" w:rsidP="00E42FAA">
            <w:pPr>
              <w:jc w:val="center"/>
              <w:rPr>
                <w:sz w:val="18"/>
                <w:szCs w:val="18"/>
                <w:lang w:eastAsia="zh-CN" w:bidi="th-TH"/>
              </w:rPr>
            </w:pPr>
          </w:p>
        </w:tc>
        <w:tc>
          <w:tcPr>
            <w:tcW w:w="418" w:type="pct"/>
            <w:tcBorders>
              <w:top w:val="single" w:sz="4" w:space="0" w:color="auto"/>
              <w:bottom w:val="single" w:sz="4" w:space="0" w:color="auto"/>
            </w:tcBorders>
          </w:tcPr>
          <w:p w14:paraId="179813C6" w14:textId="77777777" w:rsidR="00FE24B0" w:rsidRPr="00393532" w:rsidRDefault="00FE24B0" w:rsidP="00E42FAA">
            <w:pPr>
              <w:jc w:val="center"/>
              <w:rPr>
                <w:b/>
                <w:sz w:val="18"/>
                <w:szCs w:val="18"/>
                <w:lang w:eastAsia="zh-CN" w:bidi="th-TH"/>
              </w:rPr>
            </w:pPr>
          </w:p>
        </w:tc>
      </w:tr>
      <w:tr w:rsidR="00FE24B0" w:rsidRPr="00393532" w14:paraId="3802D6FF" w14:textId="77777777" w:rsidTr="00CA0B29">
        <w:trPr>
          <w:trHeight w:val="397"/>
        </w:trPr>
        <w:tc>
          <w:tcPr>
            <w:tcW w:w="602" w:type="pct"/>
            <w:tcBorders>
              <w:top w:val="single" w:sz="4" w:space="0" w:color="auto"/>
              <w:bottom w:val="single" w:sz="4" w:space="0" w:color="auto"/>
            </w:tcBorders>
          </w:tcPr>
          <w:p w14:paraId="3FA97731" w14:textId="77777777" w:rsidR="00FE24B0" w:rsidRPr="00393532" w:rsidRDefault="00FE24B0" w:rsidP="00E42FAA">
            <w:pPr>
              <w:rPr>
                <w:sz w:val="18"/>
                <w:szCs w:val="18"/>
                <w:lang w:eastAsia="zh-CN" w:bidi="th-TH"/>
              </w:rPr>
            </w:pPr>
            <w:r w:rsidRPr="00393532">
              <w:rPr>
                <w:sz w:val="18"/>
                <w:szCs w:val="18"/>
              </w:rPr>
              <w:t>common carp</w:t>
            </w:r>
          </w:p>
        </w:tc>
        <w:tc>
          <w:tcPr>
            <w:tcW w:w="264" w:type="pct"/>
            <w:tcBorders>
              <w:top w:val="single" w:sz="4" w:space="0" w:color="auto"/>
              <w:bottom w:val="single" w:sz="4" w:space="0" w:color="auto"/>
            </w:tcBorders>
          </w:tcPr>
          <w:p w14:paraId="634E66F2" w14:textId="77777777" w:rsidR="00FE24B0" w:rsidRPr="00393532" w:rsidRDefault="00FE24B0" w:rsidP="00E42FAA">
            <w:pPr>
              <w:jc w:val="center"/>
              <w:rPr>
                <w:sz w:val="18"/>
                <w:szCs w:val="18"/>
                <w:lang w:eastAsia="zh-CN" w:bidi="th-TH"/>
              </w:rPr>
            </w:pPr>
            <w:r w:rsidRPr="00393532">
              <w:rPr>
                <w:sz w:val="18"/>
                <w:szCs w:val="18"/>
                <w:lang w:eastAsia="zh-CN" w:bidi="th-TH"/>
              </w:rPr>
              <w:t>112</w:t>
            </w:r>
          </w:p>
        </w:tc>
        <w:tc>
          <w:tcPr>
            <w:tcW w:w="270" w:type="pct"/>
            <w:tcBorders>
              <w:top w:val="single" w:sz="4" w:space="0" w:color="auto"/>
              <w:bottom w:val="single" w:sz="4" w:space="0" w:color="auto"/>
            </w:tcBorders>
          </w:tcPr>
          <w:p w14:paraId="51D02B14" w14:textId="77777777" w:rsidR="00FE24B0" w:rsidRPr="00393532" w:rsidRDefault="00FE24B0" w:rsidP="00E42FAA">
            <w:pPr>
              <w:jc w:val="center"/>
              <w:rPr>
                <w:sz w:val="18"/>
                <w:szCs w:val="18"/>
                <w:lang w:eastAsia="zh-CN" w:bidi="th-TH"/>
              </w:rPr>
            </w:pPr>
          </w:p>
        </w:tc>
        <w:tc>
          <w:tcPr>
            <w:tcW w:w="215" w:type="pct"/>
            <w:tcBorders>
              <w:top w:val="single" w:sz="4" w:space="0" w:color="auto"/>
              <w:bottom w:val="single" w:sz="4" w:space="0" w:color="auto"/>
            </w:tcBorders>
          </w:tcPr>
          <w:p w14:paraId="3A117DF3" w14:textId="77777777" w:rsidR="00FE24B0" w:rsidRPr="00393532" w:rsidRDefault="00FE24B0" w:rsidP="00E42FAA">
            <w:pPr>
              <w:jc w:val="center"/>
              <w:rPr>
                <w:sz w:val="18"/>
                <w:szCs w:val="18"/>
                <w:lang w:eastAsia="zh-CN" w:bidi="th-TH"/>
              </w:rPr>
            </w:pPr>
          </w:p>
        </w:tc>
        <w:tc>
          <w:tcPr>
            <w:tcW w:w="316" w:type="pct"/>
            <w:tcBorders>
              <w:top w:val="single" w:sz="4" w:space="0" w:color="auto"/>
              <w:bottom w:val="single" w:sz="4" w:space="0" w:color="auto"/>
            </w:tcBorders>
          </w:tcPr>
          <w:p w14:paraId="4C19AB65" w14:textId="77777777" w:rsidR="00FE24B0" w:rsidRPr="00393532" w:rsidRDefault="00FE24B0" w:rsidP="00E42FAA">
            <w:pPr>
              <w:jc w:val="center"/>
              <w:rPr>
                <w:b/>
                <w:sz w:val="18"/>
                <w:szCs w:val="18"/>
                <w:lang w:eastAsia="zh-CN" w:bidi="th-TH"/>
              </w:rPr>
            </w:pPr>
            <w:r w:rsidRPr="00393532">
              <w:rPr>
                <w:b/>
                <w:sz w:val="18"/>
                <w:szCs w:val="18"/>
                <w:lang w:eastAsia="zh-CN" w:bidi="th-TH"/>
              </w:rPr>
              <w:t>112</w:t>
            </w:r>
          </w:p>
        </w:tc>
        <w:tc>
          <w:tcPr>
            <w:tcW w:w="264" w:type="pct"/>
            <w:tcBorders>
              <w:top w:val="single" w:sz="4" w:space="0" w:color="auto"/>
              <w:bottom w:val="single" w:sz="4" w:space="0" w:color="auto"/>
            </w:tcBorders>
          </w:tcPr>
          <w:p w14:paraId="0FD10C8C" w14:textId="77777777" w:rsidR="00FE24B0" w:rsidRPr="00393532" w:rsidRDefault="00FE24B0" w:rsidP="00E42FAA">
            <w:pPr>
              <w:jc w:val="center"/>
              <w:rPr>
                <w:sz w:val="18"/>
                <w:szCs w:val="18"/>
                <w:lang w:eastAsia="zh-CN" w:bidi="th-TH"/>
              </w:rPr>
            </w:pPr>
            <w:r w:rsidRPr="00393532">
              <w:rPr>
                <w:sz w:val="18"/>
                <w:szCs w:val="18"/>
                <w:lang w:eastAsia="zh-CN" w:bidi="th-TH"/>
              </w:rPr>
              <w:t>63</w:t>
            </w:r>
          </w:p>
        </w:tc>
        <w:tc>
          <w:tcPr>
            <w:tcW w:w="270" w:type="pct"/>
            <w:tcBorders>
              <w:top w:val="single" w:sz="4" w:space="0" w:color="auto"/>
              <w:bottom w:val="single" w:sz="4" w:space="0" w:color="auto"/>
            </w:tcBorders>
          </w:tcPr>
          <w:p w14:paraId="61DB1BF1" w14:textId="77777777" w:rsidR="00FE24B0" w:rsidRPr="00393532" w:rsidRDefault="00FE24B0" w:rsidP="00E42FAA">
            <w:pPr>
              <w:jc w:val="center"/>
              <w:rPr>
                <w:sz w:val="18"/>
                <w:szCs w:val="18"/>
                <w:lang w:eastAsia="zh-CN" w:bidi="th-TH"/>
              </w:rPr>
            </w:pPr>
          </w:p>
        </w:tc>
        <w:tc>
          <w:tcPr>
            <w:tcW w:w="215" w:type="pct"/>
            <w:tcBorders>
              <w:top w:val="single" w:sz="4" w:space="0" w:color="auto"/>
              <w:bottom w:val="single" w:sz="4" w:space="0" w:color="auto"/>
            </w:tcBorders>
          </w:tcPr>
          <w:p w14:paraId="2DCBD886" w14:textId="77777777" w:rsidR="00FE24B0" w:rsidRPr="00393532" w:rsidRDefault="00FE24B0" w:rsidP="00E42FAA">
            <w:pPr>
              <w:jc w:val="center"/>
              <w:rPr>
                <w:sz w:val="18"/>
                <w:szCs w:val="18"/>
                <w:lang w:eastAsia="zh-CN" w:bidi="th-TH"/>
              </w:rPr>
            </w:pPr>
          </w:p>
        </w:tc>
        <w:tc>
          <w:tcPr>
            <w:tcW w:w="316" w:type="pct"/>
            <w:tcBorders>
              <w:top w:val="single" w:sz="4" w:space="0" w:color="auto"/>
              <w:bottom w:val="single" w:sz="4" w:space="0" w:color="auto"/>
            </w:tcBorders>
          </w:tcPr>
          <w:p w14:paraId="003E5CB5" w14:textId="77777777" w:rsidR="00FE24B0" w:rsidRPr="00393532" w:rsidRDefault="00FE24B0" w:rsidP="00E42FAA">
            <w:pPr>
              <w:jc w:val="center"/>
              <w:rPr>
                <w:b/>
                <w:sz w:val="18"/>
                <w:szCs w:val="18"/>
                <w:lang w:eastAsia="zh-CN" w:bidi="th-TH"/>
              </w:rPr>
            </w:pPr>
            <w:r w:rsidRPr="00393532">
              <w:rPr>
                <w:b/>
                <w:sz w:val="18"/>
                <w:szCs w:val="18"/>
                <w:lang w:eastAsia="zh-CN" w:bidi="th-TH"/>
              </w:rPr>
              <w:t>63</w:t>
            </w:r>
          </w:p>
        </w:tc>
        <w:tc>
          <w:tcPr>
            <w:tcW w:w="264" w:type="pct"/>
            <w:tcBorders>
              <w:top w:val="single" w:sz="4" w:space="0" w:color="auto"/>
              <w:bottom w:val="single" w:sz="4" w:space="0" w:color="auto"/>
            </w:tcBorders>
          </w:tcPr>
          <w:p w14:paraId="73773EED" w14:textId="77777777" w:rsidR="00FE24B0" w:rsidRPr="00393532" w:rsidRDefault="00FE24B0" w:rsidP="00E42FAA">
            <w:pPr>
              <w:jc w:val="center"/>
              <w:rPr>
                <w:sz w:val="18"/>
                <w:szCs w:val="18"/>
                <w:lang w:eastAsia="zh-CN" w:bidi="th-TH"/>
              </w:rPr>
            </w:pPr>
            <w:r w:rsidRPr="00393532">
              <w:rPr>
                <w:sz w:val="18"/>
                <w:szCs w:val="18"/>
                <w:lang w:eastAsia="zh-CN" w:bidi="th-TH"/>
              </w:rPr>
              <w:t>313</w:t>
            </w:r>
          </w:p>
        </w:tc>
        <w:tc>
          <w:tcPr>
            <w:tcW w:w="270" w:type="pct"/>
            <w:tcBorders>
              <w:top w:val="single" w:sz="4" w:space="0" w:color="auto"/>
              <w:bottom w:val="single" w:sz="4" w:space="0" w:color="auto"/>
            </w:tcBorders>
          </w:tcPr>
          <w:p w14:paraId="40B60CA0" w14:textId="77777777" w:rsidR="00FE24B0" w:rsidRPr="00393532" w:rsidRDefault="00FE24B0" w:rsidP="00E42FAA">
            <w:pPr>
              <w:jc w:val="center"/>
              <w:rPr>
                <w:sz w:val="18"/>
                <w:szCs w:val="18"/>
                <w:lang w:eastAsia="zh-CN" w:bidi="th-TH"/>
              </w:rPr>
            </w:pPr>
            <w:r w:rsidRPr="00393532">
              <w:rPr>
                <w:sz w:val="18"/>
                <w:szCs w:val="18"/>
                <w:lang w:eastAsia="zh-CN" w:bidi="th-TH"/>
              </w:rPr>
              <w:t>1</w:t>
            </w:r>
          </w:p>
        </w:tc>
        <w:tc>
          <w:tcPr>
            <w:tcW w:w="215" w:type="pct"/>
            <w:tcBorders>
              <w:top w:val="single" w:sz="4" w:space="0" w:color="auto"/>
              <w:bottom w:val="single" w:sz="4" w:space="0" w:color="auto"/>
            </w:tcBorders>
          </w:tcPr>
          <w:p w14:paraId="230F2806" w14:textId="77777777" w:rsidR="00FE24B0" w:rsidRPr="00393532" w:rsidRDefault="00FE24B0" w:rsidP="00E42FAA">
            <w:pPr>
              <w:jc w:val="center"/>
              <w:rPr>
                <w:sz w:val="18"/>
                <w:szCs w:val="18"/>
                <w:lang w:eastAsia="zh-CN" w:bidi="th-TH"/>
              </w:rPr>
            </w:pPr>
            <w:r w:rsidRPr="00393532">
              <w:rPr>
                <w:sz w:val="18"/>
                <w:szCs w:val="18"/>
                <w:lang w:eastAsia="zh-CN" w:bidi="th-TH"/>
              </w:rPr>
              <w:t>6</w:t>
            </w:r>
          </w:p>
        </w:tc>
        <w:tc>
          <w:tcPr>
            <w:tcW w:w="316" w:type="pct"/>
            <w:tcBorders>
              <w:top w:val="single" w:sz="4" w:space="0" w:color="auto"/>
              <w:bottom w:val="single" w:sz="4" w:space="0" w:color="auto"/>
            </w:tcBorders>
          </w:tcPr>
          <w:p w14:paraId="177F361D" w14:textId="77777777" w:rsidR="00FE24B0" w:rsidRPr="00393532" w:rsidRDefault="00FE24B0" w:rsidP="00E42FAA">
            <w:pPr>
              <w:jc w:val="center"/>
              <w:rPr>
                <w:b/>
                <w:sz w:val="18"/>
                <w:szCs w:val="18"/>
                <w:lang w:eastAsia="zh-CN" w:bidi="th-TH"/>
              </w:rPr>
            </w:pPr>
            <w:r w:rsidRPr="00393532">
              <w:rPr>
                <w:b/>
                <w:sz w:val="18"/>
                <w:szCs w:val="18"/>
                <w:lang w:eastAsia="zh-CN" w:bidi="th-TH"/>
              </w:rPr>
              <w:t>320</w:t>
            </w:r>
          </w:p>
        </w:tc>
        <w:tc>
          <w:tcPr>
            <w:tcW w:w="264" w:type="pct"/>
            <w:tcBorders>
              <w:top w:val="single" w:sz="4" w:space="0" w:color="auto"/>
              <w:bottom w:val="single" w:sz="4" w:space="0" w:color="auto"/>
            </w:tcBorders>
          </w:tcPr>
          <w:p w14:paraId="064BB867" w14:textId="77777777" w:rsidR="00FE24B0" w:rsidRPr="00393532" w:rsidRDefault="00FE24B0" w:rsidP="00E42FAA">
            <w:pPr>
              <w:jc w:val="center"/>
              <w:rPr>
                <w:sz w:val="18"/>
                <w:szCs w:val="18"/>
                <w:lang w:eastAsia="zh-CN" w:bidi="th-TH"/>
              </w:rPr>
            </w:pPr>
            <w:r w:rsidRPr="00393532">
              <w:rPr>
                <w:sz w:val="18"/>
                <w:szCs w:val="18"/>
                <w:lang w:eastAsia="zh-CN" w:bidi="th-TH"/>
              </w:rPr>
              <w:t>162</w:t>
            </w:r>
          </w:p>
        </w:tc>
        <w:tc>
          <w:tcPr>
            <w:tcW w:w="313" w:type="pct"/>
            <w:tcBorders>
              <w:top w:val="single" w:sz="4" w:space="0" w:color="auto"/>
              <w:bottom w:val="single" w:sz="4" w:space="0" w:color="auto"/>
            </w:tcBorders>
          </w:tcPr>
          <w:p w14:paraId="21EDEDEF" w14:textId="77777777" w:rsidR="00FE24B0" w:rsidRPr="00393532" w:rsidRDefault="00FE24B0" w:rsidP="00E42FAA">
            <w:pPr>
              <w:jc w:val="center"/>
              <w:rPr>
                <w:sz w:val="18"/>
                <w:szCs w:val="18"/>
                <w:lang w:eastAsia="zh-CN" w:bidi="th-TH"/>
              </w:rPr>
            </w:pPr>
          </w:p>
        </w:tc>
        <w:tc>
          <w:tcPr>
            <w:tcW w:w="205" w:type="pct"/>
            <w:tcBorders>
              <w:top w:val="single" w:sz="4" w:space="0" w:color="auto"/>
              <w:bottom w:val="single" w:sz="4" w:space="0" w:color="auto"/>
            </w:tcBorders>
          </w:tcPr>
          <w:p w14:paraId="3FCDAB3D" w14:textId="77777777" w:rsidR="00FE24B0" w:rsidRPr="00393532" w:rsidRDefault="00FE24B0" w:rsidP="00E42FAA">
            <w:pPr>
              <w:jc w:val="center"/>
              <w:rPr>
                <w:sz w:val="18"/>
                <w:szCs w:val="18"/>
                <w:lang w:eastAsia="zh-CN" w:bidi="th-TH"/>
              </w:rPr>
            </w:pPr>
          </w:p>
        </w:tc>
        <w:tc>
          <w:tcPr>
            <w:tcW w:w="418" w:type="pct"/>
            <w:tcBorders>
              <w:top w:val="single" w:sz="4" w:space="0" w:color="auto"/>
              <w:bottom w:val="single" w:sz="4" w:space="0" w:color="auto"/>
            </w:tcBorders>
          </w:tcPr>
          <w:p w14:paraId="502F0C97" w14:textId="77777777" w:rsidR="00FE24B0" w:rsidRPr="00393532" w:rsidRDefault="00FE24B0" w:rsidP="00E42FAA">
            <w:pPr>
              <w:jc w:val="center"/>
              <w:rPr>
                <w:b/>
                <w:sz w:val="18"/>
                <w:szCs w:val="18"/>
                <w:lang w:eastAsia="zh-CN" w:bidi="th-TH"/>
              </w:rPr>
            </w:pPr>
            <w:r w:rsidRPr="00393532">
              <w:rPr>
                <w:b/>
                <w:sz w:val="18"/>
                <w:szCs w:val="18"/>
                <w:lang w:eastAsia="zh-CN" w:bidi="th-TH"/>
              </w:rPr>
              <w:t>162</w:t>
            </w:r>
          </w:p>
        </w:tc>
      </w:tr>
      <w:tr w:rsidR="00FE24B0" w:rsidRPr="00393532" w14:paraId="5E8A5BAB" w14:textId="77777777" w:rsidTr="00CA0B29">
        <w:trPr>
          <w:trHeight w:val="397"/>
        </w:trPr>
        <w:tc>
          <w:tcPr>
            <w:tcW w:w="602" w:type="pct"/>
            <w:tcBorders>
              <w:top w:val="single" w:sz="4" w:space="0" w:color="auto"/>
              <w:bottom w:val="single" w:sz="4" w:space="0" w:color="auto"/>
            </w:tcBorders>
          </w:tcPr>
          <w:p w14:paraId="5FFEBBD1" w14:textId="77777777" w:rsidR="00FE24B0" w:rsidRPr="00393532" w:rsidRDefault="00FE24B0" w:rsidP="00E42FAA">
            <w:pPr>
              <w:rPr>
                <w:sz w:val="18"/>
                <w:szCs w:val="18"/>
                <w:lang w:eastAsia="zh-CN" w:bidi="th-TH"/>
              </w:rPr>
            </w:pPr>
            <w:r w:rsidRPr="00393532">
              <w:rPr>
                <w:sz w:val="18"/>
                <w:szCs w:val="18"/>
              </w:rPr>
              <w:t>eastern gambusia</w:t>
            </w:r>
          </w:p>
        </w:tc>
        <w:tc>
          <w:tcPr>
            <w:tcW w:w="264" w:type="pct"/>
            <w:tcBorders>
              <w:top w:val="single" w:sz="4" w:space="0" w:color="auto"/>
              <w:bottom w:val="single" w:sz="4" w:space="0" w:color="auto"/>
            </w:tcBorders>
          </w:tcPr>
          <w:p w14:paraId="4A783032" w14:textId="77777777" w:rsidR="00FE24B0" w:rsidRPr="00393532" w:rsidRDefault="00FE24B0" w:rsidP="00E42FAA">
            <w:pPr>
              <w:jc w:val="center"/>
              <w:rPr>
                <w:sz w:val="18"/>
                <w:szCs w:val="18"/>
                <w:lang w:eastAsia="zh-CN" w:bidi="th-TH"/>
              </w:rPr>
            </w:pPr>
            <w:r w:rsidRPr="00393532">
              <w:rPr>
                <w:sz w:val="18"/>
                <w:szCs w:val="18"/>
                <w:lang w:eastAsia="zh-CN" w:bidi="th-TH"/>
              </w:rPr>
              <w:t>8</w:t>
            </w:r>
          </w:p>
        </w:tc>
        <w:tc>
          <w:tcPr>
            <w:tcW w:w="270" w:type="pct"/>
            <w:tcBorders>
              <w:top w:val="single" w:sz="4" w:space="0" w:color="auto"/>
              <w:bottom w:val="single" w:sz="4" w:space="0" w:color="auto"/>
            </w:tcBorders>
          </w:tcPr>
          <w:p w14:paraId="7FDDBDE2" w14:textId="77777777" w:rsidR="00FE24B0" w:rsidRPr="00393532" w:rsidRDefault="00FE24B0" w:rsidP="00E42FAA">
            <w:pPr>
              <w:jc w:val="center"/>
              <w:rPr>
                <w:sz w:val="18"/>
                <w:szCs w:val="18"/>
                <w:lang w:eastAsia="zh-CN" w:bidi="th-TH"/>
              </w:rPr>
            </w:pPr>
            <w:r w:rsidRPr="00393532">
              <w:rPr>
                <w:sz w:val="18"/>
                <w:szCs w:val="18"/>
                <w:lang w:eastAsia="zh-CN" w:bidi="th-TH"/>
              </w:rPr>
              <w:t>735</w:t>
            </w:r>
          </w:p>
        </w:tc>
        <w:tc>
          <w:tcPr>
            <w:tcW w:w="215" w:type="pct"/>
            <w:tcBorders>
              <w:top w:val="single" w:sz="4" w:space="0" w:color="auto"/>
              <w:bottom w:val="single" w:sz="4" w:space="0" w:color="auto"/>
            </w:tcBorders>
          </w:tcPr>
          <w:p w14:paraId="78CA917E" w14:textId="77777777" w:rsidR="00FE24B0" w:rsidRPr="00393532" w:rsidRDefault="00FE24B0" w:rsidP="00E42FAA">
            <w:pPr>
              <w:jc w:val="center"/>
              <w:rPr>
                <w:sz w:val="18"/>
                <w:szCs w:val="18"/>
                <w:lang w:eastAsia="zh-CN" w:bidi="th-TH"/>
              </w:rPr>
            </w:pPr>
            <w:r w:rsidRPr="00393532">
              <w:rPr>
                <w:sz w:val="18"/>
                <w:szCs w:val="18"/>
                <w:lang w:eastAsia="zh-CN" w:bidi="th-TH"/>
              </w:rPr>
              <w:t>1</w:t>
            </w:r>
          </w:p>
        </w:tc>
        <w:tc>
          <w:tcPr>
            <w:tcW w:w="316" w:type="pct"/>
            <w:tcBorders>
              <w:top w:val="single" w:sz="4" w:space="0" w:color="auto"/>
              <w:bottom w:val="single" w:sz="4" w:space="0" w:color="auto"/>
            </w:tcBorders>
          </w:tcPr>
          <w:p w14:paraId="0E3C7B7F" w14:textId="77777777" w:rsidR="00FE24B0" w:rsidRPr="00393532" w:rsidRDefault="00FE24B0" w:rsidP="00E42FAA">
            <w:pPr>
              <w:jc w:val="center"/>
              <w:rPr>
                <w:b/>
                <w:sz w:val="18"/>
                <w:szCs w:val="18"/>
                <w:lang w:eastAsia="zh-CN" w:bidi="th-TH"/>
              </w:rPr>
            </w:pPr>
            <w:r w:rsidRPr="00393532">
              <w:rPr>
                <w:b/>
                <w:sz w:val="18"/>
                <w:szCs w:val="18"/>
                <w:lang w:eastAsia="zh-CN" w:bidi="th-TH"/>
              </w:rPr>
              <w:t>744</w:t>
            </w:r>
          </w:p>
        </w:tc>
        <w:tc>
          <w:tcPr>
            <w:tcW w:w="264" w:type="pct"/>
            <w:tcBorders>
              <w:top w:val="single" w:sz="4" w:space="0" w:color="auto"/>
              <w:bottom w:val="single" w:sz="4" w:space="0" w:color="auto"/>
            </w:tcBorders>
          </w:tcPr>
          <w:p w14:paraId="415A8031" w14:textId="77777777" w:rsidR="00FE24B0" w:rsidRPr="00393532" w:rsidRDefault="00FE24B0" w:rsidP="00E42FAA">
            <w:pPr>
              <w:jc w:val="center"/>
              <w:rPr>
                <w:sz w:val="18"/>
                <w:szCs w:val="18"/>
                <w:lang w:eastAsia="zh-CN" w:bidi="th-TH"/>
              </w:rPr>
            </w:pPr>
            <w:r w:rsidRPr="00393532">
              <w:rPr>
                <w:sz w:val="18"/>
                <w:szCs w:val="18"/>
                <w:lang w:eastAsia="zh-CN" w:bidi="th-TH"/>
              </w:rPr>
              <w:t>11</w:t>
            </w:r>
          </w:p>
        </w:tc>
        <w:tc>
          <w:tcPr>
            <w:tcW w:w="270" w:type="pct"/>
            <w:tcBorders>
              <w:top w:val="single" w:sz="4" w:space="0" w:color="auto"/>
              <w:bottom w:val="single" w:sz="4" w:space="0" w:color="auto"/>
            </w:tcBorders>
          </w:tcPr>
          <w:p w14:paraId="47F4B576" w14:textId="77777777" w:rsidR="00FE24B0" w:rsidRPr="00393532" w:rsidRDefault="00FE24B0" w:rsidP="00E42FAA">
            <w:pPr>
              <w:jc w:val="center"/>
              <w:rPr>
                <w:sz w:val="18"/>
                <w:szCs w:val="18"/>
                <w:lang w:eastAsia="zh-CN" w:bidi="th-TH"/>
              </w:rPr>
            </w:pPr>
            <w:r w:rsidRPr="00393532">
              <w:rPr>
                <w:sz w:val="18"/>
                <w:szCs w:val="18"/>
                <w:lang w:eastAsia="zh-CN" w:bidi="th-TH"/>
              </w:rPr>
              <w:t>493</w:t>
            </w:r>
          </w:p>
        </w:tc>
        <w:tc>
          <w:tcPr>
            <w:tcW w:w="215" w:type="pct"/>
            <w:tcBorders>
              <w:top w:val="single" w:sz="4" w:space="0" w:color="auto"/>
              <w:bottom w:val="single" w:sz="4" w:space="0" w:color="auto"/>
            </w:tcBorders>
          </w:tcPr>
          <w:p w14:paraId="11E24BA8" w14:textId="77777777" w:rsidR="00FE24B0" w:rsidRPr="00393532" w:rsidRDefault="00FE24B0" w:rsidP="00E42FAA">
            <w:pPr>
              <w:jc w:val="center"/>
              <w:rPr>
                <w:sz w:val="18"/>
                <w:szCs w:val="18"/>
                <w:lang w:eastAsia="zh-CN" w:bidi="th-TH"/>
              </w:rPr>
            </w:pPr>
            <w:r w:rsidRPr="00393532">
              <w:rPr>
                <w:sz w:val="18"/>
                <w:szCs w:val="18"/>
                <w:lang w:eastAsia="zh-CN" w:bidi="th-TH"/>
              </w:rPr>
              <w:t>1</w:t>
            </w:r>
          </w:p>
        </w:tc>
        <w:tc>
          <w:tcPr>
            <w:tcW w:w="316" w:type="pct"/>
            <w:tcBorders>
              <w:top w:val="single" w:sz="4" w:space="0" w:color="auto"/>
              <w:bottom w:val="single" w:sz="4" w:space="0" w:color="auto"/>
            </w:tcBorders>
          </w:tcPr>
          <w:p w14:paraId="317D3311" w14:textId="77777777" w:rsidR="00FE24B0" w:rsidRPr="00393532" w:rsidRDefault="00FE24B0" w:rsidP="00E42FAA">
            <w:pPr>
              <w:jc w:val="center"/>
              <w:rPr>
                <w:b/>
                <w:sz w:val="18"/>
                <w:szCs w:val="18"/>
                <w:lang w:eastAsia="zh-CN" w:bidi="th-TH"/>
              </w:rPr>
            </w:pPr>
            <w:r w:rsidRPr="00393532">
              <w:rPr>
                <w:b/>
                <w:sz w:val="18"/>
                <w:szCs w:val="18"/>
                <w:lang w:eastAsia="zh-CN" w:bidi="th-TH"/>
              </w:rPr>
              <w:t>505</w:t>
            </w:r>
          </w:p>
        </w:tc>
        <w:tc>
          <w:tcPr>
            <w:tcW w:w="264" w:type="pct"/>
            <w:tcBorders>
              <w:top w:val="single" w:sz="4" w:space="0" w:color="auto"/>
              <w:bottom w:val="single" w:sz="4" w:space="0" w:color="auto"/>
            </w:tcBorders>
          </w:tcPr>
          <w:p w14:paraId="2B1CCE25" w14:textId="77777777" w:rsidR="00FE24B0" w:rsidRPr="00393532" w:rsidRDefault="00FE24B0" w:rsidP="00E42FAA">
            <w:pPr>
              <w:jc w:val="center"/>
              <w:rPr>
                <w:sz w:val="18"/>
                <w:szCs w:val="18"/>
                <w:lang w:eastAsia="zh-CN" w:bidi="th-TH"/>
              </w:rPr>
            </w:pPr>
            <w:r w:rsidRPr="00393532">
              <w:rPr>
                <w:sz w:val="18"/>
                <w:szCs w:val="18"/>
                <w:lang w:eastAsia="zh-CN" w:bidi="th-TH"/>
              </w:rPr>
              <w:t>6</w:t>
            </w:r>
          </w:p>
        </w:tc>
        <w:tc>
          <w:tcPr>
            <w:tcW w:w="270" w:type="pct"/>
            <w:tcBorders>
              <w:top w:val="single" w:sz="4" w:space="0" w:color="auto"/>
              <w:bottom w:val="single" w:sz="4" w:space="0" w:color="auto"/>
            </w:tcBorders>
          </w:tcPr>
          <w:p w14:paraId="0B1D3969" w14:textId="77777777" w:rsidR="00FE24B0" w:rsidRPr="00393532" w:rsidRDefault="00FE24B0" w:rsidP="00E42FAA">
            <w:pPr>
              <w:jc w:val="center"/>
              <w:rPr>
                <w:sz w:val="18"/>
                <w:szCs w:val="18"/>
                <w:lang w:eastAsia="zh-CN" w:bidi="th-TH"/>
              </w:rPr>
            </w:pPr>
            <w:r w:rsidRPr="00393532">
              <w:rPr>
                <w:sz w:val="18"/>
                <w:szCs w:val="18"/>
                <w:lang w:eastAsia="zh-CN" w:bidi="th-TH"/>
              </w:rPr>
              <w:t>371</w:t>
            </w:r>
          </w:p>
        </w:tc>
        <w:tc>
          <w:tcPr>
            <w:tcW w:w="215" w:type="pct"/>
            <w:tcBorders>
              <w:top w:val="single" w:sz="4" w:space="0" w:color="auto"/>
              <w:bottom w:val="single" w:sz="4" w:space="0" w:color="auto"/>
            </w:tcBorders>
          </w:tcPr>
          <w:p w14:paraId="7B302E0F" w14:textId="77777777" w:rsidR="00FE24B0" w:rsidRPr="00393532" w:rsidRDefault="00FE24B0" w:rsidP="00E42FAA">
            <w:pPr>
              <w:jc w:val="center"/>
              <w:rPr>
                <w:sz w:val="18"/>
                <w:szCs w:val="18"/>
                <w:lang w:eastAsia="zh-CN" w:bidi="th-TH"/>
              </w:rPr>
            </w:pPr>
          </w:p>
        </w:tc>
        <w:tc>
          <w:tcPr>
            <w:tcW w:w="316" w:type="pct"/>
            <w:tcBorders>
              <w:top w:val="single" w:sz="4" w:space="0" w:color="auto"/>
              <w:bottom w:val="single" w:sz="4" w:space="0" w:color="auto"/>
            </w:tcBorders>
          </w:tcPr>
          <w:p w14:paraId="0263E925" w14:textId="77777777" w:rsidR="00FE24B0" w:rsidRPr="00393532" w:rsidRDefault="00FE24B0" w:rsidP="00E42FAA">
            <w:pPr>
              <w:jc w:val="center"/>
              <w:rPr>
                <w:b/>
                <w:sz w:val="18"/>
                <w:szCs w:val="18"/>
                <w:lang w:eastAsia="zh-CN" w:bidi="th-TH"/>
              </w:rPr>
            </w:pPr>
            <w:r w:rsidRPr="00393532">
              <w:rPr>
                <w:b/>
                <w:sz w:val="18"/>
                <w:szCs w:val="18"/>
                <w:lang w:eastAsia="zh-CN" w:bidi="th-TH"/>
              </w:rPr>
              <w:t>377</w:t>
            </w:r>
          </w:p>
        </w:tc>
        <w:tc>
          <w:tcPr>
            <w:tcW w:w="264" w:type="pct"/>
            <w:tcBorders>
              <w:top w:val="single" w:sz="4" w:space="0" w:color="auto"/>
              <w:bottom w:val="single" w:sz="4" w:space="0" w:color="auto"/>
            </w:tcBorders>
          </w:tcPr>
          <w:p w14:paraId="4DF3CEF0" w14:textId="77777777" w:rsidR="00FE24B0" w:rsidRPr="00393532" w:rsidRDefault="00FE24B0" w:rsidP="00E42FAA">
            <w:pPr>
              <w:jc w:val="center"/>
              <w:rPr>
                <w:sz w:val="18"/>
                <w:szCs w:val="18"/>
                <w:lang w:eastAsia="zh-CN" w:bidi="th-TH"/>
              </w:rPr>
            </w:pPr>
          </w:p>
        </w:tc>
        <w:tc>
          <w:tcPr>
            <w:tcW w:w="313" w:type="pct"/>
            <w:tcBorders>
              <w:top w:val="single" w:sz="4" w:space="0" w:color="auto"/>
              <w:bottom w:val="single" w:sz="4" w:space="0" w:color="auto"/>
            </w:tcBorders>
          </w:tcPr>
          <w:p w14:paraId="1D56A442" w14:textId="77777777" w:rsidR="00FE24B0" w:rsidRPr="00393532" w:rsidRDefault="00FE24B0" w:rsidP="00E42FAA">
            <w:pPr>
              <w:jc w:val="center"/>
              <w:rPr>
                <w:sz w:val="18"/>
                <w:szCs w:val="18"/>
                <w:lang w:eastAsia="zh-CN" w:bidi="th-TH"/>
              </w:rPr>
            </w:pPr>
            <w:r w:rsidRPr="00393532">
              <w:rPr>
                <w:sz w:val="18"/>
                <w:szCs w:val="18"/>
                <w:lang w:eastAsia="zh-CN" w:bidi="th-TH"/>
              </w:rPr>
              <w:t>440</w:t>
            </w:r>
          </w:p>
        </w:tc>
        <w:tc>
          <w:tcPr>
            <w:tcW w:w="205" w:type="pct"/>
            <w:tcBorders>
              <w:top w:val="single" w:sz="4" w:space="0" w:color="auto"/>
              <w:bottom w:val="single" w:sz="4" w:space="0" w:color="auto"/>
            </w:tcBorders>
          </w:tcPr>
          <w:p w14:paraId="1FE84501" w14:textId="77777777" w:rsidR="00FE24B0" w:rsidRPr="00393532" w:rsidRDefault="00FE24B0" w:rsidP="00E42FAA">
            <w:pPr>
              <w:jc w:val="center"/>
              <w:rPr>
                <w:sz w:val="18"/>
                <w:szCs w:val="18"/>
                <w:lang w:eastAsia="zh-CN" w:bidi="th-TH"/>
              </w:rPr>
            </w:pPr>
            <w:r w:rsidRPr="00393532">
              <w:rPr>
                <w:sz w:val="18"/>
                <w:szCs w:val="18"/>
                <w:lang w:eastAsia="zh-CN" w:bidi="th-TH"/>
              </w:rPr>
              <w:t>2</w:t>
            </w:r>
          </w:p>
        </w:tc>
        <w:tc>
          <w:tcPr>
            <w:tcW w:w="418" w:type="pct"/>
            <w:tcBorders>
              <w:top w:val="single" w:sz="4" w:space="0" w:color="auto"/>
              <w:bottom w:val="single" w:sz="4" w:space="0" w:color="auto"/>
            </w:tcBorders>
          </w:tcPr>
          <w:p w14:paraId="2CAC06B7" w14:textId="77777777" w:rsidR="00FE24B0" w:rsidRPr="00393532" w:rsidRDefault="00FE24B0" w:rsidP="00E42FAA">
            <w:pPr>
              <w:jc w:val="center"/>
              <w:rPr>
                <w:b/>
                <w:sz w:val="18"/>
                <w:szCs w:val="18"/>
                <w:lang w:eastAsia="zh-CN" w:bidi="th-TH"/>
              </w:rPr>
            </w:pPr>
            <w:r w:rsidRPr="00393532">
              <w:rPr>
                <w:b/>
                <w:sz w:val="18"/>
                <w:szCs w:val="18"/>
                <w:lang w:eastAsia="zh-CN" w:bidi="th-TH"/>
              </w:rPr>
              <w:t>442</w:t>
            </w:r>
          </w:p>
        </w:tc>
      </w:tr>
      <w:tr w:rsidR="00FE24B0" w:rsidRPr="00393532" w14:paraId="2554A9AB" w14:textId="77777777" w:rsidTr="00CA0B29">
        <w:trPr>
          <w:trHeight w:val="397"/>
        </w:trPr>
        <w:tc>
          <w:tcPr>
            <w:tcW w:w="602" w:type="pct"/>
            <w:tcBorders>
              <w:top w:val="single" w:sz="4" w:space="0" w:color="auto"/>
              <w:bottom w:val="single" w:sz="4" w:space="0" w:color="auto"/>
            </w:tcBorders>
          </w:tcPr>
          <w:p w14:paraId="7CEB8A01" w14:textId="77777777" w:rsidR="00FE24B0" w:rsidRPr="00393532" w:rsidRDefault="00FE24B0" w:rsidP="00E42FAA">
            <w:pPr>
              <w:rPr>
                <w:sz w:val="18"/>
                <w:szCs w:val="18"/>
                <w:lang w:eastAsia="zh-CN" w:bidi="th-TH"/>
              </w:rPr>
            </w:pPr>
            <w:r w:rsidRPr="00393532">
              <w:rPr>
                <w:sz w:val="18"/>
                <w:szCs w:val="18"/>
              </w:rPr>
              <w:t>goldfish</w:t>
            </w:r>
          </w:p>
        </w:tc>
        <w:tc>
          <w:tcPr>
            <w:tcW w:w="264" w:type="pct"/>
            <w:tcBorders>
              <w:top w:val="single" w:sz="4" w:space="0" w:color="auto"/>
              <w:bottom w:val="single" w:sz="4" w:space="0" w:color="auto"/>
            </w:tcBorders>
          </w:tcPr>
          <w:p w14:paraId="731A553A" w14:textId="77777777" w:rsidR="00FE24B0" w:rsidRPr="00393532" w:rsidRDefault="00FE24B0" w:rsidP="00E42FAA">
            <w:pPr>
              <w:jc w:val="center"/>
              <w:rPr>
                <w:sz w:val="18"/>
                <w:szCs w:val="18"/>
                <w:lang w:eastAsia="zh-CN" w:bidi="th-TH"/>
              </w:rPr>
            </w:pPr>
            <w:r w:rsidRPr="00393532">
              <w:rPr>
                <w:sz w:val="18"/>
                <w:szCs w:val="18"/>
                <w:lang w:eastAsia="zh-CN" w:bidi="th-TH"/>
              </w:rPr>
              <w:t>11</w:t>
            </w:r>
          </w:p>
        </w:tc>
        <w:tc>
          <w:tcPr>
            <w:tcW w:w="270" w:type="pct"/>
            <w:tcBorders>
              <w:top w:val="single" w:sz="4" w:space="0" w:color="auto"/>
              <w:bottom w:val="single" w:sz="4" w:space="0" w:color="auto"/>
            </w:tcBorders>
          </w:tcPr>
          <w:p w14:paraId="54447E7E" w14:textId="77777777" w:rsidR="00FE24B0" w:rsidRPr="00393532" w:rsidRDefault="00FE24B0" w:rsidP="00E42FAA">
            <w:pPr>
              <w:jc w:val="center"/>
              <w:rPr>
                <w:sz w:val="18"/>
                <w:szCs w:val="18"/>
                <w:lang w:eastAsia="zh-CN" w:bidi="th-TH"/>
              </w:rPr>
            </w:pPr>
          </w:p>
        </w:tc>
        <w:tc>
          <w:tcPr>
            <w:tcW w:w="215" w:type="pct"/>
            <w:tcBorders>
              <w:top w:val="single" w:sz="4" w:space="0" w:color="auto"/>
              <w:bottom w:val="single" w:sz="4" w:space="0" w:color="auto"/>
            </w:tcBorders>
          </w:tcPr>
          <w:p w14:paraId="62B57B51" w14:textId="77777777" w:rsidR="00FE24B0" w:rsidRPr="00393532" w:rsidRDefault="00FE24B0" w:rsidP="00E42FAA">
            <w:pPr>
              <w:jc w:val="center"/>
              <w:rPr>
                <w:sz w:val="18"/>
                <w:szCs w:val="18"/>
                <w:lang w:eastAsia="zh-CN" w:bidi="th-TH"/>
              </w:rPr>
            </w:pPr>
          </w:p>
        </w:tc>
        <w:tc>
          <w:tcPr>
            <w:tcW w:w="316" w:type="pct"/>
            <w:tcBorders>
              <w:top w:val="single" w:sz="4" w:space="0" w:color="auto"/>
              <w:bottom w:val="single" w:sz="4" w:space="0" w:color="auto"/>
            </w:tcBorders>
          </w:tcPr>
          <w:p w14:paraId="6748C091" w14:textId="77777777" w:rsidR="00FE24B0" w:rsidRPr="00393532" w:rsidRDefault="00FE24B0" w:rsidP="00E42FAA">
            <w:pPr>
              <w:jc w:val="center"/>
              <w:rPr>
                <w:b/>
                <w:sz w:val="18"/>
                <w:szCs w:val="18"/>
                <w:lang w:eastAsia="zh-CN" w:bidi="th-TH"/>
              </w:rPr>
            </w:pPr>
            <w:r w:rsidRPr="00393532">
              <w:rPr>
                <w:b/>
                <w:sz w:val="18"/>
                <w:szCs w:val="18"/>
                <w:lang w:eastAsia="zh-CN" w:bidi="th-TH"/>
              </w:rPr>
              <w:t>11</w:t>
            </w:r>
          </w:p>
        </w:tc>
        <w:tc>
          <w:tcPr>
            <w:tcW w:w="264" w:type="pct"/>
            <w:tcBorders>
              <w:top w:val="single" w:sz="4" w:space="0" w:color="auto"/>
              <w:bottom w:val="single" w:sz="4" w:space="0" w:color="auto"/>
            </w:tcBorders>
          </w:tcPr>
          <w:p w14:paraId="6D107B53" w14:textId="77777777" w:rsidR="00FE24B0" w:rsidRPr="00393532" w:rsidRDefault="00FE24B0" w:rsidP="00E42FAA">
            <w:pPr>
              <w:jc w:val="center"/>
              <w:rPr>
                <w:sz w:val="18"/>
                <w:szCs w:val="18"/>
                <w:lang w:eastAsia="zh-CN" w:bidi="th-TH"/>
              </w:rPr>
            </w:pPr>
            <w:r w:rsidRPr="00393532">
              <w:rPr>
                <w:sz w:val="18"/>
                <w:szCs w:val="18"/>
                <w:lang w:eastAsia="zh-CN" w:bidi="th-TH"/>
              </w:rPr>
              <w:t>3</w:t>
            </w:r>
          </w:p>
        </w:tc>
        <w:tc>
          <w:tcPr>
            <w:tcW w:w="270" w:type="pct"/>
            <w:tcBorders>
              <w:top w:val="single" w:sz="4" w:space="0" w:color="auto"/>
              <w:bottom w:val="single" w:sz="4" w:space="0" w:color="auto"/>
            </w:tcBorders>
          </w:tcPr>
          <w:p w14:paraId="2C581AA3" w14:textId="77777777" w:rsidR="00FE24B0" w:rsidRPr="00393532" w:rsidRDefault="00FE24B0" w:rsidP="00E42FAA">
            <w:pPr>
              <w:jc w:val="center"/>
              <w:rPr>
                <w:sz w:val="18"/>
                <w:szCs w:val="18"/>
                <w:lang w:eastAsia="zh-CN" w:bidi="th-TH"/>
              </w:rPr>
            </w:pPr>
          </w:p>
        </w:tc>
        <w:tc>
          <w:tcPr>
            <w:tcW w:w="215" w:type="pct"/>
            <w:tcBorders>
              <w:top w:val="single" w:sz="4" w:space="0" w:color="auto"/>
              <w:bottom w:val="single" w:sz="4" w:space="0" w:color="auto"/>
            </w:tcBorders>
          </w:tcPr>
          <w:p w14:paraId="4B029FE1" w14:textId="77777777" w:rsidR="00FE24B0" w:rsidRPr="00393532" w:rsidRDefault="00FE24B0" w:rsidP="00E42FAA">
            <w:pPr>
              <w:jc w:val="center"/>
              <w:rPr>
                <w:sz w:val="18"/>
                <w:szCs w:val="18"/>
                <w:lang w:eastAsia="zh-CN" w:bidi="th-TH"/>
              </w:rPr>
            </w:pPr>
          </w:p>
        </w:tc>
        <w:tc>
          <w:tcPr>
            <w:tcW w:w="316" w:type="pct"/>
            <w:tcBorders>
              <w:top w:val="single" w:sz="4" w:space="0" w:color="auto"/>
              <w:bottom w:val="single" w:sz="4" w:space="0" w:color="auto"/>
            </w:tcBorders>
          </w:tcPr>
          <w:p w14:paraId="3EBC4B36" w14:textId="77777777" w:rsidR="00FE24B0" w:rsidRPr="00393532" w:rsidRDefault="00FE24B0" w:rsidP="00E42FAA">
            <w:pPr>
              <w:jc w:val="center"/>
              <w:rPr>
                <w:b/>
                <w:sz w:val="18"/>
                <w:szCs w:val="18"/>
                <w:lang w:eastAsia="zh-CN" w:bidi="th-TH"/>
              </w:rPr>
            </w:pPr>
            <w:r w:rsidRPr="00393532">
              <w:rPr>
                <w:b/>
                <w:sz w:val="18"/>
                <w:szCs w:val="18"/>
                <w:lang w:eastAsia="zh-CN" w:bidi="th-TH"/>
              </w:rPr>
              <w:t>3</w:t>
            </w:r>
          </w:p>
        </w:tc>
        <w:tc>
          <w:tcPr>
            <w:tcW w:w="264" w:type="pct"/>
            <w:tcBorders>
              <w:top w:val="single" w:sz="4" w:space="0" w:color="auto"/>
              <w:bottom w:val="single" w:sz="4" w:space="0" w:color="auto"/>
            </w:tcBorders>
          </w:tcPr>
          <w:p w14:paraId="589E339A" w14:textId="77777777" w:rsidR="00FE24B0" w:rsidRPr="00393532" w:rsidRDefault="00FE24B0" w:rsidP="00E42FAA">
            <w:pPr>
              <w:jc w:val="center"/>
              <w:rPr>
                <w:sz w:val="18"/>
                <w:szCs w:val="18"/>
                <w:lang w:eastAsia="zh-CN" w:bidi="th-TH"/>
              </w:rPr>
            </w:pPr>
            <w:r w:rsidRPr="00393532">
              <w:rPr>
                <w:sz w:val="18"/>
                <w:szCs w:val="18"/>
                <w:lang w:eastAsia="zh-CN" w:bidi="th-TH"/>
              </w:rPr>
              <w:t>6</w:t>
            </w:r>
          </w:p>
        </w:tc>
        <w:tc>
          <w:tcPr>
            <w:tcW w:w="270" w:type="pct"/>
            <w:tcBorders>
              <w:top w:val="single" w:sz="4" w:space="0" w:color="auto"/>
              <w:bottom w:val="single" w:sz="4" w:space="0" w:color="auto"/>
            </w:tcBorders>
          </w:tcPr>
          <w:p w14:paraId="482E84BE" w14:textId="77777777" w:rsidR="00FE24B0" w:rsidRPr="00393532" w:rsidRDefault="00FE24B0" w:rsidP="00E42FAA">
            <w:pPr>
              <w:jc w:val="center"/>
              <w:rPr>
                <w:sz w:val="18"/>
                <w:szCs w:val="18"/>
                <w:lang w:eastAsia="zh-CN" w:bidi="th-TH"/>
              </w:rPr>
            </w:pPr>
          </w:p>
        </w:tc>
        <w:tc>
          <w:tcPr>
            <w:tcW w:w="215" w:type="pct"/>
            <w:tcBorders>
              <w:top w:val="single" w:sz="4" w:space="0" w:color="auto"/>
              <w:bottom w:val="single" w:sz="4" w:space="0" w:color="auto"/>
            </w:tcBorders>
          </w:tcPr>
          <w:p w14:paraId="3BA75925" w14:textId="77777777" w:rsidR="00FE24B0" w:rsidRPr="00393532" w:rsidRDefault="00FE24B0" w:rsidP="00E42FAA">
            <w:pPr>
              <w:jc w:val="center"/>
              <w:rPr>
                <w:sz w:val="18"/>
                <w:szCs w:val="18"/>
                <w:lang w:eastAsia="zh-CN" w:bidi="th-TH"/>
              </w:rPr>
            </w:pPr>
          </w:p>
        </w:tc>
        <w:tc>
          <w:tcPr>
            <w:tcW w:w="316" w:type="pct"/>
            <w:tcBorders>
              <w:top w:val="single" w:sz="4" w:space="0" w:color="auto"/>
              <w:bottom w:val="single" w:sz="4" w:space="0" w:color="auto"/>
            </w:tcBorders>
          </w:tcPr>
          <w:p w14:paraId="1E13BE67" w14:textId="77777777" w:rsidR="00FE24B0" w:rsidRPr="00393532" w:rsidRDefault="00FE24B0" w:rsidP="00E42FAA">
            <w:pPr>
              <w:jc w:val="center"/>
              <w:rPr>
                <w:b/>
                <w:sz w:val="18"/>
                <w:szCs w:val="18"/>
                <w:lang w:eastAsia="zh-CN" w:bidi="th-TH"/>
              </w:rPr>
            </w:pPr>
            <w:r w:rsidRPr="00393532">
              <w:rPr>
                <w:b/>
                <w:sz w:val="18"/>
                <w:szCs w:val="18"/>
                <w:lang w:eastAsia="zh-CN" w:bidi="th-TH"/>
              </w:rPr>
              <w:t>6</w:t>
            </w:r>
          </w:p>
        </w:tc>
        <w:tc>
          <w:tcPr>
            <w:tcW w:w="264" w:type="pct"/>
            <w:tcBorders>
              <w:top w:val="single" w:sz="4" w:space="0" w:color="auto"/>
              <w:bottom w:val="single" w:sz="4" w:space="0" w:color="auto"/>
            </w:tcBorders>
          </w:tcPr>
          <w:p w14:paraId="767C46B6" w14:textId="77777777" w:rsidR="00FE24B0" w:rsidRPr="00393532" w:rsidRDefault="00FE24B0" w:rsidP="00E42FAA">
            <w:pPr>
              <w:jc w:val="center"/>
              <w:rPr>
                <w:sz w:val="18"/>
                <w:szCs w:val="18"/>
                <w:lang w:eastAsia="zh-CN" w:bidi="th-TH"/>
              </w:rPr>
            </w:pPr>
            <w:r w:rsidRPr="00393532">
              <w:rPr>
                <w:sz w:val="18"/>
                <w:szCs w:val="18"/>
                <w:lang w:eastAsia="zh-CN" w:bidi="th-TH"/>
              </w:rPr>
              <w:t>5</w:t>
            </w:r>
          </w:p>
        </w:tc>
        <w:tc>
          <w:tcPr>
            <w:tcW w:w="313" w:type="pct"/>
            <w:tcBorders>
              <w:top w:val="single" w:sz="4" w:space="0" w:color="auto"/>
              <w:bottom w:val="single" w:sz="4" w:space="0" w:color="auto"/>
            </w:tcBorders>
          </w:tcPr>
          <w:p w14:paraId="18B1B765" w14:textId="77777777" w:rsidR="00FE24B0" w:rsidRPr="00393532" w:rsidRDefault="00FE24B0" w:rsidP="00E42FAA">
            <w:pPr>
              <w:jc w:val="center"/>
              <w:rPr>
                <w:sz w:val="18"/>
                <w:szCs w:val="18"/>
                <w:lang w:eastAsia="zh-CN" w:bidi="th-TH"/>
              </w:rPr>
            </w:pPr>
            <w:r w:rsidRPr="00393532">
              <w:rPr>
                <w:sz w:val="18"/>
                <w:szCs w:val="18"/>
                <w:lang w:eastAsia="zh-CN" w:bidi="th-TH"/>
              </w:rPr>
              <w:t>1</w:t>
            </w:r>
          </w:p>
        </w:tc>
        <w:tc>
          <w:tcPr>
            <w:tcW w:w="205" w:type="pct"/>
            <w:tcBorders>
              <w:top w:val="single" w:sz="4" w:space="0" w:color="auto"/>
              <w:bottom w:val="single" w:sz="4" w:space="0" w:color="auto"/>
            </w:tcBorders>
          </w:tcPr>
          <w:p w14:paraId="74D55A28" w14:textId="77777777" w:rsidR="00FE24B0" w:rsidRPr="00393532" w:rsidRDefault="00FE24B0" w:rsidP="00E42FAA">
            <w:pPr>
              <w:jc w:val="center"/>
              <w:rPr>
                <w:sz w:val="18"/>
                <w:szCs w:val="18"/>
                <w:lang w:eastAsia="zh-CN" w:bidi="th-TH"/>
              </w:rPr>
            </w:pPr>
          </w:p>
        </w:tc>
        <w:tc>
          <w:tcPr>
            <w:tcW w:w="418" w:type="pct"/>
            <w:tcBorders>
              <w:top w:val="single" w:sz="4" w:space="0" w:color="auto"/>
              <w:bottom w:val="single" w:sz="4" w:space="0" w:color="auto"/>
            </w:tcBorders>
          </w:tcPr>
          <w:p w14:paraId="37F0A0C6" w14:textId="77777777" w:rsidR="00FE24B0" w:rsidRPr="00393532" w:rsidRDefault="00FE24B0" w:rsidP="00E42FAA">
            <w:pPr>
              <w:jc w:val="center"/>
              <w:rPr>
                <w:b/>
                <w:sz w:val="18"/>
                <w:szCs w:val="18"/>
                <w:lang w:eastAsia="zh-CN" w:bidi="th-TH"/>
              </w:rPr>
            </w:pPr>
            <w:r w:rsidRPr="00393532">
              <w:rPr>
                <w:b/>
                <w:sz w:val="18"/>
                <w:szCs w:val="18"/>
                <w:lang w:eastAsia="zh-CN" w:bidi="th-TH"/>
              </w:rPr>
              <w:t>6</w:t>
            </w:r>
          </w:p>
        </w:tc>
      </w:tr>
      <w:tr w:rsidR="00FE24B0" w:rsidRPr="00393532" w14:paraId="7EACDB0E" w14:textId="77777777" w:rsidTr="00CA0B29">
        <w:trPr>
          <w:trHeight w:val="397"/>
        </w:trPr>
        <w:tc>
          <w:tcPr>
            <w:tcW w:w="602" w:type="pct"/>
            <w:tcBorders>
              <w:top w:val="single" w:sz="4" w:space="0" w:color="auto"/>
            </w:tcBorders>
          </w:tcPr>
          <w:p w14:paraId="3BFDC184" w14:textId="77777777" w:rsidR="00FE24B0" w:rsidRPr="00393532" w:rsidRDefault="00FE24B0" w:rsidP="00E42FAA">
            <w:pPr>
              <w:rPr>
                <w:sz w:val="18"/>
                <w:szCs w:val="18"/>
              </w:rPr>
            </w:pPr>
            <w:r w:rsidRPr="00393532">
              <w:rPr>
                <w:sz w:val="18"/>
                <w:szCs w:val="18"/>
              </w:rPr>
              <w:t>redfin perch</w:t>
            </w:r>
          </w:p>
        </w:tc>
        <w:tc>
          <w:tcPr>
            <w:tcW w:w="264" w:type="pct"/>
            <w:tcBorders>
              <w:top w:val="single" w:sz="4" w:space="0" w:color="auto"/>
            </w:tcBorders>
          </w:tcPr>
          <w:p w14:paraId="10F5A7DE" w14:textId="77777777" w:rsidR="00FE24B0" w:rsidRPr="00393532" w:rsidRDefault="00FE24B0" w:rsidP="00E42FAA">
            <w:pPr>
              <w:jc w:val="center"/>
              <w:rPr>
                <w:sz w:val="18"/>
                <w:szCs w:val="18"/>
                <w:lang w:eastAsia="zh-CN" w:bidi="th-TH"/>
              </w:rPr>
            </w:pPr>
          </w:p>
        </w:tc>
        <w:tc>
          <w:tcPr>
            <w:tcW w:w="270" w:type="pct"/>
            <w:tcBorders>
              <w:top w:val="single" w:sz="4" w:space="0" w:color="auto"/>
            </w:tcBorders>
          </w:tcPr>
          <w:p w14:paraId="3B35AAFE" w14:textId="77777777" w:rsidR="00FE24B0" w:rsidRPr="00393532" w:rsidRDefault="00FE24B0" w:rsidP="00E42FAA">
            <w:pPr>
              <w:jc w:val="center"/>
              <w:rPr>
                <w:sz w:val="18"/>
                <w:szCs w:val="18"/>
                <w:lang w:eastAsia="zh-CN" w:bidi="th-TH"/>
              </w:rPr>
            </w:pPr>
          </w:p>
        </w:tc>
        <w:tc>
          <w:tcPr>
            <w:tcW w:w="215" w:type="pct"/>
            <w:tcBorders>
              <w:top w:val="single" w:sz="4" w:space="0" w:color="auto"/>
            </w:tcBorders>
          </w:tcPr>
          <w:p w14:paraId="14EDA6B8" w14:textId="77777777" w:rsidR="00FE24B0" w:rsidRPr="00393532" w:rsidRDefault="00FE24B0" w:rsidP="00E42FAA">
            <w:pPr>
              <w:jc w:val="center"/>
              <w:rPr>
                <w:sz w:val="18"/>
                <w:szCs w:val="18"/>
                <w:lang w:eastAsia="zh-CN" w:bidi="th-TH"/>
              </w:rPr>
            </w:pPr>
          </w:p>
        </w:tc>
        <w:tc>
          <w:tcPr>
            <w:tcW w:w="316" w:type="pct"/>
            <w:tcBorders>
              <w:top w:val="single" w:sz="4" w:space="0" w:color="auto"/>
            </w:tcBorders>
          </w:tcPr>
          <w:p w14:paraId="7C21AF84" w14:textId="77777777" w:rsidR="00FE24B0" w:rsidRPr="00393532" w:rsidRDefault="00FE24B0" w:rsidP="00E42FAA">
            <w:pPr>
              <w:jc w:val="center"/>
              <w:rPr>
                <w:b/>
                <w:sz w:val="18"/>
                <w:szCs w:val="18"/>
                <w:lang w:eastAsia="zh-CN" w:bidi="th-TH"/>
              </w:rPr>
            </w:pPr>
            <w:r w:rsidRPr="00393532">
              <w:rPr>
                <w:b/>
                <w:sz w:val="18"/>
                <w:szCs w:val="18"/>
                <w:lang w:eastAsia="zh-CN" w:bidi="th-TH"/>
              </w:rPr>
              <w:t>0</w:t>
            </w:r>
          </w:p>
        </w:tc>
        <w:tc>
          <w:tcPr>
            <w:tcW w:w="264" w:type="pct"/>
            <w:tcBorders>
              <w:top w:val="single" w:sz="4" w:space="0" w:color="auto"/>
            </w:tcBorders>
          </w:tcPr>
          <w:p w14:paraId="33575084" w14:textId="77777777" w:rsidR="00FE24B0" w:rsidRPr="00393532" w:rsidRDefault="00FE24B0" w:rsidP="00E42FAA">
            <w:pPr>
              <w:jc w:val="center"/>
              <w:rPr>
                <w:sz w:val="18"/>
                <w:szCs w:val="18"/>
                <w:lang w:eastAsia="zh-CN" w:bidi="th-TH"/>
              </w:rPr>
            </w:pPr>
          </w:p>
        </w:tc>
        <w:tc>
          <w:tcPr>
            <w:tcW w:w="270" w:type="pct"/>
            <w:tcBorders>
              <w:top w:val="single" w:sz="4" w:space="0" w:color="auto"/>
            </w:tcBorders>
          </w:tcPr>
          <w:p w14:paraId="37B8B1A5" w14:textId="77777777" w:rsidR="00FE24B0" w:rsidRPr="00393532" w:rsidRDefault="00FE24B0" w:rsidP="00E42FAA">
            <w:pPr>
              <w:jc w:val="center"/>
              <w:rPr>
                <w:sz w:val="18"/>
                <w:szCs w:val="18"/>
                <w:lang w:eastAsia="zh-CN" w:bidi="th-TH"/>
              </w:rPr>
            </w:pPr>
          </w:p>
        </w:tc>
        <w:tc>
          <w:tcPr>
            <w:tcW w:w="215" w:type="pct"/>
            <w:tcBorders>
              <w:top w:val="single" w:sz="4" w:space="0" w:color="auto"/>
            </w:tcBorders>
          </w:tcPr>
          <w:p w14:paraId="4383CAAD" w14:textId="77777777" w:rsidR="00FE24B0" w:rsidRPr="00393532" w:rsidRDefault="00FE24B0" w:rsidP="00E42FAA">
            <w:pPr>
              <w:jc w:val="center"/>
              <w:rPr>
                <w:sz w:val="18"/>
                <w:szCs w:val="18"/>
                <w:lang w:eastAsia="zh-CN" w:bidi="th-TH"/>
              </w:rPr>
            </w:pPr>
          </w:p>
        </w:tc>
        <w:tc>
          <w:tcPr>
            <w:tcW w:w="316" w:type="pct"/>
            <w:tcBorders>
              <w:top w:val="single" w:sz="4" w:space="0" w:color="auto"/>
            </w:tcBorders>
          </w:tcPr>
          <w:p w14:paraId="3203307B" w14:textId="77777777" w:rsidR="00FE24B0" w:rsidRPr="00393532" w:rsidRDefault="00FE24B0" w:rsidP="00E42FAA">
            <w:pPr>
              <w:jc w:val="center"/>
              <w:rPr>
                <w:b/>
                <w:sz w:val="18"/>
                <w:szCs w:val="18"/>
                <w:lang w:eastAsia="zh-CN" w:bidi="th-TH"/>
              </w:rPr>
            </w:pPr>
            <w:r w:rsidRPr="00393532">
              <w:rPr>
                <w:b/>
                <w:sz w:val="18"/>
                <w:szCs w:val="18"/>
                <w:lang w:eastAsia="zh-CN" w:bidi="th-TH"/>
              </w:rPr>
              <w:t>0</w:t>
            </w:r>
          </w:p>
        </w:tc>
        <w:tc>
          <w:tcPr>
            <w:tcW w:w="264" w:type="pct"/>
            <w:tcBorders>
              <w:top w:val="single" w:sz="4" w:space="0" w:color="auto"/>
            </w:tcBorders>
          </w:tcPr>
          <w:p w14:paraId="3F67AC29" w14:textId="77777777" w:rsidR="00FE24B0" w:rsidRPr="00393532" w:rsidRDefault="00FE24B0" w:rsidP="00E42FAA">
            <w:pPr>
              <w:jc w:val="center"/>
              <w:rPr>
                <w:sz w:val="18"/>
                <w:szCs w:val="18"/>
                <w:lang w:eastAsia="zh-CN" w:bidi="th-TH"/>
              </w:rPr>
            </w:pPr>
            <w:r w:rsidRPr="00393532">
              <w:rPr>
                <w:sz w:val="18"/>
                <w:szCs w:val="18"/>
                <w:lang w:eastAsia="zh-CN" w:bidi="th-TH"/>
              </w:rPr>
              <w:t>1</w:t>
            </w:r>
          </w:p>
        </w:tc>
        <w:tc>
          <w:tcPr>
            <w:tcW w:w="270" w:type="pct"/>
            <w:tcBorders>
              <w:top w:val="single" w:sz="4" w:space="0" w:color="auto"/>
            </w:tcBorders>
          </w:tcPr>
          <w:p w14:paraId="074473B2" w14:textId="77777777" w:rsidR="00FE24B0" w:rsidRPr="00393532" w:rsidRDefault="00FE24B0" w:rsidP="00E42FAA">
            <w:pPr>
              <w:jc w:val="center"/>
              <w:rPr>
                <w:sz w:val="18"/>
                <w:szCs w:val="18"/>
                <w:lang w:eastAsia="zh-CN" w:bidi="th-TH"/>
              </w:rPr>
            </w:pPr>
          </w:p>
        </w:tc>
        <w:tc>
          <w:tcPr>
            <w:tcW w:w="215" w:type="pct"/>
            <w:tcBorders>
              <w:top w:val="single" w:sz="4" w:space="0" w:color="auto"/>
            </w:tcBorders>
          </w:tcPr>
          <w:p w14:paraId="68171C20" w14:textId="77777777" w:rsidR="00FE24B0" w:rsidRPr="00393532" w:rsidRDefault="00FE24B0" w:rsidP="00E42FAA">
            <w:pPr>
              <w:jc w:val="center"/>
              <w:rPr>
                <w:sz w:val="18"/>
                <w:szCs w:val="18"/>
                <w:lang w:eastAsia="zh-CN" w:bidi="th-TH"/>
              </w:rPr>
            </w:pPr>
          </w:p>
        </w:tc>
        <w:tc>
          <w:tcPr>
            <w:tcW w:w="316" w:type="pct"/>
            <w:tcBorders>
              <w:top w:val="single" w:sz="4" w:space="0" w:color="auto"/>
            </w:tcBorders>
          </w:tcPr>
          <w:p w14:paraId="599ED4C2" w14:textId="77777777" w:rsidR="00FE24B0" w:rsidRPr="00393532" w:rsidRDefault="00FE24B0" w:rsidP="00E42FAA">
            <w:pPr>
              <w:jc w:val="center"/>
              <w:rPr>
                <w:b/>
                <w:sz w:val="18"/>
                <w:szCs w:val="18"/>
                <w:lang w:eastAsia="zh-CN" w:bidi="th-TH"/>
              </w:rPr>
            </w:pPr>
            <w:r w:rsidRPr="00393532">
              <w:rPr>
                <w:b/>
                <w:sz w:val="18"/>
                <w:szCs w:val="18"/>
                <w:lang w:eastAsia="zh-CN" w:bidi="th-TH"/>
              </w:rPr>
              <w:t>1</w:t>
            </w:r>
          </w:p>
        </w:tc>
        <w:tc>
          <w:tcPr>
            <w:tcW w:w="264" w:type="pct"/>
            <w:tcBorders>
              <w:top w:val="single" w:sz="4" w:space="0" w:color="auto"/>
            </w:tcBorders>
          </w:tcPr>
          <w:p w14:paraId="3D550E36" w14:textId="77777777" w:rsidR="00FE24B0" w:rsidRPr="00393532" w:rsidRDefault="00FE24B0" w:rsidP="00E42FAA">
            <w:pPr>
              <w:jc w:val="center"/>
              <w:rPr>
                <w:b/>
                <w:sz w:val="18"/>
                <w:szCs w:val="18"/>
                <w:lang w:eastAsia="zh-CN" w:bidi="th-TH"/>
              </w:rPr>
            </w:pPr>
          </w:p>
        </w:tc>
        <w:tc>
          <w:tcPr>
            <w:tcW w:w="313" w:type="pct"/>
            <w:tcBorders>
              <w:top w:val="single" w:sz="4" w:space="0" w:color="auto"/>
            </w:tcBorders>
          </w:tcPr>
          <w:p w14:paraId="030F1180" w14:textId="77777777" w:rsidR="00FE24B0" w:rsidRPr="00393532" w:rsidRDefault="00FE24B0" w:rsidP="00E42FAA">
            <w:pPr>
              <w:jc w:val="center"/>
              <w:rPr>
                <w:b/>
                <w:sz w:val="18"/>
                <w:szCs w:val="18"/>
                <w:lang w:eastAsia="zh-CN" w:bidi="th-TH"/>
              </w:rPr>
            </w:pPr>
          </w:p>
        </w:tc>
        <w:tc>
          <w:tcPr>
            <w:tcW w:w="205" w:type="pct"/>
            <w:tcBorders>
              <w:top w:val="single" w:sz="4" w:space="0" w:color="auto"/>
            </w:tcBorders>
          </w:tcPr>
          <w:p w14:paraId="741F13D8" w14:textId="77777777" w:rsidR="00FE24B0" w:rsidRPr="00393532" w:rsidRDefault="00FE24B0" w:rsidP="00E42FAA">
            <w:pPr>
              <w:jc w:val="center"/>
              <w:rPr>
                <w:b/>
                <w:sz w:val="18"/>
                <w:szCs w:val="18"/>
                <w:lang w:eastAsia="zh-CN" w:bidi="th-TH"/>
              </w:rPr>
            </w:pPr>
          </w:p>
        </w:tc>
        <w:tc>
          <w:tcPr>
            <w:tcW w:w="418" w:type="pct"/>
            <w:tcBorders>
              <w:top w:val="single" w:sz="4" w:space="0" w:color="auto"/>
            </w:tcBorders>
          </w:tcPr>
          <w:p w14:paraId="67493616" w14:textId="77777777" w:rsidR="00FE24B0" w:rsidRPr="00393532" w:rsidRDefault="00FE24B0" w:rsidP="00E42FAA">
            <w:pPr>
              <w:jc w:val="center"/>
              <w:rPr>
                <w:b/>
                <w:sz w:val="18"/>
                <w:szCs w:val="18"/>
                <w:lang w:eastAsia="zh-CN" w:bidi="th-TH"/>
              </w:rPr>
            </w:pPr>
          </w:p>
        </w:tc>
      </w:tr>
    </w:tbl>
    <w:p w14:paraId="263DCA38" w14:textId="1FE8AB06" w:rsidR="00FE24B0" w:rsidRPr="00393532" w:rsidRDefault="00FE24B0" w:rsidP="00FE24B0">
      <w:pPr>
        <w:rPr>
          <w:lang w:eastAsia="zh-CN" w:bidi="th-TH"/>
        </w:rPr>
      </w:pPr>
      <w:r w:rsidRPr="005B1F0C">
        <w:rPr>
          <w:noProof/>
          <w:lang w:eastAsia="en-AU"/>
        </w:rPr>
        <w:lastRenderedPageBreak/>
        <w:drawing>
          <wp:inline distT="0" distB="0" distL="0" distR="0" wp14:anchorId="6BC52BF4" wp14:editId="06340DAE">
            <wp:extent cx="5676900" cy="6702498"/>
            <wp:effectExtent l="0" t="0" r="0" b="3175"/>
            <wp:docPr id="14357" name="Picture 1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5676900" cy="6702498"/>
                    </a:xfrm>
                    <a:prstGeom prst="rect">
                      <a:avLst/>
                    </a:prstGeom>
                    <a:noFill/>
                    <a:ln>
                      <a:noFill/>
                    </a:ln>
                  </pic:spPr>
                </pic:pic>
              </a:graphicData>
            </a:graphic>
          </wp:inline>
        </w:drawing>
      </w:r>
    </w:p>
    <w:p w14:paraId="2B83959F" w14:textId="77777777" w:rsidR="00FE24B0" w:rsidRDefault="00FE24B0" w:rsidP="00694511">
      <w:pPr>
        <w:pStyle w:val="Caption"/>
      </w:pPr>
      <w:bookmarkStart w:id="519" w:name="_Ref491855768"/>
      <w:bookmarkStart w:id="520" w:name="_Toc496876479"/>
      <w:bookmarkStart w:id="521" w:name="_Toc515353839"/>
    </w:p>
    <w:p w14:paraId="720FAEFA" w14:textId="2A47ABAA" w:rsidR="00FE24B0" w:rsidRPr="00393532" w:rsidRDefault="00FE24B0" w:rsidP="00694511">
      <w:pPr>
        <w:pStyle w:val="Caption"/>
        <w:rPr>
          <w:lang w:eastAsia="zh-CN"/>
        </w:rPr>
      </w:pPr>
      <w:bookmarkStart w:id="522" w:name="_Toc530749762"/>
      <w:r w:rsidRPr="00393532">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73</w:t>
      </w:r>
      <w:r w:rsidR="00B72065">
        <w:rPr>
          <w:noProof/>
        </w:rPr>
        <w:fldChar w:fldCharType="end"/>
      </w:r>
      <w:bookmarkEnd w:id="519"/>
      <w:r w:rsidRPr="00393532">
        <w:t xml:space="preserve"> </w:t>
      </w:r>
      <w:r w:rsidRPr="00393532">
        <w:rPr>
          <w:lang w:eastAsia="zh-CN"/>
        </w:rPr>
        <w:t>Length-frequency comparison among years (20</w:t>
      </w:r>
      <w:r>
        <w:rPr>
          <w:lang w:eastAsia="zh-CN"/>
        </w:rPr>
        <w:t>14-</w:t>
      </w:r>
      <w:r w:rsidRPr="00393532">
        <w:rPr>
          <w:lang w:eastAsia="zh-CN"/>
        </w:rPr>
        <w:t>15, 20</w:t>
      </w:r>
      <w:r>
        <w:rPr>
          <w:lang w:eastAsia="zh-CN"/>
        </w:rPr>
        <w:t>15-</w:t>
      </w:r>
      <w:r w:rsidRPr="00393532">
        <w:rPr>
          <w:lang w:eastAsia="zh-CN"/>
        </w:rPr>
        <w:t>16, 20</w:t>
      </w:r>
      <w:r>
        <w:rPr>
          <w:lang w:eastAsia="zh-CN"/>
        </w:rPr>
        <w:t>16-</w:t>
      </w:r>
      <w:r w:rsidRPr="00393532">
        <w:rPr>
          <w:lang w:eastAsia="zh-CN"/>
        </w:rPr>
        <w:t>17 and 20</w:t>
      </w:r>
      <w:r>
        <w:rPr>
          <w:lang w:eastAsia="zh-CN"/>
        </w:rPr>
        <w:t>17-</w:t>
      </w:r>
      <w:r w:rsidRPr="00393532">
        <w:rPr>
          <w:lang w:eastAsia="zh-CN"/>
        </w:rPr>
        <w:t>18) of the four most abundant small-bodied fish species captured during Category 1 fish community sampling in the Murrumbidgee River. The dashed line indicates approximate size at sexual maturity.</w:t>
      </w:r>
      <w:bookmarkEnd w:id="520"/>
      <w:bookmarkEnd w:id="521"/>
      <w:bookmarkEnd w:id="522"/>
    </w:p>
    <w:p w14:paraId="5EB8B231" w14:textId="77777777" w:rsidR="00FE24B0" w:rsidRPr="00393532" w:rsidRDefault="00FE24B0" w:rsidP="00FE24B0">
      <w:pPr>
        <w:rPr>
          <w:rFonts w:ascii="Times New Roman" w:hAnsi="Times New Roman"/>
          <w:lang w:eastAsia="zh-CN" w:bidi="th-TH"/>
        </w:rPr>
      </w:pPr>
    </w:p>
    <w:p w14:paraId="6E98E7ED" w14:textId="77777777" w:rsidR="00FE24B0" w:rsidRPr="00393532" w:rsidRDefault="00FE24B0" w:rsidP="00FE24B0">
      <w:pPr>
        <w:rPr>
          <w:rFonts w:ascii="Times New Roman" w:hAnsi="Times New Roman"/>
          <w:lang w:eastAsia="zh-CN" w:bidi="th-TH"/>
        </w:rPr>
      </w:pPr>
    </w:p>
    <w:p w14:paraId="7B065F0A" w14:textId="77777777" w:rsidR="00FE24B0" w:rsidRPr="00393532" w:rsidRDefault="00FE24B0" w:rsidP="00FE24B0">
      <w:pPr>
        <w:rPr>
          <w:rFonts w:ascii="Times New Roman" w:hAnsi="Times New Roman"/>
          <w:lang w:eastAsia="zh-CN" w:bidi="th-TH"/>
        </w:rPr>
      </w:pPr>
    </w:p>
    <w:p w14:paraId="3E78EADC" w14:textId="77777777" w:rsidR="00FE24B0" w:rsidRPr="00393532" w:rsidRDefault="00FE24B0" w:rsidP="00FE24B0">
      <w:pPr>
        <w:rPr>
          <w:rFonts w:ascii="Times New Roman" w:hAnsi="Times New Roman"/>
          <w:lang w:eastAsia="zh-CN" w:bidi="th-TH"/>
        </w:rPr>
      </w:pPr>
    </w:p>
    <w:p w14:paraId="3FD6C6E0" w14:textId="3BF5C04C" w:rsidR="00FE24B0" w:rsidRPr="00393532" w:rsidRDefault="00FE24B0" w:rsidP="00FE24B0">
      <w:pPr>
        <w:rPr>
          <w:rFonts w:ascii="Times New Roman" w:hAnsi="Times New Roman"/>
          <w:lang w:eastAsia="zh-CN" w:bidi="th-TH"/>
        </w:rPr>
      </w:pPr>
      <w:r w:rsidRPr="005B1F0C">
        <w:rPr>
          <w:noProof/>
          <w:lang w:eastAsia="en-AU"/>
        </w:rPr>
        <w:lastRenderedPageBreak/>
        <w:drawing>
          <wp:inline distT="0" distB="0" distL="0" distR="0" wp14:anchorId="15FD7E31" wp14:editId="38DED732">
            <wp:extent cx="5672411" cy="6680200"/>
            <wp:effectExtent l="0" t="0" r="5080" b="6350"/>
            <wp:docPr id="14358" name="Picture 1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5672411" cy="6680200"/>
                    </a:xfrm>
                    <a:prstGeom prst="rect">
                      <a:avLst/>
                    </a:prstGeom>
                    <a:noFill/>
                    <a:ln>
                      <a:noFill/>
                    </a:ln>
                  </pic:spPr>
                </pic:pic>
              </a:graphicData>
            </a:graphic>
          </wp:inline>
        </w:drawing>
      </w:r>
    </w:p>
    <w:p w14:paraId="2D9847C2" w14:textId="77777777" w:rsidR="00FE24B0" w:rsidRDefault="00FE24B0" w:rsidP="00694511">
      <w:pPr>
        <w:pStyle w:val="Caption"/>
      </w:pPr>
      <w:bookmarkStart w:id="523" w:name="_Ref491855531"/>
      <w:bookmarkStart w:id="524" w:name="_Toc496876480"/>
      <w:bookmarkStart w:id="525" w:name="_Toc515353840"/>
    </w:p>
    <w:p w14:paraId="4605A2C9" w14:textId="5DC8034E" w:rsidR="00FE24B0" w:rsidRPr="00393532" w:rsidRDefault="00FE24B0" w:rsidP="00694511">
      <w:pPr>
        <w:pStyle w:val="Caption"/>
        <w:rPr>
          <w:lang w:eastAsia="zh-CN"/>
        </w:rPr>
      </w:pPr>
      <w:bookmarkStart w:id="526" w:name="_Toc530749763"/>
      <w:r w:rsidRPr="00393532">
        <w:t xml:space="preserve">Figure </w:t>
      </w:r>
      <w:r w:rsidR="00B72065">
        <w:rPr>
          <w:noProof/>
        </w:rPr>
        <w:fldChar w:fldCharType="begin"/>
      </w:r>
      <w:r w:rsidR="00B72065">
        <w:rPr>
          <w:noProof/>
        </w:rPr>
        <w:instrText xml:space="preserve"> STYLEREF 1 \s </w:instrText>
      </w:r>
      <w:r w:rsidR="00B72065">
        <w:rPr>
          <w:noProof/>
        </w:rPr>
        <w:fldChar w:fldCharType="separate"/>
      </w:r>
      <w:r w:rsidR="00B16C55">
        <w:rPr>
          <w:noProof/>
        </w:rPr>
        <w:t>4</w:t>
      </w:r>
      <w:r w:rsidR="00B72065">
        <w:rPr>
          <w:noProof/>
        </w:rPr>
        <w:fldChar w:fldCharType="end"/>
      </w:r>
      <w:r w:rsidR="00B16C55">
        <w:noBreakHyphen/>
      </w:r>
      <w:r w:rsidR="00B72065">
        <w:rPr>
          <w:noProof/>
        </w:rPr>
        <w:fldChar w:fldCharType="begin"/>
      </w:r>
      <w:r w:rsidR="00B72065">
        <w:rPr>
          <w:noProof/>
        </w:rPr>
        <w:instrText xml:space="preserve"> SEQ Figure \* ARABIC \s 1 </w:instrText>
      </w:r>
      <w:r w:rsidR="00B72065">
        <w:rPr>
          <w:noProof/>
        </w:rPr>
        <w:fldChar w:fldCharType="separate"/>
      </w:r>
      <w:r w:rsidR="00B16C55">
        <w:rPr>
          <w:noProof/>
        </w:rPr>
        <w:t>74</w:t>
      </w:r>
      <w:r w:rsidR="00B72065">
        <w:rPr>
          <w:noProof/>
        </w:rPr>
        <w:fldChar w:fldCharType="end"/>
      </w:r>
      <w:bookmarkEnd w:id="523"/>
      <w:r w:rsidRPr="00393532">
        <w:t xml:space="preserve"> </w:t>
      </w:r>
      <w:r w:rsidRPr="00393532">
        <w:rPr>
          <w:lang w:eastAsia="zh-CN"/>
        </w:rPr>
        <w:t>Length-frequency comparison among years (20</w:t>
      </w:r>
      <w:r>
        <w:rPr>
          <w:lang w:eastAsia="zh-CN"/>
        </w:rPr>
        <w:t>14-</w:t>
      </w:r>
      <w:r w:rsidRPr="00393532">
        <w:rPr>
          <w:lang w:eastAsia="zh-CN"/>
        </w:rPr>
        <w:t>15, 20</w:t>
      </w:r>
      <w:r>
        <w:rPr>
          <w:lang w:eastAsia="zh-CN"/>
        </w:rPr>
        <w:t>15-</w:t>
      </w:r>
      <w:r w:rsidRPr="00393532">
        <w:rPr>
          <w:lang w:eastAsia="zh-CN"/>
        </w:rPr>
        <w:t>16, 20</w:t>
      </w:r>
      <w:r>
        <w:rPr>
          <w:lang w:eastAsia="zh-CN"/>
        </w:rPr>
        <w:t>16-</w:t>
      </w:r>
      <w:r w:rsidRPr="00393532">
        <w:rPr>
          <w:lang w:eastAsia="zh-CN"/>
        </w:rPr>
        <w:t>17 and 20</w:t>
      </w:r>
      <w:r>
        <w:rPr>
          <w:lang w:eastAsia="zh-CN"/>
        </w:rPr>
        <w:t>17-</w:t>
      </w:r>
      <w:r w:rsidRPr="00393532">
        <w:rPr>
          <w:lang w:eastAsia="zh-CN"/>
        </w:rPr>
        <w:t>18) of the four most abundant medium-large bodied fish species captured during Category 1 fish community sampling in the Murrumbidgee River. The dashed line indicates approximate size at one-year of age.</w:t>
      </w:r>
      <w:bookmarkEnd w:id="524"/>
      <w:bookmarkEnd w:id="525"/>
      <w:bookmarkEnd w:id="526"/>
    </w:p>
    <w:p w14:paraId="6142D388" w14:textId="77777777" w:rsidR="00FE24B0" w:rsidRPr="00393532" w:rsidRDefault="00FE24B0" w:rsidP="00FE24B0">
      <w:pPr>
        <w:rPr>
          <w:rFonts w:ascii="Times New Roman" w:hAnsi="Times New Roman"/>
          <w:lang w:bidi="th-TH"/>
        </w:rPr>
      </w:pPr>
    </w:p>
    <w:p w14:paraId="5BB9F26E" w14:textId="77777777" w:rsidR="00FE24B0" w:rsidRPr="00393532" w:rsidRDefault="00FE24B0" w:rsidP="00FE24B0">
      <w:pPr>
        <w:pStyle w:val="BodyText1"/>
        <w:rPr>
          <w:rFonts w:ascii="Times New Roman" w:hAnsi="Times New Roman" w:cs="Times New Roman"/>
        </w:rPr>
      </w:pPr>
    </w:p>
    <w:p w14:paraId="079640A1" w14:textId="5DFF5F2F" w:rsidR="009E69F3" w:rsidRDefault="009E69F3">
      <w:pPr>
        <w:rPr>
          <w:rFonts w:ascii="Times New Roman" w:eastAsia="Times New Roman" w:hAnsi="Times New Roman"/>
          <w:szCs w:val="22"/>
          <w:lang w:eastAsia="zh-CN" w:bidi="th-TH"/>
        </w:rPr>
      </w:pPr>
      <w:r>
        <w:rPr>
          <w:rFonts w:ascii="Times New Roman" w:eastAsia="Times New Roman" w:hAnsi="Times New Roman"/>
          <w:szCs w:val="22"/>
          <w:lang w:eastAsia="zh-CN" w:bidi="th-TH"/>
        </w:rPr>
        <w:br w:type="page"/>
      </w:r>
    </w:p>
    <w:p w14:paraId="28F37BFF" w14:textId="77777777" w:rsidR="00FE24B0" w:rsidRPr="00393532" w:rsidRDefault="00FE24B0" w:rsidP="00FE24B0">
      <w:pPr>
        <w:rPr>
          <w:rFonts w:ascii="Times New Roman" w:eastAsia="Times New Roman" w:hAnsi="Times New Roman"/>
          <w:szCs w:val="22"/>
          <w:lang w:eastAsia="zh-CN" w:bidi="th-TH"/>
        </w:rPr>
      </w:pPr>
    </w:p>
    <w:p w14:paraId="2A3A0BB9" w14:textId="77777777" w:rsidR="00FE24B0" w:rsidRPr="00393532" w:rsidRDefault="00FE24B0" w:rsidP="00FE24B0">
      <w:pPr>
        <w:pStyle w:val="Subtitle"/>
      </w:pPr>
      <w:bookmarkStart w:id="527" w:name="_Toc492038826"/>
      <w:r w:rsidRPr="00393532">
        <w:t>Discussion</w:t>
      </w:r>
      <w:bookmarkEnd w:id="527"/>
    </w:p>
    <w:p w14:paraId="0FE08AA2" w14:textId="77777777" w:rsidR="00FE24B0" w:rsidRPr="001F4CF8" w:rsidRDefault="00FE24B0" w:rsidP="00FE24B0">
      <w:pPr>
        <w:pStyle w:val="BodyTextCEWO"/>
      </w:pPr>
      <w:r w:rsidRPr="00C27194">
        <w:rPr>
          <w:rStyle w:val="Strong"/>
          <w:bCs w:val="0"/>
        </w:rPr>
        <w:t>What did Commonwealth environmental water contribute to native fish reproduction?</w:t>
      </w:r>
    </w:p>
    <w:p w14:paraId="343314D6" w14:textId="793BD3C8" w:rsidR="00FE24B0" w:rsidRDefault="00FE24B0" w:rsidP="00FE24B0">
      <w:pPr>
        <w:pStyle w:val="BodyText1"/>
        <w:spacing w:before="240"/>
      </w:pPr>
      <w:bookmarkStart w:id="528" w:name="_Hlk526284093"/>
      <w:r w:rsidRPr="00393532">
        <w:rPr>
          <w:lang w:val="en-GB"/>
        </w:rPr>
        <w:t xml:space="preserve">Commonwealth environmental water was not specifically delivered to support native fish </w:t>
      </w:r>
      <w:r>
        <w:rPr>
          <w:lang w:val="en-GB"/>
        </w:rPr>
        <w:t xml:space="preserve">in-channel </w:t>
      </w:r>
      <w:r w:rsidRPr="00393532">
        <w:rPr>
          <w:lang w:val="en-GB"/>
        </w:rPr>
        <w:t xml:space="preserve">spawning outcomes </w:t>
      </w:r>
      <w:r>
        <w:rPr>
          <w:lang w:val="en-GB"/>
        </w:rPr>
        <w:t xml:space="preserve">in the focal zone </w:t>
      </w:r>
      <w:r w:rsidRPr="00393532">
        <w:rPr>
          <w:lang w:val="en-GB"/>
        </w:rPr>
        <w:t>during 201</w:t>
      </w:r>
      <w:r>
        <w:rPr>
          <w:lang w:val="en-GB"/>
        </w:rPr>
        <w:t>7</w:t>
      </w:r>
      <w:r w:rsidRPr="00393532">
        <w:rPr>
          <w:lang w:val="en-GB"/>
        </w:rPr>
        <w:t>-1</w:t>
      </w:r>
      <w:r>
        <w:rPr>
          <w:lang w:val="en-GB"/>
        </w:rPr>
        <w:t>8</w:t>
      </w:r>
      <w:r w:rsidRPr="00393532">
        <w:rPr>
          <w:lang w:val="en-GB"/>
        </w:rPr>
        <w:t xml:space="preserve">, however </w:t>
      </w:r>
      <w:r>
        <w:rPr>
          <w:lang w:val="en-GB"/>
        </w:rPr>
        <w:t xml:space="preserve">Commonwealth environmental watering actions influenced the hydrology of the </w:t>
      </w:r>
      <w:r w:rsidRPr="00393532">
        <w:rPr>
          <w:lang w:val="en-GB"/>
        </w:rPr>
        <w:t xml:space="preserve">Murrumbidgee River </w:t>
      </w:r>
      <w:r>
        <w:rPr>
          <w:lang w:val="en-GB"/>
        </w:rPr>
        <w:t xml:space="preserve">through August and created connectivity between the river and low-lying floodplain wetlands in the </w:t>
      </w:r>
      <w:r w:rsidR="003A20AD">
        <w:rPr>
          <w:lang w:val="en-GB"/>
        </w:rPr>
        <w:t>mid-Murrumbidgee</w:t>
      </w:r>
      <w:r>
        <w:rPr>
          <w:lang w:val="en-GB"/>
        </w:rPr>
        <w:t xml:space="preserve">. </w:t>
      </w:r>
      <w:bookmarkStart w:id="529" w:name="_Hlk526284128"/>
      <w:bookmarkEnd w:id="528"/>
      <w:r w:rsidRPr="00393532">
        <w:rPr>
          <w:lang w:val="en-GB"/>
        </w:rPr>
        <w:t>Under the observed flows</w:t>
      </w:r>
      <w:r>
        <w:rPr>
          <w:lang w:val="en-GB"/>
        </w:rPr>
        <w:t>,</w:t>
      </w:r>
      <w:r w:rsidRPr="00393532">
        <w:rPr>
          <w:lang w:val="en-GB"/>
        </w:rPr>
        <w:t xml:space="preserve"> in 201</w:t>
      </w:r>
      <w:r>
        <w:rPr>
          <w:lang w:val="en-GB"/>
        </w:rPr>
        <w:t>7</w:t>
      </w:r>
      <w:r w:rsidRPr="00393532">
        <w:rPr>
          <w:lang w:val="en-GB"/>
        </w:rPr>
        <w:t>-1</w:t>
      </w:r>
      <w:r>
        <w:rPr>
          <w:lang w:val="en-GB"/>
        </w:rPr>
        <w:t>8,</w:t>
      </w:r>
      <w:r w:rsidRPr="00393532">
        <w:rPr>
          <w:lang w:val="en-GB"/>
        </w:rPr>
        <w:t xml:space="preserve"> we identified spawning of seven native and </w:t>
      </w:r>
      <w:r>
        <w:rPr>
          <w:lang w:val="en-GB"/>
        </w:rPr>
        <w:t>one</w:t>
      </w:r>
      <w:r w:rsidRPr="00393532">
        <w:rPr>
          <w:lang w:val="en-GB"/>
        </w:rPr>
        <w:t xml:space="preserve"> alien fish species </w:t>
      </w:r>
      <w:r w:rsidRPr="00393532">
        <w:t xml:space="preserve">across the two monitored hydrological zones. Predictive relationships were further developed for </w:t>
      </w:r>
      <w:r>
        <w:t xml:space="preserve">the </w:t>
      </w:r>
      <w:r w:rsidRPr="00393532">
        <w:t>flow-cued spawning species</w:t>
      </w:r>
      <w:r>
        <w:t>,</w:t>
      </w:r>
      <w:r w:rsidRPr="00393532">
        <w:t xml:space="preserve"> golden perch and silver perch. </w:t>
      </w:r>
      <w:r>
        <w:t>S</w:t>
      </w:r>
      <w:r w:rsidRPr="00393532">
        <w:t xml:space="preserve">pawning </w:t>
      </w:r>
      <w:r>
        <w:t>of both</w:t>
      </w:r>
      <w:r w:rsidRPr="00393532">
        <w:t xml:space="preserve"> golden perch </w:t>
      </w:r>
      <w:r>
        <w:t>and</w:t>
      </w:r>
      <w:r w:rsidRPr="00393532">
        <w:t xml:space="preserve"> silver perch </w:t>
      </w:r>
      <w:r>
        <w:t>were detected, in both the Narrandera and</w:t>
      </w:r>
      <w:r w:rsidRPr="00393532">
        <w:t xml:space="preserve"> Carrathool zone in 201</w:t>
      </w:r>
      <w:r>
        <w:t>7</w:t>
      </w:r>
      <w:r w:rsidRPr="00393532">
        <w:t>-1</w:t>
      </w:r>
      <w:r>
        <w:t>8</w:t>
      </w:r>
      <w:r w:rsidRPr="00393532">
        <w:t xml:space="preserve">, </w:t>
      </w:r>
      <w:r>
        <w:t>however we did not</w:t>
      </w:r>
      <w:r w:rsidRPr="00393532">
        <w:t xml:space="preserve"> detect any evidence of recruitment</w:t>
      </w:r>
      <w:r>
        <w:t xml:space="preserve"> in the Carrathool zone, for either species, following these spawning events</w:t>
      </w:r>
      <w:r w:rsidRPr="00393532">
        <w:t xml:space="preserve">. Further, Murray cod young-of-year (YOY) proportional abundance was reduced compared with </w:t>
      </w:r>
      <w:r>
        <w:t>2014-15 and 2015-16, being at very low levels, similar to those seen in 2016-17</w:t>
      </w:r>
      <w:r w:rsidRPr="00393532">
        <w:t xml:space="preserve">. </w:t>
      </w:r>
    </w:p>
    <w:bookmarkEnd w:id="529"/>
    <w:p w14:paraId="26B3211F" w14:textId="4DE25FB1" w:rsidR="00FE24B0" w:rsidRPr="00633981" w:rsidRDefault="00FE24B0" w:rsidP="00FE24B0">
      <w:pPr>
        <w:pStyle w:val="BodyText1"/>
        <w:rPr>
          <w:lang w:val="en-GB"/>
        </w:rPr>
      </w:pPr>
      <w:r w:rsidRPr="00393532">
        <w:t>The mechanisms contributing to the poor YOY recruitment response exhibited by Murray cod, remain unknown.</w:t>
      </w:r>
      <w:r>
        <w:t xml:space="preserve"> In addition, </w:t>
      </w:r>
      <w:r w:rsidRPr="00393532">
        <w:t xml:space="preserve">the spawning observed in golden perch and silver perch in </w:t>
      </w:r>
      <w:r>
        <w:t>both zones in the</w:t>
      </w:r>
      <w:r w:rsidRPr="00393532">
        <w:t xml:space="preserve"> 201</w:t>
      </w:r>
      <w:r>
        <w:t>7</w:t>
      </w:r>
      <w:r w:rsidRPr="00393532">
        <w:t>-1</w:t>
      </w:r>
      <w:r>
        <w:t>8, and</w:t>
      </w:r>
      <w:r w:rsidRPr="00393532">
        <w:t xml:space="preserve"> </w:t>
      </w:r>
      <w:r>
        <w:t xml:space="preserve">in </w:t>
      </w:r>
      <w:r w:rsidRPr="00393532">
        <w:t>previous years</w:t>
      </w:r>
      <w:r>
        <w:t>,</w:t>
      </w:r>
      <w:r w:rsidRPr="00393532">
        <w:t xml:space="preserve"> </w:t>
      </w:r>
      <w:r>
        <w:t>does not appear to be</w:t>
      </w:r>
      <w:r w:rsidRPr="00393532">
        <w:t xml:space="preserve"> translating to recruitment </w:t>
      </w:r>
      <w:r>
        <w:t>for</w:t>
      </w:r>
      <w:r w:rsidRPr="00393532">
        <w:t xml:space="preserve"> either of these species.</w:t>
      </w:r>
      <w:r>
        <w:t xml:space="preserve"> </w:t>
      </w:r>
      <w:r w:rsidRPr="00393532">
        <w:t xml:space="preserve"> For the </w:t>
      </w:r>
      <w:r>
        <w:t>fourth</w:t>
      </w:r>
      <w:r w:rsidRPr="00393532">
        <w:t xml:space="preserve"> continuous year </w:t>
      </w:r>
      <w:r>
        <w:t>no</w:t>
      </w:r>
      <w:r w:rsidRPr="00393532">
        <w:t xml:space="preserve"> juvenile golden perch </w:t>
      </w:r>
      <w:r>
        <w:t xml:space="preserve">were captured </w:t>
      </w:r>
      <w:r w:rsidRPr="00393532">
        <w:t xml:space="preserve">within the selected area during annual community sampling. </w:t>
      </w:r>
      <w:r>
        <w:t>Furthermore, while o</w:t>
      </w:r>
      <w:r w:rsidRPr="00393532">
        <w:t xml:space="preserve">ne juvenile silver perch was captured </w:t>
      </w:r>
      <w:r>
        <w:t>in</w:t>
      </w:r>
      <w:r w:rsidRPr="00393532">
        <w:t xml:space="preserve"> 20</w:t>
      </w:r>
      <w:r>
        <w:t>14-</w:t>
      </w:r>
      <w:r w:rsidRPr="00393532">
        <w:t xml:space="preserve">15, none were captured </w:t>
      </w:r>
      <w:r>
        <w:t xml:space="preserve">from </w:t>
      </w:r>
      <w:r w:rsidRPr="00393532">
        <w:t>20</w:t>
      </w:r>
      <w:r>
        <w:t>15-</w:t>
      </w:r>
      <w:r w:rsidRPr="00393532">
        <w:t xml:space="preserve">16 </w:t>
      </w:r>
      <w:r>
        <w:t>to</w:t>
      </w:r>
      <w:r w:rsidRPr="00393532">
        <w:t xml:space="preserve"> 2017</w:t>
      </w:r>
      <w:r>
        <w:t>-18</w:t>
      </w:r>
      <w:r w:rsidRPr="00393532">
        <w:t xml:space="preserve">. </w:t>
      </w:r>
      <w:bookmarkStart w:id="530" w:name="_Hlk526284173"/>
      <w:r>
        <w:t xml:space="preserve">Interesting large numbers of golden perch YOY have been recorded in floodplain wetlands and lakes following Commonwealth environmental watering actions in previous years. </w:t>
      </w:r>
      <w:bookmarkEnd w:id="530"/>
      <w:r w:rsidRPr="00393532">
        <w:t xml:space="preserve">While stocking of golden perch does occur within the region, recent evidence suggests that stocking only contributes 14% to golden perch populations in the Narrandera zone </w:t>
      </w:r>
      <w:r w:rsidR="00AE08F3">
        <w:fldChar w:fldCharType="begin"/>
      </w:r>
      <w:r w:rsidR="00AE08F3">
        <w:instrText xml:space="preserve"> ADDIN EN.CITE &lt;EndNote&gt;&lt;Cite&gt;&lt;Author&gt;Forbes&lt;/Author&gt;&lt;Year&gt;2016&lt;/Year&gt;&lt;RecNum&gt;3968&lt;/RecNum&gt;&lt;DisplayText&gt;(Forbes&lt;style face="italic"&gt; et al.&lt;/style&gt; 2016)&lt;/DisplayText&gt;&lt;record&gt;&lt;rec-number&gt;3968&lt;/rec-number&gt;&lt;foreign-keys&gt;&lt;key app="EN" db-id="vxxvsda2b05fxpeaw2dp552mtrd5trxdrf0s" timestamp="1509074505"&gt;3968&lt;/key&gt;&lt;/foreign-keys&gt;&lt;ref-type name="Journal Article"&gt;17&lt;/ref-type&gt;&lt;contributors&gt;&lt;authors&gt;&lt;author&gt;Forbes, J.&lt;/author&gt;&lt;author&gt;Watts, R. J.&lt;/author&gt;&lt;author&gt;Robinson, W. A.&lt;/author&gt;&lt;author&gt;Baumgartner, L. J.&lt;/author&gt;&lt;author&gt;McGuffie, P.&lt;/author&gt;&lt;author&gt;Cameron, L. M.&lt;/author&gt;&lt;author&gt;Crook, D. A. &lt;/author&gt;&lt;/authors&gt;&lt;/contributors&gt;&lt;titles&gt;&lt;title&gt;Assessment of stocking effectiveness for Murray cod (Maccullochella peelii) and golden perch (Macquaria ambigua) in rivers and impoundments of south-eastern Australia&lt;/title&gt;&lt;secondary-title&gt;Marine and Freshwater Research&lt;/secondary-title&gt;&lt;/titles&gt;&lt;periodical&gt;&lt;full-title&gt;Marine and Freshwater Research&lt;/full-title&gt;&lt;/periodical&gt;&lt;pages&gt;1410-1419&lt;/pages&gt;&lt;volume&gt;67&lt;/volume&gt;&lt;dates&gt;&lt;year&gt;2016&lt;/year&gt;&lt;/dates&gt;&lt;urls&gt;&lt;/urls&gt;&lt;/record&gt;&lt;/Cite&gt;&lt;/EndNote&gt;</w:instrText>
      </w:r>
      <w:r w:rsidR="00AE08F3">
        <w:fldChar w:fldCharType="separate"/>
      </w:r>
      <w:r w:rsidR="00AE08F3">
        <w:rPr>
          <w:noProof/>
        </w:rPr>
        <w:t>(Forbes</w:t>
      </w:r>
      <w:r w:rsidR="00AE08F3" w:rsidRPr="00AE08F3">
        <w:rPr>
          <w:i/>
          <w:noProof/>
        </w:rPr>
        <w:t xml:space="preserve"> et al.</w:t>
      </w:r>
      <w:r w:rsidR="00AE08F3">
        <w:rPr>
          <w:noProof/>
        </w:rPr>
        <w:t xml:space="preserve"> 2016)</w:t>
      </w:r>
      <w:r w:rsidR="00AE08F3">
        <w:fldChar w:fldCharType="end"/>
      </w:r>
      <w:r w:rsidRPr="00393532">
        <w:t xml:space="preserve">. </w:t>
      </w:r>
      <w:r>
        <w:t>S</w:t>
      </w:r>
      <w:r w:rsidRPr="00393532">
        <w:t>tocking of silver perch does not occur within the Murrumbidgee River. We can therefore assume that the adult population</w:t>
      </w:r>
      <w:r>
        <w:t>, which is</w:t>
      </w:r>
      <w:r w:rsidRPr="00393532">
        <w:t xml:space="preserve"> contributing to spawning in both species</w:t>
      </w:r>
      <w:r>
        <w:t>,</w:t>
      </w:r>
      <w:r w:rsidRPr="00393532">
        <w:t xml:space="preserve"> is comprised of wild adults </w:t>
      </w:r>
      <w:r>
        <w:t xml:space="preserve">and </w:t>
      </w:r>
      <w:r w:rsidRPr="00393532">
        <w:t xml:space="preserve">that </w:t>
      </w:r>
      <w:r>
        <w:t>these adults</w:t>
      </w:r>
      <w:r w:rsidRPr="00393532">
        <w:t xml:space="preserve"> were spawned and r</w:t>
      </w:r>
      <w:r w:rsidRPr="00633981">
        <w:t xml:space="preserve">ecruited locally, given the number of impassable barriers within the system. It follows, therefore, that successful recruitment of silver perch and golden perch must have occurred at some time in the past, within the Murrumbidgee River, in order to </w:t>
      </w:r>
      <w:r w:rsidRPr="00633981">
        <w:lastRenderedPageBreak/>
        <w:t>generate the adult populations of both these species. However, the drivers of successful recruitment, the key locations which support juveniles and the causes for the recent failures in recruitment, remain unknown and these data represent important knowledge gaps that require further investigation.</w:t>
      </w:r>
    </w:p>
    <w:p w14:paraId="410A71C3" w14:textId="11DC8129" w:rsidR="00FE24B0" w:rsidRPr="00245D41" w:rsidRDefault="00FE24B0" w:rsidP="00FE24B0">
      <w:pPr>
        <w:pStyle w:val="BodyText1"/>
        <w:rPr>
          <w:rStyle w:val="Strong"/>
        </w:rPr>
      </w:pPr>
      <w:r w:rsidRPr="00245D41">
        <w:rPr>
          <w:rStyle w:val="Strong"/>
        </w:rPr>
        <w:t xml:space="preserve">Prior to commencing the current monitoring program, it was predicted that in-channel freshes would promote spawning in golden perch and silver perch. However, model predictions, based on four years of monitoring in the Murrumbidgee Selected Area, indicate that spawning for silver perch was more strongly associated with temperatures than with flows, with little evidence to support predicted increased probability of spawning with increasing river levels. Results from the current study, therefore, are not entirely consistent with recent findings by </w:t>
      </w:r>
      <w:r w:rsidR="00AE08F3">
        <w:rPr>
          <w:rStyle w:val="Strong"/>
        </w:rPr>
        <w:fldChar w:fldCharType="begin"/>
      </w:r>
      <w:r w:rsidR="00AE08F3">
        <w:rPr>
          <w:rStyle w:val="Strong"/>
        </w:rPr>
        <w:instrText xml:space="preserve"> ADDIN EN.CITE &lt;EndNote&gt;&lt;Cite AuthorYear="1"&gt;&lt;Author&gt;King&lt;/Author&gt;&lt;Year&gt;2016&lt;/Year&gt;&lt;RecNum&gt;3957&lt;/RecNum&gt;&lt;DisplayText&gt;King&lt;style face="italic"&gt; et al.&lt;/style&gt; (2016)&lt;/DisplayText&gt;&lt;record&gt;&lt;rec-number&gt;3957&lt;/rec-number&gt;&lt;foreign-keys&gt;&lt;key app="EN" db-id="vxxvsda2b05fxpeaw2dp552mtrd5trxdrf0s" timestamp="1508969396"&gt;3957&lt;/key&gt;&lt;/foreign-keys&gt;&lt;ref-type name="Journal Article"&gt;17&lt;/ref-type&gt;&lt;contributors&gt;&lt;authors&gt;&lt;author&gt;King, Alison J&lt;/author&gt;&lt;author&gt;Gwinn, Daniel C&lt;/author&gt;&lt;author&gt;Tonkin, Zeb&lt;/author&gt;&lt;author&gt;Mahoney, John&lt;/author&gt;&lt;author&gt;Raymond, Scott&lt;/author&gt;&lt;author&gt;Beesley, Leah&lt;/author&gt;&lt;/authors&gt;&lt;/contributors&gt;&lt;titles&gt;&lt;title&gt;Using abiotic drivers of fish spawning to inform environmental flow management&lt;/title&gt;&lt;secondary-title&gt;Journal of Applied Ecology&lt;/secondary-title&gt;&lt;/titles&gt;&lt;periodical&gt;&lt;full-title&gt;Journal of Applied Ecology&lt;/full-title&gt;&lt;/periodical&gt;&lt;pages&gt;34-43&lt;/pages&gt;&lt;volume&gt;53&lt;/volume&gt;&lt;number&gt;1&lt;/number&gt;&lt;dates&gt;&lt;year&gt;2016&lt;/year&gt;&lt;/dates&gt;&lt;isbn&gt;1365-2664&lt;/isbn&gt;&lt;urls&gt;&lt;/urls&gt;&lt;/record&gt;&lt;/Cite&gt;&lt;/EndNote&gt;</w:instrText>
      </w:r>
      <w:r w:rsidR="00AE08F3">
        <w:rPr>
          <w:rStyle w:val="Strong"/>
        </w:rPr>
        <w:fldChar w:fldCharType="separate"/>
      </w:r>
      <w:r w:rsidR="00AE08F3">
        <w:rPr>
          <w:rStyle w:val="Strong"/>
          <w:noProof/>
        </w:rPr>
        <w:t>King</w:t>
      </w:r>
      <w:r w:rsidR="00AE08F3" w:rsidRPr="00AE08F3">
        <w:rPr>
          <w:rStyle w:val="Strong"/>
          <w:i/>
          <w:noProof/>
        </w:rPr>
        <w:t xml:space="preserve"> et al.</w:t>
      </w:r>
      <w:r w:rsidR="00AE08F3">
        <w:rPr>
          <w:rStyle w:val="Strong"/>
          <w:noProof/>
        </w:rPr>
        <w:t xml:space="preserve"> (2016)</w:t>
      </w:r>
      <w:r w:rsidR="00AE08F3">
        <w:rPr>
          <w:rStyle w:val="Strong"/>
        </w:rPr>
        <w:fldChar w:fldCharType="end"/>
      </w:r>
      <w:r w:rsidRPr="00245D41">
        <w:rPr>
          <w:rStyle w:val="Strong"/>
        </w:rPr>
        <w:t xml:space="preserve"> who also identified that spawning of silver perch was positively influenced by temperatures, but, in contrast to the current study, found that spawning was associated with increasing flows in the Murray River. </w:t>
      </w:r>
    </w:p>
    <w:p w14:paraId="48BB14F7" w14:textId="3C01C88A" w:rsidR="00FE24B0" w:rsidRPr="00245D41" w:rsidRDefault="00FE24B0" w:rsidP="00FE24B0">
      <w:pPr>
        <w:pStyle w:val="BodyText1"/>
        <w:rPr>
          <w:rStyle w:val="Strong"/>
          <w:highlight w:val="yellow"/>
        </w:rPr>
      </w:pPr>
      <w:r w:rsidRPr="00750E4C">
        <w:t xml:space="preserve">In the case of golden perch, spawning was found to be most closely associated with daily changes in water levels, indicating that appropriate in-channel hydraulic conditions, to trigger spawning responses, are available within the </w:t>
      </w:r>
      <w:r w:rsidR="003A20AD">
        <w:t>mid-Murrumbidgee</w:t>
      </w:r>
      <w:r w:rsidR="0065127B">
        <w:t xml:space="preserve"> </w:t>
      </w:r>
      <w:r w:rsidRPr="00750E4C">
        <w:t xml:space="preserve">river channel throughout much of the watering season, due to the frequent </w:t>
      </w:r>
      <w:r w:rsidRPr="00C27194">
        <w:t>fluctuations in flow that occur in the river as a result of irrigation releases. Spawning of golden perch in the cu</w:t>
      </w:r>
      <w:r w:rsidRPr="001469E3">
        <w:t xml:space="preserve">rrent study, however, was not strongly </w:t>
      </w:r>
      <w:r w:rsidRPr="00B14D8E">
        <w:t xml:space="preserve">associated with either </w:t>
      </w:r>
      <w:r w:rsidRPr="00245D41">
        <w:rPr>
          <w:rStyle w:val="Strong"/>
        </w:rPr>
        <w:t xml:space="preserve">flow levels or temperatures, a result inconsistent with recent findings by </w:t>
      </w:r>
      <w:r w:rsidR="00AE08F3">
        <w:rPr>
          <w:rStyle w:val="Strong"/>
        </w:rPr>
        <w:fldChar w:fldCharType="begin"/>
      </w:r>
      <w:r w:rsidR="00AE08F3">
        <w:rPr>
          <w:rStyle w:val="Strong"/>
        </w:rPr>
        <w:instrText xml:space="preserve"> ADDIN EN.CITE &lt;EndNote&gt;&lt;Cite AuthorYear="1"&gt;&lt;Author&gt;King&lt;/Author&gt;&lt;Year&gt;2016&lt;/Year&gt;&lt;RecNum&gt;3957&lt;/RecNum&gt;&lt;DisplayText&gt;King&lt;style face="italic"&gt; et al.&lt;/style&gt; (2016)&lt;/DisplayText&gt;&lt;record&gt;&lt;rec-number&gt;3957&lt;/rec-number&gt;&lt;foreign-keys&gt;&lt;key app="EN" db-id="vxxvsda2b05fxpeaw2dp552mtrd5trxdrf0s" timestamp="1508969396"&gt;3957&lt;/key&gt;&lt;/foreign-keys&gt;&lt;ref-type name="Journal Article"&gt;17&lt;/ref-type&gt;&lt;contributors&gt;&lt;authors&gt;&lt;author&gt;King, Alison J&lt;/author&gt;&lt;author&gt;Gwinn, Daniel C&lt;/author&gt;&lt;author&gt;Tonkin, Zeb&lt;/author&gt;&lt;author&gt;Mahoney, John&lt;/author&gt;&lt;author&gt;Raymond, Scott&lt;/author&gt;&lt;author&gt;Beesley, Leah&lt;/author&gt;&lt;/authors&gt;&lt;/contributors&gt;&lt;titles&gt;&lt;title&gt;Using abiotic drivers of fish spawning to inform environmental flow management&lt;/title&gt;&lt;secondary-title&gt;Journal of Applied Ecology&lt;/secondary-title&gt;&lt;/titles&gt;&lt;periodical&gt;&lt;full-title&gt;Journal of Applied Ecology&lt;/full-title&gt;&lt;/periodical&gt;&lt;pages&gt;34-43&lt;/pages&gt;&lt;volume&gt;53&lt;/volume&gt;&lt;number&gt;1&lt;/number&gt;&lt;dates&gt;&lt;year&gt;2016&lt;/year&gt;&lt;/dates&gt;&lt;isbn&gt;1365-2664&lt;/isbn&gt;&lt;urls&gt;&lt;/urls&gt;&lt;/record&gt;&lt;/Cite&gt;&lt;/EndNote&gt;</w:instrText>
      </w:r>
      <w:r w:rsidR="00AE08F3">
        <w:rPr>
          <w:rStyle w:val="Strong"/>
        </w:rPr>
        <w:fldChar w:fldCharType="separate"/>
      </w:r>
      <w:r w:rsidR="00AE08F3">
        <w:rPr>
          <w:rStyle w:val="Strong"/>
          <w:noProof/>
        </w:rPr>
        <w:t>King</w:t>
      </w:r>
      <w:r w:rsidR="00AE08F3" w:rsidRPr="00AE08F3">
        <w:rPr>
          <w:rStyle w:val="Strong"/>
          <w:i/>
          <w:noProof/>
        </w:rPr>
        <w:t xml:space="preserve"> et al.</w:t>
      </w:r>
      <w:r w:rsidR="00AE08F3">
        <w:rPr>
          <w:rStyle w:val="Strong"/>
          <w:noProof/>
        </w:rPr>
        <w:t xml:space="preserve"> (2016)</w:t>
      </w:r>
      <w:r w:rsidR="00AE08F3">
        <w:rPr>
          <w:rStyle w:val="Strong"/>
        </w:rPr>
        <w:fldChar w:fldCharType="end"/>
      </w:r>
      <w:r w:rsidRPr="00245D41">
        <w:rPr>
          <w:rStyle w:val="Strong"/>
        </w:rPr>
        <w:t xml:space="preserve"> who identified that spawning, in the Murray river, was positively influenced by these factors.</w:t>
      </w:r>
    </w:p>
    <w:p w14:paraId="4C201A60" w14:textId="7ADC708B" w:rsidR="00FE24B0" w:rsidRPr="00245D41" w:rsidRDefault="00FE24B0" w:rsidP="00FE24B0">
      <w:pPr>
        <w:pStyle w:val="BodyText1"/>
        <w:rPr>
          <w:rStyle w:val="Strong"/>
        </w:rPr>
      </w:pPr>
      <w:bookmarkStart w:id="531" w:name="_Hlk526284339"/>
      <w:r w:rsidRPr="00245D41">
        <w:rPr>
          <w:rStyle w:val="Strong"/>
        </w:rPr>
        <w:t xml:space="preserve">It is worthwhile noting that spawning, of both silver perch and golden perch, has occurred independently of any discernible river level rise and at stable bankfull summer irrigation flows in the Murray River e.g. </w:t>
      </w:r>
      <w:r w:rsidR="00AE08F3">
        <w:rPr>
          <w:rStyle w:val="Strong"/>
        </w:rPr>
        <w:fldChar w:fldCharType="begin">
          <w:fldData xml:space="preserve">PEVuZE5vdGU+PENpdGU+PEF1dGhvcj5HaWxsaWdhbjwvQXV0aG9yPjxZZWFyPjIwMDM8L1llYXI+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</w:fldData>
        </w:fldChar>
      </w:r>
      <w:r w:rsidR="00AE08F3">
        <w:rPr>
          <w:rStyle w:val="Strong"/>
        </w:rPr>
        <w:instrText xml:space="preserve"> ADDIN EN.CITE </w:instrText>
      </w:r>
      <w:r w:rsidR="00AE08F3">
        <w:rPr>
          <w:rStyle w:val="Strong"/>
        </w:rPr>
        <w:fldChar w:fldCharType="begin">
          <w:fldData xml:space="preserve">PEVuZE5vdGU+PENpdGU+PEF1dGhvcj5HaWxsaWdhbjwvQXV0aG9yPjxZZWFyPjIwMDM8L1llYXI+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</w:fldData>
        </w:fldChar>
      </w:r>
      <w:r w:rsidR="00AE08F3">
        <w:rPr>
          <w:rStyle w:val="Strong"/>
        </w:rPr>
        <w:instrText xml:space="preserve"> ADDIN EN.CITE.DATA </w:instrText>
      </w:r>
      <w:r w:rsidR="00AE08F3">
        <w:rPr>
          <w:rStyle w:val="Strong"/>
        </w:rPr>
      </w:r>
      <w:r w:rsidR="00AE08F3">
        <w:rPr>
          <w:rStyle w:val="Strong"/>
        </w:rPr>
        <w:fldChar w:fldCharType="end"/>
      </w:r>
      <w:r w:rsidR="00AE08F3">
        <w:rPr>
          <w:rStyle w:val="Strong"/>
        </w:rPr>
      </w:r>
      <w:r w:rsidR="00AE08F3">
        <w:rPr>
          <w:rStyle w:val="Strong"/>
        </w:rPr>
        <w:fldChar w:fldCharType="separate"/>
      </w:r>
      <w:r w:rsidR="00AE08F3">
        <w:rPr>
          <w:rStyle w:val="Strong"/>
          <w:noProof/>
        </w:rPr>
        <w:t>(Gilligan</w:t>
      </w:r>
      <w:r w:rsidR="00AE08F3" w:rsidRPr="00AE08F3">
        <w:rPr>
          <w:rStyle w:val="Strong"/>
          <w:i/>
          <w:noProof/>
        </w:rPr>
        <w:t xml:space="preserve"> et al.</w:t>
      </w:r>
      <w:r w:rsidR="00AE08F3">
        <w:rPr>
          <w:rStyle w:val="Strong"/>
          <w:noProof/>
        </w:rPr>
        <w:t xml:space="preserve"> 2003; King</w:t>
      </w:r>
      <w:r w:rsidR="00AE08F3" w:rsidRPr="00AE08F3">
        <w:rPr>
          <w:rStyle w:val="Strong"/>
          <w:i/>
          <w:noProof/>
        </w:rPr>
        <w:t xml:space="preserve"> et al.</w:t>
      </w:r>
      <w:r w:rsidR="00AE08F3">
        <w:rPr>
          <w:rStyle w:val="Strong"/>
          <w:noProof/>
        </w:rPr>
        <w:t xml:space="preserve"> 2005; Koster</w:t>
      </w:r>
      <w:r w:rsidR="00AE08F3" w:rsidRPr="00AE08F3">
        <w:rPr>
          <w:rStyle w:val="Strong"/>
          <w:i/>
          <w:noProof/>
        </w:rPr>
        <w:t xml:space="preserve"> et al.</w:t>
      </w:r>
      <w:r w:rsidR="00AE08F3">
        <w:rPr>
          <w:rStyle w:val="Strong"/>
          <w:noProof/>
        </w:rPr>
        <w:t xml:space="preserve"> 2014)</w:t>
      </w:r>
      <w:r w:rsidR="00AE08F3">
        <w:rPr>
          <w:rStyle w:val="Strong"/>
        </w:rPr>
        <w:fldChar w:fldCharType="end"/>
      </w:r>
      <w:r w:rsidRPr="00245D41">
        <w:rPr>
          <w:rStyle w:val="Strong"/>
        </w:rPr>
        <w:t xml:space="preserve">. Further, golden perch have been observed to exhibit substantial flexibility in both spawning and recruitment responses </w:t>
      </w:r>
      <w:r w:rsidR="00AE08F3">
        <w:rPr>
          <w:rStyle w:val="Strong"/>
        </w:rPr>
        <w:fldChar w:fldCharType="begin">
          <w:fldData xml:space="preserve">PEVuZE5vdGU+PENpdGU+PEF1dGhvcj5NYWxsZW4tQ29vcGVyPC9BdXRob3I+PFllYXI+MjAwMzwv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</w:fldData>
        </w:fldChar>
      </w:r>
      <w:r w:rsidR="00AE08F3">
        <w:rPr>
          <w:rStyle w:val="Strong"/>
        </w:rPr>
        <w:instrText xml:space="preserve"> ADDIN EN.CITE </w:instrText>
      </w:r>
      <w:r w:rsidR="00AE08F3">
        <w:rPr>
          <w:rStyle w:val="Strong"/>
        </w:rPr>
        <w:fldChar w:fldCharType="begin">
          <w:fldData xml:space="preserve">PEVuZE5vdGU+PENpdGU+PEF1dGhvcj5NYWxsZW4tQ29vcGVyPC9BdXRob3I+PFllYXI+MjAwMzwv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</w:fldData>
        </w:fldChar>
      </w:r>
      <w:r w:rsidR="00AE08F3">
        <w:rPr>
          <w:rStyle w:val="Strong"/>
        </w:rPr>
        <w:instrText xml:space="preserve"> ADDIN EN.CITE.DATA </w:instrText>
      </w:r>
      <w:r w:rsidR="00AE08F3">
        <w:rPr>
          <w:rStyle w:val="Strong"/>
        </w:rPr>
      </w:r>
      <w:r w:rsidR="00AE08F3">
        <w:rPr>
          <w:rStyle w:val="Strong"/>
        </w:rPr>
        <w:fldChar w:fldCharType="end"/>
      </w:r>
      <w:r w:rsidR="00AE08F3">
        <w:rPr>
          <w:rStyle w:val="Strong"/>
        </w:rPr>
      </w:r>
      <w:r w:rsidR="00AE08F3">
        <w:rPr>
          <w:rStyle w:val="Strong"/>
        </w:rPr>
        <w:fldChar w:fldCharType="separate"/>
      </w:r>
      <w:r w:rsidR="00AE08F3">
        <w:rPr>
          <w:rStyle w:val="Strong"/>
          <w:noProof/>
        </w:rPr>
        <w:t>(Mallen-Cooper</w:t>
      </w:r>
      <w:r w:rsidR="00AE08F3" w:rsidRPr="00AE08F3">
        <w:rPr>
          <w:rStyle w:val="Strong"/>
          <w:i/>
          <w:noProof/>
        </w:rPr>
        <w:t xml:space="preserve"> et al.</w:t>
      </w:r>
      <w:r w:rsidR="00AE08F3">
        <w:rPr>
          <w:rStyle w:val="Strong"/>
          <w:noProof/>
        </w:rPr>
        <w:t xml:space="preserve"> 2003; Balcombe</w:t>
      </w:r>
      <w:r w:rsidR="00AE08F3" w:rsidRPr="00AE08F3">
        <w:rPr>
          <w:rStyle w:val="Strong"/>
          <w:i/>
          <w:noProof/>
        </w:rPr>
        <w:t xml:space="preserve"> et al.</w:t>
      </w:r>
      <w:r w:rsidR="00AE08F3">
        <w:rPr>
          <w:rStyle w:val="Strong"/>
          <w:noProof/>
        </w:rPr>
        <w:t xml:space="preserve"> 2006a; Balcombe</w:t>
      </w:r>
      <w:r w:rsidR="00AE08F3" w:rsidRPr="00AE08F3">
        <w:rPr>
          <w:rStyle w:val="Strong"/>
          <w:i/>
          <w:noProof/>
        </w:rPr>
        <w:t xml:space="preserve"> et al.</w:t>
      </w:r>
      <w:r w:rsidR="00AE08F3">
        <w:rPr>
          <w:rStyle w:val="Strong"/>
          <w:noProof/>
        </w:rPr>
        <w:t xml:space="preserve"> 2009)</w:t>
      </w:r>
      <w:r w:rsidR="00AE08F3">
        <w:rPr>
          <w:rStyle w:val="Strong"/>
        </w:rPr>
        <w:fldChar w:fldCharType="end"/>
      </w:r>
      <w:r w:rsidRPr="00245D41">
        <w:rPr>
          <w:rStyle w:val="Strong"/>
        </w:rPr>
        <w:t xml:space="preserve">. </w:t>
      </w:r>
      <w:bookmarkStart w:id="532" w:name="_Hlk526373081"/>
      <w:r w:rsidRPr="00245D41">
        <w:rPr>
          <w:rStyle w:val="Strong"/>
        </w:rPr>
        <w:t>The evidence presented to date, therefore, does not refute a spawning response of either species to in-channel freshes. Rather, the concept of river level rises per se as a flow-cued spawning trigger may be too prescriptive. In the Murrumbidgee and mid-Murray rivers, for example, the broad definition of in-channel freshes is generally met all summer as a result of irrigation releases. Therefore, appropriate hydraulic conditions for spawning may be present for protracted periods, rather than during discrete events, such as delivered ‘rises’ from environmental water releases. In the absence of high irrigation flows, however, it may be that delivered ‘rises’ would be required to meet the threshold requirements for spawning. We anticipate that continued monitoring of flow-cued spawning responses will strengthen the predictive relationships, established here, for the Murrumbidgee Selected Area. This will, in turn, facilitate development of transferable information, for management of spawning of native freshwater species, applicable to other un-monitored sections of the Murrumbidgee River.</w:t>
      </w:r>
      <w:bookmarkEnd w:id="532"/>
    </w:p>
    <w:bookmarkEnd w:id="531"/>
    <w:p w14:paraId="06A0BC21" w14:textId="77777777" w:rsidR="00FE24B0" w:rsidRPr="00B14D8E" w:rsidRDefault="00FE24B0" w:rsidP="00FE24B0"/>
    <w:bookmarkEnd w:id="473"/>
    <w:p w14:paraId="5F5DFD00" w14:textId="5738C443" w:rsidR="00AE08F3" w:rsidRDefault="00AE08F3">
      <w:r>
        <w:br w:type="page"/>
      </w:r>
    </w:p>
    <w:p w14:paraId="37CE35C7" w14:textId="7D674762" w:rsidR="00FE24B0" w:rsidRDefault="00AE08F3" w:rsidP="00AE08F3">
      <w:pPr>
        <w:pStyle w:val="Heading2"/>
      </w:pPr>
      <w:bookmarkStart w:id="533" w:name="_Toc530749454"/>
      <w:bookmarkStart w:id="534" w:name="_Toc2592459"/>
      <w:r>
        <w:t>Evaluation of the 2017-18 Watering actions - Conclusions and management implications</w:t>
      </w:r>
      <w:bookmarkEnd w:id="533"/>
      <w:bookmarkEnd w:id="534"/>
      <w:r>
        <w:t xml:space="preserve"> </w:t>
      </w:r>
    </w:p>
    <w:p w14:paraId="1B713E3E" w14:textId="77777777" w:rsidR="00B16C55" w:rsidRDefault="00B16C55" w:rsidP="00AE08F3">
      <w:pPr>
        <w:rPr>
          <w:lang w:eastAsia="en-AU" w:bidi="th-TH"/>
        </w:rPr>
      </w:pPr>
    </w:p>
    <w:p w14:paraId="5D3134B6" w14:textId="1E59BE20" w:rsidR="00CA0B29" w:rsidRDefault="00C2703F" w:rsidP="00B16C55">
      <w:pPr>
        <w:pStyle w:val="BodyText1"/>
      </w:pPr>
      <w:r>
        <w:t>Apart from</w:t>
      </w:r>
      <w:r w:rsidR="00B16C55">
        <w:t xml:space="preserve"> </w:t>
      </w:r>
      <w:r>
        <w:t xml:space="preserve">the </w:t>
      </w:r>
      <w:r w:rsidR="00B16C55">
        <w:t>2016-17</w:t>
      </w:r>
      <w:r>
        <w:t xml:space="preserve"> water year</w:t>
      </w:r>
      <w:r w:rsidR="00B16C55">
        <w:t xml:space="preserve"> </w:t>
      </w:r>
      <w:r>
        <w:t>(June 30-July 1</w:t>
      </w:r>
      <w:r w:rsidRPr="00B16C55">
        <w:rPr>
          <w:vertAlign w:val="superscript"/>
        </w:rPr>
        <w:t>st</w:t>
      </w:r>
      <w:r>
        <w:t xml:space="preserve">) </w:t>
      </w:r>
      <w:r w:rsidR="00B16C55">
        <w:t xml:space="preserve">where very heavy rainfall resulted in significant unregulated floodplain inundation and </w:t>
      </w:r>
      <w:r w:rsidR="00107C81">
        <w:t>high</w:t>
      </w:r>
      <w:r w:rsidR="00B16C55">
        <w:t xml:space="preserve"> allocations for water users</w:t>
      </w:r>
      <w:r>
        <w:t>, t</w:t>
      </w:r>
      <w:r w:rsidR="00B16C55">
        <w:t xml:space="preserve">he volumes of water used </w:t>
      </w:r>
      <w:r>
        <w:t xml:space="preserve">have been of similar magnitude </w:t>
      </w:r>
      <w:r w:rsidR="00B16C55">
        <w:t xml:space="preserve">during the </w:t>
      </w:r>
      <w:r>
        <w:t xml:space="preserve">2014-15, 2015-16, and </w:t>
      </w:r>
      <w:r w:rsidR="00B16C55">
        <w:t>2017-18 water year</w:t>
      </w:r>
      <w:r>
        <w:t>s</w:t>
      </w:r>
      <w:r w:rsidR="00B16C55">
        <w:t xml:space="preserve">  (</w:t>
      </w:r>
      <w:r w:rsidR="00B16C55">
        <w:fldChar w:fldCharType="begin"/>
      </w:r>
      <w:r w:rsidR="00B16C55">
        <w:instrText xml:space="preserve"> REF _Ref529523658 \h </w:instrText>
      </w:r>
      <w:r w:rsidR="00B16C55">
        <w:fldChar w:fldCharType="separate"/>
      </w:r>
      <w:r w:rsidR="00B16C55">
        <w:t xml:space="preserve">Figure </w:t>
      </w:r>
      <w:r w:rsidR="00B16C55">
        <w:rPr>
          <w:noProof/>
        </w:rPr>
        <w:t>4</w:t>
      </w:r>
      <w:r w:rsidR="00B16C55">
        <w:noBreakHyphen/>
      </w:r>
      <w:r w:rsidR="00B16C55">
        <w:rPr>
          <w:noProof/>
        </w:rPr>
        <w:t>75</w:t>
      </w:r>
      <w:r w:rsidR="00B16C55">
        <w:fldChar w:fldCharType="end"/>
      </w:r>
      <w:r w:rsidR="00B16C55">
        <w:t xml:space="preserve">).  </w:t>
      </w:r>
      <w:r>
        <w:t>However,</w:t>
      </w:r>
      <w:r w:rsidR="00B16C55">
        <w:t xml:space="preserve"> the watering</w:t>
      </w:r>
      <w:r>
        <w:t xml:space="preserve"> objective</w:t>
      </w:r>
      <w:r w:rsidR="00B16C55">
        <w:t xml:space="preserve"> in 2017-18 was </w:t>
      </w:r>
      <w:r>
        <w:t xml:space="preserve">to </w:t>
      </w:r>
      <w:r w:rsidR="00B16C55">
        <w:t>support</w:t>
      </w:r>
      <w:r>
        <w:t xml:space="preserve"> </w:t>
      </w:r>
      <w:r w:rsidR="00B16C55">
        <w:t xml:space="preserve">reconnections between the river and the </w:t>
      </w:r>
      <w:r>
        <w:t>low-lying</w:t>
      </w:r>
      <w:r w:rsidR="00B16C55">
        <w:t xml:space="preserve"> wetland</w:t>
      </w:r>
      <w:r w:rsidR="00B72065">
        <w:t>s</w:t>
      </w:r>
      <w:r w:rsidR="00B16C55">
        <w:t xml:space="preserve"> in the </w:t>
      </w:r>
      <w:r w:rsidR="003A20AD">
        <w:t>mid-Murrumbidgee</w:t>
      </w:r>
      <w:r w:rsidR="00226538">
        <w:t xml:space="preserve"> </w:t>
      </w:r>
      <w:r w:rsidR="00B72065">
        <w:t xml:space="preserve">in conjunction with </w:t>
      </w:r>
      <w:r w:rsidR="00B16C55">
        <w:t xml:space="preserve">smaller volumes </w:t>
      </w:r>
      <w:r w:rsidR="00113B22">
        <w:t xml:space="preserve">of water </w:t>
      </w:r>
      <w:r w:rsidR="00B16C55">
        <w:t xml:space="preserve">to maintain refuge habitats across the Lowbidgee floodplain. </w:t>
      </w:r>
      <w:r w:rsidR="00CA0B29">
        <w:t>Overall</w:t>
      </w:r>
      <w:r w:rsidR="00D0018B">
        <w:t>,</w:t>
      </w:r>
      <w:r w:rsidR="00CA0B29">
        <w:t xml:space="preserve"> the general riverine and </w:t>
      </w:r>
      <w:r w:rsidR="003A13FB">
        <w:t xml:space="preserve">wetland </w:t>
      </w:r>
      <w:r w:rsidR="00CA0B29">
        <w:t>outcomes were broadly similar to 2014-15 and 2015-16</w:t>
      </w:r>
      <w:r w:rsidR="003A13FB">
        <w:t>, with general</w:t>
      </w:r>
      <w:r w:rsidR="007677FD">
        <w:t xml:space="preserve">ly lower numbers </w:t>
      </w:r>
      <w:r w:rsidR="003A13FB">
        <w:t>in southern bell frog breeding and abundance</w:t>
      </w:r>
      <w:r w:rsidR="007677FD">
        <w:t xml:space="preserve">, likely </w:t>
      </w:r>
      <w:r w:rsidR="003A13FB">
        <w:t xml:space="preserve">due </w:t>
      </w:r>
      <w:r w:rsidR="007677FD">
        <w:t>to limited</w:t>
      </w:r>
      <w:r w:rsidR="003A13FB">
        <w:t xml:space="preserve"> habitat availability in the Nimmie-Caira</w:t>
      </w:r>
      <w:r w:rsidR="00B55903">
        <w:t xml:space="preserve">. </w:t>
      </w:r>
    </w:p>
    <w:p w14:paraId="6BBD8C23" w14:textId="542B7F7A" w:rsidR="00D145AF" w:rsidRDefault="00D145AF">
      <w:pPr>
        <w:rPr>
          <w:rFonts w:eastAsia="Times New Roman" w:cs="Angsana New"/>
          <w:sz w:val="22"/>
          <w:szCs w:val="22"/>
          <w:lang w:eastAsia="zh-CN" w:bidi="th-TH"/>
        </w:rPr>
      </w:pPr>
    </w:p>
    <w:p w14:paraId="17EA5A4A" w14:textId="7726A40A" w:rsidR="00B16C55" w:rsidRDefault="00082A50" w:rsidP="00B16C55">
      <w:pPr>
        <w:pStyle w:val="BodyText1"/>
      </w:pPr>
      <w:r>
        <w:rPr>
          <w:noProof/>
          <w:lang w:eastAsia="en-AU" w:bidi="ar-SA"/>
        </w:rPr>
        <w:drawing>
          <wp:inline distT="0" distB="0" distL="0" distR="0" wp14:anchorId="02DC6CA7" wp14:editId="6DE7DE14">
            <wp:extent cx="4844000" cy="3839756"/>
            <wp:effectExtent l="0" t="0" r="0" b="8890"/>
            <wp:docPr id="14381" name="Picture 14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4850369" cy="3844805"/>
                    </a:xfrm>
                    <a:prstGeom prst="rect">
                      <a:avLst/>
                    </a:prstGeom>
                    <a:noFill/>
                  </pic:spPr>
                </pic:pic>
              </a:graphicData>
            </a:graphic>
          </wp:inline>
        </w:drawing>
      </w:r>
    </w:p>
    <w:p w14:paraId="63B46AC7" w14:textId="50E5B319" w:rsidR="00B16C55" w:rsidRDefault="00B16C55" w:rsidP="00694511">
      <w:pPr>
        <w:pStyle w:val="Caption"/>
      </w:pPr>
      <w:bookmarkStart w:id="535" w:name="_Ref529523658"/>
      <w:bookmarkStart w:id="536" w:name="_Toc530749764"/>
      <w:r>
        <w:t xml:space="preserve">Figure </w:t>
      </w:r>
      <w:r w:rsidR="00B72065">
        <w:rPr>
          <w:noProof/>
        </w:rPr>
        <w:fldChar w:fldCharType="begin"/>
      </w:r>
      <w:r w:rsidR="00B72065">
        <w:rPr>
          <w:noProof/>
        </w:rPr>
        <w:instrText xml:space="preserve"> STYLEREF 1 \s </w:instrText>
      </w:r>
      <w:r w:rsidR="00B72065">
        <w:rPr>
          <w:noProof/>
        </w:rPr>
        <w:fldChar w:fldCharType="separate"/>
      </w:r>
      <w:r>
        <w:rPr>
          <w:noProof/>
        </w:rPr>
        <w:t>4</w:t>
      </w:r>
      <w:r w:rsidR="00B72065">
        <w:rPr>
          <w:noProof/>
        </w:rPr>
        <w:fldChar w:fldCharType="end"/>
      </w:r>
      <w:r>
        <w:noBreakHyphen/>
      </w:r>
      <w:r w:rsidR="00B72065">
        <w:rPr>
          <w:noProof/>
        </w:rPr>
        <w:fldChar w:fldCharType="begin"/>
      </w:r>
      <w:r w:rsidR="00B72065">
        <w:rPr>
          <w:noProof/>
        </w:rPr>
        <w:instrText xml:space="preserve"> SEQ Figure \* ARABIC \s 1 </w:instrText>
      </w:r>
      <w:r w:rsidR="00B72065">
        <w:rPr>
          <w:noProof/>
        </w:rPr>
        <w:fldChar w:fldCharType="separate"/>
      </w:r>
      <w:r>
        <w:rPr>
          <w:noProof/>
        </w:rPr>
        <w:t>75</w:t>
      </w:r>
      <w:r w:rsidR="00B72065">
        <w:rPr>
          <w:noProof/>
        </w:rPr>
        <w:fldChar w:fldCharType="end"/>
      </w:r>
      <w:bookmarkEnd w:id="535"/>
      <w:r w:rsidR="000F7292">
        <w:t xml:space="preserve"> S</w:t>
      </w:r>
      <w:r>
        <w:t xml:space="preserve">ummary </w:t>
      </w:r>
      <w:r w:rsidR="000F7292">
        <w:t>of the principle NSW</w:t>
      </w:r>
      <w:r>
        <w:t xml:space="preserve"> and Commonwealths environmental </w:t>
      </w:r>
      <w:r w:rsidR="000F7292">
        <w:t xml:space="preserve">watering actions by volume in key management zone </w:t>
      </w:r>
      <w:r>
        <w:t>in the Murrumbidgee between 2014 and 2018</w:t>
      </w:r>
      <w:r w:rsidR="000D75D5">
        <w:t>. Note that there was also substantial unregulated floodplain inundation during 2016-17</w:t>
      </w:r>
      <w:bookmarkEnd w:id="536"/>
      <w:r>
        <w:t xml:space="preserve"> </w:t>
      </w:r>
    </w:p>
    <w:p w14:paraId="21662AED" w14:textId="77777777" w:rsidR="00650D6A" w:rsidRDefault="00650D6A">
      <w:pPr>
        <w:rPr>
          <w:rFonts w:cstheme="majorHAnsi"/>
          <w:b/>
          <w:bCs/>
          <w:i/>
          <w:sz w:val="22"/>
          <w:szCs w:val="24"/>
        </w:rPr>
      </w:pPr>
      <w:bookmarkStart w:id="537" w:name="_Toc530749455"/>
      <w:bookmarkStart w:id="538" w:name="_Toc530749682"/>
      <w:r>
        <w:br w:type="page"/>
      </w:r>
    </w:p>
    <w:p w14:paraId="5699CA64" w14:textId="314AE5FF" w:rsidR="00D6709F" w:rsidRDefault="00107C81" w:rsidP="00650D6A">
      <w:pPr>
        <w:pStyle w:val="TOC1"/>
      </w:pPr>
      <w:r>
        <w:t>Riverine outcomes</w:t>
      </w:r>
      <w:bookmarkEnd w:id="537"/>
      <w:bookmarkEnd w:id="538"/>
    </w:p>
    <w:p w14:paraId="0B53D467" w14:textId="28D55228" w:rsidR="00AE08F3" w:rsidRPr="00C216BC" w:rsidRDefault="00B55903" w:rsidP="00C216BC">
      <w:pPr>
        <w:pStyle w:val="BodyText1"/>
      </w:pPr>
      <w:r>
        <w:t xml:space="preserve">Water quality in the Murrumbidgee River remained stable and were similar to those reported </w:t>
      </w:r>
      <w:r w:rsidR="007677FD">
        <w:t xml:space="preserve">during </w:t>
      </w:r>
      <w:r>
        <w:t xml:space="preserve">normal river operations in 2014-15 and 2015-16. As in </w:t>
      </w:r>
      <w:r w:rsidR="000F2C0D">
        <w:t xml:space="preserve">2014-15 and 2015-16 ( and </w:t>
      </w:r>
      <w:r>
        <w:t>with the exception of 2016-17 when there was a large unregulated flow due to heavy rainfall</w:t>
      </w:r>
      <w:r w:rsidR="000F2C0D">
        <w:t>)</w:t>
      </w:r>
      <w:r>
        <w:t xml:space="preserve">, there was little evidence that flows influenced the concentration of dissolved organic carbon, nitrogen or phosphorus or the rates of primary or secondary productivity in the main river channel.  </w:t>
      </w:r>
      <w:r w:rsidR="00C216BC" w:rsidRPr="00C216BC">
        <w:t>The relationship between flow and primary and secondary productivity are complex and may be heavily influenced by hydrogeometry, especially the availability of warm, slow flowing habitat. While smaller creek and river systems in the Murray-Darling Basin may exhibit increases in the availability of nutrients and subsequent increases in primary and secondary productivity during environmental releases, the watering actions for the Murrumbidgee frequently occur in the context of an already full river during periods of low water temperatures</w:t>
      </w:r>
      <w:r w:rsidR="00C216BC">
        <w:t xml:space="preserve"> and</w:t>
      </w:r>
      <w:r w:rsidR="00C216BC" w:rsidRPr="00C216BC">
        <w:t xml:space="preserve"> with limited availability of shallow, slow flowing habitat. Higher rates of metabolism and secondary productivity are often observed during periods of either very low flow (as is often the case in the Carrathool zone during summer) or very high flows which inundate substantial area of floodplain and wetland habitat (as was the case in 2016-17). There seems to be limited capacity for Commonwealth environmental water to have a significant influence on rates of stream metabolism and nutrient availability via manipulation of river water levels in the Murrumbidgee River within the existing capacity constrains under normal flow conditions. However, previous work has shown that managed return flows do have the capacity to influence riverine nutrient availability at more local scales</w:t>
      </w:r>
      <w:r w:rsidR="00C216BC" w:rsidRPr="00FA59F4">
        <w:t xml:space="preserve">, </w:t>
      </w:r>
      <w:r w:rsidR="00C216BC" w:rsidRPr="00C216BC">
        <w:t xml:space="preserve">as was the case of the Redbank return flows </w:t>
      </w:r>
      <w:r w:rsidR="006A13A5" w:rsidRPr="00C216BC">
        <w:t xml:space="preserve">undertaken in 2014-15 </w:t>
      </w:r>
      <w:r w:rsidR="006A13A5" w:rsidRPr="00C216BC">
        <w:fldChar w:fldCharType="begin"/>
      </w:r>
      <w:r w:rsidR="006A13A5" w:rsidRPr="00C216BC">
        <w:instrText xml:space="preserve"> ADDIN EN.CITE &lt;EndNote&gt;&lt;Cite&gt;&lt;Author&gt;Wolfenden&lt;/Author&gt;&lt;Year&gt;2017&lt;/Year&gt;&lt;RecNum&gt;3958&lt;/RecNum&gt;&lt;DisplayText&gt;(Wolfenden&lt;style face="italic"&gt; et al.&lt;/style&gt; 2017)&lt;/DisplayText&gt;&lt;record&gt;&lt;rec-number&gt;3958&lt;/rec-number&gt;&lt;foreign-keys&gt;&lt;key app="EN" db-id="vxxvsda2b05fxpeaw2dp552mtrd5trxdrf0s" timestamp="1508987179"&gt;3958&lt;/key&gt;&lt;/foreign-keys&gt;&lt;ref-type name="Journal Article"&gt;17&lt;/ref-type&gt;&lt;contributors&gt;&lt;authors&gt;&lt;author&gt;Wolfenden, Benjamin J&lt;/author&gt;&lt;author&gt;Wassens, Skye M&lt;/author&gt;&lt;author&gt;Jenkins, Kim M&lt;/author&gt;&lt;author&gt;Baldwin, Darren S&lt;/author&gt;&lt;author&gt;Kobayashi, Tsuyoshi&lt;/author&gt;&lt;author&gt;Maguire, James&lt;/author&gt;&lt;/authors&gt;&lt;/contributors&gt;&lt;titles&gt;&lt;title&gt;Adaptive Management of Return Flows: Lessons from a Case Study in Environmental Water Delivery to a Floodplain River&lt;/title&gt;&lt;secondary-title&gt;Environmental Management&lt;/secondary-title&gt;&lt;/titles&gt;&lt;periodical&gt;&lt;full-title&gt;Environmental Management&lt;/full-title&gt;&lt;/periodical&gt;&lt;pages&gt;1-16&lt;/pages&gt;&lt;dates&gt;&lt;year&gt;2017&lt;/year&gt;&lt;/dates&gt;&lt;isbn&gt;0364-152X&lt;/isbn&gt;&lt;urls&gt;&lt;/urls&gt;&lt;/record&gt;&lt;/Cite&gt;&lt;/EndNote&gt;</w:instrText>
      </w:r>
      <w:r w:rsidR="006A13A5" w:rsidRPr="00C216BC">
        <w:fldChar w:fldCharType="separate"/>
      </w:r>
      <w:r w:rsidR="006A13A5" w:rsidRPr="00C216BC">
        <w:rPr>
          <w:noProof/>
        </w:rPr>
        <w:t>(Wolfenden</w:t>
      </w:r>
      <w:r w:rsidR="006A13A5" w:rsidRPr="00C216BC">
        <w:rPr>
          <w:i/>
          <w:noProof/>
        </w:rPr>
        <w:t xml:space="preserve"> et al.</w:t>
      </w:r>
      <w:r w:rsidR="006A13A5" w:rsidRPr="00C216BC">
        <w:rPr>
          <w:noProof/>
        </w:rPr>
        <w:t xml:space="preserve"> 2017)</w:t>
      </w:r>
      <w:r w:rsidR="006A13A5" w:rsidRPr="00C216BC">
        <w:fldChar w:fldCharType="end"/>
      </w:r>
      <w:r w:rsidR="006A13A5" w:rsidRPr="00C216BC">
        <w:t xml:space="preserve">. </w:t>
      </w:r>
    </w:p>
    <w:p w14:paraId="11489611" w14:textId="2B77282F" w:rsidR="00EC6E07" w:rsidRDefault="00F61E66" w:rsidP="006A13A5">
      <w:pPr>
        <w:pStyle w:val="BodyText1"/>
      </w:pPr>
      <w:r>
        <w:t>Riverine fish continue to spawn in the Murrumbidgee River with spawning clos</w:t>
      </w:r>
      <w:r w:rsidR="000F2C0D">
        <w:t>ely linked to water temperature. T</w:t>
      </w:r>
      <w:r>
        <w:t xml:space="preserve">o date we have identified little evidence to suggest that </w:t>
      </w:r>
      <w:r w:rsidR="002F1256">
        <w:t xml:space="preserve">managing for </w:t>
      </w:r>
      <w:r w:rsidR="000F2C0D">
        <w:t xml:space="preserve">discrete </w:t>
      </w:r>
      <w:r>
        <w:t xml:space="preserve">flow peaks within the </w:t>
      </w:r>
      <w:r w:rsidR="000F2C0D">
        <w:t xml:space="preserve">monitored reaches of the </w:t>
      </w:r>
      <w:r w:rsidR="003A20AD">
        <w:t>mid-Murrumbidgee</w:t>
      </w:r>
      <w:r w:rsidR="0065127B">
        <w:t xml:space="preserve"> </w:t>
      </w:r>
      <w:r>
        <w:t>influence</w:t>
      </w:r>
      <w:r w:rsidR="002F1256">
        <w:t>d</w:t>
      </w:r>
      <w:r>
        <w:t xml:space="preserve"> native fish spawning. This might be in part due to the already high</w:t>
      </w:r>
      <w:r w:rsidR="002F1256">
        <w:t>er</w:t>
      </w:r>
      <w:r>
        <w:t xml:space="preserve"> water flow</w:t>
      </w:r>
      <w:r w:rsidR="002F1256">
        <w:t>s</w:t>
      </w:r>
      <w:r>
        <w:t xml:space="preserve"> occurring in the </w:t>
      </w:r>
      <w:r w:rsidR="003A20AD">
        <w:t>mid-Murrumbidgee</w:t>
      </w:r>
      <w:r w:rsidR="000F2C0D">
        <w:t>, with irrigation deliveries creating conditions suitable for spawning throughout the breeding season. Despite slightly more variable flow levels in Carrathool reach in 2017-18</w:t>
      </w:r>
      <w:r>
        <w:t xml:space="preserve"> spawning </w:t>
      </w:r>
      <w:r w:rsidR="000F2C0D">
        <w:t>by golden perch and silver perch was similar to previous years. However</w:t>
      </w:r>
      <w:r w:rsidR="00E44D46">
        <w:t>,</w:t>
      </w:r>
      <w:r w:rsidR="000F2C0D">
        <w:t xml:space="preserve"> we did not</w:t>
      </w:r>
      <w:r w:rsidR="000F2C0D" w:rsidRPr="00393532">
        <w:t xml:space="preserve"> detect any evidence of recruitment</w:t>
      </w:r>
      <w:r w:rsidR="00E44D46">
        <w:t xml:space="preserve"> by</w:t>
      </w:r>
      <w:r w:rsidR="000F2C0D">
        <w:t xml:space="preserve"> </w:t>
      </w:r>
      <w:r w:rsidR="00E44D46">
        <w:t xml:space="preserve">golden or silver perch </w:t>
      </w:r>
      <w:r w:rsidR="000F2C0D">
        <w:t>in the Carrathool zone following these spawning events</w:t>
      </w:r>
      <w:r w:rsidR="000F2C0D" w:rsidRPr="00393532">
        <w:t xml:space="preserve">. Further, Murray cod young-of-year proportional abundance was </w:t>
      </w:r>
      <w:r w:rsidR="00E44D46">
        <w:t>considerably lower</w:t>
      </w:r>
      <w:r w:rsidR="00E44D46" w:rsidRPr="00393532">
        <w:t xml:space="preserve"> </w:t>
      </w:r>
      <w:r w:rsidR="000F2C0D" w:rsidRPr="00393532">
        <w:t xml:space="preserve">compared with </w:t>
      </w:r>
      <w:r w:rsidR="000F2C0D">
        <w:t xml:space="preserve">2014-15 and 2015-16, similar to those </w:t>
      </w:r>
      <w:r w:rsidR="00E44D46">
        <w:t xml:space="preserve">recorded </w:t>
      </w:r>
      <w:r w:rsidR="000F2C0D">
        <w:t>in 2016-17</w:t>
      </w:r>
      <w:r w:rsidR="000F2C0D" w:rsidRPr="00393532">
        <w:t xml:space="preserve">. </w:t>
      </w:r>
      <w:r w:rsidR="000F2C0D">
        <w:t xml:space="preserve"> </w:t>
      </w:r>
      <w:r w:rsidR="00124513" w:rsidRPr="00393532">
        <w:t xml:space="preserve">The mechanisms contributing to the poor </w:t>
      </w:r>
      <w:r w:rsidR="00E44D46" w:rsidRPr="00393532">
        <w:t xml:space="preserve">young-of-year </w:t>
      </w:r>
      <w:r w:rsidR="00124513" w:rsidRPr="00393532">
        <w:t>recruitment response exhibited by Murray cod, remain unknown.</w:t>
      </w:r>
    </w:p>
    <w:p w14:paraId="402ECFFD" w14:textId="77777777" w:rsidR="007A4DA0" w:rsidRDefault="007A4DA0" w:rsidP="006A13A5">
      <w:pPr>
        <w:pStyle w:val="BodyText1"/>
      </w:pPr>
    </w:p>
    <w:p w14:paraId="47C3F455" w14:textId="77FD813C" w:rsidR="00E44D46" w:rsidRPr="00EA4F36" w:rsidRDefault="00E44D46" w:rsidP="00694511">
      <w:pPr>
        <w:pStyle w:val="Caption"/>
      </w:pPr>
      <w:r w:rsidRPr="00EA4F36">
        <w:t xml:space="preserve">Table </w:t>
      </w:r>
      <w:r>
        <w:rPr>
          <w:noProof/>
        </w:rPr>
        <w:fldChar w:fldCharType="begin"/>
      </w:r>
      <w:r>
        <w:rPr>
          <w:noProof/>
        </w:rPr>
        <w:instrText xml:space="preserve"> STYLEREF 1 \s </w:instrText>
      </w:r>
      <w:r>
        <w:rPr>
          <w:noProof/>
        </w:rPr>
        <w:fldChar w:fldCharType="separate"/>
      </w:r>
      <w:r>
        <w:rPr>
          <w:noProof/>
        </w:rPr>
        <w:t>4</w:t>
      </w:r>
      <w:r>
        <w:rPr>
          <w:noProof/>
        </w:rPr>
        <w:fldChar w:fldCharType="end"/>
      </w:r>
      <w:r>
        <w:noBreakHyphen/>
        <w:t>24</w:t>
      </w:r>
      <w:r w:rsidRPr="00EA4F36">
        <w:t xml:space="preserve"> </w:t>
      </w:r>
      <w:r>
        <w:t>Summary of key riverine outcomes and implications for management of environmental water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4"/>
        <w:gridCol w:w="3401"/>
        <w:gridCol w:w="3581"/>
      </w:tblGrid>
      <w:tr w:rsidR="00107C81" w:rsidRPr="00EC6E07" w14:paraId="1202AD80" w14:textId="77777777" w:rsidTr="00FA59F4">
        <w:trPr>
          <w:trHeight w:val="1035"/>
        </w:trPr>
        <w:tc>
          <w:tcPr>
            <w:tcW w:w="1128" w:type="pct"/>
            <w:shd w:val="clear" w:color="000000" w:fill="076028"/>
            <w:hideMark/>
          </w:tcPr>
          <w:p w14:paraId="4D304767" w14:textId="77777777" w:rsidR="00107C81" w:rsidRPr="00EC6E07" w:rsidRDefault="00107C81">
            <w:pPr>
              <w:pStyle w:val="Tabletext"/>
              <w:rPr>
                <w:b/>
                <w:color w:val="FFFFFF"/>
                <w:szCs w:val="18"/>
              </w:rPr>
            </w:pPr>
            <w:r w:rsidRPr="00EC6E07">
              <w:rPr>
                <w:b/>
                <w:color w:val="FFFFFF"/>
                <w:szCs w:val="18"/>
              </w:rPr>
              <w:t>Riverine monitoring indicator</w:t>
            </w:r>
          </w:p>
        </w:tc>
        <w:tc>
          <w:tcPr>
            <w:tcW w:w="1886" w:type="pct"/>
            <w:shd w:val="clear" w:color="000000" w:fill="076028"/>
          </w:tcPr>
          <w:p w14:paraId="50301EAC" w14:textId="77777777" w:rsidR="00107C81" w:rsidRPr="00EC6E07" w:rsidRDefault="00107C81">
            <w:pPr>
              <w:pStyle w:val="Tabletext"/>
              <w:rPr>
                <w:b/>
                <w:color w:val="FFFFFF"/>
                <w:szCs w:val="18"/>
              </w:rPr>
            </w:pPr>
            <w:r w:rsidRPr="00EC6E07">
              <w:rPr>
                <w:b/>
                <w:color w:val="FFFFFF"/>
                <w:szCs w:val="18"/>
              </w:rPr>
              <w:t xml:space="preserve">Key riverine outcomes </w:t>
            </w:r>
          </w:p>
        </w:tc>
        <w:tc>
          <w:tcPr>
            <w:tcW w:w="1986" w:type="pct"/>
            <w:shd w:val="clear" w:color="000000" w:fill="076028"/>
            <w:hideMark/>
          </w:tcPr>
          <w:p w14:paraId="611587AC" w14:textId="77777777" w:rsidR="00107C81" w:rsidRPr="00EC6E07" w:rsidRDefault="00107C81">
            <w:pPr>
              <w:pStyle w:val="Tabletext"/>
              <w:rPr>
                <w:b/>
                <w:color w:val="FFFFFF"/>
                <w:szCs w:val="18"/>
              </w:rPr>
            </w:pPr>
            <w:r w:rsidRPr="00EC6E07">
              <w:rPr>
                <w:b/>
                <w:color w:val="FFFFFF"/>
                <w:szCs w:val="18"/>
              </w:rPr>
              <w:t>Implications for future riverine water actions</w:t>
            </w:r>
          </w:p>
        </w:tc>
      </w:tr>
      <w:tr w:rsidR="00107C81" w:rsidRPr="00FB47DB" w14:paraId="0388F82A" w14:textId="77777777" w:rsidTr="00FA59F4">
        <w:tc>
          <w:tcPr>
            <w:tcW w:w="1128" w:type="pct"/>
            <w:shd w:val="clear" w:color="auto" w:fill="auto"/>
          </w:tcPr>
          <w:p w14:paraId="0BC6BD14" w14:textId="4794B5B4" w:rsidR="00107C81" w:rsidRPr="00FB47DB" w:rsidRDefault="00294E81">
            <w:pPr>
              <w:pStyle w:val="Tabletext"/>
              <w:rPr>
                <w:sz w:val="18"/>
                <w:szCs w:val="18"/>
              </w:rPr>
            </w:pPr>
            <w:r>
              <w:rPr>
                <w:sz w:val="18"/>
                <w:szCs w:val="18"/>
              </w:rPr>
              <w:t>W</w:t>
            </w:r>
            <w:r w:rsidR="00107C81" w:rsidRPr="00FB47DB">
              <w:rPr>
                <w:sz w:val="18"/>
                <w:szCs w:val="18"/>
              </w:rPr>
              <w:t>ater quality</w:t>
            </w:r>
          </w:p>
        </w:tc>
        <w:tc>
          <w:tcPr>
            <w:tcW w:w="1886" w:type="pct"/>
          </w:tcPr>
          <w:p w14:paraId="625056DF" w14:textId="154D4E0C" w:rsidR="00107C81" w:rsidRPr="00FB47DB" w:rsidRDefault="00107C81">
            <w:pPr>
              <w:pStyle w:val="Tabletext"/>
              <w:rPr>
                <w:sz w:val="18"/>
                <w:szCs w:val="18"/>
              </w:rPr>
            </w:pPr>
            <w:r w:rsidRPr="00FB47DB">
              <w:rPr>
                <w:sz w:val="18"/>
                <w:szCs w:val="18"/>
              </w:rPr>
              <w:t xml:space="preserve">Nutrient, carbon and chlorophyll-a concentrations were consistent with previous </w:t>
            </w:r>
            <w:r w:rsidR="00491A83" w:rsidRPr="00FB47DB">
              <w:rPr>
                <w:sz w:val="18"/>
                <w:szCs w:val="18"/>
              </w:rPr>
              <w:t xml:space="preserve">years, </w:t>
            </w:r>
            <w:r w:rsidRPr="00FB47DB">
              <w:rPr>
                <w:sz w:val="18"/>
                <w:szCs w:val="18"/>
              </w:rPr>
              <w:t>Nutrient concentrations remain low in the river</w:t>
            </w:r>
            <w:r w:rsidR="00491A83" w:rsidRPr="00FB47DB">
              <w:rPr>
                <w:sz w:val="18"/>
                <w:szCs w:val="18"/>
              </w:rPr>
              <w:t xml:space="preserve">. We expected that the </w:t>
            </w:r>
            <w:r w:rsidR="003A20AD">
              <w:rPr>
                <w:sz w:val="18"/>
                <w:szCs w:val="18"/>
              </w:rPr>
              <w:t>mid-Murrumbidgee</w:t>
            </w:r>
            <w:r w:rsidR="0065127B">
              <w:rPr>
                <w:sz w:val="18"/>
                <w:szCs w:val="18"/>
              </w:rPr>
              <w:t xml:space="preserve"> </w:t>
            </w:r>
            <w:r w:rsidR="00491A83" w:rsidRPr="00FB47DB">
              <w:rPr>
                <w:sz w:val="18"/>
                <w:szCs w:val="18"/>
              </w:rPr>
              <w:t>wetland reconnection flow would mobilise carbon and nitrogen and increase concentrations in the river. The timing of the flow was outside of the set monitoring period</w:t>
            </w:r>
            <w:r w:rsidR="00294E81">
              <w:rPr>
                <w:sz w:val="18"/>
                <w:szCs w:val="18"/>
              </w:rPr>
              <w:t>.</w:t>
            </w:r>
          </w:p>
        </w:tc>
        <w:tc>
          <w:tcPr>
            <w:tcW w:w="1986" w:type="pct"/>
            <w:shd w:val="clear" w:color="auto" w:fill="auto"/>
          </w:tcPr>
          <w:p w14:paraId="3F21821A" w14:textId="77777777" w:rsidR="00107C81" w:rsidRPr="00FB47DB" w:rsidRDefault="00107C81">
            <w:pPr>
              <w:pStyle w:val="Tabletext"/>
              <w:rPr>
                <w:sz w:val="18"/>
                <w:szCs w:val="18"/>
              </w:rPr>
            </w:pPr>
            <w:r w:rsidRPr="00FB47DB">
              <w:rPr>
                <w:sz w:val="18"/>
                <w:szCs w:val="18"/>
              </w:rPr>
              <w:t xml:space="preserve">Broad-scale wetland reconnections and periods of low flow are necessary to promote resources for river food webs. </w:t>
            </w:r>
            <w:r w:rsidRPr="00FB47DB">
              <w:rPr>
                <w:sz w:val="18"/>
                <w:szCs w:val="18"/>
                <w:lang w:val="en-GB"/>
              </w:rPr>
              <w:t>Future planning of watering actions that allow for wetland reconnections either via managed return flows or by generating peaks in river height may assist with the mobilisation of carbon and nutrients from the floodplain to the river.</w:t>
            </w:r>
          </w:p>
        </w:tc>
      </w:tr>
      <w:tr w:rsidR="00107C81" w:rsidRPr="00FB47DB" w14:paraId="4D7A6C1C" w14:textId="77777777" w:rsidTr="00FA59F4">
        <w:tc>
          <w:tcPr>
            <w:tcW w:w="1128" w:type="pct"/>
            <w:shd w:val="clear" w:color="auto" w:fill="auto"/>
          </w:tcPr>
          <w:p w14:paraId="74DC6DFD" w14:textId="77777777" w:rsidR="00107C81" w:rsidRPr="00FB47DB" w:rsidRDefault="00107C81">
            <w:pPr>
              <w:pStyle w:val="Tabletext"/>
              <w:rPr>
                <w:sz w:val="18"/>
                <w:szCs w:val="18"/>
              </w:rPr>
            </w:pPr>
            <w:r w:rsidRPr="00FB47DB">
              <w:rPr>
                <w:sz w:val="18"/>
                <w:szCs w:val="18"/>
              </w:rPr>
              <w:t>Stream metabolism</w:t>
            </w:r>
          </w:p>
        </w:tc>
        <w:tc>
          <w:tcPr>
            <w:tcW w:w="1886" w:type="pct"/>
          </w:tcPr>
          <w:p w14:paraId="47746E0F" w14:textId="4A9942DE" w:rsidR="00107C81" w:rsidRPr="00FB47DB" w:rsidRDefault="00107C81">
            <w:pPr>
              <w:pStyle w:val="Tabletext"/>
              <w:rPr>
                <w:sz w:val="18"/>
                <w:szCs w:val="18"/>
              </w:rPr>
            </w:pPr>
            <w:r w:rsidRPr="00FB47DB">
              <w:rPr>
                <w:sz w:val="18"/>
                <w:szCs w:val="18"/>
              </w:rPr>
              <w:t xml:space="preserve">Rates of metabolism </w:t>
            </w:r>
            <w:r w:rsidR="00294E81">
              <w:rPr>
                <w:sz w:val="18"/>
                <w:szCs w:val="18"/>
              </w:rPr>
              <w:t>were</w:t>
            </w:r>
            <w:r w:rsidR="00294E81" w:rsidRPr="00FB47DB">
              <w:rPr>
                <w:sz w:val="18"/>
                <w:szCs w:val="18"/>
              </w:rPr>
              <w:t xml:space="preserve"> </w:t>
            </w:r>
            <w:r w:rsidRPr="00FB47DB">
              <w:rPr>
                <w:sz w:val="18"/>
                <w:szCs w:val="18"/>
              </w:rPr>
              <w:t xml:space="preserve">low compared with other river systems monitored under the LTIM program. </w:t>
            </w:r>
          </w:p>
        </w:tc>
        <w:tc>
          <w:tcPr>
            <w:tcW w:w="1986" w:type="pct"/>
            <w:shd w:val="clear" w:color="auto" w:fill="auto"/>
          </w:tcPr>
          <w:p w14:paraId="69BC9FC6" w14:textId="49F8BE5B" w:rsidR="00491A83" w:rsidRPr="00FB47DB" w:rsidRDefault="00491A83">
            <w:pPr>
              <w:pStyle w:val="Tabletext"/>
              <w:rPr>
                <w:sz w:val="18"/>
                <w:szCs w:val="18"/>
                <w:lang w:eastAsia="zh-CN"/>
              </w:rPr>
            </w:pPr>
            <w:r w:rsidRPr="00FB47DB">
              <w:rPr>
                <w:sz w:val="18"/>
                <w:szCs w:val="18"/>
                <w:lang w:eastAsia="zh-CN"/>
              </w:rPr>
              <w:t>Rates of metabolism have remain</w:t>
            </w:r>
            <w:r w:rsidR="00294E81">
              <w:rPr>
                <w:sz w:val="18"/>
                <w:szCs w:val="18"/>
                <w:lang w:eastAsia="zh-CN"/>
              </w:rPr>
              <w:t>ed</w:t>
            </w:r>
            <w:r w:rsidRPr="00FB47DB">
              <w:rPr>
                <w:sz w:val="18"/>
                <w:szCs w:val="18"/>
                <w:lang w:eastAsia="zh-CN"/>
              </w:rPr>
              <w:t xml:space="preserve"> relatively stable over the past 4 years despite considerable variability in flow volume.</w:t>
            </w:r>
            <w:r w:rsidR="00C81B2E">
              <w:rPr>
                <w:sz w:val="18"/>
                <w:szCs w:val="18"/>
                <w:lang w:eastAsia="zh-CN"/>
              </w:rPr>
              <w:t xml:space="preserve"> </w:t>
            </w:r>
            <w:r w:rsidRPr="00FB47DB">
              <w:rPr>
                <w:sz w:val="18"/>
                <w:szCs w:val="18"/>
                <w:lang w:eastAsia="zh-CN"/>
              </w:rPr>
              <w:t xml:space="preserve">In the Murrumbidgee the relationship between flow and metabolism is weak, possibly because spring and summer discharge volumes are high within the monitored reaches and opportunities for wetland reconnections are limited. </w:t>
            </w:r>
          </w:p>
          <w:p w14:paraId="58AF05B2" w14:textId="365CBF9C" w:rsidR="00107C81" w:rsidRPr="00FB47DB" w:rsidRDefault="00107C81">
            <w:pPr>
              <w:pStyle w:val="Tabletext"/>
              <w:rPr>
                <w:sz w:val="18"/>
                <w:szCs w:val="18"/>
                <w:lang w:val="en-GB"/>
              </w:rPr>
            </w:pPr>
            <w:r w:rsidRPr="00FB47DB">
              <w:rPr>
                <w:sz w:val="18"/>
                <w:szCs w:val="18"/>
                <w:lang w:eastAsia="zh-CN"/>
              </w:rPr>
              <w:t xml:space="preserve">Rates of metabolism in the Murrumbidgee River may have been reduced by the loss of nutrients and energy that were historically provided to the river during natural wetland reconnections and periods of low flow in the main river channel. </w:t>
            </w:r>
          </w:p>
        </w:tc>
      </w:tr>
      <w:tr w:rsidR="00107C81" w:rsidRPr="00FB47DB" w14:paraId="1D2DCE53" w14:textId="77777777" w:rsidTr="00FA59F4">
        <w:tc>
          <w:tcPr>
            <w:tcW w:w="1128" w:type="pct"/>
            <w:shd w:val="clear" w:color="auto" w:fill="auto"/>
          </w:tcPr>
          <w:p w14:paraId="6C923DF8" w14:textId="66AB927B" w:rsidR="00107C81" w:rsidRPr="00FB47DB" w:rsidRDefault="00294E81">
            <w:pPr>
              <w:pStyle w:val="Tabletext"/>
              <w:rPr>
                <w:sz w:val="18"/>
                <w:szCs w:val="18"/>
              </w:rPr>
            </w:pPr>
            <w:r>
              <w:rPr>
                <w:sz w:val="18"/>
                <w:szCs w:val="18"/>
              </w:rPr>
              <w:t>M</w:t>
            </w:r>
            <w:r w:rsidR="00107C81" w:rsidRPr="00FB47DB">
              <w:rPr>
                <w:sz w:val="18"/>
                <w:szCs w:val="18"/>
              </w:rPr>
              <w:t>icroinvertebrates</w:t>
            </w:r>
          </w:p>
        </w:tc>
        <w:tc>
          <w:tcPr>
            <w:tcW w:w="1886" w:type="pct"/>
          </w:tcPr>
          <w:p w14:paraId="243AE0E2" w14:textId="5F1F6853" w:rsidR="00107C81" w:rsidRPr="00FB47DB" w:rsidRDefault="00107C81">
            <w:pPr>
              <w:pStyle w:val="Tabletext"/>
              <w:rPr>
                <w:sz w:val="18"/>
                <w:szCs w:val="18"/>
              </w:rPr>
            </w:pPr>
            <w:r w:rsidRPr="00FB47DB">
              <w:rPr>
                <w:sz w:val="18"/>
                <w:szCs w:val="18"/>
              </w:rPr>
              <w:t xml:space="preserve">Microinvertebrate densities exceeded levels needed to support larval fish during October in the </w:t>
            </w:r>
            <w:r w:rsidR="00491A83" w:rsidRPr="00FB47DB">
              <w:rPr>
                <w:sz w:val="18"/>
                <w:szCs w:val="18"/>
              </w:rPr>
              <w:t>Carrathool</w:t>
            </w:r>
            <w:r w:rsidRPr="00FB47DB">
              <w:rPr>
                <w:sz w:val="18"/>
                <w:szCs w:val="18"/>
              </w:rPr>
              <w:t xml:space="preserve"> Zone but did not match the peak in abundance of larval cod species and Australian smelt in November and carp gudgeon in December.</w:t>
            </w:r>
            <w:r w:rsidR="00C81B2E">
              <w:rPr>
                <w:sz w:val="18"/>
                <w:szCs w:val="18"/>
              </w:rPr>
              <w:t xml:space="preserve"> </w:t>
            </w:r>
            <w:r w:rsidRPr="00FB47DB">
              <w:rPr>
                <w:sz w:val="18"/>
                <w:szCs w:val="18"/>
              </w:rPr>
              <w:t>Microinvertebrate densities in Narrandera zone were low, possibly due to high and more stable water levels.</w:t>
            </w:r>
          </w:p>
        </w:tc>
        <w:tc>
          <w:tcPr>
            <w:tcW w:w="1986" w:type="pct"/>
            <w:shd w:val="clear" w:color="auto" w:fill="auto"/>
          </w:tcPr>
          <w:p w14:paraId="01D2007E" w14:textId="77777777" w:rsidR="00107C81" w:rsidRPr="00FB47DB" w:rsidRDefault="00107C81">
            <w:pPr>
              <w:rPr>
                <w:sz w:val="18"/>
                <w:szCs w:val="18"/>
                <w:lang w:val="en-GB"/>
              </w:rPr>
            </w:pPr>
            <w:r w:rsidRPr="00FB47DB">
              <w:rPr>
                <w:rStyle w:val="TabletextChar"/>
                <w:sz w:val="18"/>
                <w:szCs w:val="18"/>
              </w:rPr>
              <w:t>River levels in the Narrandera zone were at least one metre higher than in the Carrathool zone and there was less variability in river height. It appears that the higher river level in the Narrandera zone may impact development of a productive and diverse microinvertebrate community. In contrast the Carrathool zone with lower more variable river levels, produced peaks in microinvertebrate densities</w:t>
            </w:r>
          </w:p>
          <w:p w14:paraId="706992B3" w14:textId="77777777" w:rsidR="00107C81" w:rsidRPr="00FB47DB" w:rsidRDefault="00107C81">
            <w:pPr>
              <w:pStyle w:val="Tabletext"/>
              <w:rPr>
                <w:sz w:val="18"/>
                <w:szCs w:val="18"/>
                <w:lang w:val="en-GB"/>
              </w:rPr>
            </w:pPr>
          </w:p>
        </w:tc>
      </w:tr>
    </w:tbl>
    <w:p w14:paraId="7B374B1F" w14:textId="77777777" w:rsidR="00EC6E07" w:rsidRDefault="00EC6E07">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4"/>
        <w:gridCol w:w="3401"/>
        <w:gridCol w:w="3581"/>
      </w:tblGrid>
      <w:tr w:rsidR="00EC6E07" w:rsidRPr="00EC6E07" w14:paraId="1CFFE91B" w14:textId="77777777" w:rsidTr="00FA59F4">
        <w:trPr>
          <w:trHeight w:val="1035"/>
        </w:trPr>
        <w:tc>
          <w:tcPr>
            <w:tcW w:w="1128" w:type="pct"/>
            <w:shd w:val="clear" w:color="000000" w:fill="076028"/>
            <w:hideMark/>
          </w:tcPr>
          <w:p w14:paraId="42484ECC" w14:textId="209E7D3D" w:rsidR="00EC6E07" w:rsidRPr="00EC6E07" w:rsidRDefault="00EC6E07">
            <w:pPr>
              <w:pStyle w:val="Tabletext"/>
              <w:rPr>
                <w:b/>
                <w:color w:val="FFFFFF"/>
                <w:szCs w:val="20"/>
              </w:rPr>
            </w:pPr>
            <w:r w:rsidRPr="00EC6E07">
              <w:rPr>
                <w:b/>
                <w:color w:val="FFFFFF"/>
                <w:szCs w:val="20"/>
              </w:rPr>
              <w:t>Riverine monitoring indicator</w:t>
            </w:r>
          </w:p>
        </w:tc>
        <w:tc>
          <w:tcPr>
            <w:tcW w:w="1886" w:type="pct"/>
            <w:shd w:val="clear" w:color="000000" w:fill="076028"/>
          </w:tcPr>
          <w:p w14:paraId="6B03C7DE" w14:textId="77777777" w:rsidR="00EC6E07" w:rsidRPr="00EC6E07" w:rsidRDefault="00EC6E07">
            <w:pPr>
              <w:pStyle w:val="Tabletext"/>
              <w:rPr>
                <w:b/>
                <w:color w:val="FFFFFF"/>
                <w:szCs w:val="20"/>
              </w:rPr>
            </w:pPr>
            <w:r w:rsidRPr="00EC6E07">
              <w:rPr>
                <w:b/>
                <w:color w:val="FFFFFF"/>
                <w:szCs w:val="20"/>
              </w:rPr>
              <w:t xml:space="preserve">Key riverine outcomes </w:t>
            </w:r>
          </w:p>
        </w:tc>
        <w:tc>
          <w:tcPr>
            <w:tcW w:w="1986" w:type="pct"/>
            <w:shd w:val="clear" w:color="000000" w:fill="076028"/>
            <w:hideMark/>
          </w:tcPr>
          <w:p w14:paraId="0B176EBC" w14:textId="77777777" w:rsidR="00EC6E07" w:rsidRPr="00EC6E07" w:rsidRDefault="00EC6E07">
            <w:pPr>
              <w:pStyle w:val="Tabletext"/>
              <w:rPr>
                <w:b/>
                <w:color w:val="FFFFFF"/>
                <w:szCs w:val="20"/>
              </w:rPr>
            </w:pPr>
            <w:r w:rsidRPr="00EC6E07">
              <w:rPr>
                <w:b/>
                <w:color w:val="FFFFFF"/>
                <w:szCs w:val="20"/>
              </w:rPr>
              <w:t>Implications for future riverine water actions</w:t>
            </w:r>
          </w:p>
        </w:tc>
      </w:tr>
      <w:tr w:rsidR="00107C81" w:rsidRPr="00FB47DB" w14:paraId="23A59831" w14:textId="77777777" w:rsidTr="00FA59F4">
        <w:tc>
          <w:tcPr>
            <w:tcW w:w="1128" w:type="pct"/>
            <w:shd w:val="clear" w:color="auto" w:fill="auto"/>
          </w:tcPr>
          <w:p w14:paraId="015102EC" w14:textId="79AF7E70" w:rsidR="00107C81" w:rsidRPr="00FB47DB" w:rsidRDefault="00294E81">
            <w:pPr>
              <w:pStyle w:val="Tabletext"/>
              <w:rPr>
                <w:sz w:val="18"/>
                <w:szCs w:val="18"/>
              </w:rPr>
            </w:pPr>
            <w:r>
              <w:rPr>
                <w:sz w:val="18"/>
                <w:szCs w:val="18"/>
              </w:rPr>
              <w:t>Fish</w:t>
            </w:r>
            <w:r w:rsidR="00FA59F4">
              <w:rPr>
                <w:sz w:val="18"/>
                <w:szCs w:val="18"/>
              </w:rPr>
              <w:t xml:space="preserve"> Spawning</w:t>
            </w:r>
          </w:p>
        </w:tc>
        <w:tc>
          <w:tcPr>
            <w:tcW w:w="1886" w:type="pct"/>
          </w:tcPr>
          <w:p w14:paraId="55BCD99E" w14:textId="79236446" w:rsidR="00C81B2E" w:rsidRDefault="00C81B2E" w:rsidP="00C81B2E">
            <w:pPr>
              <w:pStyle w:val="Tabletext"/>
              <w:rPr>
                <w:sz w:val="18"/>
                <w:szCs w:val="18"/>
              </w:rPr>
            </w:pPr>
            <w:r>
              <w:rPr>
                <w:sz w:val="18"/>
                <w:szCs w:val="18"/>
              </w:rPr>
              <w:t>S</w:t>
            </w:r>
            <w:r w:rsidR="00107C81" w:rsidRPr="00FB47DB">
              <w:rPr>
                <w:sz w:val="18"/>
                <w:szCs w:val="18"/>
              </w:rPr>
              <w:t>ilver perch and golden perch spawning occur</w:t>
            </w:r>
            <w:r w:rsidR="00491A83" w:rsidRPr="00FB47DB">
              <w:rPr>
                <w:sz w:val="18"/>
                <w:szCs w:val="18"/>
              </w:rPr>
              <w:t>s</w:t>
            </w:r>
            <w:r w:rsidR="00107C81" w:rsidRPr="00FB47DB">
              <w:rPr>
                <w:sz w:val="18"/>
                <w:szCs w:val="18"/>
              </w:rPr>
              <w:t xml:space="preserve"> at distinct water temperatures </w:t>
            </w:r>
            <w:r w:rsidR="00491A83" w:rsidRPr="00FB47DB">
              <w:rPr>
                <w:sz w:val="18"/>
                <w:szCs w:val="18"/>
              </w:rPr>
              <w:t xml:space="preserve">but is </w:t>
            </w:r>
            <w:r w:rsidR="00107C81" w:rsidRPr="00FB47DB">
              <w:rPr>
                <w:sz w:val="18"/>
                <w:szCs w:val="18"/>
              </w:rPr>
              <w:t>largely independent of river levels.</w:t>
            </w:r>
            <w:r>
              <w:rPr>
                <w:sz w:val="18"/>
                <w:szCs w:val="18"/>
                <w:lang w:val="en-GB"/>
              </w:rPr>
              <w:t xml:space="preserve"> </w:t>
            </w:r>
            <w:r w:rsidR="006A4258" w:rsidRPr="00FB47DB">
              <w:rPr>
                <w:sz w:val="18"/>
                <w:szCs w:val="18"/>
                <w:lang w:val="en-GB"/>
              </w:rPr>
              <w:t xml:space="preserve">Under the observed flows, in 2017-18, we identified spawning of seven native and one alien fish species </w:t>
            </w:r>
            <w:r w:rsidR="006A4258" w:rsidRPr="00FB47DB">
              <w:rPr>
                <w:sz w:val="18"/>
                <w:szCs w:val="18"/>
              </w:rPr>
              <w:t xml:space="preserve">across the two monitored hydrological zones. </w:t>
            </w:r>
          </w:p>
          <w:p w14:paraId="2D2BFEF7" w14:textId="0BE11A5B" w:rsidR="00C81B2E" w:rsidRDefault="006A4258" w:rsidP="00C81B2E">
            <w:pPr>
              <w:pStyle w:val="Tabletext"/>
              <w:rPr>
                <w:sz w:val="18"/>
                <w:szCs w:val="18"/>
              </w:rPr>
            </w:pPr>
            <w:r w:rsidRPr="00FB47DB">
              <w:rPr>
                <w:sz w:val="18"/>
                <w:szCs w:val="18"/>
              </w:rPr>
              <w:t xml:space="preserve">Spawning of both golden perch and silver perch were detected, in the Narrandera and Carrathool zone. </w:t>
            </w:r>
          </w:p>
          <w:p w14:paraId="0471C865" w14:textId="51F4EC89" w:rsidR="006A4258" w:rsidRPr="00FB47DB" w:rsidRDefault="006A4258">
            <w:pPr>
              <w:pStyle w:val="Tabletext"/>
              <w:rPr>
                <w:sz w:val="18"/>
                <w:szCs w:val="18"/>
              </w:rPr>
            </w:pPr>
          </w:p>
        </w:tc>
        <w:tc>
          <w:tcPr>
            <w:tcW w:w="1986" w:type="pct"/>
            <w:shd w:val="clear" w:color="auto" w:fill="auto"/>
          </w:tcPr>
          <w:p w14:paraId="780B7B0F" w14:textId="51B7D3F6" w:rsidR="000D083E" w:rsidRPr="00FB47DB" w:rsidRDefault="000D083E" w:rsidP="00FA59F4">
            <w:pPr>
              <w:pStyle w:val="BodyText1"/>
              <w:spacing w:before="0" w:after="0" w:line="240" w:lineRule="auto"/>
              <w:jc w:val="left"/>
              <w:rPr>
                <w:rStyle w:val="Strong"/>
                <w:rFonts w:eastAsia="Calibri" w:cs="Times New Roman"/>
                <w:sz w:val="18"/>
                <w:szCs w:val="18"/>
                <w:lang w:eastAsia="en-AU"/>
              </w:rPr>
            </w:pPr>
            <w:r w:rsidRPr="00FB47DB">
              <w:rPr>
                <w:rStyle w:val="Strong"/>
                <w:sz w:val="18"/>
                <w:szCs w:val="18"/>
              </w:rPr>
              <w:t xml:space="preserve">In some smaller river systems, </w:t>
            </w:r>
            <w:r w:rsidR="00FB47DB" w:rsidRPr="00FB47DB">
              <w:rPr>
                <w:rStyle w:val="Strong"/>
                <w:sz w:val="18"/>
                <w:szCs w:val="18"/>
              </w:rPr>
              <w:t>spawning</w:t>
            </w:r>
            <w:r w:rsidRPr="00FB47DB">
              <w:rPr>
                <w:rStyle w:val="Strong"/>
                <w:sz w:val="18"/>
                <w:szCs w:val="18"/>
              </w:rPr>
              <w:t xml:space="preserve"> by golden and silver perch has been linked to the rate of river rise, however in larger rivers including the </w:t>
            </w:r>
            <w:r w:rsidR="003A20AD">
              <w:rPr>
                <w:rStyle w:val="Strong"/>
                <w:sz w:val="18"/>
                <w:szCs w:val="18"/>
              </w:rPr>
              <w:t>mid-Murrumbidgee</w:t>
            </w:r>
            <w:r w:rsidR="0065127B">
              <w:rPr>
                <w:rStyle w:val="Strong"/>
                <w:sz w:val="18"/>
                <w:szCs w:val="18"/>
              </w:rPr>
              <w:t xml:space="preserve"> </w:t>
            </w:r>
            <w:r w:rsidRPr="00FB47DB">
              <w:rPr>
                <w:rStyle w:val="Strong"/>
                <w:sz w:val="18"/>
                <w:szCs w:val="18"/>
              </w:rPr>
              <w:t>and mid-Murray s</w:t>
            </w:r>
            <w:r w:rsidR="006A4258" w:rsidRPr="00FB47DB">
              <w:rPr>
                <w:rStyle w:val="Strong"/>
                <w:sz w:val="18"/>
                <w:szCs w:val="18"/>
              </w:rPr>
              <w:t>pawning</w:t>
            </w:r>
            <w:r w:rsidRPr="00FB47DB">
              <w:rPr>
                <w:rStyle w:val="Strong"/>
                <w:sz w:val="18"/>
                <w:szCs w:val="18"/>
              </w:rPr>
              <w:t xml:space="preserve"> often occurs under normal </w:t>
            </w:r>
            <w:r w:rsidR="006A4258" w:rsidRPr="00FB47DB">
              <w:rPr>
                <w:rStyle w:val="Strong"/>
                <w:sz w:val="18"/>
                <w:szCs w:val="18"/>
              </w:rPr>
              <w:t>summer irrigation</w:t>
            </w:r>
            <w:r w:rsidRPr="00FB47DB">
              <w:rPr>
                <w:rStyle w:val="Strong"/>
                <w:sz w:val="18"/>
                <w:szCs w:val="18"/>
              </w:rPr>
              <w:t xml:space="preserve"> delivery flows</w:t>
            </w:r>
            <w:r w:rsidR="00D0018B">
              <w:rPr>
                <w:rStyle w:val="Strong"/>
                <w:sz w:val="18"/>
                <w:szCs w:val="18"/>
              </w:rPr>
              <w:t>.</w:t>
            </w:r>
            <w:r w:rsidR="006A4258" w:rsidRPr="00FB47DB">
              <w:rPr>
                <w:rStyle w:val="Strong"/>
                <w:sz w:val="18"/>
                <w:szCs w:val="18"/>
              </w:rPr>
              <w:t xml:space="preserve"> </w:t>
            </w:r>
          </w:p>
          <w:p w14:paraId="797861A1" w14:textId="77777777" w:rsidR="000D083E" w:rsidRPr="00FB47DB" w:rsidRDefault="006A4258" w:rsidP="00FA59F4">
            <w:pPr>
              <w:pStyle w:val="BodyText1"/>
              <w:spacing w:before="0" w:after="0" w:line="240" w:lineRule="auto"/>
              <w:jc w:val="left"/>
              <w:rPr>
                <w:rStyle w:val="Strong"/>
                <w:sz w:val="18"/>
                <w:szCs w:val="18"/>
              </w:rPr>
            </w:pPr>
            <w:r w:rsidRPr="00FB47DB">
              <w:rPr>
                <w:rStyle w:val="Strong"/>
                <w:sz w:val="18"/>
                <w:szCs w:val="18"/>
              </w:rPr>
              <w:t xml:space="preserve">The evidence presented to date, therefore, does not refute a spawning response of either species to in-channel freshes. Rather, the concept of river level rises per se as a flow-cued spawning trigger may be too prescriptive. </w:t>
            </w:r>
          </w:p>
          <w:p w14:paraId="4A0BAE46" w14:textId="26701632" w:rsidR="000D083E" w:rsidRPr="00FB47DB" w:rsidRDefault="006A4258" w:rsidP="00FA59F4">
            <w:pPr>
              <w:pStyle w:val="BodyText1"/>
              <w:spacing w:before="0" w:after="0" w:line="240" w:lineRule="auto"/>
              <w:jc w:val="left"/>
              <w:rPr>
                <w:rStyle w:val="Strong"/>
                <w:sz w:val="18"/>
                <w:szCs w:val="18"/>
              </w:rPr>
            </w:pPr>
            <w:r w:rsidRPr="00FB47DB">
              <w:rPr>
                <w:rStyle w:val="Strong"/>
                <w:sz w:val="18"/>
                <w:szCs w:val="18"/>
              </w:rPr>
              <w:t xml:space="preserve">In the </w:t>
            </w:r>
            <w:r w:rsidR="003A20AD">
              <w:rPr>
                <w:rStyle w:val="Strong"/>
                <w:sz w:val="18"/>
                <w:szCs w:val="18"/>
              </w:rPr>
              <w:t>mid-Murrumbidgee</w:t>
            </w:r>
            <w:r w:rsidR="00D0018B">
              <w:rPr>
                <w:rStyle w:val="Strong"/>
                <w:sz w:val="18"/>
                <w:szCs w:val="18"/>
              </w:rPr>
              <w:t>,</w:t>
            </w:r>
            <w:r w:rsidRPr="00FB47DB">
              <w:rPr>
                <w:rStyle w:val="Strong"/>
                <w:sz w:val="18"/>
                <w:szCs w:val="18"/>
              </w:rPr>
              <w:t xml:space="preserve"> </w:t>
            </w:r>
            <w:r w:rsidR="000D083E" w:rsidRPr="00FB47DB">
              <w:rPr>
                <w:rStyle w:val="Strong"/>
                <w:sz w:val="18"/>
                <w:szCs w:val="18"/>
              </w:rPr>
              <w:t xml:space="preserve">suitable conditions for spawning </w:t>
            </w:r>
            <w:r w:rsidRPr="00FB47DB">
              <w:rPr>
                <w:rStyle w:val="Strong"/>
                <w:sz w:val="18"/>
                <w:szCs w:val="18"/>
              </w:rPr>
              <w:t xml:space="preserve">generally </w:t>
            </w:r>
            <w:r w:rsidR="00D0018B">
              <w:rPr>
                <w:rStyle w:val="Strong"/>
                <w:sz w:val="18"/>
                <w:szCs w:val="18"/>
              </w:rPr>
              <w:t xml:space="preserve">occur </w:t>
            </w:r>
            <w:r w:rsidR="00FB47DB">
              <w:rPr>
                <w:rStyle w:val="Strong"/>
                <w:sz w:val="18"/>
                <w:szCs w:val="18"/>
              </w:rPr>
              <w:t>through</w:t>
            </w:r>
            <w:r w:rsidRPr="00FB47DB">
              <w:rPr>
                <w:rStyle w:val="Strong"/>
                <w:sz w:val="18"/>
                <w:szCs w:val="18"/>
              </w:rPr>
              <w:t xml:space="preserve"> summer as a result of irrigation releases. </w:t>
            </w:r>
          </w:p>
          <w:p w14:paraId="49D5A19B" w14:textId="144B67A6" w:rsidR="00107C81" w:rsidRPr="00FB47DB" w:rsidRDefault="000D083E" w:rsidP="00FA59F4">
            <w:pPr>
              <w:pStyle w:val="BodyText1"/>
              <w:spacing w:before="0" w:after="0" w:line="240" w:lineRule="auto"/>
              <w:jc w:val="left"/>
              <w:rPr>
                <w:sz w:val="18"/>
                <w:szCs w:val="18"/>
                <w:lang w:val="en-GB"/>
              </w:rPr>
            </w:pPr>
            <w:r w:rsidRPr="00FB47DB">
              <w:rPr>
                <w:sz w:val="18"/>
                <w:szCs w:val="18"/>
                <w:lang w:val="en-GB"/>
              </w:rPr>
              <w:t xml:space="preserve">The </w:t>
            </w:r>
            <w:r w:rsidR="003A20AD">
              <w:rPr>
                <w:sz w:val="18"/>
                <w:szCs w:val="18"/>
                <w:lang w:val="en-GB"/>
              </w:rPr>
              <w:t>mid-Murrumbidgee</w:t>
            </w:r>
            <w:r w:rsidR="0065127B">
              <w:rPr>
                <w:sz w:val="18"/>
                <w:szCs w:val="18"/>
                <w:lang w:val="en-GB"/>
              </w:rPr>
              <w:t xml:space="preserve"> </w:t>
            </w:r>
            <w:r w:rsidRPr="00FB47DB">
              <w:rPr>
                <w:sz w:val="18"/>
                <w:szCs w:val="18"/>
                <w:lang w:val="en-GB"/>
              </w:rPr>
              <w:t xml:space="preserve">wetland reconnection (July-August) occurred prior to the spawning period for perch and cod and was therefore not expected to directly contribute to larval fish </w:t>
            </w:r>
            <w:r w:rsidR="00FB47DB">
              <w:rPr>
                <w:sz w:val="18"/>
                <w:szCs w:val="18"/>
                <w:lang w:val="en-GB"/>
              </w:rPr>
              <w:t>abundance</w:t>
            </w:r>
          </w:p>
        </w:tc>
      </w:tr>
      <w:tr w:rsidR="00FA59F4" w:rsidRPr="00FB47DB" w14:paraId="6E66D2BD" w14:textId="77777777" w:rsidTr="00FA59F4">
        <w:tc>
          <w:tcPr>
            <w:tcW w:w="1128" w:type="pct"/>
            <w:shd w:val="clear" w:color="auto" w:fill="auto"/>
          </w:tcPr>
          <w:p w14:paraId="6E07A619" w14:textId="1FCC16A3" w:rsidR="00FA59F4" w:rsidRDefault="00FA59F4">
            <w:pPr>
              <w:pStyle w:val="Tabletext"/>
              <w:rPr>
                <w:sz w:val="18"/>
                <w:szCs w:val="18"/>
              </w:rPr>
            </w:pPr>
            <w:r>
              <w:rPr>
                <w:sz w:val="18"/>
                <w:szCs w:val="18"/>
              </w:rPr>
              <w:t>Fish Community</w:t>
            </w:r>
          </w:p>
        </w:tc>
        <w:tc>
          <w:tcPr>
            <w:tcW w:w="1886" w:type="pct"/>
          </w:tcPr>
          <w:p w14:paraId="2E532153" w14:textId="275AE201" w:rsidR="00FA59F4" w:rsidRPr="00FA59F4" w:rsidRDefault="00FA59F4" w:rsidP="00FA59F4">
            <w:pPr>
              <w:pStyle w:val="Tabletext"/>
              <w:rPr>
                <w:sz w:val="18"/>
                <w:szCs w:val="18"/>
              </w:rPr>
            </w:pPr>
            <w:r>
              <w:rPr>
                <w:sz w:val="18"/>
                <w:szCs w:val="18"/>
              </w:rPr>
              <w:t xml:space="preserve">Fish communities </w:t>
            </w:r>
            <w:r w:rsidR="00D0018B">
              <w:rPr>
                <w:sz w:val="18"/>
                <w:szCs w:val="18"/>
              </w:rPr>
              <w:t>were similar to previous years in</w:t>
            </w:r>
            <w:r>
              <w:rPr>
                <w:sz w:val="18"/>
                <w:szCs w:val="18"/>
              </w:rPr>
              <w:t xml:space="preserve"> terms of both species richness and species abundances</w:t>
            </w:r>
            <w:r w:rsidR="00D0018B">
              <w:rPr>
                <w:sz w:val="18"/>
                <w:szCs w:val="18"/>
              </w:rPr>
              <w:t>. K</w:t>
            </w:r>
            <w:r>
              <w:rPr>
                <w:sz w:val="18"/>
                <w:szCs w:val="18"/>
              </w:rPr>
              <w:t xml:space="preserve">ey native species included </w:t>
            </w:r>
            <w:r w:rsidRPr="00FA59F4">
              <w:rPr>
                <w:sz w:val="18"/>
                <w:szCs w:val="18"/>
              </w:rPr>
              <w:t>Australian smelt</w:t>
            </w:r>
            <w:r>
              <w:rPr>
                <w:sz w:val="18"/>
                <w:szCs w:val="18"/>
              </w:rPr>
              <w:t xml:space="preserve">, </w:t>
            </w:r>
            <w:r w:rsidRPr="00FA59F4">
              <w:rPr>
                <w:sz w:val="18"/>
                <w:szCs w:val="18"/>
              </w:rPr>
              <w:t>bony herring</w:t>
            </w:r>
            <w:r>
              <w:rPr>
                <w:sz w:val="18"/>
                <w:szCs w:val="18"/>
              </w:rPr>
              <w:t xml:space="preserve">, carp gudgeon, </w:t>
            </w:r>
            <w:r w:rsidRPr="00FA59F4">
              <w:rPr>
                <w:sz w:val="18"/>
                <w:szCs w:val="18"/>
              </w:rPr>
              <w:t>flatheaded gudgeon</w:t>
            </w:r>
            <w:r>
              <w:rPr>
                <w:sz w:val="18"/>
                <w:szCs w:val="18"/>
              </w:rPr>
              <w:t xml:space="preserve">, </w:t>
            </w:r>
            <w:r w:rsidRPr="00FA59F4">
              <w:rPr>
                <w:sz w:val="18"/>
                <w:szCs w:val="18"/>
              </w:rPr>
              <w:t>golden perch</w:t>
            </w:r>
            <w:r>
              <w:rPr>
                <w:sz w:val="18"/>
                <w:szCs w:val="18"/>
              </w:rPr>
              <w:t xml:space="preserve">, </w:t>
            </w:r>
            <w:r w:rsidRPr="00FA59F4">
              <w:rPr>
                <w:sz w:val="18"/>
                <w:szCs w:val="18"/>
              </w:rPr>
              <w:t>Murray cod</w:t>
            </w:r>
            <w:r>
              <w:rPr>
                <w:sz w:val="18"/>
                <w:szCs w:val="18"/>
              </w:rPr>
              <w:t>,</w:t>
            </w:r>
            <w:r w:rsidRPr="00FA59F4">
              <w:rPr>
                <w:sz w:val="18"/>
                <w:szCs w:val="18"/>
              </w:rPr>
              <w:t xml:space="preserve"> silver perch</w:t>
            </w:r>
            <w:r>
              <w:rPr>
                <w:sz w:val="18"/>
                <w:szCs w:val="18"/>
              </w:rPr>
              <w:t xml:space="preserve"> and</w:t>
            </w:r>
          </w:p>
          <w:p w14:paraId="463234C9" w14:textId="1EA93DB4" w:rsidR="00FA59F4" w:rsidRDefault="00FA59F4" w:rsidP="00FA59F4">
            <w:pPr>
              <w:pStyle w:val="Tabletext"/>
              <w:rPr>
                <w:sz w:val="18"/>
                <w:szCs w:val="18"/>
              </w:rPr>
            </w:pPr>
            <w:r w:rsidRPr="00FA59F4">
              <w:rPr>
                <w:sz w:val="18"/>
                <w:szCs w:val="18"/>
              </w:rPr>
              <w:t>Murray-Darling rainbowfish</w:t>
            </w:r>
            <w:r>
              <w:rPr>
                <w:sz w:val="18"/>
                <w:szCs w:val="18"/>
              </w:rPr>
              <w:t>.</w:t>
            </w:r>
          </w:p>
          <w:p w14:paraId="5DB0E167" w14:textId="5E71CDB0" w:rsidR="00FA59F4" w:rsidRPr="00FA59F4" w:rsidRDefault="00FA59F4" w:rsidP="00FA59F4">
            <w:pPr>
              <w:pStyle w:val="Tabletext"/>
              <w:rPr>
                <w:sz w:val="18"/>
                <w:szCs w:val="18"/>
              </w:rPr>
            </w:pPr>
            <w:r>
              <w:rPr>
                <w:sz w:val="18"/>
                <w:szCs w:val="18"/>
              </w:rPr>
              <w:t xml:space="preserve">Size structure of large bodied native fish were typically skewed towards larger individuals with few young of year recorded </w:t>
            </w:r>
          </w:p>
          <w:p w14:paraId="38A388BE" w14:textId="77777777" w:rsidR="00FA59F4" w:rsidRDefault="00FA59F4" w:rsidP="00C81B2E">
            <w:pPr>
              <w:pStyle w:val="Tabletext"/>
              <w:rPr>
                <w:sz w:val="18"/>
                <w:szCs w:val="18"/>
              </w:rPr>
            </w:pPr>
          </w:p>
          <w:p w14:paraId="367BFB01" w14:textId="6A21D771" w:rsidR="00FA59F4" w:rsidRDefault="00FA59F4" w:rsidP="00C81B2E">
            <w:pPr>
              <w:pStyle w:val="Tabletext"/>
              <w:rPr>
                <w:sz w:val="18"/>
                <w:szCs w:val="18"/>
              </w:rPr>
            </w:pPr>
          </w:p>
        </w:tc>
        <w:tc>
          <w:tcPr>
            <w:tcW w:w="1986" w:type="pct"/>
            <w:shd w:val="clear" w:color="auto" w:fill="auto"/>
          </w:tcPr>
          <w:p w14:paraId="4D591AD2" w14:textId="2F530310" w:rsidR="00FA59F4" w:rsidRPr="00FA59F4" w:rsidRDefault="00FA59F4" w:rsidP="00FA59F4">
            <w:pPr>
              <w:pStyle w:val="BodyText1"/>
              <w:spacing w:before="0" w:after="0" w:line="240" w:lineRule="auto"/>
              <w:jc w:val="left"/>
              <w:rPr>
                <w:rStyle w:val="Strong"/>
                <w:sz w:val="18"/>
                <w:szCs w:val="18"/>
              </w:rPr>
            </w:pPr>
            <w:r w:rsidRPr="00FA59F4">
              <w:rPr>
                <w:sz w:val="18"/>
                <w:szCs w:val="18"/>
              </w:rPr>
              <w:t>As in previous years there was limited evidence of recruitment (young-of-year fish). Although small numbers of young-of-year golden perch were recorded in floodplain wetlands and lakes through the Murrumbidgee</w:t>
            </w:r>
          </w:p>
        </w:tc>
      </w:tr>
    </w:tbl>
    <w:p w14:paraId="6969056A" w14:textId="77777777" w:rsidR="00124513" w:rsidRDefault="00124513" w:rsidP="006A13A5">
      <w:pPr>
        <w:pStyle w:val="BodyText1"/>
        <w:rPr>
          <w:b/>
        </w:rPr>
      </w:pPr>
    </w:p>
    <w:p w14:paraId="5D794897" w14:textId="6230C335" w:rsidR="00332D1F" w:rsidRDefault="00332D1F">
      <w:pPr>
        <w:rPr>
          <w:rFonts w:eastAsia="Times New Roman" w:cs="Angsana New"/>
          <w:sz w:val="22"/>
          <w:szCs w:val="22"/>
          <w:lang w:eastAsia="zh-CN" w:bidi="th-TH"/>
        </w:rPr>
      </w:pPr>
      <w:r>
        <w:br w:type="page"/>
      </w:r>
    </w:p>
    <w:p w14:paraId="03BDBBB9" w14:textId="20D7582A" w:rsidR="00850B4E" w:rsidRDefault="00332D1F" w:rsidP="00650D6A">
      <w:pPr>
        <w:pStyle w:val="TOC1"/>
      </w:pPr>
      <w:bookmarkStart w:id="539" w:name="_Toc530749456"/>
      <w:bookmarkStart w:id="540" w:name="_Toc530749683"/>
      <w:r>
        <w:t>Wetland outcomes</w:t>
      </w:r>
      <w:bookmarkEnd w:id="539"/>
      <w:bookmarkEnd w:id="540"/>
    </w:p>
    <w:p w14:paraId="7629F784" w14:textId="7A9DF222" w:rsidR="00DB1DD4" w:rsidRDefault="00DB1DD4" w:rsidP="00A10A89">
      <w:pPr>
        <w:pStyle w:val="BodyText1"/>
      </w:pPr>
      <w:r>
        <w:t>A number of environmental watering actions targeting floodplain and wetland habitats were undertaken in 2017-18. Monitoring as part of this program was focused on evaluating outcomes</w:t>
      </w:r>
      <w:r w:rsidR="007C29BC">
        <w:t xml:space="preserve"> in</w:t>
      </w:r>
      <w:r>
        <w:t xml:space="preserve"> the </w:t>
      </w:r>
      <w:r w:rsidR="003A20AD">
        <w:t>mid-Murrumbidgee</w:t>
      </w:r>
      <w:r w:rsidR="00CA668A">
        <w:t xml:space="preserve"> </w:t>
      </w:r>
      <w:r>
        <w:t xml:space="preserve">where four related actions were taken to support a reconnection of </w:t>
      </w:r>
      <w:r w:rsidR="007C29BC">
        <w:t>low-lying</w:t>
      </w:r>
      <w:r>
        <w:t xml:space="preserve"> wetlands along the </w:t>
      </w:r>
      <w:r w:rsidR="003A20AD">
        <w:t>mid-Murrumbidgee</w:t>
      </w:r>
      <w:r w:rsidR="00226538">
        <w:t xml:space="preserve"> </w:t>
      </w:r>
      <w:r>
        <w:t>floodplain. This include</w:t>
      </w:r>
      <w:r w:rsidR="00D0018B">
        <w:t>d</w:t>
      </w:r>
      <w:r>
        <w:t xml:space="preserve"> pumping actions </w:t>
      </w:r>
      <w:r w:rsidR="00A10A89">
        <w:t xml:space="preserve">and offsets </w:t>
      </w:r>
      <w:r>
        <w:t xml:space="preserve">to prime larger lagoons (Yarradda and Gooragool) </w:t>
      </w:r>
      <w:r w:rsidR="00A10A89">
        <w:t>prior to the reconnection flow, and the generation of a small (approximately 22000</w:t>
      </w:r>
      <w:r w:rsidR="00D0018B">
        <w:t xml:space="preserve"> </w:t>
      </w:r>
      <w:r w:rsidR="00A10A89">
        <w:t xml:space="preserve">ML per day at Wagga Wagga) managed peak in the Murrumbidgee River during August 2017.  </w:t>
      </w:r>
      <w:r>
        <w:t xml:space="preserve"> </w:t>
      </w:r>
    </w:p>
    <w:p w14:paraId="6B22AD05" w14:textId="2A7324DB" w:rsidR="00A10A89" w:rsidRDefault="00A10A89" w:rsidP="00A10A89">
      <w:pPr>
        <w:pStyle w:val="BodyText1"/>
      </w:pPr>
      <w:r>
        <w:t>While complete mapping of inundation during the flow was not possible, the reconnection flow was successful in raising water levels at the four monitored wetlands (Gooragool, Sunshower, Yarradda</w:t>
      </w:r>
      <w:r w:rsidR="007C29BC">
        <w:t>,</w:t>
      </w:r>
      <w:r>
        <w:t xml:space="preserve"> and </w:t>
      </w:r>
      <w:r w:rsidR="00E27B39">
        <w:t>McKennas</w:t>
      </w:r>
      <w:r>
        <w:t xml:space="preserve">), although less water than expected entered </w:t>
      </w:r>
      <w:r w:rsidR="00E27B39">
        <w:t>McKennas</w:t>
      </w:r>
      <w:r>
        <w:t xml:space="preserve"> lagoon due to some channel obstructions. Overall</w:t>
      </w:r>
      <w:r w:rsidR="007C29BC">
        <w:t>,</w:t>
      </w:r>
      <w:r>
        <w:t xml:space="preserve"> the </w:t>
      </w:r>
      <w:r w:rsidR="003A20AD">
        <w:t>mid-Murrumbidgee</w:t>
      </w:r>
      <w:r w:rsidR="00226538">
        <w:t xml:space="preserve"> </w:t>
      </w:r>
      <w:r>
        <w:t xml:space="preserve">reconnection achieved its primary objectives related to supporting habitat for wetland taxa and improving vegetation condition. </w:t>
      </w:r>
      <w:r w:rsidR="007C29BC">
        <w:t>W</w:t>
      </w:r>
      <w:r>
        <w:t xml:space="preserve">etland water quality remained within the normal bounds for floodplain wetlands and the action contributed to high levels of primary (Chlorophyll a) and secondary (microinvertebrates) productivity. There were some </w:t>
      </w:r>
      <w:r w:rsidR="007C29BC">
        <w:t xml:space="preserve">positive responses by </w:t>
      </w:r>
      <w:r>
        <w:t xml:space="preserve">aquatic plant diversity and good breeding outcomes for frogs particularly at Sunshower and </w:t>
      </w:r>
      <w:r w:rsidR="00E27B39">
        <w:t>McKennas</w:t>
      </w:r>
      <w:r>
        <w:t xml:space="preserve"> lagoons. Waterbirds, </w:t>
      </w:r>
      <w:r w:rsidR="0073334E">
        <w:t>particularly</w:t>
      </w:r>
      <w:r>
        <w:t xml:space="preserve"> dabbling ducks responded positively to the action and small number of waterbirds were observed nesting at Gooragool. </w:t>
      </w:r>
    </w:p>
    <w:p w14:paraId="38A26AC9" w14:textId="6837E9E5" w:rsidR="00A10A89" w:rsidRPr="00DB1DD4" w:rsidRDefault="00A10A89" w:rsidP="00A10A89">
      <w:pPr>
        <w:pStyle w:val="BodyText1"/>
      </w:pPr>
      <w:r>
        <w:t>Results through the remaining monitoring sites in the Nimmie-Caira and Redbank systems which did not receive Commonwealth environmental water during the monitoring period (September-March) were mixed. NSW watering actions during June and July contributed to inundation across the Nimmie-Caira and supported refuge habitats for key vertebrates including the southern bell frog, native fish and turtles</w:t>
      </w:r>
      <w:r w:rsidR="0073334E">
        <w:t>. However</w:t>
      </w:r>
      <w:r w:rsidR="007C29BC">
        <w:t>,</w:t>
      </w:r>
      <w:r w:rsidR="0073334E">
        <w:t xml:space="preserve"> there was limited </w:t>
      </w:r>
      <w:r>
        <w:t>breeding by southern bell frogs</w:t>
      </w:r>
      <w:r w:rsidR="0073334E">
        <w:t xml:space="preserve">, lower diversity of waterbirds and slightly </w:t>
      </w:r>
      <w:r w:rsidR="007C29BC">
        <w:t>lower</w:t>
      </w:r>
      <w:r w:rsidR="0073334E">
        <w:t xml:space="preserve"> cover of aquatic plant species, compared to 2014-15 and 2015-16 where similar volumes of water were used. </w:t>
      </w:r>
      <w:r w:rsidR="007C29BC">
        <w:t>These outcomes</w:t>
      </w:r>
      <w:r w:rsidR="0073334E">
        <w:t xml:space="preserve"> </w:t>
      </w:r>
      <w:r w:rsidR="007C29BC">
        <w:t>are</w:t>
      </w:r>
      <w:r w:rsidR="0073334E">
        <w:t xml:space="preserve"> not unexpected given that large areas of floodplain remained dry through</w:t>
      </w:r>
      <w:r w:rsidR="00FA12C1">
        <w:t>out</w:t>
      </w:r>
      <w:r w:rsidR="0073334E">
        <w:t xml:space="preserve"> the monitoring period and highlights the critical role that Commonwealth environmental water plays in supporting floodplain plants and animals in the Murrumbidgee. Refuge watering actions undertaken in April 2018 are expected to support import</w:t>
      </w:r>
      <w:r w:rsidR="00FA12C1">
        <w:t>ant</w:t>
      </w:r>
      <w:r w:rsidR="0073334E">
        <w:t xml:space="preserve"> floodplain populations through to 2018-19 and positive outcomes are expected in response to Commonwealth and NSW environmental watering actions being undertake in 2018-19. </w:t>
      </w:r>
    </w:p>
    <w:p w14:paraId="59AA5273" w14:textId="57368B5E" w:rsidR="00DB1DD4" w:rsidRDefault="00DB1DD4" w:rsidP="0073334E"/>
    <w:p w14:paraId="152F33BA" w14:textId="59790CB8" w:rsidR="00FA12C1" w:rsidRPr="00EA4F36" w:rsidRDefault="00FA12C1" w:rsidP="00694511">
      <w:pPr>
        <w:pStyle w:val="Caption"/>
      </w:pPr>
      <w:r w:rsidRPr="00EA4F36">
        <w:t xml:space="preserve">Table </w:t>
      </w:r>
      <w:r>
        <w:rPr>
          <w:noProof/>
        </w:rPr>
        <w:fldChar w:fldCharType="begin"/>
      </w:r>
      <w:r>
        <w:rPr>
          <w:noProof/>
        </w:rPr>
        <w:instrText xml:space="preserve"> STYLEREF 1 \s </w:instrText>
      </w:r>
      <w:r>
        <w:rPr>
          <w:noProof/>
        </w:rPr>
        <w:fldChar w:fldCharType="separate"/>
      </w:r>
      <w:r>
        <w:rPr>
          <w:noProof/>
        </w:rPr>
        <w:t>4</w:t>
      </w:r>
      <w:r>
        <w:rPr>
          <w:noProof/>
        </w:rPr>
        <w:fldChar w:fldCharType="end"/>
      </w:r>
      <w:r>
        <w:noBreakHyphen/>
        <w:t>25</w:t>
      </w:r>
      <w:r w:rsidRPr="00EA4F36">
        <w:t xml:space="preserve"> </w:t>
      </w:r>
      <w:r>
        <w:t>Summary of key wetland outcomes and implications for management of environmental water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2"/>
        <w:gridCol w:w="2963"/>
        <w:gridCol w:w="4201"/>
      </w:tblGrid>
      <w:tr w:rsidR="00A142A9" w:rsidRPr="00A142A9" w14:paraId="6F5E062C" w14:textId="77777777" w:rsidTr="00FA59F4">
        <w:trPr>
          <w:trHeight w:val="1035"/>
        </w:trPr>
        <w:tc>
          <w:tcPr>
            <w:tcW w:w="1027" w:type="pct"/>
            <w:shd w:val="clear" w:color="000000" w:fill="076028"/>
            <w:hideMark/>
          </w:tcPr>
          <w:p w14:paraId="216C5E93" w14:textId="77777777" w:rsidR="00A77856" w:rsidRPr="00A142A9" w:rsidRDefault="00A77856">
            <w:pPr>
              <w:pStyle w:val="Tabletext"/>
              <w:rPr>
                <w:b/>
                <w:color w:val="FFFFFF" w:themeColor="background1"/>
                <w:szCs w:val="20"/>
              </w:rPr>
            </w:pPr>
            <w:r w:rsidRPr="00A142A9">
              <w:rPr>
                <w:b/>
                <w:color w:val="FFFFFF" w:themeColor="background1"/>
                <w:szCs w:val="20"/>
              </w:rPr>
              <w:t>Wetland monitoring indicator</w:t>
            </w:r>
          </w:p>
        </w:tc>
        <w:tc>
          <w:tcPr>
            <w:tcW w:w="1643" w:type="pct"/>
            <w:shd w:val="clear" w:color="000000" w:fill="076028"/>
          </w:tcPr>
          <w:p w14:paraId="5574DFC1" w14:textId="77777777" w:rsidR="00A77856" w:rsidRPr="00A142A9" w:rsidRDefault="00A77856">
            <w:pPr>
              <w:pStyle w:val="Tabletext"/>
              <w:rPr>
                <w:b/>
                <w:color w:val="FFFFFF" w:themeColor="background1"/>
                <w:szCs w:val="20"/>
              </w:rPr>
            </w:pPr>
            <w:r w:rsidRPr="00A142A9">
              <w:rPr>
                <w:b/>
                <w:color w:val="FFFFFF" w:themeColor="background1"/>
                <w:szCs w:val="20"/>
              </w:rPr>
              <w:t xml:space="preserve">Key wetland outcomes </w:t>
            </w:r>
          </w:p>
        </w:tc>
        <w:tc>
          <w:tcPr>
            <w:tcW w:w="2330" w:type="pct"/>
            <w:shd w:val="clear" w:color="000000" w:fill="076028"/>
            <w:hideMark/>
          </w:tcPr>
          <w:p w14:paraId="7FB8CB59" w14:textId="77777777" w:rsidR="00A77856" w:rsidRPr="00560BA9" w:rsidRDefault="00A77856">
            <w:pPr>
              <w:pStyle w:val="Tabletext"/>
              <w:rPr>
                <w:b/>
                <w:color w:val="FFFFFF" w:themeColor="background1"/>
                <w:sz w:val="18"/>
                <w:szCs w:val="18"/>
              </w:rPr>
            </w:pPr>
            <w:r w:rsidRPr="00560BA9">
              <w:rPr>
                <w:b/>
                <w:color w:val="FFFFFF" w:themeColor="background1"/>
                <w:sz w:val="18"/>
                <w:szCs w:val="18"/>
              </w:rPr>
              <w:t>Implications for future wetland water actions</w:t>
            </w:r>
          </w:p>
        </w:tc>
      </w:tr>
      <w:tr w:rsidR="00A77856" w:rsidRPr="00A142A9" w14:paraId="5DCF829F" w14:textId="77777777" w:rsidTr="00FA59F4">
        <w:tc>
          <w:tcPr>
            <w:tcW w:w="1027" w:type="pct"/>
            <w:shd w:val="clear" w:color="auto" w:fill="auto"/>
          </w:tcPr>
          <w:p w14:paraId="051FB51B" w14:textId="4414F711" w:rsidR="00A77856" w:rsidRPr="00A142A9" w:rsidRDefault="00FA12C1">
            <w:pPr>
              <w:pStyle w:val="Tabletext"/>
              <w:rPr>
                <w:sz w:val="18"/>
                <w:szCs w:val="18"/>
              </w:rPr>
            </w:pPr>
            <w:r>
              <w:rPr>
                <w:sz w:val="18"/>
                <w:szCs w:val="18"/>
              </w:rPr>
              <w:t>H</w:t>
            </w:r>
            <w:r w:rsidR="00A77856" w:rsidRPr="00A142A9">
              <w:rPr>
                <w:sz w:val="18"/>
                <w:szCs w:val="18"/>
              </w:rPr>
              <w:t>ydrology</w:t>
            </w:r>
          </w:p>
        </w:tc>
        <w:tc>
          <w:tcPr>
            <w:tcW w:w="1643" w:type="pct"/>
          </w:tcPr>
          <w:p w14:paraId="09798203" w14:textId="2EFB64E3" w:rsidR="005B33C9" w:rsidRPr="00A142A9" w:rsidRDefault="005B33C9">
            <w:pPr>
              <w:pStyle w:val="Tabletext"/>
              <w:rPr>
                <w:sz w:val="18"/>
                <w:szCs w:val="18"/>
              </w:rPr>
            </w:pPr>
            <w:r w:rsidRPr="00A142A9">
              <w:rPr>
                <w:sz w:val="18"/>
                <w:szCs w:val="18"/>
              </w:rPr>
              <w:t xml:space="preserve">Commonwealth environmental water actions, combined with NSW environmental water, achieved inundation objectives in the </w:t>
            </w:r>
            <w:r w:rsidR="003A20AD">
              <w:rPr>
                <w:sz w:val="18"/>
                <w:szCs w:val="18"/>
              </w:rPr>
              <w:t>mid-Murrumbidgee</w:t>
            </w:r>
            <w:r w:rsidRPr="00A142A9">
              <w:rPr>
                <w:sz w:val="18"/>
                <w:szCs w:val="18"/>
              </w:rPr>
              <w:t>, the Nimmie-Caira and Redbank zones of the Murrumbidgee Selected Area.</w:t>
            </w:r>
          </w:p>
          <w:p w14:paraId="120EEBF6" w14:textId="264CED3C" w:rsidR="00A77856" w:rsidRPr="00A142A9" w:rsidRDefault="005B33C9">
            <w:pPr>
              <w:pStyle w:val="Tabletext"/>
              <w:rPr>
                <w:sz w:val="18"/>
                <w:szCs w:val="18"/>
              </w:rPr>
            </w:pPr>
            <w:r w:rsidRPr="00A142A9">
              <w:rPr>
                <w:sz w:val="18"/>
                <w:szCs w:val="18"/>
              </w:rPr>
              <w:t xml:space="preserve">Inundation extent was confined to core wetlands and so whilst the area inundated was small, for some of these wetlands the proportional area of the wetland inundated was high (over 50%). </w:t>
            </w:r>
          </w:p>
        </w:tc>
        <w:tc>
          <w:tcPr>
            <w:tcW w:w="2330" w:type="pct"/>
            <w:shd w:val="clear" w:color="auto" w:fill="auto"/>
          </w:tcPr>
          <w:p w14:paraId="617EF024" w14:textId="77777777" w:rsidR="00A77856" w:rsidRPr="00560BA9" w:rsidRDefault="00A77856">
            <w:pPr>
              <w:pStyle w:val="Tabletext"/>
              <w:rPr>
                <w:sz w:val="18"/>
                <w:szCs w:val="18"/>
              </w:rPr>
            </w:pPr>
            <w:r w:rsidRPr="00560BA9">
              <w:rPr>
                <w:sz w:val="18"/>
                <w:szCs w:val="18"/>
              </w:rPr>
              <w:t>The use of environmental water to compliment unregulated flows can maximise ecological outcomes and should continue to be a priority action in years with moderate and high water availability.</w:t>
            </w:r>
          </w:p>
        </w:tc>
      </w:tr>
      <w:tr w:rsidR="00A77856" w:rsidRPr="00A142A9" w14:paraId="566BAB99" w14:textId="77777777" w:rsidTr="00FA59F4">
        <w:tc>
          <w:tcPr>
            <w:tcW w:w="1027" w:type="pct"/>
            <w:shd w:val="clear" w:color="auto" w:fill="auto"/>
          </w:tcPr>
          <w:p w14:paraId="7CD2FD07" w14:textId="73573132" w:rsidR="00A77856" w:rsidRPr="00A142A9" w:rsidRDefault="00FA12C1">
            <w:pPr>
              <w:pStyle w:val="Tabletext"/>
              <w:rPr>
                <w:sz w:val="18"/>
                <w:szCs w:val="18"/>
              </w:rPr>
            </w:pPr>
            <w:r>
              <w:rPr>
                <w:sz w:val="18"/>
                <w:szCs w:val="18"/>
              </w:rPr>
              <w:t>W</w:t>
            </w:r>
            <w:r w:rsidR="00A77856" w:rsidRPr="00A142A9">
              <w:rPr>
                <w:sz w:val="18"/>
                <w:szCs w:val="18"/>
              </w:rPr>
              <w:t>ater quality</w:t>
            </w:r>
          </w:p>
        </w:tc>
        <w:tc>
          <w:tcPr>
            <w:tcW w:w="1643" w:type="pct"/>
          </w:tcPr>
          <w:p w14:paraId="5355B9DF" w14:textId="0C5C1DCA" w:rsidR="00722BD5" w:rsidRPr="00A142A9" w:rsidRDefault="00722BD5">
            <w:pPr>
              <w:pStyle w:val="Tabletext"/>
              <w:rPr>
                <w:sz w:val="18"/>
                <w:szCs w:val="18"/>
              </w:rPr>
            </w:pPr>
            <w:r w:rsidRPr="00A142A9">
              <w:rPr>
                <w:sz w:val="18"/>
                <w:szCs w:val="18"/>
              </w:rPr>
              <w:t xml:space="preserve">Carbon, nutrient and chlorophyll-a concentrations seen in 2017-18 typically fell within the expected range. Exceptions were </w:t>
            </w:r>
            <w:r w:rsidR="00E27B39">
              <w:rPr>
                <w:sz w:val="18"/>
                <w:szCs w:val="18"/>
              </w:rPr>
              <w:t>McKennas</w:t>
            </w:r>
            <w:r w:rsidRPr="00A142A9">
              <w:rPr>
                <w:sz w:val="18"/>
                <w:szCs w:val="18"/>
              </w:rPr>
              <w:t xml:space="preserve"> which had high Carbon, nutrient and chlorophyll-</w:t>
            </w:r>
            <w:proofErr w:type="gramStart"/>
            <w:r w:rsidRPr="00A142A9">
              <w:rPr>
                <w:sz w:val="18"/>
                <w:szCs w:val="18"/>
              </w:rPr>
              <w:t>a</w:t>
            </w:r>
            <w:proofErr w:type="gramEnd"/>
            <w:r w:rsidRPr="00A142A9">
              <w:rPr>
                <w:sz w:val="18"/>
                <w:szCs w:val="18"/>
              </w:rPr>
              <w:t xml:space="preserve"> in January.</w:t>
            </w:r>
          </w:p>
          <w:p w14:paraId="4541EBA1" w14:textId="7A02C58B" w:rsidR="00A77856" w:rsidRPr="00A142A9" w:rsidRDefault="006527AB">
            <w:pPr>
              <w:pStyle w:val="Tabletext"/>
              <w:rPr>
                <w:sz w:val="18"/>
                <w:szCs w:val="18"/>
              </w:rPr>
            </w:pPr>
            <w:r w:rsidRPr="00A142A9">
              <w:rPr>
                <w:sz w:val="18"/>
                <w:szCs w:val="18"/>
              </w:rPr>
              <w:t>Water quality in wetland sites that received Commonwealth environmental water improved due to increas</w:t>
            </w:r>
            <w:r w:rsidR="0014468C">
              <w:rPr>
                <w:sz w:val="18"/>
                <w:szCs w:val="18"/>
              </w:rPr>
              <w:t>ed</w:t>
            </w:r>
            <w:r w:rsidRPr="00A142A9">
              <w:rPr>
                <w:sz w:val="18"/>
                <w:szCs w:val="18"/>
              </w:rPr>
              <w:t xml:space="preserve"> water depth </w:t>
            </w:r>
          </w:p>
        </w:tc>
        <w:tc>
          <w:tcPr>
            <w:tcW w:w="2330" w:type="pct"/>
            <w:shd w:val="clear" w:color="auto" w:fill="auto"/>
          </w:tcPr>
          <w:p w14:paraId="5A70F10A" w14:textId="77777777" w:rsidR="00A77856" w:rsidRPr="00560BA9" w:rsidRDefault="006527AB">
            <w:pPr>
              <w:pStyle w:val="Tabletext"/>
              <w:rPr>
                <w:sz w:val="18"/>
                <w:szCs w:val="18"/>
              </w:rPr>
            </w:pPr>
            <w:r w:rsidRPr="00560BA9">
              <w:rPr>
                <w:sz w:val="18"/>
                <w:szCs w:val="18"/>
              </w:rPr>
              <w:t xml:space="preserve">Water quality in floodplain wetlands follows a natural cycle that involves initially low levels of conductivity, pH and turbidity when the wetland first fills, with water quality parameters increasing over time as the wetland dries out. </w:t>
            </w:r>
          </w:p>
          <w:p w14:paraId="0CF96385" w14:textId="15506355" w:rsidR="00722BD5" w:rsidRPr="00560BA9" w:rsidRDefault="00722BD5">
            <w:pPr>
              <w:pStyle w:val="Tabletext"/>
              <w:rPr>
                <w:sz w:val="18"/>
                <w:szCs w:val="18"/>
              </w:rPr>
            </w:pPr>
          </w:p>
        </w:tc>
      </w:tr>
      <w:tr w:rsidR="00A77856" w:rsidRPr="00A142A9" w14:paraId="446B1674" w14:textId="77777777" w:rsidTr="00FA59F4">
        <w:tc>
          <w:tcPr>
            <w:tcW w:w="1027" w:type="pct"/>
            <w:shd w:val="clear" w:color="auto" w:fill="auto"/>
          </w:tcPr>
          <w:p w14:paraId="7BA2F4F4" w14:textId="57616C4A" w:rsidR="00A77856" w:rsidRPr="00A142A9" w:rsidRDefault="00FA12C1">
            <w:pPr>
              <w:pStyle w:val="Tabletext"/>
              <w:rPr>
                <w:sz w:val="18"/>
                <w:szCs w:val="18"/>
              </w:rPr>
            </w:pPr>
            <w:r>
              <w:rPr>
                <w:sz w:val="18"/>
                <w:szCs w:val="18"/>
              </w:rPr>
              <w:t>M</w:t>
            </w:r>
            <w:r w:rsidR="00A77856" w:rsidRPr="00A142A9">
              <w:rPr>
                <w:sz w:val="18"/>
                <w:szCs w:val="18"/>
              </w:rPr>
              <w:t>icroinvertebrates</w:t>
            </w:r>
          </w:p>
        </w:tc>
        <w:tc>
          <w:tcPr>
            <w:tcW w:w="1643" w:type="pct"/>
          </w:tcPr>
          <w:p w14:paraId="359C35D1" w14:textId="047D8365" w:rsidR="00A77856" w:rsidRPr="00A142A9" w:rsidRDefault="00722BD5">
            <w:pPr>
              <w:pStyle w:val="Tabletext"/>
              <w:rPr>
                <w:sz w:val="18"/>
                <w:szCs w:val="18"/>
              </w:rPr>
            </w:pPr>
            <w:r w:rsidRPr="00A142A9">
              <w:rPr>
                <w:sz w:val="18"/>
                <w:szCs w:val="18"/>
              </w:rPr>
              <w:t xml:space="preserve">As in previous years microinvertebrate densities were above 1000 individuals/litre across all monitoring sites and contained relatively high diversity of microcrustacea including </w:t>
            </w:r>
            <w:r w:rsidR="00560BA9" w:rsidRPr="00A142A9">
              <w:rPr>
                <w:sz w:val="18"/>
                <w:szCs w:val="18"/>
              </w:rPr>
              <w:t>copepods and</w:t>
            </w:r>
            <w:r w:rsidRPr="00A142A9">
              <w:rPr>
                <w:sz w:val="18"/>
                <w:szCs w:val="18"/>
              </w:rPr>
              <w:t xml:space="preserve"> cladocerans. </w:t>
            </w:r>
          </w:p>
        </w:tc>
        <w:tc>
          <w:tcPr>
            <w:tcW w:w="2330" w:type="pct"/>
            <w:shd w:val="clear" w:color="auto" w:fill="auto"/>
          </w:tcPr>
          <w:p w14:paraId="44C97276" w14:textId="77777777" w:rsidR="00A77856" w:rsidRPr="00560BA9" w:rsidRDefault="00A77856">
            <w:pPr>
              <w:pStyle w:val="Tabletext"/>
              <w:rPr>
                <w:sz w:val="18"/>
                <w:szCs w:val="18"/>
              </w:rPr>
            </w:pPr>
            <w:r w:rsidRPr="00560BA9">
              <w:rPr>
                <w:sz w:val="18"/>
                <w:szCs w:val="18"/>
              </w:rPr>
              <w:t>Responses of microinvertebrates to inundation were consistent across years suggesting the current regime of wetting and drying is maintaining the egg bank and high levels of productivity. The densities and species composition over time would provide a plentiful food supply to filter-feeding waterbirds, native fish and other biota.</w:t>
            </w:r>
          </w:p>
          <w:p w14:paraId="7F38E30B" w14:textId="77777777" w:rsidR="00A77856" w:rsidRPr="00560BA9" w:rsidRDefault="00A77856">
            <w:pPr>
              <w:pStyle w:val="Tabletext"/>
              <w:rPr>
                <w:sz w:val="18"/>
                <w:szCs w:val="18"/>
              </w:rPr>
            </w:pPr>
          </w:p>
        </w:tc>
      </w:tr>
    </w:tbl>
    <w:p w14:paraId="058111AC" w14:textId="77777777" w:rsidR="008C446C" w:rsidRDefault="008C446C">
      <w:r>
        <w:br w:type="page"/>
      </w:r>
    </w:p>
    <w:tbl>
      <w:tblPr>
        <w:tblStyle w:val="CEWO"/>
        <w:tblW w:w="5000" w:type="pct"/>
        <w:tblLook w:val="04A0" w:firstRow="1" w:lastRow="0" w:firstColumn="1" w:lastColumn="0" w:noHBand="0" w:noVBand="1"/>
      </w:tblPr>
      <w:tblGrid>
        <w:gridCol w:w="2802"/>
        <w:gridCol w:w="3065"/>
        <w:gridCol w:w="3149"/>
      </w:tblGrid>
      <w:tr w:rsidR="008C446C" w:rsidRPr="008C446C" w14:paraId="4DB0B27A" w14:textId="77777777" w:rsidTr="00FA59F4">
        <w:trPr>
          <w:cnfStyle w:val="100000000000" w:firstRow="1" w:lastRow="0" w:firstColumn="0" w:lastColumn="0" w:oddVBand="0" w:evenVBand="0" w:oddHBand="0" w:evenHBand="0" w:firstRowFirstColumn="0" w:firstRowLastColumn="0" w:lastRowFirstColumn="0" w:lastRowLastColumn="0"/>
        </w:trPr>
        <w:tc>
          <w:tcPr>
            <w:tcW w:w="0" w:type="pct"/>
          </w:tcPr>
          <w:p w14:paraId="438FAE61" w14:textId="77777777" w:rsidR="008C446C" w:rsidRPr="008C446C" w:rsidRDefault="008C446C">
            <w:pPr>
              <w:pStyle w:val="Tabletext"/>
              <w:rPr>
                <w:color w:val="FFFFFF" w:themeColor="background1"/>
                <w:szCs w:val="20"/>
              </w:rPr>
            </w:pPr>
            <w:r w:rsidRPr="008C446C">
              <w:rPr>
                <w:color w:val="FFFFFF" w:themeColor="background1"/>
                <w:szCs w:val="20"/>
              </w:rPr>
              <w:t>Wetland monitoring indicator</w:t>
            </w:r>
          </w:p>
        </w:tc>
        <w:tc>
          <w:tcPr>
            <w:tcW w:w="0" w:type="pct"/>
          </w:tcPr>
          <w:p w14:paraId="7A21903C" w14:textId="77777777" w:rsidR="008C446C" w:rsidRPr="008C446C" w:rsidRDefault="008C446C">
            <w:pPr>
              <w:pStyle w:val="Tabletext"/>
              <w:rPr>
                <w:color w:val="FFFFFF" w:themeColor="background1"/>
                <w:szCs w:val="20"/>
              </w:rPr>
            </w:pPr>
            <w:r w:rsidRPr="008C446C">
              <w:rPr>
                <w:color w:val="FFFFFF" w:themeColor="background1"/>
                <w:szCs w:val="20"/>
              </w:rPr>
              <w:t xml:space="preserve">Key wetland outcomes </w:t>
            </w:r>
          </w:p>
        </w:tc>
        <w:tc>
          <w:tcPr>
            <w:tcW w:w="0" w:type="pct"/>
          </w:tcPr>
          <w:p w14:paraId="74A73532" w14:textId="77777777" w:rsidR="008C446C" w:rsidRPr="008C446C" w:rsidRDefault="008C446C">
            <w:pPr>
              <w:pStyle w:val="Tabletext"/>
              <w:rPr>
                <w:color w:val="FFFFFF" w:themeColor="background1"/>
                <w:szCs w:val="20"/>
              </w:rPr>
            </w:pPr>
            <w:r w:rsidRPr="008C446C">
              <w:rPr>
                <w:color w:val="FFFFFF" w:themeColor="background1"/>
                <w:szCs w:val="20"/>
              </w:rPr>
              <w:t>Implications for future wetland water actions</w:t>
            </w:r>
          </w:p>
        </w:tc>
      </w:tr>
      <w:tr w:rsidR="00A77856" w:rsidRPr="00A142A9" w14:paraId="3C4EC302" w14:textId="77777777" w:rsidTr="00FA59F4">
        <w:tc>
          <w:tcPr>
            <w:tcW w:w="0" w:type="pct"/>
          </w:tcPr>
          <w:p w14:paraId="5B494AE9" w14:textId="40510E64" w:rsidR="00A77856" w:rsidRPr="00A142A9" w:rsidRDefault="00A77856">
            <w:pPr>
              <w:pStyle w:val="Tabletext"/>
              <w:rPr>
                <w:sz w:val="18"/>
                <w:szCs w:val="18"/>
              </w:rPr>
            </w:pPr>
            <w:r w:rsidRPr="00A142A9">
              <w:rPr>
                <w:sz w:val="18"/>
                <w:szCs w:val="18"/>
              </w:rPr>
              <w:t>Vegetation diversity</w:t>
            </w:r>
          </w:p>
        </w:tc>
        <w:tc>
          <w:tcPr>
            <w:tcW w:w="0" w:type="pct"/>
          </w:tcPr>
          <w:p w14:paraId="40AB2864" w14:textId="02C1C3B7" w:rsidR="00A77856" w:rsidRPr="00A142A9" w:rsidRDefault="00722BD5">
            <w:pPr>
              <w:pStyle w:val="Tabletext"/>
              <w:rPr>
                <w:sz w:val="18"/>
                <w:szCs w:val="18"/>
              </w:rPr>
            </w:pPr>
            <w:r w:rsidRPr="00A142A9">
              <w:rPr>
                <w:sz w:val="18"/>
                <w:szCs w:val="18"/>
              </w:rPr>
              <w:t xml:space="preserve">Species diversity and cover of key aquatic species was maintained at Gooragool and increased </w:t>
            </w:r>
            <w:r w:rsidR="00B21D29">
              <w:rPr>
                <w:sz w:val="18"/>
                <w:szCs w:val="18"/>
              </w:rPr>
              <w:t xml:space="preserve">in </w:t>
            </w:r>
            <w:r w:rsidRPr="00A142A9">
              <w:rPr>
                <w:sz w:val="18"/>
                <w:szCs w:val="18"/>
              </w:rPr>
              <w:t xml:space="preserve">wetlands in the </w:t>
            </w:r>
            <w:r w:rsidR="003A20AD">
              <w:rPr>
                <w:sz w:val="18"/>
                <w:szCs w:val="18"/>
              </w:rPr>
              <w:t>mid-Murrumbidgee</w:t>
            </w:r>
            <w:r w:rsidR="0065127B">
              <w:rPr>
                <w:sz w:val="18"/>
                <w:szCs w:val="18"/>
              </w:rPr>
              <w:t xml:space="preserve"> </w:t>
            </w:r>
            <w:r w:rsidRPr="00A142A9">
              <w:rPr>
                <w:sz w:val="18"/>
                <w:szCs w:val="18"/>
              </w:rPr>
              <w:t xml:space="preserve">following </w:t>
            </w:r>
            <w:r w:rsidR="00B21D29">
              <w:rPr>
                <w:sz w:val="18"/>
                <w:szCs w:val="18"/>
              </w:rPr>
              <w:t xml:space="preserve">environmental </w:t>
            </w:r>
            <w:r w:rsidRPr="00A142A9">
              <w:rPr>
                <w:sz w:val="18"/>
                <w:szCs w:val="18"/>
              </w:rPr>
              <w:t xml:space="preserve">watering actions. </w:t>
            </w:r>
          </w:p>
          <w:p w14:paraId="2F45488A" w14:textId="302A2238" w:rsidR="00722BD5" w:rsidRPr="00A142A9" w:rsidRDefault="00722BD5">
            <w:pPr>
              <w:pStyle w:val="Tabletext"/>
              <w:rPr>
                <w:sz w:val="18"/>
                <w:szCs w:val="18"/>
              </w:rPr>
            </w:pPr>
            <w:r w:rsidRPr="00A142A9">
              <w:rPr>
                <w:sz w:val="18"/>
                <w:szCs w:val="18"/>
              </w:rPr>
              <w:t xml:space="preserve">The hydrological regimes created wetlands receiving </w:t>
            </w:r>
            <w:r w:rsidR="00B21D29">
              <w:rPr>
                <w:sz w:val="18"/>
                <w:szCs w:val="18"/>
              </w:rPr>
              <w:t xml:space="preserve">environmental </w:t>
            </w:r>
            <w:r w:rsidRPr="00A142A9">
              <w:rPr>
                <w:sz w:val="18"/>
                <w:szCs w:val="18"/>
              </w:rPr>
              <w:t>water was sufficient to allow resident native aquatic plant species to achieve seed set.</w:t>
            </w:r>
          </w:p>
          <w:p w14:paraId="0FFCB179" w14:textId="77777777" w:rsidR="00722BD5" w:rsidRPr="00A142A9" w:rsidRDefault="00722BD5">
            <w:pPr>
              <w:pStyle w:val="Tabletext"/>
              <w:rPr>
                <w:sz w:val="18"/>
                <w:szCs w:val="18"/>
              </w:rPr>
            </w:pPr>
          </w:p>
          <w:p w14:paraId="25CBC6A1" w14:textId="08F8FEE4" w:rsidR="00722BD5" w:rsidRPr="00A142A9" w:rsidRDefault="00722BD5">
            <w:pPr>
              <w:pStyle w:val="Tabletext"/>
              <w:rPr>
                <w:sz w:val="18"/>
                <w:szCs w:val="18"/>
              </w:rPr>
            </w:pPr>
            <w:r w:rsidRPr="00A142A9">
              <w:rPr>
                <w:sz w:val="18"/>
                <w:szCs w:val="18"/>
              </w:rPr>
              <w:t xml:space="preserve">The wetting and drying cycle for Gooragool and Yarradda have been maintained close to their long-term average since 2014. Inundation frequency at </w:t>
            </w:r>
            <w:r w:rsidR="00DB1DD4" w:rsidRPr="00A142A9">
              <w:rPr>
                <w:sz w:val="18"/>
                <w:szCs w:val="18"/>
              </w:rPr>
              <w:t>McKenna’s</w:t>
            </w:r>
            <w:r w:rsidRPr="00A142A9">
              <w:rPr>
                <w:sz w:val="18"/>
                <w:szCs w:val="18"/>
              </w:rPr>
              <w:t xml:space="preserve"> and </w:t>
            </w:r>
            <w:r w:rsidR="00F61952">
              <w:rPr>
                <w:sz w:val="18"/>
                <w:szCs w:val="18"/>
              </w:rPr>
              <w:t>S</w:t>
            </w:r>
            <w:r w:rsidRPr="00A142A9">
              <w:rPr>
                <w:sz w:val="18"/>
                <w:szCs w:val="18"/>
              </w:rPr>
              <w:t>unshower is lower than the long-term average and this is reflected in lower diversity and cover of aquatic species at these wetlands.</w:t>
            </w:r>
          </w:p>
        </w:tc>
        <w:tc>
          <w:tcPr>
            <w:tcW w:w="0" w:type="pct"/>
          </w:tcPr>
          <w:p w14:paraId="6A8CD9D7" w14:textId="1CC0D746" w:rsidR="0014468C" w:rsidRDefault="00A77856" w:rsidP="00FA12C1">
            <w:pPr>
              <w:pStyle w:val="Tabletext"/>
              <w:rPr>
                <w:sz w:val="18"/>
                <w:szCs w:val="18"/>
              </w:rPr>
            </w:pPr>
            <w:r w:rsidRPr="00560BA9">
              <w:rPr>
                <w:sz w:val="18"/>
                <w:szCs w:val="18"/>
              </w:rPr>
              <w:t>The majority of monitored wetl</w:t>
            </w:r>
            <w:r w:rsidR="00D0018B">
              <w:rPr>
                <w:sz w:val="18"/>
                <w:szCs w:val="18"/>
              </w:rPr>
              <w:t xml:space="preserve">ands have received </w:t>
            </w:r>
            <w:r w:rsidRPr="00560BA9">
              <w:rPr>
                <w:sz w:val="18"/>
                <w:szCs w:val="18"/>
              </w:rPr>
              <w:t xml:space="preserve">environmental water at least once over the past </w:t>
            </w:r>
            <w:r w:rsidR="00722BD5" w:rsidRPr="00560BA9">
              <w:rPr>
                <w:sz w:val="18"/>
                <w:szCs w:val="18"/>
              </w:rPr>
              <w:t>4</w:t>
            </w:r>
            <w:r w:rsidRPr="00560BA9">
              <w:rPr>
                <w:sz w:val="18"/>
                <w:szCs w:val="18"/>
              </w:rPr>
              <w:t xml:space="preserve"> years and vegetation communities remain in very good condition. </w:t>
            </w:r>
          </w:p>
          <w:p w14:paraId="38ECCC0D" w14:textId="77777777" w:rsidR="0014468C" w:rsidRPr="00560BA9" w:rsidRDefault="0014468C">
            <w:pPr>
              <w:pStyle w:val="Tabletext"/>
              <w:rPr>
                <w:sz w:val="18"/>
                <w:szCs w:val="18"/>
              </w:rPr>
            </w:pPr>
          </w:p>
          <w:p w14:paraId="7A2C5630" w14:textId="08E47AAA" w:rsidR="00A77856" w:rsidRPr="00560BA9" w:rsidRDefault="00A77856">
            <w:pPr>
              <w:pStyle w:val="Tabletext"/>
              <w:rPr>
                <w:sz w:val="18"/>
                <w:szCs w:val="18"/>
              </w:rPr>
            </w:pPr>
            <w:r w:rsidRPr="00560BA9">
              <w:rPr>
                <w:sz w:val="18"/>
                <w:szCs w:val="18"/>
              </w:rPr>
              <w:t>This is consistent with predictions that restoring a more natural inundation frequency through environmental watering will support the establishment and persistence of water dependent species to a far greater extent than unregulated flows alone.</w:t>
            </w:r>
          </w:p>
          <w:p w14:paraId="7349B736" w14:textId="77777777" w:rsidR="00DB1DD4" w:rsidRDefault="00DB1DD4">
            <w:pPr>
              <w:pStyle w:val="Tabletext"/>
              <w:rPr>
                <w:sz w:val="18"/>
                <w:szCs w:val="18"/>
              </w:rPr>
            </w:pPr>
          </w:p>
          <w:p w14:paraId="4B274354" w14:textId="2BD418A2" w:rsidR="00A77856" w:rsidRPr="00560BA9" w:rsidRDefault="00A77856">
            <w:pPr>
              <w:pStyle w:val="Tabletext"/>
              <w:rPr>
                <w:sz w:val="18"/>
                <w:szCs w:val="18"/>
              </w:rPr>
            </w:pPr>
            <w:r w:rsidRPr="00560BA9">
              <w:rPr>
                <w:sz w:val="18"/>
                <w:szCs w:val="18"/>
              </w:rPr>
              <w:t xml:space="preserve">River red gum encroachment remains a concern in the </w:t>
            </w:r>
            <w:r w:rsidR="003A20AD">
              <w:rPr>
                <w:sz w:val="18"/>
                <w:szCs w:val="18"/>
              </w:rPr>
              <w:t>mid-Murrumbidgee</w:t>
            </w:r>
            <w:r w:rsidR="0065127B">
              <w:rPr>
                <w:sz w:val="18"/>
                <w:szCs w:val="18"/>
              </w:rPr>
              <w:t xml:space="preserve"> </w:t>
            </w:r>
            <w:r w:rsidRPr="00560BA9">
              <w:rPr>
                <w:sz w:val="18"/>
                <w:szCs w:val="18"/>
              </w:rPr>
              <w:t>wetlands</w:t>
            </w:r>
            <w:r w:rsidR="00B21D29">
              <w:rPr>
                <w:sz w:val="18"/>
                <w:szCs w:val="18"/>
              </w:rPr>
              <w:t xml:space="preserve">, particularly at </w:t>
            </w:r>
            <w:proofErr w:type="gramStart"/>
            <w:r w:rsidR="00B21D29">
              <w:rPr>
                <w:sz w:val="18"/>
                <w:szCs w:val="18"/>
              </w:rPr>
              <w:t>McKenna</w:t>
            </w:r>
            <w:r w:rsidR="00722BD5" w:rsidRPr="00560BA9">
              <w:rPr>
                <w:sz w:val="18"/>
                <w:szCs w:val="18"/>
              </w:rPr>
              <w:t>s</w:t>
            </w:r>
            <w:proofErr w:type="gramEnd"/>
            <w:r w:rsidR="00722BD5" w:rsidRPr="00560BA9">
              <w:rPr>
                <w:sz w:val="18"/>
                <w:szCs w:val="18"/>
              </w:rPr>
              <w:t xml:space="preserve"> lagoon.</w:t>
            </w:r>
          </w:p>
        </w:tc>
      </w:tr>
      <w:tr w:rsidR="00722BD5" w:rsidRPr="00A142A9" w14:paraId="24ACAF3C" w14:textId="77777777" w:rsidTr="00FA59F4">
        <w:tc>
          <w:tcPr>
            <w:tcW w:w="0" w:type="pct"/>
          </w:tcPr>
          <w:p w14:paraId="6F168E20" w14:textId="69930BD4" w:rsidR="00722BD5" w:rsidRPr="00A142A9" w:rsidRDefault="00FA12C1">
            <w:pPr>
              <w:pStyle w:val="Tabletext"/>
              <w:rPr>
                <w:sz w:val="18"/>
                <w:szCs w:val="18"/>
              </w:rPr>
            </w:pPr>
            <w:r>
              <w:rPr>
                <w:sz w:val="18"/>
                <w:szCs w:val="18"/>
              </w:rPr>
              <w:t>F</w:t>
            </w:r>
            <w:r w:rsidR="00722BD5" w:rsidRPr="00A142A9">
              <w:rPr>
                <w:sz w:val="18"/>
                <w:szCs w:val="18"/>
              </w:rPr>
              <w:t>ish</w:t>
            </w:r>
          </w:p>
        </w:tc>
        <w:tc>
          <w:tcPr>
            <w:tcW w:w="0" w:type="pct"/>
          </w:tcPr>
          <w:p w14:paraId="626A5614" w14:textId="45A866DB" w:rsidR="00722BD5" w:rsidRPr="00A142A9" w:rsidRDefault="00722BD5">
            <w:pPr>
              <w:pStyle w:val="Tabletext"/>
              <w:rPr>
                <w:sz w:val="18"/>
                <w:szCs w:val="18"/>
              </w:rPr>
            </w:pPr>
            <w:r w:rsidRPr="00A142A9">
              <w:rPr>
                <w:sz w:val="18"/>
                <w:szCs w:val="18"/>
              </w:rPr>
              <w:t xml:space="preserve">The diversity of native </w:t>
            </w:r>
            <w:r w:rsidR="000D2BA6">
              <w:rPr>
                <w:sz w:val="18"/>
                <w:szCs w:val="18"/>
              </w:rPr>
              <w:t xml:space="preserve">fish in floodplain wetlands </w:t>
            </w:r>
            <w:r w:rsidR="0014468C">
              <w:rPr>
                <w:sz w:val="18"/>
                <w:szCs w:val="18"/>
              </w:rPr>
              <w:t>was slightly lower</w:t>
            </w:r>
            <w:r w:rsidR="000D2BA6">
              <w:rPr>
                <w:sz w:val="18"/>
                <w:szCs w:val="18"/>
              </w:rPr>
              <w:t xml:space="preserve"> </w:t>
            </w:r>
            <w:r w:rsidRPr="00A142A9">
              <w:rPr>
                <w:sz w:val="18"/>
                <w:szCs w:val="18"/>
              </w:rPr>
              <w:t>in 2</w:t>
            </w:r>
            <w:r w:rsidR="000D2BA6">
              <w:rPr>
                <w:sz w:val="18"/>
                <w:szCs w:val="18"/>
              </w:rPr>
              <w:t>017-18.</w:t>
            </w:r>
          </w:p>
          <w:p w14:paraId="247531EE" w14:textId="77777777" w:rsidR="00722BD5" w:rsidRPr="00A142A9" w:rsidRDefault="00722BD5">
            <w:pPr>
              <w:pStyle w:val="Tabletext"/>
              <w:rPr>
                <w:sz w:val="18"/>
                <w:szCs w:val="18"/>
              </w:rPr>
            </w:pPr>
          </w:p>
          <w:p w14:paraId="4F575610" w14:textId="687EB739" w:rsidR="00722BD5" w:rsidRPr="00A142A9" w:rsidRDefault="00722BD5">
            <w:pPr>
              <w:pStyle w:val="Tabletext"/>
              <w:rPr>
                <w:sz w:val="18"/>
                <w:szCs w:val="18"/>
              </w:rPr>
            </w:pPr>
            <w:r w:rsidRPr="00A142A9">
              <w:rPr>
                <w:sz w:val="18"/>
                <w:szCs w:val="18"/>
              </w:rPr>
              <w:t>The 2017-18 data shows th</w:t>
            </w:r>
            <w:r w:rsidR="0014468C">
              <w:rPr>
                <w:sz w:val="18"/>
                <w:szCs w:val="18"/>
              </w:rPr>
              <w:t>at</w:t>
            </w:r>
            <w:r w:rsidRPr="00A142A9">
              <w:rPr>
                <w:sz w:val="18"/>
                <w:szCs w:val="18"/>
              </w:rPr>
              <w:t xml:space="preserve"> small bodied native fish are spawning, growing and recruiting in wetland habitats.</w:t>
            </w:r>
          </w:p>
        </w:tc>
        <w:tc>
          <w:tcPr>
            <w:tcW w:w="0" w:type="pct"/>
          </w:tcPr>
          <w:p w14:paraId="12404BEC" w14:textId="7FB9D693" w:rsidR="00560BA9" w:rsidRDefault="00560BA9">
            <w:pPr>
              <w:pStyle w:val="Tabletext"/>
              <w:rPr>
                <w:rFonts w:cs="Angsana New"/>
                <w:sz w:val="18"/>
                <w:szCs w:val="18"/>
                <w:lang w:eastAsia="zh-CN"/>
              </w:rPr>
            </w:pPr>
            <w:r w:rsidRPr="008C446C">
              <w:rPr>
                <w:rFonts w:cs="Angsana New"/>
                <w:sz w:val="18"/>
                <w:szCs w:val="18"/>
                <w:lang w:eastAsia="zh-CN"/>
              </w:rPr>
              <w:t xml:space="preserve">In regulated systems, where dry phases can fall outside their historical intensity or frequency, the maintenance of fish communities through floodplain wetlands is largely provided by persistent waterbodies </w:t>
            </w:r>
            <w:r w:rsidR="00DB1DD4">
              <w:rPr>
                <w:rFonts w:cs="Angsana New"/>
                <w:sz w:val="18"/>
                <w:szCs w:val="18"/>
                <w:lang w:eastAsia="zh-CN"/>
              </w:rPr>
              <w:t>and/or connection to the river channel.</w:t>
            </w:r>
          </w:p>
          <w:p w14:paraId="2E0F3B41" w14:textId="2EA645EE" w:rsidR="00560BA9" w:rsidRPr="008C446C" w:rsidRDefault="00560BA9">
            <w:pPr>
              <w:pStyle w:val="Tabletext"/>
              <w:rPr>
                <w:rFonts w:cs="Angsana New"/>
                <w:sz w:val="18"/>
                <w:szCs w:val="18"/>
                <w:lang w:eastAsia="zh-CN"/>
              </w:rPr>
            </w:pPr>
            <w:r w:rsidRPr="008C446C">
              <w:rPr>
                <w:rFonts w:cs="Angsana New"/>
                <w:sz w:val="18"/>
                <w:szCs w:val="18"/>
                <w:lang w:eastAsia="zh-CN"/>
              </w:rPr>
              <w:t>However</w:t>
            </w:r>
            <w:r w:rsidR="0014468C">
              <w:rPr>
                <w:rFonts w:cs="Angsana New"/>
                <w:sz w:val="18"/>
                <w:szCs w:val="18"/>
                <w:lang w:eastAsia="zh-CN"/>
              </w:rPr>
              <w:t>,</w:t>
            </w:r>
            <w:r w:rsidRPr="008C446C">
              <w:rPr>
                <w:rFonts w:cs="Angsana New"/>
                <w:sz w:val="18"/>
                <w:szCs w:val="18"/>
                <w:lang w:eastAsia="zh-CN"/>
              </w:rPr>
              <w:t xml:space="preserve"> there are trade-off</w:t>
            </w:r>
            <w:r w:rsidR="00B21D29">
              <w:rPr>
                <w:rFonts w:cs="Angsana New"/>
                <w:sz w:val="18"/>
                <w:szCs w:val="18"/>
                <w:lang w:eastAsia="zh-CN"/>
              </w:rPr>
              <w:t>s</w:t>
            </w:r>
            <w:r w:rsidRPr="008C446C">
              <w:rPr>
                <w:rFonts w:cs="Angsana New"/>
                <w:sz w:val="18"/>
                <w:szCs w:val="18"/>
                <w:lang w:eastAsia="zh-CN"/>
              </w:rPr>
              <w:t xml:space="preserve"> in th</w:t>
            </w:r>
            <w:r w:rsidR="00DB1DD4">
              <w:rPr>
                <w:rFonts w:cs="Angsana New"/>
                <w:sz w:val="18"/>
                <w:szCs w:val="18"/>
                <w:lang w:eastAsia="zh-CN"/>
              </w:rPr>
              <w:t>e maintenance of refuge habitat. I</w:t>
            </w:r>
            <w:r w:rsidRPr="008C446C">
              <w:rPr>
                <w:rFonts w:cs="Angsana New"/>
                <w:sz w:val="18"/>
                <w:szCs w:val="18"/>
                <w:lang w:eastAsia="zh-CN"/>
              </w:rPr>
              <w:t>n some instances</w:t>
            </w:r>
            <w:r w:rsidR="0014468C">
              <w:rPr>
                <w:rFonts w:cs="Angsana New"/>
                <w:sz w:val="18"/>
                <w:szCs w:val="18"/>
                <w:lang w:eastAsia="zh-CN"/>
              </w:rPr>
              <w:t>,</w:t>
            </w:r>
            <w:r w:rsidRPr="008C446C">
              <w:rPr>
                <w:rFonts w:cs="Angsana New"/>
                <w:sz w:val="18"/>
                <w:szCs w:val="18"/>
                <w:lang w:eastAsia="zh-CN"/>
              </w:rPr>
              <w:t xml:space="preserve"> high densities of invasive fish species including carp can occur. </w:t>
            </w:r>
          </w:p>
          <w:p w14:paraId="6D7F289E" w14:textId="43546D21" w:rsidR="00560BA9" w:rsidRPr="008C446C" w:rsidRDefault="00560BA9">
            <w:pPr>
              <w:pStyle w:val="Tabletext"/>
              <w:rPr>
                <w:rFonts w:cs="Angsana New"/>
                <w:sz w:val="18"/>
                <w:szCs w:val="18"/>
                <w:lang w:eastAsia="zh-CN"/>
              </w:rPr>
            </w:pPr>
            <w:r w:rsidRPr="008C446C">
              <w:rPr>
                <w:rFonts w:cs="Angsana New"/>
                <w:sz w:val="18"/>
                <w:szCs w:val="18"/>
                <w:lang w:eastAsia="zh-CN"/>
              </w:rPr>
              <w:t xml:space="preserve">Carp densities at Yarradda lagoon have increased over time </w:t>
            </w:r>
            <w:r w:rsidR="0014468C">
              <w:rPr>
                <w:rFonts w:cs="Angsana New"/>
                <w:sz w:val="18"/>
                <w:szCs w:val="18"/>
                <w:lang w:eastAsia="zh-CN"/>
              </w:rPr>
              <w:t xml:space="preserve">in conjunction with </w:t>
            </w:r>
            <w:r w:rsidRPr="008C446C">
              <w:rPr>
                <w:rFonts w:cs="Angsana New"/>
                <w:sz w:val="18"/>
                <w:szCs w:val="18"/>
                <w:lang w:eastAsia="zh-CN"/>
              </w:rPr>
              <w:t>declines in the abundance of frogs and tadpoles. As this wetland ca</w:t>
            </w:r>
            <w:r w:rsidR="00DB1DD4">
              <w:rPr>
                <w:rFonts w:cs="Angsana New"/>
                <w:sz w:val="18"/>
                <w:szCs w:val="18"/>
                <w:lang w:eastAsia="zh-CN"/>
              </w:rPr>
              <w:t xml:space="preserve">n be refilled via pumping which reduced </w:t>
            </w:r>
            <w:r w:rsidRPr="008C446C">
              <w:rPr>
                <w:rFonts w:cs="Angsana New"/>
                <w:sz w:val="18"/>
                <w:szCs w:val="18"/>
                <w:lang w:eastAsia="zh-CN"/>
              </w:rPr>
              <w:t xml:space="preserve">carp entering the wetland, it is recommended that this system be allowed to dry </w:t>
            </w:r>
            <w:r w:rsidR="00CC44D6" w:rsidRPr="008C446C">
              <w:rPr>
                <w:rFonts w:cs="Angsana New"/>
                <w:sz w:val="18"/>
                <w:szCs w:val="18"/>
                <w:lang w:eastAsia="zh-CN"/>
              </w:rPr>
              <w:t xml:space="preserve">to remove adult carp. </w:t>
            </w:r>
          </w:p>
          <w:p w14:paraId="648D8824" w14:textId="32043D14" w:rsidR="00722BD5" w:rsidRPr="008C446C" w:rsidRDefault="00CC44D6">
            <w:pPr>
              <w:pStyle w:val="Tabletext"/>
              <w:rPr>
                <w:sz w:val="18"/>
                <w:szCs w:val="18"/>
              </w:rPr>
            </w:pPr>
            <w:r w:rsidRPr="008C446C">
              <w:rPr>
                <w:sz w:val="18"/>
                <w:szCs w:val="18"/>
                <w:lang w:eastAsia="zh-CN"/>
              </w:rPr>
              <w:t xml:space="preserve">Invasive fish </w:t>
            </w:r>
            <w:r w:rsidR="00CB1367" w:rsidRPr="008C446C">
              <w:rPr>
                <w:sz w:val="18"/>
                <w:szCs w:val="18"/>
                <w:lang w:eastAsia="zh-CN"/>
              </w:rPr>
              <w:t>densities</w:t>
            </w:r>
            <w:r w:rsidRPr="008C446C">
              <w:rPr>
                <w:sz w:val="18"/>
                <w:szCs w:val="18"/>
                <w:lang w:eastAsia="zh-CN"/>
              </w:rPr>
              <w:t xml:space="preserve"> in remaining </w:t>
            </w:r>
            <w:r w:rsidR="00560BA9" w:rsidRPr="008C446C">
              <w:rPr>
                <w:sz w:val="18"/>
                <w:szCs w:val="18"/>
                <w:lang w:eastAsia="zh-CN"/>
              </w:rPr>
              <w:t>permanent creek systems (e.g. Telephone Creek and Wagourah Lagoon)</w:t>
            </w:r>
            <w:r w:rsidRPr="008C446C">
              <w:rPr>
                <w:sz w:val="18"/>
                <w:szCs w:val="18"/>
                <w:lang w:eastAsia="zh-CN"/>
              </w:rPr>
              <w:t xml:space="preserve"> </w:t>
            </w:r>
            <w:r w:rsidR="00CB1367" w:rsidRPr="008C446C">
              <w:rPr>
                <w:sz w:val="18"/>
                <w:szCs w:val="18"/>
                <w:lang w:eastAsia="zh-CN"/>
              </w:rPr>
              <w:t>remain</w:t>
            </w:r>
            <w:r w:rsidRPr="008C446C">
              <w:rPr>
                <w:sz w:val="18"/>
                <w:szCs w:val="18"/>
                <w:lang w:eastAsia="zh-CN"/>
              </w:rPr>
              <w:t xml:space="preserve"> stable, and retaining water in these wetlands is recommended. </w:t>
            </w:r>
          </w:p>
        </w:tc>
      </w:tr>
    </w:tbl>
    <w:p w14:paraId="3CB3866A" w14:textId="12565864" w:rsidR="00DB1DD4" w:rsidRDefault="00DB1DD4"/>
    <w:p w14:paraId="1589BAFD" w14:textId="77777777" w:rsidR="00DB1DD4" w:rsidRDefault="00DB1DD4">
      <w:r>
        <w:br w:type="page"/>
      </w:r>
    </w:p>
    <w:tbl>
      <w:tblPr>
        <w:tblStyle w:val="CEWO"/>
        <w:tblW w:w="5000" w:type="pct"/>
        <w:tblLook w:val="04A0" w:firstRow="1" w:lastRow="0" w:firstColumn="1" w:lastColumn="0" w:noHBand="0" w:noVBand="1"/>
      </w:tblPr>
      <w:tblGrid>
        <w:gridCol w:w="2772"/>
        <w:gridCol w:w="3161"/>
        <w:gridCol w:w="3083"/>
      </w:tblGrid>
      <w:tr w:rsidR="008C446C" w:rsidRPr="008C446C" w14:paraId="10F25BAC" w14:textId="77777777" w:rsidTr="00650D6A">
        <w:trPr>
          <w:cnfStyle w:val="100000000000" w:firstRow="1" w:lastRow="0" w:firstColumn="0" w:lastColumn="0" w:oddVBand="0" w:evenVBand="0" w:oddHBand="0" w:evenHBand="0" w:firstRowFirstColumn="0" w:firstRowLastColumn="0" w:lastRowFirstColumn="0" w:lastRowLastColumn="0"/>
        </w:trPr>
        <w:tc>
          <w:tcPr>
            <w:tcW w:w="1537" w:type="pct"/>
          </w:tcPr>
          <w:p w14:paraId="7DF879CE" w14:textId="77777777" w:rsidR="008C446C" w:rsidRPr="008C446C" w:rsidRDefault="008C446C">
            <w:pPr>
              <w:pStyle w:val="Tabletext"/>
              <w:rPr>
                <w:color w:val="FFFFFF" w:themeColor="background1"/>
                <w:szCs w:val="20"/>
              </w:rPr>
            </w:pPr>
            <w:r w:rsidRPr="008C446C">
              <w:rPr>
                <w:color w:val="FFFFFF" w:themeColor="background1"/>
                <w:szCs w:val="20"/>
              </w:rPr>
              <w:t>Wetland monitoring indicator</w:t>
            </w:r>
          </w:p>
        </w:tc>
        <w:tc>
          <w:tcPr>
            <w:tcW w:w="1753" w:type="pct"/>
          </w:tcPr>
          <w:p w14:paraId="4065BED5" w14:textId="77777777" w:rsidR="008C446C" w:rsidRPr="008C446C" w:rsidRDefault="008C446C">
            <w:pPr>
              <w:pStyle w:val="Tabletext"/>
              <w:rPr>
                <w:color w:val="FFFFFF" w:themeColor="background1"/>
                <w:szCs w:val="20"/>
              </w:rPr>
            </w:pPr>
            <w:r w:rsidRPr="008C446C">
              <w:rPr>
                <w:color w:val="FFFFFF" w:themeColor="background1"/>
                <w:szCs w:val="20"/>
              </w:rPr>
              <w:t xml:space="preserve">Key wetland outcomes </w:t>
            </w:r>
          </w:p>
        </w:tc>
        <w:tc>
          <w:tcPr>
            <w:tcW w:w="1710" w:type="pct"/>
          </w:tcPr>
          <w:p w14:paraId="1A56D9E8" w14:textId="77777777" w:rsidR="008C446C" w:rsidRPr="008C446C" w:rsidRDefault="008C446C">
            <w:pPr>
              <w:pStyle w:val="Tabletext"/>
              <w:rPr>
                <w:color w:val="FFFFFF" w:themeColor="background1"/>
                <w:szCs w:val="20"/>
              </w:rPr>
            </w:pPr>
            <w:r w:rsidRPr="008C446C">
              <w:rPr>
                <w:color w:val="FFFFFF" w:themeColor="background1"/>
                <w:szCs w:val="20"/>
              </w:rPr>
              <w:t>Implications for future wetland water actions</w:t>
            </w:r>
          </w:p>
        </w:tc>
      </w:tr>
      <w:tr w:rsidR="00EC6E07" w:rsidRPr="008C446C" w14:paraId="653B5957" w14:textId="77777777" w:rsidTr="00650D6A">
        <w:tc>
          <w:tcPr>
            <w:tcW w:w="1537" w:type="pct"/>
          </w:tcPr>
          <w:p w14:paraId="6A87DA70" w14:textId="5F6527EE" w:rsidR="00EC6E07" w:rsidRPr="008C446C" w:rsidRDefault="00EC6E07">
            <w:pPr>
              <w:pStyle w:val="Tabletext"/>
              <w:rPr>
                <w:b/>
                <w:color w:val="FFFFFF" w:themeColor="background1"/>
                <w:szCs w:val="20"/>
              </w:rPr>
            </w:pPr>
            <w:r w:rsidRPr="00A142A9">
              <w:rPr>
                <w:sz w:val="18"/>
                <w:szCs w:val="18"/>
              </w:rPr>
              <w:t>Frogs and Turtles</w:t>
            </w:r>
          </w:p>
        </w:tc>
        <w:tc>
          <w:tcPr>
            <w:tcW w:w="1753" w:type="pct"/>
          </w:tcPr>
          <w:p w14:paraId="46B9D151" w14:textId="07529040" w:rsidR="00EC6E07" w:rsidRPr="008C446C" w:rsidRDefault="00EC6E07">
            <w:pPr>
              <w:pStyle w:val="Tabletext"/>
              <w:rPr>
                <w:sz w:val="18"/>
                <w:szCs w:val="18"/>
              </w:rPr>
            </w:pPr>
            <w:r w:rsidRPr="008C446C">
              <w:rPr>
                <w:sz w:val="18"/>
                <w:szCs w:val="18"/>
              </w:rPr>
              <w:t xml:space="preserve">Six </w:t>
            </w:r>
            <w:r w:rsidR="00B21D29">
              <w:rPr>
                <w:sz w:val="18"/>
                <w:szCs w:val="18"/>
              </w:rPr>
              <w:t xml:space="preserve">native </w:t>
            </w:r>
            <w:r w:rsidRPr="008C446C">
              <w:rPr>
                <w:sz w:val="18"/>
                <w:szCs w:val="18"/>
              </w:rPr>
              <w:t>frog and three turtle species were recorded in 2016-17, including the vulnerable (EPBC Act) southern bell frog which is the same as previous years.</w:t>
            </w:r>
          </w:p>
          <w:p w14:paraId="619FF3EE" w14:textId="77777777" w:rsidR="00EC6E07" w:rsidRPr="008C446C" w:rsidRDefault="00EC6E07">
            <w:pPr>
              <w:pStyle w:val="Tabletext"/>
              <w:rPr>
                <w:sz w:val="18"/>
                <w:szCs w:val="18"/>
              </w:rPr>
            </w:pPr>
          </w:p>
          <w:p w14:paraId="505DD3B1" w14:textId="1E5CB836" w:rsidR="00EC6E07" w:rsidRPr="008C446C" w:rsidRDefault="00EC6E07">
            <w:pPr>
              <w:pStyle w:val="Tabletext"/>
              <w:rPr>
                <w:sz w:val="18"/>
                <w:szCs w:val="18"/>
              </w:rPr>
            </w:pPr>
            <w:r w:rsidRPr="008C446C">
              <w:rPr>
                <w:sz w:val="18"/>
                <w:szCs w:val="18"/>
              </w:rPr>
              <w:t xml:space="preserve">Breeding activity (calling) </w:t>
            </w:r>
            <w:r w:rsidR="0014468C">
              <w:rPr>
                <w:sz w:val="18"/>
                <w:szCs w:val="18"/>
              </w:rPr>
              <w:t>by</w:t>
            </w:r>
            <w:r w:rsidR="0014468C" w:rsidRPr="008C446C">
              <w:rPr>
                <w:sz w:val="18"/>
                <w:szCs w:val="18"/>
              </w:rPr>
              <w:t xml:space="preserve"> </w:t>
            </w:r>
            <w:r w:rsidRPr="008C446C">
              <w:rPr>
                <w:sz w:val="18"/>
                <w:szCs w:val="18"/>
              </w:rPr>
              <w:t>all six frog species known to occur across the monitoring sites was recorded in response to environmental water.</w:t>
            </w:r>
          </w:p>
          <w:p w14:paraId="3A8F0C29" w14:textId="77777777" w:rsidR="00EC6E07" w:rsidRPr="008C446C" w:rsidRDefault="00EC6E07">
            <w:pPr>
              <w:pStyle w:val="Tabletext"/>
              <w:rPr>
                <w:sz w:val="18"/>
                <w:szCs w:val="18"/>
              </w:rPr>
            </w:pPr>
          </w:p>
          <w:p w14:paraId="1CD25916" w14:textId="5E7DF42F" w:rsidR="00EC6E07" w:rsidRPr="008C446C" w:rsidRDefault="00B21D29">
            <w:pPr>
              <w:pStyle w:val="Tabletext"/>
              <w:rPr>
                <w:sz w:val="18"/>
                <w:szCs w:val="18"/>
              </w:rPr>
            </w:pPr>
            <w:r>
              <w:rPr>
                <w:sz w:val="18"/>
                <w:szCs w:val="18"/>
              </w:rPr>
              <w:t xml:space="preserve">Environmental </w:t>
            </w:r>
            <w:r w:rsidR="00EC6E07" w:rsidRPr="008C446C">
              <w:rPr>
                <w:sz w:val="18"/>
                <w:szCs w:val="18"/>
              </w:rPr>
              <w:t xml:space="preserve">water actions in the </w:t>
            </w:r>
            <w:r w:rsidR="003A20AD">
              <w:rPr>
                <w:sz w:val="18"/>
                <w:szCs w:val="18"/>
              </w:rPr>
              <w:t>mid-Murrumbidgee</w:t>
            </w:r>
            <w:r w:rsidR="0065127B">
              <w:rPr>
                <w:sz w:val="18"/>
                <w:szCs w:val="18"/>
              </w:rPr>
              <w:t xml:space="preserve"> </w:t>
            </w:r>
            <w:r w:rsidR="00EC6E07" w:rsidRPr="008C446C">
              <w:rPr>
                <w:sz w:val="18"/>
                <w:szCs w:val="18"/>
              </w:rPr>
              <w:t>suppo</w:t>
            </w:r>
            <w:r>
              <w:rPr>
                <w:sz w:val="18"/>
                <w:szCs w:val="18"/>
              </w:rPr>
              <w:t>rted frog breeding with McKenna</w:t>
            </w:r>
            <w:r w:rsidR="00EC6E07" w:rsidRPr="008C446C">
              <w:rPr>
                <w:sz w:val="18"/>
                <w:szCs w:val="18"/>
              </w:rPr>
              <w:t>s and Sunshower lagoons supporting inland banjo frog, spotted/barking marsh frog and Peron</w:t>
            </w:r>
            <w:r>
              <w:rPr>
                <w:sz w:val="18"/>
                <w:szCs w:val="18"/>
              </w:rPr>
              <w:t>’</w:t>
            </w:r>
            <w:r w:rsidR="00EC6E07" w:rsidRPr="008C446C">
              <w:rPr>
                <w:sz w:val="18"/>
                <w:szCs w:val="18"/>
              </w:rPr>
              <w:t xml:space="preserve">s tree frog tadpoles </w:t>
            </w:r>
          </w:p>
          <w:p w14:paraId="4CB072D0" w14:textId="77777777" w:rsidR="00EC6E07" w:rsidRPr="008C446C" w:rsidRDefault="00EC6E07">
            <w:pPr>
              <w:pStyle w:val="Tabletext"/>
              <w:rPr>
                <w:sz w:val="18"/>
                <w:szCs w:val="18"/>
              </w:rPr>
            </w:pPr>
          </w:p>
          <w:p w14:paraId="78D3DA5E" w14:textId="1BE94F46" w:rsidR="00EC6E07" w:rsidRPr="008C446C" w:rsidRDefault="00EC6E07">
            <w:pPr>
              <w:pStyle w:val="Tabletext"/>
              <w:rPr>
                <w:b/>
                <w:color w:val="FFFFFF" w:themeColor="background1"/>
                <w:szCs w:val="20"/>
              </w:rPr>
            </w:pPr>
            <w:r w:rsidRPr="008C446C">
              <w:rPr>
                <w:sz w:val="18"/>
                <w:szCs w:val="18"/>
              </w:rPr>
              <w:t xml:space="preserve">Small numbers of southern bell frog tadpoles were recorded at Yarradda, </w:t>
            </w:r>
            <w:r w:rsidR="0014468C" w:rsidRPr="008C446C">
              <w:rPr>
                <w:sz w:val="18"/>
                <w:szCs w:val="18"/>
              </w:rPr>
              <w:t>however fewer</w:t>
            </w:r>
            <w:r w:rsidRPr="008C446C">
              <w:rPr>
                <w:sz w:val="18"/>
                <w:szCs w:val="18"/>
              </w:rPr>
              <w:t xml:space="preserve"> tadpoles of the southern bell frog were recorded overall in 2017-18</w:t>
            </w:r>
          </w:p>
        </w:tc>
        <w:tc>
          <w:tcPr>
            <w:tcW w:w="1710" w:type="pct"/>
          </w:tcPr>
          <w:p w14:paraId="0D90FCD1" w14:textId="5D2B1961" w:rsidR="00EC6E07" w:rsidRDefault="00EC6E07" w:rsidP="00FA59F4">
            <w:pPr>
              <w:pStyle w:val="BodyText1"/>
              <w:tabs>
                <w:tab w:val="left" w:pos="6237"/>
              </w:tabs>
              <w:spacing w:before="0" w:after="0" w:line="240" w:lineRule="auto"/>
              <w:jc w:val="left"/>
              <w:rPr>
                <w:sz w:val="18"/>
                <w:szCs w:val="18"/>
              </w:rPr>
            </w:pPr>
            <w:r w:rsidRPr="008C446C">
              <w:rPr>
                <w:sz w:val="18"/>
                <w:szCs w:val="18"/>
              </w:rPr>
              <w:t>There were some declines overall in frog and tadpole abundances</w:t>
            </w:r>
            <w:r w:rsidR="00DB1DD4">
              <w:rPr>
                <w:sz w:val="18"/>
                <w:szCs w:val="18"/>
              </w:rPr>
              <w:t xml:space="preserve"> in 2017-18</w:t>
            </w:r>
            <w:r w:rsidRPr="008C446C">
              <w:rPr>
                <w:sz w:val="18"/>
                <w:szCs w:val="18"/>
              </w:rPr>
              <w:t>, this is partly due to limited availability of suitable habitats in the Lowbidgee floodplain</w:t>
            </w:r>
            <w:r w:rsidR="00DB1DD4">
              <w:rPr>
                <w:sz w:val="18"/>
                <w:szCs w:val="18"/>
              </w:rPr>
              <w:t xml:space="preserve"> during</w:t>
            </w:r>
            <w:r w:rsidRPr="008C446C">
              <w:rPr>
                <w:sz w:val="18"/>
                <w:szCs w:val="18"/>
              </w:rPr>
              <w:t xml:space="preserve"> spring and summer, and also increasing densities of carp in Yarradda lagoon in the </w:t>
            </w:r>
            <w:r w:rsidR="003A20AD">
              <w:rPr>
                <w:sz w:val="18"/>
                <w:szCs w:val="18"/>
              </w:rPr>
              <w:t>mid-Murrumbidgee</w:t>
            </w:r>
            <w:r w:rsidRPr="008C446C">
              <w:rPr>
                <w:sz w:val="18"/>
                <w:szCs w:val="18"/>
              </w:rPr>
              <w:t>.</w:t>
            </w:r>
          </w:p>
          <w:p w14:paraId="274E7EC4" w14:textId="77777777" w:rsidR="00DB1DD4" w:rsidRDefault="00DB1DD4" w:rsidP="00FA59F4">
            <w:pPr>
              <w:pStyle w:val="BodyText1"/>
              <w:tabs>
                <w:tab w:val="left" w:pos="6237"/>
              </w:tabs>
              <w:spacing w:before="0" w:after="0" w:line="240" w:lineRule="auto"/>
              <w:jc w:val="left"/>
              <w:rPr>
                <w:sz w:val="18"/>
                <w:szCs w:val="18"/>
              </w:rPr>
            </w:pPr>
          </w:p>
          <w:p w14:paraId="5824CF58" w14:textId="2A07D169" w:rsidR="00DB1DD4" w:rsidRDefault="00DB1DD4" w:rsidP="00FA59F4">
            <w:pPr>
              <w:pStyle w:val="BodyText1"/>
              <w:tabs>
                <w:tab w:val="left" w:pos="6237"/>
              </w:tabs>
              <w:spacing w:before="0" w:after="0" w:line="240" w:lineRule="auto"/>
              <w:jc w:val="left"/>
              <w:rPr>
                <w:sz w:val="18"/>
                <w:szCs w:val="18"/>
              </w:rPr>
            </w:pPr>
            <w:r>
              <w:rPr>
                <w:sz w:val="18"/>
                <w:szCs w:val="18"/>
              </w:rPr>
              <w:t>Breeding by import</w:t>
            </w:r>
            <w:r w:rsidR="00B21D29">
              <w:rPr>
                <w:sz w:val="18"/>
                <w:szCs w:val="18"/>
              </w:rPr>
              <w:t>ant</w:t>
            </w:r>
            <w:r>
              <w:rPr>
                <w:sz w:val="18"/>
                <w:szCs w:val="18"/>
              </w:rPr>
              <w:t xml:space="preserve"> floodplain species, including the southern bell frog is triggered by rising wetland water levels during October and November.  Watering action undertaken from late summer through to winter are import</w:t>
            </w:r>
            <w:r w:rsidR="00B21D29">
              <w:rPr>
                <w:sz w:val="18"/>
                <w:szCs w:val="18"/>
              </w:rPr>
              <w:t>ant</w:t>
            </w:r>
            <w:r>
              <w:rPr>
                <w:sz w:val="18"/>
                <w:szCs w:val="18"/>
              </w:rPr>
              <w:t xml:space="preserve"> for providing refuge but are unlikely to provide suitable conditions for breeding. This was noted in the Lowbidgee floodplain during 2017-18 where few tadpoles were recorded. </w:t>
            </w:r>
          </w:p>
          <w:p w14:paraId="405D9026" w14:textId="77777777" w:rsidR="00DB1DD4" w:rsidRDefault="00DB1DD4" w:rsidP="00FA59F4">
            <w:pPr>
              <w:pStyle w:val="BodyText1"/>
              <w:tabs>
                <w:tab w:val="left" w:pos="6237"/>
              </w:tabs>
              <w:spacing w:before="0" w:after="0" w:line="240" w:lineRule="auto"/>
              <w:jc w:val="left"/>
              <w:rPr>
                <w:sz w:val="18"/>
                <w:szCs w:val="18"/>
              </w:rPr>
            </w:pPr>
          </w:p>
          <w:p w14:paraId="726D46A0" w14:textId="6092EC25" w:rsidR="00EC6E07" w:rsidRPr="008C446C" w:rsidRDefault="00EC6E07" w:rsidP="00FA59F4">
            <w:pPr>
              <w:pStyle w:val="BodyText1"/>
              <w:tabs>
                <w:tab w:val="left" w:pos="6237"/>
              </w:tabs>
              <w:spacing w:before="0" w:after="0" w:line="240" w:lineRule="auto"/>
              <w:jc w:val="left"/>
              <w:rPr>
                <w:b/>
                <w:color w:val="FFFFFF" w:themeColor="background1"/>
                <w:szCs w:val="20"/>
              </w:rPr>
            </w:pPr>
            <w:r w:rsidRPr="008C446C">
              <w:rPr>
                <w:sz w:val="18"/>
                <w:szCs w:val="18"/>
              </w:rPr>
              <w:t xml:space="preserve">Evidence for successful maintenance of refuge habitats was also noted for turtles. Maintenance of an area of persistent water at Yarradda Lagoon, Telephone Creek and Wagourah Lagoon was associated with an increase in turtle species richness and would have contributed to the support of the less common broad-shelled turtle and Macquarie River turtle. </w:t>
            </w:r>
          </w:p>
        </w:tc>
      </w:tr>
      <w:tr w:rsidR="00EC6E07" w:rsidRPr="008C446C" w14:paraId="5B50C061" w14:textId="77777777" w:rsidTr="00650D6A">
        <w:tc>
          <w:tcPr>
            <w:tcW w:w="1537" w:type="pct"/>
          </w:tcPr>
          <w:p w14:paraId="202AE490" w14:textId="1733474D" w:rsidR="00EC6E07" w:rsidRPr="008C446C" w:rsidRDefault="00EC6E07">
            <w:pPr>
              <w:pStyle w:val="Tabletext"/>
              <w:rPr>
                <w:b/>
                <w:color w:val="FFFFFF" w:themeColor="background1"/>
                <w:szCs w:val="20"/>
              </w:rPr>
            </w:pPr>
            <w:r w:rsidRPr="00A142A9">
              <w:rPr>
                <w:sz w:val="18"/>
                <w:szCs w:val="18"/>
              </w:rPr>
              <w:t>Waterbirds</w:t>
            </w:r>
          </w:p>
        </w:tc>
        <w:tc>
          <w:tcPr>
            <w:tcW w:w="1753" w:type="pct"/>
          </w:tcPr>
          <w:p w14:paraId="27D8C685" w14:textId="77777777" w:rsidR="00EC6E07" w:rsidRPr="008C446C" w:rsidRDefault="00EC6E07">
            <w:pPr>
              <w:pStyle w:val="Tabletext"/>
              <w:rPr>
                <w:sz w:val="18"/>
                <w:szCs w:val="18"/>
              </w:rPr>
            </w:pPr>
            <w:r w:rsidRPr="008C446C">
              <w:rPr>
                <w:sz w:val="18"/>
                <w:szCs w:val="18"/>
              </w:rPr>
              <w:t>Eight waterbird species were confirmed breeding during the LTIM and complementary OEH surveys in 2017-18. This was considerably lower than in the previous three survey years (32 species were detected in 2016-17, during a large flood year, and 16 and 17 species were recorded in 2014-15 and 2015-16, respectively)</w:t>
            </w:r>
          </w:p>
          <w:p w14:paraId="4244B51B" w14:textId="77777777" w:rsidR="00EC6E07" w:rsidRPr="008C446C" w:rsidRDefault="00EC6E07">
            <w:pPr>
              <w:pStyle w:val="Tabletext"/>
              <w:rPr>
                <w:sz w:val="18"/>
                <w:szCs w:val="18"/>
              </w:rPr>
            </w:pPr>
          </w:p>
          <w:p w14:paraId="288F38A3" w14:textId="49F020D5" w:rsidR="00EC6E07" w:rsidRPr="008C446C" w:rsidRDefault="00EC6E07">
            <w:pPr>
              <w:pStyle w:val="Tabletext"/>
              <w:rPr>
                <w:b/>
                <w:color w:val="FFFFFF" w:themeColor="background1"/>
                <w:szCs w:val="20"/>
              </w:rPr>
            </w:pPr>
            <w:r w:rsidRPr="008C446C">
              <w:rPr>
                <w:sz w:val="18"/>
                <w:szCs w:val="18"/>
              </w:rPr>
              <w:t xml:space="preserve">Few waterbirds were also </w:t>
            </w:r>
            <w:r w:rsidR="00CA668A" w:rsidRPr="008C446C">
              <w:rPr>
                <w:sz w:val="18"/>
                <w:szCs w:val="18"/>
              </w:rPr>
              <w:t>obs</w:t>
            </w:r>
            <w:r w:rsidR="00CA668A">
              <w:rPr>
                <w:sz w:val="18"/>
                <w:szCs w:val="18"/>
              </w:rPr>
              <w:t>er</w:t>
            </w:r>
            <w:r w:rsidR="00CA668A" w:rsidRPr="008C446C">
              <w:rPr>
                <w:sz w:val="18"/>
                <w:szCs w:val="18"/>
              </w:rPr>
              <w:t>ved</w:t>
            </w:r>
            <w:r w:rsidRPr="008C446C">
              <w:rPr>
                <w:sz w:val="18"/>
                <w:szCs w:val="18"/>
              </w:rPr>
              <w:t xml:space="preserve"> in the LTIM wetland sites in the Redbank and Nimmie-Caira zones with most drying down between September 2017 and March 2018. Eight of the 12 survey sites were dry during the January and March 2018 surveys.  </w:t>
            </w:r>
          </w:p>
        </w:tc>
        <w:tc>
          <w:tcPr>
            <w:tcW w:w="1710" w:type="pct"/>
          </w:tcPr>
          <w:p w14:paraId="40414FD0" w14:textId="77777777" w:rsidR="00EC6E07" w:rsidRDefault="00EC6E07" w:rsidP="00FA59F4">
            <w:pPr>
              <w:pStyle w:val="BodyText1"/>
              <w:spacing w:before="0" w:after="0" w:line="240" w:lineRule="auto"/>
              <w:jc w:val="left"/>
              <w:rPr>
                <w:sz w:val="18"/>
                <w:szCs w:val="18"/>
                <w:lang w:val="en-GB"/>
              </w:rPr>
            </w:pPr>
            <w:r w:rsidRPr="008C446C">
              <w:rPr>
                <w:sz w:val="18"/>
                <w:szCs w:val="18"/>
                <w:lang w:val="en-GB"/>
              </w:rPr>
              <w:t xml:space="preserve">Sites that were inundated in the four years of surveys had a higher overall species richness and abundance when compared to wetlands that were dry for extended periods during this period. </w:t>
            </w:r>
          </w:p>
          <w:p w14:paraId="249FA78B" w14:textId="77777777" w:rsidR="00EC6E07" w:rsidRPr="008C446C" w:rsidRDefault="00EC6E07" w:rsidP="00FA59F4">
            <w:pPr>
              <w:pStyle w:val="BodyText1"/>
              <w:spacing w:before="0" w:after="0" w:line="240" w:lineRule="auto"/>
              <w:jc w:val="left"/>
              <w:rPr>
                <w:b/>
                <w:sz w:val="18"/>
                <w:szCs w:val="18"/>
              </w:rPr>
            </w:pPr>
          </w:p>
          <w:p w14:paraId="197C9444" w14:textId="1BEB5631" w:rsidR="00EC6E07" w:rsidRPr="008C446C" w:rsidRDefault="00EC6E07">
            <w:pPr>
              <w:pStyle w:val="Tabletext"/>
              <w:rPr>
                <w:b/>
                <w:color w:val="FFFFFF" w:themeColor="background1"/>
                <w:szCs w:val="20"/>
              </w:rPr>
            </w:pPr>
            <w:r w:rsidRPr="008C446C">
              <w:rPr>
                <w:sz w:val="18"/>
                <w:szCs w:val="18"/>
              </w:rPr>
              <w:t xml:space="preserve">Breeding activity is linked to the area of floodplain inundation during spring and summer, in 2017-18 there was limited breeding habitat availably at key rookery sites in the Lowbidgee. As in 2014-15 and 2015-16 breeding activity can be increased by inundating larger areas of continuous floodplain habitat through spring and summer.  </w:t>
            </w:r>
          </w:p>
        </w:tc>
      </w:tr>
    </w:tbl>
    <w:p w14:paraId="1F50608A" w14:textId="72211C50" w:rsidR="00A77856" w:rsidRPr="00704EFA" w:rsidRDefault="00704EFA" w:rsidP="00650D6A">
      <w:pPr>
        <w:pStyle w:val="TOC1"/>
      </w:pPr>
      <w:bookmarkStart w:id="541" w:name="_Toc530749457"/>
      <w:bookmarkStart w:id="542" w:name="_Toc530749684"/>
      <w:r w:rsidRPr="00704EFA">
        <w:t>Management implications</w:t>
      </w:r>
      <w:bookmarkEnd w:id="541"/>
      <w:bookmarkEnd w:id="542"/>
    </w:p>
    <w:p w14:paraId="699445CD" w14:textId="210D8B77" w:rsidR="00A77856" w:rsidRDefault="00A77856" w:rsidP="00A77856">
      <w:pPr>
        <w:pStyle w:val="BodyText1"/>
      </w:pPr>
      <w:r>
        <w:t xml:space="preserve">The </w:t>
      </w:r>
      <w:r w:rsidR="003A20AD">
        <w:t>mid-Murrumbidgee</w:t>
      </w:r>
      <w:r w:rsidR="0065127B">
        <w:t xml:space="preserve"> </w:t>
      </w:r>
      <w:r>
        <w:t>floodplain presents significant management challengers</w:t>
      </w:r>
      <w:r w:rsidR="0014468C">
        <w:t>. T</w:t>
      </w:r>
      <w:r>
        <w:t xml:space="preserve">he natural inundation regime of these wetlands has been highly altered as a result of river regulation and given the modest volumes of environmental water available in the Murrumbidgee relative to the extent of riverine, floodplain and wetland assets there is limited capacity to restore the natural inundation regime via managed reconnections, which historically occurred annually for low lying wetlands with small freshes occurring multiple times in winter and spring.  The current water management approach centres on managed pumping to key wetlands with occasional river to wetland reconnections (there have been two managed and two unregulated reconnections since 2010). In terms of ecological outcomes per </w:t>
      </w:r>
      <w:r w:rsidR="00B21D29">
        <w:t>m</w:t>
      </w:r>
      <w:r>
        <w:t>ega</w:t>
      </w:r>
      <w:r w:rsidR="00B21D29">
        <w:t>l</w:t>
      </w:r>
      <w:r>
        <w:t xml:space="preserve">itre of water used, pumping has very high ratio of positive outcomes relative to water volume, but these benefits are highly localised. Reconnection flows </w:t>
      </w:r>
      <w:r w:rsidR="00704EFA">
        <w:t xml:space="preserve">may have </w:t>
      </w:r>
      <w:r>
        <w:t xml:space="preserve">comparatively fewer immediate positive outcomes </w:t>
      </w:r>
      <w:r w:rsidR="00704EFA">
        <w:t xml:space="preserve">relative to the volumes of water used </w:t>
      </w:r>
      <w:r>
        <w:t xml:space="preserve">because </w:t>
      </w:r>
      <w:r w:rsidR="00E75383">
        <w:t xml:space="preserve">large </w:t>
      </w:r>
      <w:r>
        <w:t>volume</w:t>
      </w:r>
      <w:r w:rsidR="00E75383">
        <w:t>s</w:t>
      </w:r>
      <w:r>
        <w:t xml:space="preserve"> of water </w:t>
      </w:r>
      <w:r w:rsidR="00E75383">
        <w:t xml:space="preserve">are </w:t>
      </w:r>
      <w:r>
        <w:t>required to genera</w:t>
      </w:r>
      <w:r w:rsidR="00704EFA">
        <w:t xml:space="preserve">te a flow peak in the river </w:t>
      </w:r>
      <w:r>
        <w:t xml:space="preserve">relative to the amount of floodplain and wetland habitat that is inundated. </w:t>
      </w:r>
      <w:r w:rsidR="00704EFA">
        <w:t xml:space="preserve"> </w:t>
      </w:r>
      <w:r>
        <w:t>While immediate positive outcomes of reconnection flows</w:t>
      </w:r>
      <w:r w:rsidR="00E75383">
        <w:t xml:space="preserve"> within the main river channel</w:t>
      </w:r>
      <w:r>
        <w:t xml:space="preserve"> might </w:t>
      </w:r>
      <w:r w:rsidR="00704EFA">
        <w:t>not be evident within the reporting period</w:t>
      </w:r>
      <w:r>
        <w:t xml:space="preserve">, time-lags in ecosystem recovery are expected </w:t>
      </w:r>
      <w:r w:rsidR="00FA59F4">
        <w:fldChar w:fldCharType="begin"/>
      </w:r>
      <w:r w:rsidR="00FA59F4">
        <w:instrText xml:space="preserve"> ADDIN EN.CITE &lt;EndNote&gt;&lt;Cite&gt;&lt;Author&gt;Lindenmayer&lt;/Author&gt;&lt;Year&gt;2008&lt;/Year&gt;&lt;RecNum&gt;4041&lt;/RecNum&gt;&lt;DisplayText&gt;(Lindenmayer&lt;style face="italic"&gt; et al.&lt;/style&gt; 2008)&lt;/DisplayText&gt;&lt;record&gt;&lt;rec-number&gt;4041&lt;/rec-number&gt;&lt;foreign-keys&gt;&lt;key app="EN" db-id="vxxvsda2b05fxpeaw2dp552mtrd5trxdrf0s" timestamp="1542597070"&gt;4041&lt;/key&gt;&lt;/foreign-keys&gt;&lt;ref-type name="Journal Article"&gt;17&lt;/ref-type&gt;&lt;contributors&gt;&lt;authors&gt;&lt;author&gt;Lindenmayer, David&lt;/author&gt;&lt;author&gt;Hobbs, Richard J&lt;/author&gt;&lt;author&gt;Montague</w:instrText>
      </w:r>
      <w:r w:rsidR="00FA59F4">
        <w:rPr>
          <w:rFonts w:ascii="Cambria Math" w:hAnsi="Cambria Math" w:cs="Cambria Math"/>
        </w:rPr>
        <w:instrText>‐</w:instrText>
      </w:r>
      <w:r w:rsidR="00FA59F4">
        <w:instrText>Drake, Rebecca&lt;/author&gt;&lt;author&gt;Alexandra, Jason&lt;/author&gt;&lt;author&gt;Bennett, Andrew&lt;/author&gt;&lt;author&gt;Burgman, Mark&lt;/author&gt;&lt;author&gt;Cale, Peter&lt;/author&gt;&lt;author&gt;Calhoun, Aram&lt;/author&gt;&lt;author&gt;Cramer, Viki&lt;/author&gt;&lt;author&gt;Cullen, Peter&lt;/author&gt;&lt;/authors&gt;&lt;/contributors&gt;&lt;titles&gt;&lt;title&gt;A checklist for ecological management of landscapes for conservation&lt;/title&gt;&lt;secondary-title&gt;Ecology letters&lt;/secondary-title&gt;&lt;/titles&gt;&lt;periodical&gt;&lt;full-title&gt;Ecology Letters&lt;/full-title&gt;&lt;/periodical&gt;&lt;pages&gt;78-91&lt;/pages&gt;&lt;volume&gt;11&lt;/volume&gt;&lt;number&gt;1&lt;/number&gt;&lt;dates&gt;&lt;year&gt;2008&lt;/year&gt;&lt;/dates&gt;&lt;isbn&gt;1461-023X&lt;/isbn&gt;&lt;urls&gt;&lt;/urls&gt;&lt;/record&gt;&lt;/Cite&gt;&lt;/EndNote&gt;</w:instrText>
      </w:r>
      <w:r w:rsidR="00FA59F4">
        <w:fldChar w:fldCharType="separate"/>
      </w:r>
      <w:r w:rsidR="00FA59F4">
        <w:rPr>
          <w:noProof/>
        </w:rPr>
        <w:t>(Lindenmayer</w:t>
      </w:r>
      <w:r w:rsidR="00FA59F4" w:rsidRPr="00FA59F4">
        <w:rPr>
          <w:i/>
          <w:noProof/>
        </w:rPr>
        <w:t xml:space="preserve"> et al.</w:t>
      </w:r>
      <w:r w:rsidR="00FA59F4">
        <w:rPr>
          <w:noProof/>
        </w:rPr>
        <w:t xml:space="preserve"> 2008)</w:t>
      </w:r>
      <w:r w:rsidR="00FA59F4">
        <w:fldChar w:fldCharType="end"/>
      </w:r>
      <w:r w:rsidR="006A0E87">
        <w:t>.</w:t>
      </w:r>
      <w:r>
        <w:t xml:space="preserve"> Reconnection flows might also support dispersal and recolonization of wetlands by native plant species, as noted by several previously unrecorded aquati</w:t>
      </w:r>
      <w:r w:rsidR="00B21D29">
        <w:t xml:space="preserve">c species being added to </w:t>
      </w:r>
      <w:proofErr w:type="gramStart"/>
      <w:r w:rsidR="00B21D29">
        <w:t>McKenna</w:t>
      </w:r>
      <w:r>
        <w:t>s</w:t>
      </w:r>
      <w:proofErr w:type="gramEnd"/>
      <w:r>
        <w:t xml:space="preserve"> lagoon following reconnections in 2016-17 and 2017-18. The relationship between reconnections and fish is far more complex, while reconnection flows allow movement of native fish into and out of wetlands, they also allow for colonisation of wetlands by introduced species. The colonisation of Yarradda lagoon by carp during the unregulated flows in 2016-17 is likely to have contributed to substantial declines frog and tadpole abundances in 2017-18.</w:t>
      </w:r>
    </w:p>
    <w:p w14:paraId="1396F25D" w14:textId="1E1B6583" w:rsidR="00704EFA" w:rsidRDefault="00704EFA" w:rsidP="00A77856">
      <w:pPr>
        <w:pStyle w:val="BodyText1"/>
      </w:pPr>
      <w:r>
        <w:t>While it might usually be expected that a flow peak in the river would create benefits for in channel habitat, capacity constraints and water demand from other users mean that flows are restricted to winter months when low water temperature</w:t>
      </w:r>
      <w:r w:rsidR="00B53694">
        <w:t>s</w:t>
      </w:r>
      <w:r>
        <w:t xml:space="preserve"> limit primary and secondary productivity and fall outside spawning periods for native fish.   </w:t>
      </w:r>
    </w:p>
    <w:p w14:paraId="0AE62E46" w14:textId="77777777" w:rsidR="00273A86" w:rsidRDefault="00273A86" w:rsidP="00273A86">
      <w:pPr>
        <w:rPr>
          <w:b/>
          <w:i/>
          <w:sz w:val="22"/>
          <w:szCs w:val="22"/>
        </w:rPr>
      </w:pPr>
      <w:bookmarkStart w:id="543" w:name="_Toc530749458"/>
      <w:bookmarkStart w:id="544" w:name="_Toc530749685"/>
    </w:p>
    <w:p w14:paraId="3B89F345" w14:textId="77777777" w:rsidR="00273A86" w:rsidRDefault="00273A86" w:rsidP="00273A86">
      <w:pPr>
        <w:rPr>
          <w:b/>
          <w:i/>
          <w:sz w:val="22"/>
          <w:szCs w:val="22"/>
        </w:rPr>
      </w:pPr>
    </w:p>
    <w:p w14:paraId="36466E9E" w14:textId="77777777" w:rsidR="00273A86" w:rsidRDefault="00273A86" w:rsidP="00273A86">
      <w:pPr>
        <w:rPr>
          <w:b/>
          <w:i/>
          <w:sz w:val="22"/>
          <w:szCs w:val="22"/>
        </w:rPr>
      </w:pPr>
    </w:p>
    <w:p w14:paraId="5B40653D" w14:textId="0D48AE11" w:rsidR="000D75D5" w:rsidRPr="00273A86" w:rsidRDefault="000D75D5" w:rsidP="00273A86">
      <w:pPr>
        <w:rPr>
          <w:b/>
          <w:i/>
          <w:sz w:val="22"/>
          <w:szCs w:val="22"/>
        </w:rPr>
      </w:pPr>
      <w:r w:rsidRPr="00273A86">
        <w:rPr>
          <w:b/>
          <w:i/>
          <w:sz w:val="22"/>
          <w:szCs w:val="22"/>
        </w:rPr>
        <w:t>Prioritisation – balancing competing water use</w:t>
      </w:r>
      <w:bookmarkEnd w:id="543"/>
      <w:bookmarkEnd w:id="544"/>
    </w:p>
    <w:p w14:paraId="33BFDFFD" w14:textId="5F0D6BA8" w:rsidR="00FE24B0" w:rsidRDefault="00E74057">
      <w:pPr>
        <w:pStyle w:val="BodyText1"/>
      </w:pPr>
      <w:r>
        <w:t xml:space="preserve">Management and restoration of the </w:t>
      </w:r>
      <w:r w:rsidR="007C0755">
        <w:t>landscapes are inevitability complex, comprising of both temporal and spatial interactions between a multitude of ecological components</w:t>
      </w:r>
      <w:r w:rsidR="001167FA">
        <w:t xml:space="preserve"> </w:t>
      </w:r>
      <w:r w:rsidR="00FA59F4">
        <w:fldChar w:fldCharType="begin"/>
      </w:r>
      <w:r w:rsidR="00FA59F4">
        <w:instrText xml:space="preserve"> ADDIN EN.CITE &lt;EndNote&gt;&lt;Cite&gt;&lt;Author&gt;Lindenmayer&lt;/Author&gt;&lt;Year&gt;2008&lt;/Year&gt;&lt;RecNum&gt;4041&lt;/RecNum&gt;&lt;DisplayText&gt;(Lindenmayer&lt;style face="italic"&gt; et al.&lt;/style&gt; 2008)&lt;/DisplayText&gt;&lt;record&gt;&lt;rec-number&gt;4041&lt;/rec-number&gt;&lt;foreign-keys&gt;&lt;key app="EN" db-id="vxxvsda2b05fxpeaw2dp552mtrd5trxdrf0s" timestamp="1542597070"&gt;4041&lt;/key&gt;&lt;/foreign-keys&gt;&lt;ref-type name="Journal Article"&gt;17&lt;/ref-type&gt;&lt;contributors&gt;&lt;authors&gt;&lt;author&gt;Lindenmayer, David&lt;/author&gt;&lt;author&gt;Hobbs, Richard J&lt;/author&gt;&lt;author&gt;Montague</w:instrText>
      </w:r>
      <w:r w:rsidR="00FA59F4">
        <w:rPr>
          <w:rFonts w:ascii="Cambria Math" w:hAnsi="Cambria Math" w:cs="Cambria Math"/>
        </w:rPr>
        <w:instrText>‐</w:instrText>
      </w:r>
      <w:r w:rsidR="00FA59F4">
        <w:instrText>Drake, Rebecca&lt;/author&gt;&lt;author&gt;Alexandra, Jason&lt;/author&gt;&lt;author&gt;Bennett, Andrew&lt;/author&gt;&lt;author&gt;Burgman, Mark&lt;/author&gt;&lt;author&gt;Cale, Peter&lt;/author&gt;&lt;author&gt;Calhoun, Aram&lt;/author&gt;&lt;author&gt;Cramer, Viki&lt;/author&gt;&lt;author&gt;Cullen, Peter&lt;/author&gt;&lt;/authors&gt;&lt;/contributors&gt;&lt;titles&gt;&lt;title&gt;A checklist for ecological management of landscapes for conservation&lt;/title&gt;&lt;secondary-title&gt;Ecology letters&lt;/secondary-title&gt;&lt;/titles&gt;&lt;periodical&gt;&lt;full-title&gt;Ecology Letters&lt;/full-title&gt;&lt;/periodical&gt;&lt;pages&gt;78-91&lt;/pages&gt;&lt;volume&gt;11&lt;/volume&gt;&lt;number&gt;1&lt;/number&gt;&lt;dates&gt;&lt;year&gt;2008&lt;/year&gt;&lt;/dates&gt;&lt;isbn&gt;1461-023X&lt;/isbn&gt;&lt;urls&gt;&lt;/urls&gt;&lt;/record&gt;&lt;/Cite&gt;&lt;/EndNote&gt;</w:instrText>
      </w:r>
      <w:r w:rsidR="00FA59F4">
        <w:fldChar w:fldCharType="separate"/>
      </w:r>
      <w:r w:rsidR="00FA59F4">
        <w:rPr>
          <w:noProof/>
        </w:rPr>
        <w:t>(Lindenmayer</w:t>
      </w:r>
      <w:r w:rsidR="00FA59F4" w:rsidRPr="00FA59F4">
        <w:rPr>
          <w:i/>
          <w:noProof/>
        </w:rPr>
        <w:t xml:space="preserve"> et al.</w:t>
      </w:r>
      <w:r w:rsidR="00FA59F4">
        <w:rPr>
          <w:noProof/>
        </w:rPr>
        <w:t xml:space="preserve"> 2008)</w:t>
      </w:r>
      <w:r w:rsidR="00FA59F4">
        <w:fldChar w:fldCharType="end"/>
      </w:r>
      <w:r w:rsidR="006A0E87">
        <w:t xml:space="preserve">. </w:t>
      </w:r>
      <w:r w:rsidR="00F86EDB">
        <w:t xml:space="preserve">In many such instances, ecosystem components have differing resource requirements that may temporally and spatially vary. Under such complexities, restoration management operating with limited resources and constraints such as volume and timing of environment water must balance competing restoration objectives. </w:t>
      </w:r>
      <w:r w:rsidR="00FC78D4">
        <w:t xml:space="preserve">In certain situations, prioritization may be required to evaluate trade-offs between different conservation objectives </w:t>
      </w:r>
      <w:r w:rsidR="00FA59F4">
        <w:fldChar w:fldCharType="begin"/>
      </w:r>
      <w:r w:rsidR="00FA59F4">
        <w:instrText xml:space="preserve"> ADDIN EN.CITE &lt;EndNote&gt;&lt;Cite&gt;&lt;Author&gt;Possingham&lt;/Author&gt;&lt;Year&gt;2001&lt;/Year&gt;&lt;RecNum&gt;4042&lt;/RecNum&gt;&lt;DisplayText&gt;(Possingham 2001)&lt;/DisplayText&gt;&lt;record&gt;&lt;rec-number&gt;4042&lt;/rec-number&gt;&lt;foreign-keys&gt;&lt;key app="EN" db-id="vxxvsda2b05fxpeaw2dp552mtrd5trxdrf0s" timestamp="1542597482"&gt;4042&lt;/key&gt;&lt;/foreign-keys&gt;&lt;ref-type name="Book"&gt;6&lt;/ref-type&gt;&lt;contributors&gt;&lt;authors&gt;&lt;author&gt;Possingham, Hugh&lt;/author&gt;&lt;/authors&gt;&lt;/contributors&gt;&lt;titles&gt;&lt;title&gt;The business of biodiversity: applying decision theory principles to nature conservation&lt;/title&gt;&lt;/titles&gt;&lt;volume&gt;9&lt;/volume&gt;&lt;dates&gt;&lt;year&gt;2001&lt;/year&gt;&lt;/dates&gt;&lt;publisher&gt;The Australian Conservation Foundation&lt;/publisher&gt;&lt;isbn&gt;0858021633&lt;/isbn&gt;&lt;urls&gt;&lt;/urls&gt;&lt;/record&gt;&lt;/Cite&gt;&lt;/EndNote&gt;</w:instrText>
      </w:r>
      <w:r w:rsidR="00FA59F4">
        <w:fldChar w:fldCharType="separate"/>
      </w:r>
      <w:r w:rsidR="00FA59F4">
        <w:rPr>
          <w:noProof/>
        </w:rPr>
        <w:t>(Possingham 2001)</w:t>
      </w:r>
      <w:r w:rsidR="00FA59F4">
        <w:fldChar w:fldCharType="end"/>
      </w:r>
      <w:r w:rsidR="00FC78D4">
        <w:t xml:space="preserve">. </w:t>
      </w:r>
      <w:r w:rsidR="00F86EDB">
        <w:t xml:space="preserve">Preferably, prioritisation of competing objectives should be grounded on a good understanding of the ecosystem and </w:t>
      </w:r>
      <w:r w:rsidR="005E100E">
        <w:t>its</w:t>
      </w:r>
      <w:r w:rsidR="00F86EDB">
        <w:t xml:space="preserve"> components to develop predicted outcomes of management actions and thereby prioritise conservation outcomes. </w:t>
      </w:r>
      <w:r w:rsidR="005E100E">
        <w:t>This requires developing robust long-term objectives that consider the limitation of management and the complex and often lagged restoration of a degraded system</w:t>
      </w:r>
      <w:r w:rsidR="00A22990">
        <w:t xml:space="preserve"> such as the Murrumbidgee</w:t>
      </w:r>
      <w:r w:rsidR="005E100E">
        <w:t>.</w:t>
      </w:r>
      <w:r w:rsidR="00511467">
        <w:t xml:space="preserve"> </w:t>
      </w:r>
      <w:r w:rsidR="007677FD">
        <w:t>We therefore recommend d</w:t>
      </w:r>
      <w:r w:rsidR="00511467">
        <w:t xml:space="preserve">eveloping </w:t>
      </w:r>
      <w:r w:rsidR="005E12F5">
        <w:t xml:space="preserve">tools in support of the existing </w:t>
      </w:r>
      <w:r w:rsidR="00511467">
        <w:t xml:space="preserve">adaptable management framework (e.g., </w:t>
      </w:r>
      <w:r w:rsidR="00511467" w:rsidRPr="00511467">
        <w:t>multicriteria decision analysis</w:t>
      </w:r>
      <w:r w:rsidR="00B21D29">
        <w:t>)</w:t>
      </w:r>
      <w:r w:rsidR="00FA59F4">
        <w:fldChar w:fldCharType="begin"/>
      </w:r>
      <w:r w:rsidR="00FA59F4">
        <w:instrText xml:space="preserve"> ADDIN EN.CITE &lt;EndNote&gt;&lt;Cite&gt;&lt;Author&gt;Linkov&lt;/Author&gt;&lt;Year&gt;2005&lt;/Year&gt;&lt;RecNum&gt;4043&lt;/RecNum&gt;&lt;DisplayText&gt;(Linkov&lt;style face="italic"&gt; et al.&lt;/style&gt; 2005)&lt;/DisplayText&gt;&lt;record&gt;&lt;rec-number&gt;4043&lt;/rec-number&gt;&lt;foreign-keys&gt;&lt;key app="EN" db-id="vxxvsda2b05fxpeaw2dp552mtrd5trxdrf0s" timestamp="1542597552"&gt;4043&lt;/key&gt;&lt;/foreign-keys&gt;&lt;ref-type name="Journal Article"&gt;17&lt;/ref-type&gt;&lt;contributors&gt;&lt;authors&gt;&lt;author&gt;Linkov, I&lt;/author&gt;&lt;author&gt;Sahay, S&lt;/author&gt;&lt;author&gt;Seager, TP&lt;/author&gt;&lt;author&gt;Kiker, G&lt;/author&gt;&lt;author&gt;Bridges, T&lt;/author&gt;&lt;/authors&gt;&lt;/contributors&gt;&lt;titles&gt;&lt;title&gt;Multi-criteria decision analysis: Framework for applications in remedial planning for contaminated sediments&lt;/title&gt;&lt;secondary-title&gt;Strategic management of marine ecosystems. Amsterdam, The Netherlands: Kluwer&lt;/secondary-title&gt;&lt;/titles&gt;&lt;periodical&gt;&lt;full-title&gt;Strategic management of marine ecosystems. Amsterdam, The Netherlands: Kluwer&lt;/full-title&gt;&lt;/periodical&gt;&lt;dates&gt;&lt;year&gt;2005&lt;/year&gt;&lt;/dates&gt;&lt;urls&gt;&lt;/urls&gt;&lt;/record&gt;&lt;/Cite&gt;&lt;/EndNote&gt;</w:instrText>
      </w:r>
      <w:r w:rsidR="00FA59F4">
        <w:fldChar w:fldCharType="separate"/>
      </w:r>
      <w:r w:rsidR="00FA59F4">
        <w:rPr>
          <w:noProof/>
        </w:rPr>
        <w:t>(Linkov</w:t>
      </w:r>
      <w:r w:rsidR="00FA59F4" w:rsidRPr="00FA59F4">
        <w:rPr>
          <w:i/>
          <w:noProof/>
        </w:rPr>
        <w:t xml:space="preserve"> et al.</w:t>
      </w:r>
      <w:r w:rsidR="00FA59F4">
        <w:rPr>
          <w:noProof/>
        </w:rPr>
        <w:t xml:space="preserve"> 2005)</w:t>
      </w:r>
      <w:r w:rsidR="00FA59F4">
        <w:fldChar w:fldCharType="end"/>
      </w:r>
      <w:r w:rsidR="00B21D29">
        <w:t xml:space="preserve">, </w:t>
      </w:r>
      <w:r w:rsidR="00511467">
        <w:t>that can deal with such complexities and uncertainties</w:t>
      </w:r>
      <w:r w:rsidR="009C00A6">
        <w:t xml:space="preserve"> and will enable </w:t>
      </w:r>
      <w:r w:rsidR="005E12F5">
        <w:t xml:space="preserve">identifying </w:t>
      </w:r>
      <w:r w:rsidR="009C00A6">
        <w:t xml:space="preserve">achievable objectives that optimise restoration outcomes. This approach would align with the </w:t>
      </w:r>
      <w:r w:rsidR="009C00A6" w:rsidRPr="009C00A6">
        <w:t>Basin Evaluation Plan</w:t>
      </w:r>
      <w:r w:rsidR="009C00A6">
        <w:t xml:space="preserve">’s </w:t>
      </w:r>
      <w:r w:rsidR="009C00A6" w:rsidRPr="009C00A6">
        <w:t xml:space="preserve">adaptive management framework </w:t>
      </w:r>
      <w:r w:rsidR="009C00A6">
        <w:t>used to i</w:t>
      </w:r>
      <w:r w:rsidR="009C00A6" w:rsidRPr="009C00A6">
        <w:t>dentif</w:t>
      </w:r>
      <w:r w:rsidR="009C00A6">
        <w:t>y</w:t>
      </w:r>
      <w:r w:rsidR="009C00A6" w:rsidRPr="009C00A6">
        <w:t xml:space="preserve"> the desired state</w:t>
      </w:r>
      <w:r w:rsidR="009C00A6">
        <w:t>s</w:t>
      </w:r>
      <w:r w:rsidR="009C00A6" w:rsidRPr="009C00A6">
        <w:t xml:space="preserve"> and associated objectives hierarchy </w:t>
      </w:r>
      <w:r w:rsidR="009C00A6">
        <w:t xml:space="preserve">with </w:t>
      </w:r>
      <w:r w:rsidR="009C00A6" w:rsidRPr="009C00A6">
        <w:t>clear</w:t>
      </w:r>
      <w:r w:rsidR="009C00A6">
        <w:t xml:space="preserve"> </w:t>
      </w:r>
      <w:r w:rsidR="009C00A6" w:rsidRPr="009C00A6">
        <w:t>cycles of monitoring and evaluation through adaptive governance</w:t>
      </w:r>
      <w:r w:rsidR="009C00A6">
        <w:t>.</w:t>
      </w:r>
    </w:p>
    <w:p w14:paraId="04240193" w14:textId="77777777" w:rsidR="00850B4E" w:rsidRDefault="00850B4E">
      <w:pPr>
        <w:rPr>
          <w:rFonts w:eastAsia="Times New Roman" w:cstheme="majorBidi"/>
          <w:b/>
          <w:noProof/>
          <w:color w:val="07601F"/>
          <w:sz w:val="32"/>
          <w:szCs w:val="32"/>
          <w:lang w:eastAsia="en-AU"/>
        </w:rPr>
      </w:pPr>
      <w:bookmarkStart w:id="545" w:name="_Toc473907151"/>
      <w:r>
        <w:rPr>
          <w:rFonts w:eastAsia="Times New Roman"/>
          <w:noProof/>
          <w:lang w:eastAsia="en-AU"/>
        </w:rPr>
        <w:br w:type="page"/>
      </w:r>
    </w:p>
    <w:p w14:paraId="0DBF194A" w14:textId="6E4264DA" w:rsidR="0050293D" w:rsidRPr="00381156" w:rsidRDefault="0050293D" w:rsidP="00381156">
      <w:pPr>
        <w:pStyle w:val="Heading1"/>
        <w:rPr>
          <w:rFonts w:eastAsia="Times New Roman"/>
          <w:noProof/>
          <w:lang w:eastAsia="en-AU"/>
        </w:rPr>
      </w:pPr>
      <w:bookmarkStart w:id="546" w:name="_Toc530749459"/>
      <w:bookmarkStart w:id="547" w:name="_Toc2592460"/>
      <w:r w:rsidRPr="00381156">
        <w:rPr>
          <w:rFonts w:eastAsia="Times New Roman"/>
          <w:noProof/>
          <w:lang w:eastAsia="en-AU"/>
        </w:rPr>
        <w:t>References</w:t>
      </w:r>
      <w:bookmarkEnd w:id="545"/>
      <w:bookmarkEnd w:id="546"/>
      <w:bookmarkEnd w:id="547"/>
    </w:p>
    <w:p w14:paraId="7985940D" w14:textId="77777777" w:rsidR="00FA59F4" w:rsidRPr="00FA59F4" w:rsidRDefault="00AE08F3" w:rsidP="00FA59F4">
      <w:pPr>
        <w:pStyle w:val="EndNoteBibliography"/>
      </w:pPr>
      <w:r w:rsidRPr="00AE08F3">
        <w:rPr>
          <w:sz w:val="22"/>
          <w:szCs w:val="22"/>
        </w:rPr>
        <w:fldChar w:fldCharType="begin"/>
      </w:r>
      <w:r w:rsidRPr="00AE08F3">
        <w:rPr>
          <w:sz w:val="22"/>
          <w:szCs w:val="22"/>
        </w:rPr>
        <w:instrText xml:space="preserve"> ADDIN EN.REFLIST </w:instrText>
      </w:r>
      <w:r w:rsidRPr="00AE08F3">
        <w:rPr>
          <w:sz w:val="22"/>
          <w:szCs w:val="22"/>
        </w:rPr>
        <w:fldChar w:fldCharType="separate"/>
      </w:r>
      <w:r w:rsidR="00FA59F4" w:rsidRPr="00FA59F4">
        <w:t xml:space="preserve">Anderson, H.K. (1915) Rescue Operations on the Murrumbidgee River. </w:t>
      </w:r>
      <w:r w:rsidR="00FA59F4" w:rsidRPr="00FA59F4">
        <w:rPr>
          <w:i/>
        </w:rPr>
        <w:t>The Australian Zoologist</w:t>
      </w:r>
      <w:r w:rsidR="00FA59F4" w:rsidRPr="00FA59F4">
        <w:t xml:space="preserve"> </w:t>
      </w:r>
      <w:r w:rsidR="00FA59F4" w:rsidRPr="00FA59F4">
        <w:rPr>
          <w:b/>
        </w:rPr>
        <w:t>1</w:t>
      </w:r>
      <w:r w:rsidR="00FA59F4" w:rsidRPr="00FA59F4">
        <w:t xml:space="preserve">, 157-160. </w:t>
      </w:r>
    </w:p>
    <w:p w14:paraId="1C30CDF4" w14:textId="77777777" w:rsidR="00FA59F4" w:rsidRPr="00FA59F4" w:rsidRDefault="00FA59F4" w:rsidP="00FA59F4">
      <w:pPr>
        <w:pStyle w:val="EndNoteBibliography"/>
      </w:pPr>
    </w:p>
    <w:p w14:paraId="699C0F5A" w14:textId="77777777" w:rsidR="00FA59F4" w:rsidRPr="00FA59F4" w:rsidRDefault="00FA59F4" w:rsidP="00FA59F4">
      <w:pPr>
        <w:pStyle w:val="EndNoteBibliography"/>
      </w:pPr>
      <w:r w:rsidRPr="00FA59F4">
        <w:t xml:space="preserve">Anderson, M., Gorley, R.N., and Clarke, K.R. (2008) 'Permanova+ for Primer: Guide to Software and Statistical Methods.' (PRIMER-E Plymouth.) </w:t>
      </w:r>
    </w:p>
    <w:p w14:paraId="32F41D35" w14:textId="77777777" w:rsidR="00FA59F4" w:rsidRPr="00FA59F4" w:rsidRDefault="00FA59F4" w:rsidP="00FA59F4">
      <w:pPr>
        <w:pStyle w:val="EndNoteBibliography"/>
      </w:pPr>
    </w:p>
    <w:p w14:paraId="013C2C62" w14:textId="77777777" w:rsidR="00FA59F4" w:rsidRPr="00FA59F4" w:rsidRDefault="00FA59F4" w:rsidP="00FA59F4">
      <w:pPr>
        <w:pStyle w:val="EndNoteBibliography"/>
      </w:pPr>
      <w:r w:rsidRPr="00FA59F4">
        <w:t xml:space="preserve">Anderson, M.J. (2005) Permutational multivariate analysis of variance. </w:t>
      </w:r>
      <w:r w:rsidRPr="00FA59F4">
        <w:rPr>
          <w:i/>
        </w:rPr>
        <w:t>Department of Statistics, University of Auckland, Auckland</w:t>
      </w:r>
      <w:r w:rsidRPr="00FA59F4">
        <w:t xml:space="preserve">. </w:t>
      </w:r>
    </w:p>
    <w:p w14:paraId="3B24EE52" w14:textId="77777777" w:rsidR="00FA59F4" w:rsidRPr="00FA59F4" w:rsidRDefault="00FA59F4" w:rsidP="00FA59F4">
      <w:pPr>
        <w:pStyle w:val="EndNoteBibliography"/>
      </w:pPr>
    </w:p>
    <w:p w14:paraId="5E420DE9" w14:textId="77777777" w:rsidR="00FA59F4" w:rsidRPr="00FA59F4" w:rsidRDefault="00FA59F4" w:rsidP="00FA59F4">
      <w:pPr>
        <w:pStyle w:val="EndNoteBibliography"/>
      </w:pPr>
      <w:r w:rsidRPr="00FA59F4">
        <w:t>ANZECC (2000) Australia and New Zealand guidelines for fresh and marine water quality Australian and New Zealand environment and conservation council and Agriculture and resource management council of Australia and New Zealand, Canberra.</w:t>
      </w:r>
    </w:p>
    <w:p w14:paraId="0F22E064" w14:textId="77777777" w:rsidR="00FA59F4" w:rsidRPr="00FA59F4" w:rsidRDefault="00FA59F4" w:rsidP="00FA59F4">
      <w:pPr>
        <w:pStyle w:val="EndNoteBibliography"/>
      </w:pPr>
    </w:p>
    <w:p w14:paraId="5013393C" w14:textId="77777777" w:rsidR="00FA59F4" w:rsidRPr="00FA59F4" w:rsidRDefault="00FA59F4" w:rsidP="00FA59F4">
      <w:pPr>
        <w:pStyle w:val="EndNoteBibliography"/>
      </w:pPr>
      <w:r w:rsidRPr="00FA59F4">
        <w:t xml:space="preserve">Arthington, A.H., and Pusey, B. (2003) Flow restoration and protection in Australian rivers. </w:t>
      </w:r>
      <w:r w:rsidRPr="00FA59F4">
        <w:rPr>
          <w:i/>
        </w:rPr>
        <w:t>River Research and Applications</w:t>
      </w:r>
      <w:r w:rsidRPr="00FA59F4">
        <w:t xml:space="preserve"> </w:t>
      </w:r>
      <w:r w:rsidRPr="00FA59F4">
        <w:rPr>
          <w:b/>
        </w:rPr>
        <w:t>19</w:t>
      </w:r>
      <w:r w:rsidRPr="00FA59F4">
        <w:t xml:space="preserve">(5-6), 377-395. </w:t>
      </w:r>
    </w:p>
    <w:p w14:paraId="475ED88F" w14:textId="77777777" w:rsidR="00FA59F4" w:rsidRPr="00FA59F4" w:rsidRDefault="00FA59F4" w:rsidP="00FA59F4">
      <w:pPr>
        <w:pStyle w:val="EndNoteBibliography"/>
      </w:pPr>
    </w:p>
    <w:p w14:paraId="4468F66F" w14:textId="77777777" w:rsidR="00FA59F4" w:rsidRPr="00FA59F4" w:rsidRDefault="00FA59F4" w:rsidP="00FA59F4">
      <w:pPr>
        <w:pStyle w:val="EndNoteBibliography"/>
      </w:pPr>
      <w:r w:rsidRPr="00FA59F4">
        <w:t>Bagella, S., Caria, M., Farris, E., and Filigheddu, R. (2009) Spatial</w:t>
      </w:r>
      <w:r w:rsidRPr="00FA59F4">
        <w:rPr>
          <w:rFonts w:ascii="Cambria Math" w:hAnsi="Cambria Math" w:cs="Cambria Math"/>
        </w:rPr>
        <w:t>‐</w:t>
      </w:r>
      <w:r w:rsidRPr="00FA59F4">
        <w:t xml:space="preserve">time variability and conservation relevance of plant communities in Mediterranean temporary wet habitats: A case study in Sardinia (Italy). </w:t>
      </w:r>
      <w:r w:rsidRPr="00FA59F4">
        <w:rPr>
          <w:i/>
        </w:rPr>
        <w:t>Plant Biosystems</w:t>
      </w:r>
      <w:r w:rsidRPr="00FA59F4">
        <w:t xml:space="preserve"> </w:t>
      </w:r>
      <w:r w:rsidRPr="00FA59F4">
        <w:rPr>
          <w:b/>
        </w:rPr>
        <w:t>143</w:t>
      </w:r>
      <w:r w:rsidRPr="00FA59F4">
        <w:t xml:space="preserve">(3), 435-442. </w:t>
      </w:r>
    </w:p>
    <w:p w14:paraId="131B903A" w14:textId="77777777" w:rsidR="00FA59F4" w:rsidRPr="00FA59F4" w:rsidRDefault="00FA59F4" w:rsidP="00FA59F4">
      <w:pPr>
        <w:pStyle w:val="EndNoteBibliography"/>
      </w:pPr>
    </w:p>
    <w:p w14:paraId="0626E74D" w14:textId="77777777" w:rsidR="00FA59F4" w:rsidRPr="00FA59F4" w:rsidRDefault="00FA59F4" w:rsidP="00FA59F4">
      <w:pPr>
        <w:pStyle w:val="EndNoteBibliography"/>
      </w:pPr>
      <w:r w:rsidRPr="00FA59F4">
        <w:t xml:space="preserve">Balcombe, S.R., and Arthington, A.H. (2009) Temporal changes in fish abundance in response to hydrological variability in a dryland floodplain river. </w:t>
      </w:r>
      <w:r w:rsidRPr="00FA59F4">
        <w:rPr>
          <w:i/>
        </w:rPr>
        <w:t>Marine and Freshwater Research</w:t>
      </w:r>
      <w:r w:rsidRPr="00FA59F4">
        <w:t xml:space="preserve"> </w:t>
      </w:r>
      <w:r w:rsidRPr="00FA59F4">
        <w:rPr>
          <w:b/>
        </w:rPr>
        <w:t>60</w:t>
      </w:r>
      <w:r w:rsidRPr="00FA59F4">
        <w:t xml:space="preserve">, 146-159. </w:t>
      </w:r>
    </w:p>
    <w:p w14:paraId="721EF4CD" w14:textId="77777777" w:rsidR="00FA59F4" w:rsidRPr="00FA59F4" w:rsidRDefault="00FA59F4" w:rsidP="00FA59F4">
      <w:pPr>
        <w:pStyle w:val="EndNoteBibliography"/>
      </w:pPr>
    </w:p>
    <w:p w14:paraId="16898E2C" w14:textId="77777777" w:rsidR="00FA59F4" w:rsidRPr="00FA59F4" w:rsidRDefault="00FA59F4" w:rsidP="00FA59F4">
      <w:pPr>
        <w:pStyle w:val="EndNoteBibliography"/>
      </w:pPr>
      <w:r w:rsidRPr="00FA59F4">
        <w:t xml:space="preserve">Balcombe, S.R., Arthington, A.H., Foster, N.D., Thoms, M.C., Wilson, G.G., and Bunn, S.E. (2006a) Fish assemblages of an Australian dryland river: abundance, assemblage structure and recruitment patterns in the Warrego River, Murray-Darling Basin. </w:t>
      </w:r>
      <w:r w:rsidRPr="00FA59F4">
        <w:rPr>
          <w:i/>
        </w:rPr>
        <w:t>Marine and Freshwater Research</w:t>
      </w:r>
      <w:r w:rsidRPr="00FA59F4">
        <w:t xml:space="preserve"> </w:t>
      </w:r>
      <w:r w:rsidRPr="00FA59F4">
        <w:rPr>
          <w:b/>
        </w:rPr>
        <w:t>57</w:t>
      </w:r>
      <w:r w:rsidRPr="00FA59F4">
        <w:t xml:space="preserve">, 619-633. </w:t>
      </w:r>
    </w:p>
    <w:p w14:paraId="045D8C66" w14:textId="77777777" w:rsidR="00FA59F4" w:rsidRPr="00FA59F4" w:rsidRDefault="00FA59F4" w:rsidP="00FA59F4">
      <w:pPr>
        <w:pStyle w:val="EndNoteBibliography"/>
      </w:pPr>
    </w:p>
    <w:p w14:paraId="0E71A7B3" w14:textId="77777777" w:rsidR="00FA59F4" w:rsidRPr="00FA59F4" w:rsidRDefault="00FA59F4" w:rsidP="00FA59F4">
      <w:pPr>
        <w:pStyle w:val="EndNoteBibliography"/>
      </w:pPr>
      <w:r w:rsidRPr="00FA59F4">
        <w:t xml:space="preserve">Balcombe, S.R., Arthington, A.H., Foster, N.D., Thoms, M.C., Wilson, G.G., and Bunn, S.E. (2006b) Fish assemblages of an Australian dryland river: abundance, assemblage structure and recruitment patterns in the Warrego River, Murray–Darling Basin. </w:t>
      </w:r>
      <w:r w:rsidRPr="00FA59F4">
        <w:rPr>
          <w:i/>
        </w:rPr>
        <w:t>Marine and Freshwater Research</w:t>
      </w:r>
      <w:r w:rsidRPr="00FA59F4">
        <w:t xml:space="preserve"> </w:t>
      </w:r>
      <w:r w:rsidRPr="00FA59F4">
        <w:rPr>
          <w:b/>
        </w:rPr>
        <w:t>57</w:t>
      </w:r>
      <w:r w:rsidRPr="00FA59F4">
        <w:t xml:space="preserve">(6), 619-633. </w:t>
      </w:r>
    </w:p>
    <w:p w14:paraId="2D6B849C" w14:textId="77777777" w:rsidR="00FA59F4" w:rsidRPr="00FA59F4" w:rsidRDefault="00FA59F4" w:rsidP="00FA59F4">
      <w:pPr>
        <w:pStyle w:val="EndNoteBibliography"/>
      </w:pPr>
    </w:p>
    <w:p w14:paraId="58FBA05A" w14:textId="77777777" w:rsidR="00FA59F4" w:rsidRPr="00FA59F4" w:rsidRDefault="00FA59F4" w:rsidP="00FA59F4">
      <w:pPr>
        <w:pStyle w:val="EndNoteBibliography"/>
      </w:pPr>
      <w:r w:rsidRPr="00FA59F4">
        <w:t xml:space="preserve">Baldwin, D.S. (1999) Dissolved organic matter and phosphorus leached from fresh and ‘terrestrially’ aged river red gum leaves: implications for assessing river–floodplain interactions. </w:t>
      </w:r>
      <w:r w:rsidRPr="00FA59F4">
        <w:rPr>
          <w:i/>
        </w:rPr>
        <w:t>Freshwater Biology</w:t>
      </w:r>
      <w:r w:rsidRPr="00FA59F4">
        <w:t xml:space="preserve"> </w:t>
      </w:r>
      <w:r w:rsidRPr="00FA59F4">
        <w:rPr>
          <w:b/>
        </w:rPr>
        <w:t>41</w:t>
      </w:r>
      <w:r w:rsidRPr="00FA59F4">
        <w:t xml:space="preserve">(4), 675-685. </w:t>
      </w:r>
    </w:p>
    <w:p w14:paraId="637705C7" w14:textId="77777777" w:rsidR="00FA59F4" w:rsidRPr="00FA59F4" w:rsidRDefault="00FA59F4" w:rsidP="00FA59F4">
      <w:pPr>
        <w:pStyle w:val="EndNoteBibliography"/>
      </w:pPr>
    </w:p>
    <w:p w14:paraId="22FC413E" w14:textId="77777777" w:rsidR="00FA59F4" w:rsidRPr="00FA59F4" w:rsidRDefault="00FA59F4" w:rsidP="00FA59F4">
      <w:pPr>
        <w:pStyle w:val="EndNoteBibliography"/>
      </w:pPr>
      <w:r w:rsidRPr="00FA59F4">
        <w:t xml:space="preserve">Baldwin, D.S., and Mitchell, A.M. (2000) The effects of drying and re-flooding on the sediment and soil nutrient dynamics of lowland river–floodplain systems: a synthesis. </w:t>
      </w:r>
      <w:r w:rsidRPr="00FA59F4">
        <w:rPr>
          <w:i/>
        </w:rPr>
        <w:t>Regulated Rivers: Research &amp; Management</w:t>
      </w:r>
      <w:r w:rsidRPr="00FA59F4">
        <w:t xml:space="preserve"> </w:t>
      </w:r>
      <w:r w:rsidRPr="00FA59F4">
        <w:rPr>
          <w:b/>
        </w:rPr>
        <w:t>16</w:t>
      </w:r>
      <w:r w:rsidRPr="00FA59F4">
        <w:t xml:space="preserve">(5), 457-467. </w:t>
      </w:r>
    </w:p>
    <w:p w14:paraId="6B0626EF" w14:textId="77777777" w:rsidR="00FA59F4" w:rsidRPr="00FA59F4" w:rsidRDefault="00FA59F4" w:rsidP="00FA59F4">
      <w:pPr>
        <w:pStyle w:val="EndNoteBibliography"/>
      </w:pPr>
    </w:p>
    <w:p w14:paraId="4EC64421" w14:textId="66DAD26B" w:rsidR="00FA59F4" w:rsidRPr="00FA59F4" w:rsidRDefault="00FA59F4" w:rsidP="00FA59F4">
      <w:pPr>
        <w:pStyle w:val="EndNoteBibliography"/>
      </w:pPr>
      <w:r w:rsidRPr="00FA59F4">
        <w:t>Barton, K. (2015) MuMIn: Multi-Model Inference. R package version 1.15.1. (</w:t>
      </w:r>
      <w:hyperlink r:id="rId122" w:history="1">
        <w:r w:rsidRPr="00FA59F4">
          <w:rPr>
            <w:rStyle w:val="Hyperlink"/>
            <w:rFonts w:ascii="Century Gothic" w:hAnsi="Century Gothic"/>
          </w:rPr>
          <w:t>http://CRAN.R-project.org/package=MuMIn</w:t>
        </w:r>
      </w:hyperlink>
      <w:r w:rsidRPr="00FA59F4">
        <w:t xml:space="preserve">) </w:t>
      </w:r>
    </w:p>
    <w:p w14:paraId="093A89FC" w14:textId="77777777" w:rsidR="00FA59F4" w:rsidRPr="00FA59F4" w:rsidRDefault="00FA59F4" w:rsidP="00FA59F4">
      <w:pPr>
        <w:pStyle w:val="EndNoteBibliography"/>
      </w:pPr>
    </w:p>
    <w:p w14:paraId="2A29E132" w14:textId="77777777" w:rsidR="00FA59F4" w:rsidRPr="00FA59F4" w:rsidRDefault="00FA59F4" w:rsidP="00FA59F4">
      <w:pPr>
        <w:pStyle w:val="EndNoteBibliography"/>
      </w:pPr>
      <w:r w:rsidRPr="00FA59F4">
        <w:t xml:space="preserve">Bates, D., Maechler, M., Bolker, B., and Walker, S. (2014) lme4: Linear mixed-effects models using Eigen and S4. </w:t>
      </w:r>
      <w:r w:rsidRPr="00FA59F4">
        <w:rPr>
          <w:i/>
        </w:rPr>
        <w:t>R package version</w:t>
      </w:r>
      <w:r w:rsidRPr="00FA59F4">
        <w:t xml:space="preserve"> </w:t>
      </w:r>
      <w:r w:rsidRPr="00FA59F4">
        <w:rPr>
          <w:b/>
        </w:rPr>
        <w:t>1</w:t>
      </w:r>
      <w:r w:rsidRPr="00FA59F4">
        <w:t xml:space="preserve">(7), 1-23. </w:t>
      </w:r>
    </w:p>
    <w:p w14:paraId="56E50E0F" w14:textId="77777777" w:rsidR="00FA59F4" w:rsidRPr="00FA59F4" w:rsidRDefault="00FA59F4" w:rsidP="00FA59F4">
      <w:pPr>
        <w:pStyle w:val="EndNoteBibliography"/>
      </w:pPr>
    </w:p>
    <w:p w14:paraId="1E60EE3A" w14:textId="77777777" w:rsidR="00FA59F4" w:rsidRPr="00FA59F4" w:rsidRDefault="00FA59F4" w:rsidP="00FA59F4">
      <w:pPr>
        <w:pStyle w:val="EndNoteBibliography"/>
      </w:pPr>
      <w:r w:rsidRPr="00FA59F4">
        <w:t xml:space="preserve">Bates, D., Maechler, M., Bolker, B., and Walker, S. (2015) Fitting Linear Mixed-Effects Models Using lme4. </w:t>
      </w:r>
      <w:r w:rsidRPr="00FA59F4">
        <w:rPr>
          <w:i/>
        </w:rPr>
        <w:t>Journal of Statistical Software</w:t>
      </w:r>
      <w:r w:rsidRPr="00FA59F4">
        <w:t xml:space="preserve"> </w:t>
      </w:r>
      <w:r w:rsidRPr="00FA59F4">
        <w:rPr>
          <w:b/>
        </w:rPr>
        <w:t>67</w:t>
      </w:r>
      <w:r w:rsidRPr="00FA59F4">
        <w:t xml:space="preserve">(1), 1-48. </w:t>
      </w:r>
    </w:p>
    <w:p w14:paraId="1F7B05E4" w14:textId="77777777" w:rsidR="00FA59F4" w:rsidRPr="00FA59F4" w:rsidRDefault="00FA59F4" w:rsidP="00FA59F4">
      <w:pPr>
        <w:pStyle w:val="EndNoteBibliography"/>
      </w:pPr>
    </w:p>
    <w:p w14:paraId="39748A9E" w14:textId="77777777" w:rsidR="00FA59F4" w:rsidRPr="00FA59F4" w:rsidRDefault="00FA59F4" w:rsidP="00FA59F4">
      <w:pPr>
        <w:pStyle w:val="EndNoteBibliography"/>
      </w:pPr>
      <w:r w:rsidRPr="00FA59F4">
        <w:t>Baumgartner, L.J., Conallin, J., Wooden, I., Campbell, B., Gee, R., Robinson, W.A., and Mallen</w:t>
      </w:r>
      <w:r w:rsidRPr="00FA59F4">
        <w:rPr>
          <w:rFonts w:ascii="Cambria Math" w:hAnsi="Cambria Math" w:cs="Cambria Math"/>
        </w:rPr>
        <w:t>‐</w:t>
      </w:r>
      <w:r w:rsidRPr="00FA59F4">
        <w:t>Cooper, M. (2014) Using flow guilds of freshwater fish in an adaptive management framework to simplify environmental flow delivery for semi</w:t>
      </w:r>
      <w:r w:rsidRPr="00FA59F4">
        <w:rPr>
          <w:rFonts w:ascii="Cambria Math" w:hAnsi="Cambria Math" w:cs="Cambria Math"/>
        </w:rPr>
        <w:t>‐</w:t>
      </w:r>
      <w:r w:rsidRPr="00FA59F4">
        <w:t xml:space="preserve">arid riverine systems. </w:t>
      </w:r>
      <w:r w:rsidRPr="00FA59F4">
        <w:rPr>
          <w:i/>
        </w:rPr>
        <w:t>Fish and Fisheries</w:t>
      </w:r>
      <w:r w:rsidRPr="00FA59F4">
        <w:t xml:space="preserve"> </w:t>
      </w:r>
      <w:r w:rsidRPr="00FA59F4">
        <w:rPr>
          <w:b/>
        </w:rPr>
        <w:t>15</w:t>
      </w:r>
      <w:r w:rsidRPr="00FA59F4">
        <w:t xml:space="preserve">(3), 410-427. </w:t>
      </w:r>
    </w:p>
    <w:p w14:paraId="7C3DE391" w14:textId="77777777" w:rsidR="00FA59F4" w:rsidRPr="00FA59F4" w:rsidRDefault="00FA59F4" w:rsidP="00FA59F4">
      <w:pPr>
        <w:pStyle w:val="EndNoteBibliography"/>
      </w:pPr>
    </w:p>
    <w:p w14:paraId="2408C315" w14:textId="77777777" w:rsidR="00FA59F4" w:rsidRPr="00FA59F4" w:rsidRDefault="00FA59F4" w:rsidP="00FA59F4">
      <w:pPr>
        <w:pStyle w:val="EndNoteBibliography"/>
      </w:pPr>
      <w:r w:rsidRPr="00FA59F4">
        <w:t xml:space="preserve">Brock, M.A., and Casanova, M.T. (1997) Plant life at the edge of wetlands: ecological responses to wetting and drying patterns. In Frontiers in ecology: building the links. (Eds. N Klomp and I Lunt). (Oxford, UK) </w:t>
      </w:r>
    </w:p>
    <w:p w14:paraId="0E72B8D9" w14:textId="77777777" w:rsidR="00FA59F4" w:rsidRPr="00FA59F4" w:rsidRDefault="00FA59F4" w:rsidP="00FA59F4">
      <w:pPr>
        <w:pStyle w:val="EndNoteBibliography"/>
      </w:pPr>
    </w:p>
    <w:p w14:paraId="1ECBC2D1" w14:textId="77777777" w:rsidR="00FA59F4" w:rsidRPr="00FA59F4" w:rsidRDefault="00FA59F4" w:rsidP="00FA59F4">
      <w:pPr>
        <w:pStyle w:val="EndNoteBibliography"/>
      </w:pPr>
      <w:r w:rsidRPr="00FA59F4">
        <w:t xml:space="preserve">Brock, M.A., Nielsen, D.L., Shiel, R.J., Green, J.D., and Langley, J.D. (2003) Drought and aquatic community resilience: the role of eggs and seeds in sediments of temporary wetlands. </w:t>
      </w:r>
      <w:r w:rsidRPr="00FA59F4">
        <w:rPr>
          <w:i/>
        </w:rPr>
        <w:t>Freshwater Biology</w:t>
      </w:r>
      <w:r w:rsidRPr="00FA59F4">
        <w:t xml:space="preserve"> </w:t>
      </w:r>
      <w:r w:rsidRPr="00FA59F4">
        <w:rPr>
          <w:b/>
        </w:rPr>
        <w:t>48</w:t>
      </w:r>
      <w:r w:rsidRPr="00FA59F4">
        <w:t xml:space="preserve">(7), 1207-1218. </w:t>
      </w:r>
    </w:p>
    <w:p w14:paraId="5D4F811D" w14:textId="77777777" w:rsidR="00FA59F4" w:rsidRPr="00FA59F4" w:rsidRDefault="00FA59F4" w:rsidP="00FA59F4">
      <w:pPr>
        <w:pStyle w:val="EndNoteBibliography"/>
      </w:pPr>
    </w:p>
    <w:p w14:paraId="275F1C47" w14:textId="77777777" w:rsidR="00FA59F4" w:rsidRPr="00FA59F4" w:rsidRDefault="00FA59F4" w:rsidP="00FA59F4">
      <w:pPr>
        <w:pStyle w:val="EndNoteBibliography"/>
      </w:pPr>
      <w:r w:rsidRPr="00FA59F4">
        <w:t xml:space="preserve">Brodie, J.E., and Mitchell, A.W. (2005) Nutrients in Australian tropical rivers: changes with agricultural development and implications for receiving environments. </w:t>
      </w:r>
      <w:r w:rsidRPr="00FA59F4">
        <w:rPr>
          <w:i/>
        </w:rPr>
        <w:t>Marine and Freshwater Research</w:t>
      </w:r>
      <w:r w:rsidRPr="00FA59F4">
        <w:t xml:space="preserve"> </w:t>
      </w:r>
      <w:r w:rsidRPr="00FA59F4">
        <w:rPr>
          <w:b/>
        </w:rPr>
        <w:t>56</w:t>
      </w:r>
      <w:r w:rsidRPr="00FA59F4">
        <w:t xml:space="preserve">(3), 279-302. </w:t>
      </w:r>
    </w:p>
    <w:p w14:paraId="70786CDB" w14:textId="77777777" w:rsidR="00FA59F4" w:rsidRPr="00FA59F4" w:rsidRDefault="00FA59F4" w:rsidP="00FA59F4">
      <w:pPr>
        <w:pStyle w:val="EndNoteBibliography"/>
      </w:pPr>
    </w:p>
    <w:p w14:paraId="0E1E71A1" w14:textId="77777777" w:rsidR="00FA59F4" w:rsidRPr="00FA59F4" w:rsidRDefault="00FA59F4" w:rsidP="00FA59F4">
      <w:pPr>
        <w:pStyle w:val="EndNoteBibliography"/>
      </w:pPr>
      <w:r w:rsidRPr="00FA59F4">
        <w:t xml:space="preserve">Bunn, S.E., and Arthington, A.H. (2002) Basic principles and ecological consequences of altered flow regimes for aquatic biodiversity. </w:t>
      </w:r>
      <w:r w:rsidRPr="00FA59F4">
        <w:rPr>
          <w:i/>
        </w:rPr>
        <w:t>Environmental Management</w:t>
      </w:r>
      <w:r w:rsidRPr="00FA59F4">
        <w:t xml:space="preserve"> </w:t>
      </w:r>
      <w:r w:rsidRPr="00FA59F4">
        <w:rPr>
          <w:b/>
        </w:rPr>
        <w:t>30</w:t>
      </w:r>
      <w:r w:rsidRPr="00FA59F4">
        <w:t>(4), 492-507. [In English]</w:t>
      </w:r>
    </w:p>
    <w:p w14:paraId="4F96BA1D" w14:textId="77777777" w:rsidR="00FA59F4" w:rsidRPr="00FA59F4" w:rsidRDefault="00FA59F4" w:rsidP="00FA59F4">
      <w:pPr>
        <w:pStyle w:val="EndNoteBibliography"/>
      </w:pPr>
    </w:p>
    <w:p w14:paraId="6EC9DC35" w14:textId="77777777" w:rsidR="00FA59F4" w:rsidRPr="00FA59F4" w:rsidRDefault="00FA59F4" w:rsidP="00FA59F4">
      <w:pPr>
        <w:pStyle w:val="EndNoteBibliography"/>
      </w:pPr>
      <w:r w:rsidRPr="00FA59F4">
        <w:t xml:space="preserve">Burnham, K.P., and Anderson, D.R. (2002) 'Model selection and multi-model inference: a practical information–theoretic approach. 2nd ed.' (Springer-Verlag: New York) </w:t>
      </w:r>
    </w:p>
    <w:p w14:paraId="31701109" w14:textId="77777777" w:rsidR="00FA59F4" w:rsidRPr="00FA59F4" w:rsidRDefault="00FA59F4" w:rsidP="00FA59F4">
      <w:pPr>
        <w:pStyle w:val="EndNoteBibliography"/>
      </w:pPr>
    </w:p>
    <w:p w14:paraId="3A06ADCC" w14:textId="77777777" w:rsidR="00FA59F4" w:rsidRPr="00FA59F4" w:rsidRDefault="00FA59F4" w:rsidP="00FA59F4">
      <w:pPr>
        <w:pStyle w:val="EndNoteBibliography"/>
      </w:pPr>
      <w:r w:rsidRPr="00FA59F4">
        <w:t xml:space="preserve">Cadwallader, P.L. (1977) 'J.O. Langtry's 1949-50 Murray River investigations.' (Fisheries and Wildlife Division, Victoria) </w:t>
      </w:r>
    </w:p>
    <w:p w14:paraId="79FE44E6" w14:textId="77777777" w:rsidR="00FA59F4" w:rsidRPr="00FA59F4" w:rsidRDefault="00FA59F4" w:rsidP="00FA59F4">
      <w:pPr>
        <w:pStyle w:val="EndNoteBibliography"/>
      </w:pPr>
    </w:p>
    <w:p w14:paraId="4068AB93" w14:textId="77777777" w:rsidR="00FA59F4" w:rsidRPr="00FA59F4" w:rsidRDefault="00FA59F4" w:rsidP="00FA59F4">
      <w:pPr>
        <w:pStyle w:val="EndNoteBibliography"/>
      </w:pPr>
      <w:r w:rsidRPr="00FA59F4">
        <w:t xml:space="preserve">Casanova, M.T., and Brock, M.A. (2000) How do depth, duration and frequency of flooding influence the establishment of wetland plant communities? </w:t>
      </w:r>
      <w:r w:rsidRPr="00FA59F4">
        <w:rPr>
          <w:i/>
        </w:rPr>
        <w:t>Plant Ecology</w:t>
      </w:r>
      <w:r w:rsidRPr="00FA59F4">
        <w:t xml:space="preserve"> </w:t>
      </w:r>
      <w:r w:rsidRPr="00FA59F4">
        <w:rPr>
          <w:b/>
        </w:rPr>
        <w:t>147</w:t>
      </w:r>
      <w:r w:rsidRPr="00FA59F4">
        <w:t xml:space="preserve">(3), 237-250. </w:t>
      </w:r>
    </w:p>
    <w:p w14:paraId="0FC65105" w14:textId="77777777" w:rsidR="00FA59F4" w:rsidRPr="00FA59F4" w:rsidRDefault="00FA59F4" w:rsidP="00FA59F4">
      <w:pPr>
        <w:pStyle w:val="EndNoteBibliography"/>
      </w:pPr>
    </w:p>
    <w:p w14:paraId="748100E7" w14:textId="77777777" w:rsidR="00FA59F4" w:rsidRPr="00FA59F4" w:rsidRDefault="00FA59F4" w:rsidP="00FA59F4">
      <w:pPr>
        <w:pStyle w:val="EndNoteBibliography"/>
      </w:pPr>
      <w:r w:rsidRPr="00FA59F4">
        <w:t xml:space="preserve">Christidis, L., and Boles, W. (2008) Systematics and Taxonomy of Australian Birds. (CSIRO Publishing: Colllingwood, Australia) </w:t>
      </w:r>
    </w:p>
    <w:p w14:paraId="43C19582" w14:textId="77777777" w:rsidR="00FA59F4" w:rsidRPr="00FA59F4" w:rsidRDefault="00FA59F4" w:rsidP="00FA59F4">
      <w:pPr>
        <w:pStyle w:val="EndNoteBibliography"/>
      </w:pPr>
    </w:p>
    <w:p w14:paraId="0B121FDC" w14:textId="77777777" w:rsidR="00FA59F4" w:rsidRPr="00FA59F4" w:rsidRDefault="00FA59F4" w:rsidP="00FA59F4">
      <w:pPr>
        <w:pStyle w:val="EndNoteBibliography"/>
      </w:pPr>
      <w:r w:rsidRPr="00FA59F4">
        <w:t xml:space="preserve">Clarke, K.R., and Gorley, R.N. (2006) ' PRIMER v6: User Manual/Tutorial.' (PRIMER-E: Plymouth) </w:t>
      </w:r>
    </w:p>
    <w:p w14:paraId="7709FB84" w14:textId="77777777" w:rsidR="00FA59F4" w:rsidRPr="00FA59F4" w:rsidRDefault="00FA59F4" w:rsidP="00FA59F4">
      <w:pPr>
        <w:pStyle w:val="EndNoteBibliography"/>
      </w:pPr>
    </w:p>
    <w:p w14:paraId="3FEAD25C" w14:textId="77777777" w:rsidR="00FA59F4" w:rsidRPr="00FA59F4" w:rsidRDefault="00FA59F4" w:rsidP="00FA59F4">
      <w:pPr>
        <w:pStyle w:val="EndNoteBibliography"/>
      </w:pPr>
      <w:r w:rsidRPr="00FA59F4">
        <w:t>Commonwealth of Australia (2018) Watering Action Acquittal Report Murrumbidgee 2017-18. Canberra.</w:t>
      </w:r>
    </w:p>
    <w:p w14:paraId="1F2E99BE" w14:textId="77777777" w:rsidR="00FA59F4" w:rsidRPr="00FA59F4" w:rsidRDefault="00FA59F4" w:rsidP="00FA59F4">
      <w:pPr>
        <w:pStyle w:val="EndNoteBibliography"/>
      </w:pPr>
    </w:p>
    <w:p w14:paraId="22023C53" w14:textId="77777777" w:rsidR="00FA59F4" w:rsidRPr="00FA59F4" w:rsidRDefault="00FA59F4" w:rsidP="00FA59F4">
      <w:pPr>
        <w:pStyle w:val="EndNoteBibliography"/>
      </w:pPr>
      <w:r w:rsidRPr="00FA59F4">
        <w:t xml:space="preserve">Copp, G.H. (1992) Comparative microhabitat use of cyprinid larvae and juveniles in a lotic floodplain channel. </w:t>
      </w:r>
      <w:r w:rsidRPr="00FA59F4">
        <w:rPr>
          <w:i/>
        </w:rPr>
        <w:t>Environmental Biology of Fishes</w:t>
      </w:r>
      <w:r w:rsidRPr="00FA59F4">
        <w:t xml:space="preserve"> </w:t>
      </w:r>
      <w:r w:rsidRPr="00FA59F4">
        <w:rPr>
          <w:b/>
        </w:rPr>
        <w:t>33</w:t>
      </w:r>
      <w:r w:rsidRPr="00FA59F4">
        <w:t xml:space="preserve">(1-2), 181-193. </w:t>
      </w:r>
    </w:p>
    <w:p w14:paraId="5090969A" w14:textId="77777777" w:rsidR="00FA59F4" w:rsidRPr="00FA59F4" w:rsidRDefault="00FA59F4" w:rsidP="00FA59F4">
      <w:pPr>
        <w:pStyle w:val="EndNoteBibliography"/>
      </w:pPr>
    </w:p>
    <w:p w14:paraId="742094FA" w14:textId="77777777" w:rsidR="00FA59F4" w:rsidRPr="00FA59F4" w:rsidRDefault="00FA59F4" w:rsidP="00FA59F4">
      <w:pPr>
        <w:pStyle w:val="EndNoteBibliography"/>
      </w:pPr>
      <w:r w:rsidRPr="00FA59F4">
        <w:t xml:space="preserve">Devries, D.R., Stein, R.A., and Bremigan, M.T. (1998) Prey selection by larval fishes as influenced by available zooplankton and gap limitation. </w:t>
      </w:r>
      <w:r w:rsidRPr="00FA59F4">
        <w:rPr>
          <w:i/>
        </w:rPr>
        <w:t>Transactions of the American Fisheries Society</w:t>
      </w:r>
      <w:r w:rsidRPr="00FA59F4">
        <w:t xml:space="preserve"> </w:t>
      </w:r>
      <w:r w:rsidRPr="00FA59F4">
        <w:rPr>
          <w:b/>
        </w:rPr>
        <w:t>127</w:t>
      </w:r>
      <w:r w:rsidRPr="00FA59F4">
        <w:t xml:space="preserve">(6), 1040-1050. </w:t>
      </w:r>
    </w:p>
    <w:p w14:paraId="1CC076BA" w14:textId="77777777" w:rsidR="00FA59F4" w:rsidRPr="00FA59F4" w:rsidRDefault="00FA59F4" w:rsidP="00FA59F4">
      <w:pPr>
        <w:pStyle w:val="EndNoteBibliography"/>
      </w:pPr>
    </w:p>
    <w:p w14:paraId="15C619D8" w14:textId="77777777" w:rsidR="00FA59F4" w:rsidRPr="00FA59F4" w:rsidRDefault="00FA59F4" w:rsidP="00FA59F4">
      <w:pPr>
        <w:pStyle w:val="EndNoteBibliography"/>
      </w:pPr>
      <w:r w:rsidRPr="00FA59F4">
        <w:t xml:space="preserve">Dijk, A.I., Beck, H.E., Crosbie, R.S., Jeu, R.A., Liu, Y.Y., Podger, G.M., . . . Viney, N.R. (2013) The Millennium Drought in southeast Australia (2001–2009): Natural and human causes and implications for water resources, ecosystems, economy, and society. </w:t>
      </w:r>
      <w:r w:rsidRPr="00FA59F4">
        <w:rPr>
          <w:i/>
        </w:rPr>
        <w:t>Water Resources Research</w:t>
      </w:r>
      <w:r w:rsidRPr="00FA59F4">
        <w:t xml:space="preserve"> </w:t>
      </w:r>
      <w:r w:rsidRPr="00FA59F4">
        <w:rPr>
          <w:b/>
        </w:rPr>
        <w:t>49</w:t>
      </w:r>
      <w:r w:rsidRPr="00FA59F4">
        <w:t xml:space="preserve">(2), 1040-1057. </w:t>
      </w:r>
    </w:p>
    <w:p w14:paraId="2ECF38A7" w14:textId="77777777" w:rsidR="00FA59F4" w:rsidRPr="00FA59F4" w:rsidRDefault="00FA59F4" w:rsidP="00FA59F4">
      <w:pPr>
        <w:pStyle w:val="EndNoteBibliography"/>
      </w:pPr>
    </w:p>
    <w:p w14:paraId="6F7D9A8E" w14:textId="77777777" w:rsidR="00FA59F4" w:rsidRPr="00FA59F4" w:rsidRDefault="00FA59F4" w:rsidP="00FA59F4">
      <w:pPr>
        <w:pStyle w:val="EndNoteBibliography"/>
      </w:pPr>
      <w:r w:rsidRPr="00FA59F4">
        <w:t xml:space="preserve">Forbes, J., Watts, R.J., Robinson, W.A., Baumgartner, L.J., McGuffie, P., Cameron, L.M., and Crook, D.A. (2016) Assessment of stocking effectiveness for Murray cod (Maccullochella peelii) and golden perch (Macquaria ambigua) in rivers and impoundments of south-eastern Australia. </w:t>
      </w:r>
      <w:r w:rsidRPr="00FA59F4">
        <w:rPr>
          <w:i/>
        </w:rPr>
        <w:t>Marine and Freshwater Research</w:t>
      </w:r>
      <w:r w:rsidRPr="00FA59F4">
        <w:t xml:space="preserve"> </w:t>
      </w:r>
      <w:r w:rsidRPr="00FA59F4">
        <w:rPr>
          <w:b/>
        </w:rPr>
        <w:t>67</w:t>
      </w:r>
      <w:r w:rsidRPr="00FA59F4">
        <w:t xml:space="preserve">, 1410-1419. </w:t>
      </w:r>
    </w:p>
    <w:p w14:paraId="33AA57E6" w14:textId="77777777" w:rsidR="00FA59F4" w:rsidRPr="00FA59F4" w:rsidRDefault="00FA59F4" w:rsidP="00FA59F4">
      <w:pPr>
        <w:pStyle w:val="EndNoteBibliography"/>
      </w:pPr>
    </w:p>
    <w:p w14:paraId="39D59086" w14:textId="77777777" w:rsidR="00FA59F4" w:rsidRPr="00FA59F4" w:rsidRDefault="00FA59F4" w:rsidP="00FA59F4">
      <w:pPr>
        <w:pStyle w:val="EndNoteBibliography"/>
      </w:pPr>
      <w:r w:rsidRPr="00FA59F4">
        <w:t xml:space="preserve">Frazier, P., and Page, K. (2006) The effect of river regulation on floodplain wetland inundation, Murrumbidgee River, Australia. </w:t>
      </w:r>
      <w:r w:rsidRPr="00FA59F4">
        <w:rPr>
          <w:i/>
        </w:rPr>
        <w:t>Marine and Freshwater Research</w:t>
      </w:r>
      <w:r w:rsidRPr="00FA59F4">
        <w:t xml:space="preserve"> </w:t>
      </w:r>
      <w:r w:rsidRPr="00FA59F4">
        <w:rPr>
          <w:b/>
        </w:rPr>
        <w:t>57</w:t>
      </w:r>
      <w:r w:rsidRPr="00FA59F4">
        <w:t xml:space="preserve">(2), 133-141. </w:t>
      </w:r>
    </w:p>
    <w:p w14:paraId="5BCB589C" w14:textId="77777777" w:rsidR="00FA59F4" w:rsidRPr="00FA59F4" w:rsidRDefault="00FA59F4" w:rsidP="00FA59F4">
      <w:pPr>
        <w:pStyle w:val="EndNoteBibliography"/>
      </w:pPr>
    </w:p>
    <w:p w14:paraId="174BB726" w14:textId="77777777" w:rsidR="00FA59F4" w:rsidRPr="00FA59F4" w:rsidRDefault="00FA59F4" w:rsidP="00FA59F4">
      <w:pPr>
        <w:pStyle w:val="EndNoteBibliography"/>
      </w:pPr>
      <w:r w:rsidRPr="00FA59F4">
        <w:t xml:space="preserve">Frazier, P., Page, K., and Read, A. (2005) Effects of flow regulation in flow regime on the Murrumbidgee River, South Eastern Australia: an assessment using a daily estimation hydrological model. </w:t>
      </w:r>
      <w:r w:rsidRPr="00FA59F4">
        <w:rPr>
          <w:i/>
        </w:rPr>
        <w:t>Australian Geographer</w:t>
      </w:r>
      <w:r w:rsidRPr="00FA59F4">
        <w:t xml:space="preserve"> </w:t>
      </w:r>
      <w:r w:rsidRPr="00FA59F4">
        <w:rPr>
          <w:b/>
        </w:rPr>
        <w:t>36</w:t>
      </w:r>
      <w:r w:rsidRPr="00FA59F4">
        <w:t xml:space="preserve">(3), 301-314. </w:t>
      </w:r>
    </w:p>
    <w:p w14:paraId="65381CFD" w14:textId="77777777" w:rsidR="00FA59F4" w:rsidRPr="00FA59F4" w:rsidRDefault="00FA59F4" w:rsidP="00FA59F4">
      <w:pPr>
        <w:pStyle w:val="EndNoteBibliography"/>
      </w:pPr>
    </w:p>
    <w:p w14:paraId="7FEDCF28" w14:textId="77777777" w:rsidR="00FA59F4" w:rsidRPr="00FA59F4" w:rsidRDefault="00FA59F4" w:rsidP="00FA59F4">
      <w:pPr>
        <w:pStyle w:val="EndNoteBibliography"/>
      </w:pPr>
      <w:r w:rsidRPr="00FA59F4">
        <w:t>Gawne, B., Brooks, S., Butcher, R., Cottingham, P., Everingham, P., and Hale, J. (2013) Long term intervention monitoring project monitoring and evaluation requirements Murrumbidgee River system for Commonwealth environmental water. Final report prepared for the Commonwealth Environmental Water Office. Wodonga.</w:t>
      </w:r>
    </w:p>
    <w:p w14:paraId="3445ADF6" w14:textId="77777777" w:rsidR="00FA59F4" w:rsidRPr="00FA59F4" w:rsidRDefault="00FA59F4" w:rsidP="00FA59F4">
      <w:pPr>
        <w:pStyle w:val="EndNoteBibliography"/>
      </w:pPr>
    </w:p>
    <w:p w14:paraId="7FA9B7D4" w14:textId="77777777" w:rsidR="00FA59F4" w:rsidRPr="00FA59F4" w:rsidRDefault="00FA59F4" w:rsidP="00FA59F4">
      <w:pPr>
        <w:pStyle w:val="EndNoteBibliography"/>
      </w:pPr>
      <w:r w:rsidRPr="00FA59F4">
        <w:t xml:space="preserve">Gilligan, D. (2005) Fish communities of the Murrumbidgee catchment: status and trends. </w:t>
      </w:r>
      <w:r w:rsidRPr="00FA59F4">
        <w:rPr>
          <w:i/>
        </w:rPr>
        <w:t>NSW Department of Primary Industries. Fisheries final report series</w:t>
      </w:r>
      <w:r w:rsidRPr="00FA59F4">
        <w:t xml:space="preserve">(75), 138. </w:t>
      </w:r>
    </w:p>
    <w:p w14:paraId="2F8286A5" w14:textId="77777777" w:rsidR="00FA59F4" w:rsidRPr="00FA59F4" w:rsidRDefault="00FA59F4" w:rsidP="00FA59F4">
      <w:pPr>
        <w:pStyle w:val="EndNoteBibliography"/>
      </w:pPr>
    </w:p>
    <w:p w14:paraId="3D9DE563" w14:textId="77777777" w:rsidR="00FA59F4" w:rsidRPr="00FA59F4" w:rsidRDefault="00FA59F4" w:rsidP="00FA59F4">
      <w:pPr>
        <w:pStyle w:val="EndNoteBibliography"/>
      </w:pPr>
      <w:r w:rsidRPr="00FA59F4">
        <w:t xml:space="preserve">Gilligan, D.M., and Schiller, C. (2003) 'Downstream transport of larval and juvenile fish in the Murray River.' (NSW Fisheries Office of Conservation.) </w:t>
      </w:r>
    </w:p>
    <w:p w14:paraId="5FF2FCD9" w14:textId="77777777" w:rsidR="00FA59F4" w:rsidRPr="00FA59F4" w:rsidRDefault="00FA59F4" w:rsidP="00FA59F4">
      <w:pPr>
        <w:pStyle w:val="EndNoteBibliography"/>
      </w:pPr>
    </w:p>
    <w:p w14:paraId="07D06CC0" w14:textId="77777777" w:rsidR="00FA59F4" w:rsidRPr="00FA59F4" w:rsidRDefault="00FA59F4" w:rsidP="00FA59F4">
      <w:pPr>
        <w:pStyle w:val="EndNoteBibliography"/>
      </w:pPr>
      <w:r w:rsidRPr="00FA59F4">
        <w:t>Grace, M. (2016) Basin-scale  evaluation  of  Commonwealth  environmental water - Stream  Metabolism and Water Quality. Final Report prepared for the Commonwealth Environmental Water Office by The Murray–Darling Freshwater Research Centre. Murray-Darling Freshwater Research Centre.</w:t>
      </w:r>
    </w:p>
    <w:p w14:paraId="379A0273" w14:textId="77777777" w:rsidR="00FA59F4" w:rsidRPr="00FA59F4" w:rsidRDefault="00FA59F4" w:rsidP="00FA59F4">
      <w:pPr>
        <w:pStyle w:val="EndNoteBibliography"/>
      </w:pPr>
    </w:p>
    <w:p w14:paraId="26C302BE" w14:textId="77777777" w:rsidR="00FA59F4" w:rsidRPr="00FA59F4" w:rsidRDefault="00FA59F4" w:rsidP="00FA59F4">
      <w:pPr>
        <w:pStyle w:val="EndNoteBibliography"/>
      </w:pPr>
      <w:r w:rsidRPr="00FA59F4">
        <w:t xml:space="preserve">Grace, M.R., Giling, D.P., Hladyz, S., Caron, V., Thompson, R.M., and Mac Nally, R. (2015) Fast processing of diel oxygen curves: Estimating stream metabolism with BASE (BAyesian Single-station Estimation). </w:t>
      </w:r>
      <w:r w:rsidRPr="00FA59F4">
        <w:rPr>
          <w:i/>
        </w:rPr>
        <w:t>Limnology and Oceanography: Methods</w:t>
      </w:r>
      <w:r w:rsidRPr="00FA59F4">
        <w:t xml:space="preserve"> </w:t>
      </w:r>
      <w:r w:rsidRPr="00FA59F4">
        <w:rPr>
          <w:b/>
        </w:rPr>
        <w:t>13</w:t>
      </w:r>
      <w:r w:rsidRPr="00FA59F4">
        <w:t xml:space="preserve">(3), 103-114. </w:t>
      </w:r>
    </w:p>
    <w:p w14:paraId="7CBD5C73" w14:textId="77777777" w:rsidR="00FA59F4" w:rsidRPr="00FA59F4" w:rsidRDefault="00FA59F4" w:rsidP="00FA59F4">
      <w:pPr>
        <w:pStyle w:val="EndNoteBibliography"/>
      </w:pPr>
    </w:p>
    <w:p w14:paraId="5518A807" w14:textId="77777777" w:rsidR="00FA59F4" w:rsidRPr="00FA59F4" w:rsidRDefault="00FA59F4" w:rsidP="00FA59F4">
      <w:pPr>
        <w:pStyle w:val="EndNoteBibliography"/>
      </w:pPr>
      <w:r w:rsidRPr="00FA59F4">
        <w:t xml:space="preserve">Grueber, C., Nakagawa, S., Laws, R., and Jamieson, I. (2011) Multimodel inference in ecology and evolution: challenges and solutions. </w:t>
      </w:r>
      <w:r w:rsidRPr="00FA59F4">
        <w:rPr>
          <w:i/>
        </w:rPr>
        <w:t>Journal of evolutionary biology</w:t>
      </w:r>
      <w:r w:rsidRPr="00FA59F4">
        <w:t xml:space="preserve"> </w:t>
      </w:r>
      <w:r w:rsidRPr="00FA59F4">
        <w:rPr>
          <w:b/>
        </w:rPr>
        <w:t>24</w:t>
      </w:r>
      <w:r w:rsidRPr="00FA59F4">
        <w:t xml:space="preserve">(4), 699-711. </w:t>
      </w:r>
    </w:p>
    <w:p w14:paraId="5E19FB78" w14:textId="77777777" w:rsidR="00FA59F4" w:rsidRPr="00FA59F4" w:rsidRDefault="00FA59F4" w:rsidP="00FA59F4">
      <w:pPr>
        <w:pStyle w:val="EndNoteBibliography"/>
      </w:pPr>
    </w:p>
    <w:p w14:paraId="1FE73B0B" w14:textId="77777777" w:rsidR="00FA59F4" w:rsidRPr="00FA59F4" w:rsidRDefault="00FA59F4" w:rsidP="00FA59F4">
      <w:pPr>
        <w:pStyle w:val="EndNoteBibliography"/>
      </w:pPr>
      <w:r w:rsidRPr="00FA59F4">
        <w:t>Hale, J., Stoffels, R., Butcher, R., Shackleton, M., Brooks, S., and Gawne, B. (2014) Commonwealth Environmental Water Office Long Term Intervention Monitoring Project - Standard Methods.</w:t>
      </w:r>
    </w:p>
    <w:p w14:paraId="59935106" w14:textId="77777777" w:rsidR="00FA59F4" w:rsidRPr="00FA59F4" w:rsidRDefault="00FA59F4" w:rsidP="00FA59F4">
      <w:pPr>
        <w:pStyle w:val="EndNoteBibliography"/>
      </w:pPr>
    </w:p>
    <w:p w14:paraId="010C5E98" w14:textId="77777777" w:rsidR="00FA59F4" w:rsidRPr="00FA59F4" w:rsidRDefault="00FA59F4" w:rsidP="00FA59F4">
      <w:pPr>
        <w:pStyle w:val="EndNoteBibliography"/>
      </w:pPr>
      <w:r w:rsidRPr="00FA59F4">
        <w:t xml:space="preserve">Heffernan, J.B. (2018) Stream metabolism heats up. </w:t>
      </w:r>
      <w:r w:rsidRPr="00FA59F4">
        <w:rPr>
          <w:i/>
        </w:rPr>
        <w:t>Nature Geoscience</w:t>
      </w:r>
      <w:r w:rsidRPr="00FA59F4">
        <w:t xml:space="preserve">, 1. </w:t>
      </w:r>
    </w:p>
    <w:p w14:paraId="51DDD75A" w14:textId="77777777" w:rsidR="00FA59F4" w:rsidRPr="00FA59F4" w:rsidRDefault="00FA59F4" w:rsidP="00FA59F4">
      <w:pPr>
        <w:pStyle w:val="EndNoteBibliography"/>
      </w:pPr>
    </w:p>
    <w:p w14:paraId="5D0E7DC3" w14:textId="77777777" w:rsidR="00FA59F4" w:rsidRPr="00FA59F4" w:rsidRDefault="00FA59F4" w:rsidP="00FA59F4">
      <w:pPr>
        <w:pStyle w:val="EndNoteBibliography"/>
      </w:pPr>
      <w:r w:rsidRPr="00FA59F4">
        <w:t xml:space="preserve">Heugens, E.H.W., Hendriks, A.J., Dekker, T., Straalen, N.M.v., and Admiraal, W. (2001) A review of the effects of multiple stressors on aquatic organisms and analysis of uncertainty factors for use in risk assessment. </w:t>
      </w:r>
      <w:r w:rsidRPr="00FA59F4">
        <w:rPr>
          <w:i/>
        </w:rPr>
        <w:t>Critical Reviews in Toxicology</w:t>
      </w:r>
      <w:r w:rsidRPr="00FA59F4">
        <w:t xml:space="preserve"> </w:t>
      </w:r>
      <w:r w:rsidRPr="00FA59F4">
        <w:rPr>
          <w:b/>
        </w:rPr>
        <w:t>31</w:t>
      </w:r>
      <w:r w:rsidRPr="00FA59F4">
        <w:t xml:space="preserve">(3), 247-284. </w:t>
      </w:r>
    </w:p>
    <w:p w14:paraId="4239C08A" w14:textId="77777777" w:rsidR="00FA59F4" w:rsidRPr="00FA59F4" w:rsidRDefault="00FA59F4" w:rsidP="00FA59F4">
      <w:pPr>
        <w:pStyle w:val="EndNoteBibliography"/>
      </w:pPr>
    </w:p>
    <w:p w14:paraId="5478F67F" w14:textId="77777777" w:rsidR="00FA59F4" w:rsidRPr="00FA59F4" w:rsidRDefault="00FA59F4" w:rsidP="00FA59F4">
      <w:pPr>
        <w:pStyle w:val="EndNoteBibliography"/>
      </w:pPr>
      <w:r w:rsidRPr="00FA59F4">
        <w:t xml:space="preserve">Hodgson, D., McDonald, J.L., and Hosken, D.J. (2015) What do you mean, ‘resilient’? </w:t>
      </w:r>
      <w:r w:rsidRPr="00FA59F4">
        <w:rPr>
          <w:i/>
        </w:rPr>
        <w:t>Trends in Ecology &amp; Evolution</w:t>
      </w:r>
      <w:r w:rsidRPr="00FA59F4">
        <w:t xml:space="preserve"> </w:t>
      </w:r>
      <w:r w:rsidRPr="00FA59F4">
        <w:rPr>
          <w:b/>
        </w:rPr>
        <w:t>30</w:t>
      </w:r>
      <w:r w:rsidRPr="00FA59F4">
        <w:t xml:space="preserve">(9), 503-506. </w:t>
      </w:r>
    </w:p>
    <w:p w14:paraId="5CDAFEF2" w14:textId="77777777" w:rsidR="00FA59F4" w:rsidRPr="00FA59F4" w:rsidRDefault="00FA59F4" w:rsidP="00FA59F4">
      <w:pPr>
        <w:pStyle w:val="EndNoteBibliography"/>
      </w:pPr>
    </w:p>
    <w:p w14:paraId="051CBA99" w14:textId="77777777" w:rsidR="00FA59F4" w:rsidRPr="00FA59F4" w:rsidRDefault="00FA59F4" w:rsidP="00FA59F4">
      <w:pPr>
        <w:pStyle w:val="EndNoteBibliography"/>
      </w:pPr>
      <w:r w:rsidRPr="00FA59F4">
        <w:t xml:space="preserve">Kaemingk, M.A., Jolley, J.C., Paukert, C.P., Willis, D.W., Henderson, K., Holland, R.S., . . . Lindvall, M.L. (2017) Common carp disrupt ecosystem structure and function through middle-out effects. </w:t>
      </w:r>
      <w:r w:rsidRPr="00FA59F4">
        <w:rPr>
          <w:i/>
        </w:rPr>
        <w:t>Marine and Freshwater Research</w:t>
      </w:r>
      <w:r w:rsidRPr="00FA59F4">
        <w:t xml:space="preserve"> </w:t>
      </w:r>
      <w:r w:rsidRPr="00FA59F4">
        <w:rPr>
          <w:b/>
        </w:rPr>
        <w:t>68</w:t>
      </w:r>
      <w:r w:rsidRPr="00FA59F4">
        <w:t xml:space="preserve">(4), 718-731. </w:t>
      </w:r>
    </w:p>
    <w:p w14:paraId="3D2036A4" w14:textId="77777777" w:rsidR="00FA59F4" w:rsidRPr="00FA59F4" w:rsidRDefault="00FA59F4" w:rsidP="00FA59F4">
      <w:pPr>
        <w:pStyle w:val="EndNoteBibliography"/>
      </w:pPr>
    </w:p>
    <w:p w14:paraId="53817BDC" w14:textId="77777777" w:rsidR="00FA59F4" w:rsidRPr="00FA59F4" w:rsidRDefault="00FA59F4" w:rsidP="00FA59F4">
      <w:pPr>
        <w:pStyle w:val="EndNoteBibliography"/>
      </w:pPr>
      <w:r w:rsidRPr="00FA59F4">
        <w:t xml:space="preserve">King, A.J. (2004) Density and distribution of potential prey for larval fish in the main channel of a floodplain river: pelagic versus epibenthic meiofauna. </w:t>
      </w:r>
      <w:r w:rsidRPr="00FA59F4">
        <w:rPr>
          <w:i/>
        </w:rPr>
        <w:t>River Research and Applications</w:t>
      </w:r>
      <w:r w:rsidRPr="00FA59F4">
        <w:t xml:space="preserve"> </w:t>
      </w:r>
      <w:r w:rsidRPr="00FA59F4">
        <w:rPr>
          <w:b/>
        </w:rPr>
        <w:t>20</w:t>
      </w:r>
      <w:r w:rsidRPr="00FA59F4">
        <w:t xml:space="preserve">(8), 883-897. </w:t>
      </w:r>
    </w:p>
    <w:p w14:paraId="37951042" w14:textId="77777777" w:rsidR="00FA59F4" w:rsidRPr="00FA59F4" w:rsidRDefault="00FA59F4" w:rsidP="00FA59F4">
      <w:pPr>
        <w:pStyle w:val="EndNoteBibliography"/>
      </w:pPr>
    </w:p>
    <w:p w14:paraId="62BFAAE0" w14:textId="77777777" w:rsidR="00FA59F4" w:rsidRPr="00FA59F4" w:rsidRDefault="00FA59F4" w:rsidP="00FA59F4">
      <w:pPr>
        <w:pStyle w:val="EndNoteBibliography"/>
      </w:pPr>
      <w:r w:rsidRPr="00FA59F4">
        <w:t xml:space="preserve">King, A.J., Crook, D.A., Koster, W.M., Mahoney, J., and Tonkin, Z. (2005) Comparison of larval fish drift in the Lower Goulburn and mid-Murray Rivers. </w:t>
      </w:r>
      <w:r w:rsidRPr="00FA59F4">
        <w:rPr>
          <w:i/>
        </w:rPr>
        <w:t>Ecological Management &amp; Restoration</w:t>
      </w:r>
      <w:r w:rsidRPr="00FA59F4">
        <w:t xml:space="preserve"> </w:t>
      </w:r>
      <w:r w:rsidRPr="00FA59F4">
        <w:rPr>
          <w:b/>
        </w:rPr>
        <w:t>6</w:t>
      </w:r>
      <w:r w:rsidRPr="00FA59F4">
        <w:t xml:space="preserve">(2), 136-139. </w:t>
      </w:r>
    </w:p>
    <w:p w14:paraId="425BB468" w14:textId="77777777" w:rsidR="00FA59F4" w:rsidRPr="00FA59F4" w:rsidRDefault="00FA59F4" w:rsidP="00FA59F4">
      <w:pPr>
        <w:pStyle w:val="EndNoteBibliography"/>
      </w:pPr>
    </w:p>
    <w:p w14:paraId="44816755" w14:textId="77777777" w:rsidR="00FA59F4" w:rsidRPr="00FA59F4" w:rsidRDefault="00FA59F4" w:rsidP="00FA59F4">
      <w:pPr>
        <w:pStyle w:val="EndNoteBibliography"/>
      </w:pPr>
      <w:r w:rsidRPr="00FA59F4">
        <w:t xml:space="preserve">King, A.J., Gwinn, D.C., Tonkin, Z., Mahoney, J., Raymond, S., and Beesley, L. (2016) Using abiotic drivers of fish spawning to inform environmental flow management. </w:t>
      </w:r>
      <w:r w:rsidRPr="00FA59F4">
        <w:rPr>
          <w:i/>
        </w:rPr>
        <w:t>Journal of Applied Ecology</w:t>
      </w:r>
      <w:r w:rsidRPr="00FA59F4">
        <w:t xml:space="preserve"> </w:t>
      </w:r>
      <w:r w:rsidRPr="00FA59F4">
        <w:rPr>
          <w:b/>
        </w:rPr>
        <w:t>53</w:t>
      </w:r>
      <w:r w:rsidRPr="00FA59F4">
        <w:t xml:space="preserve">(1), 34-43. </w:t>
      </w:r>
    </w:p>
    <w:p w14:paraId="6D456B87" w14:textId="77777777" w:rsidR="00FA59F4" w:rsidRPr="00FA59F4" w:rsidRDefault="00FA59F4" w:rsidP="00FA59F4">
      <w:pPr>
        <w:pStyle w:val="EndNoteBibliography"/>
      </w:pPr>
    </w:p>
    <w:p w14:paraId="5B1EA284" w14:textId="77777777" w:rsidR="00FA59F4" w:rsidRPr="00FA59F4" w:rsidRDefault="00FA59F4" w:rsidP="00FA59F4">
      <w:pPr>
        <w:pStyle w:val="EndNoteBibliography"/>
      </w:pPr>
      <w:r w:rsidRPr="00FA59F4">
        <w:t xml:space="preserve">King, A.J., Tonkin, Z., and Mahoney, J. (2009) Environmental flow enhances native fish spawning and recruitment in the Murray River, Australia. </w:t>
      </w:r>
      <w:r w:rsidRPr="00FA59F4">
        <w:rPr>
          <w:i/>
        </w:rPr>
        <w:t>River Research and Applications</w:t>
      </w:r>
      <w:r w:rsidRPr="00FA59F4">
        <w:t xml:space="preserve"> </w:t>
      </w:r>
      <w:r w:rsidRPr="00FA59F4">
        <w:rPr>
          <w:b/>
        </w:rPr>
        <w:t>25</w:t>
      </w:r>
      <w:r w:rsidRPr="00FA59F4">
        <w:t xml:space="preserve">(10), 1205-1218. </w:t>
      </w:r>
    </w:p>
    <w:p w14:paraId="55DA9DAC" w14:textId="77777777" w:rsidR="00FA59F4" w:rsidRPr="00FA59F4" w:rsidRDefault="00FA59F4" w:rsidP="00FA59F4">
      <w:pPr>
        <w:pStyle w:val="EndNoteBibliography"/>
      </w:pPr>
    </w:p>
    <w:p w14:paraId="77E4F47E" w14:textId="77777777" w:rsidR="00FA59F4" w:rsidRPr="00FA59F4" w:rsidRDefault="00FA59F4" w:rsidP="00FA59F4">
      <w:pPr>
        <w:pStyle w:val="EndNoteBibliography"/>
      </w:pPr>
      <w:r w:rsidRPr="00FA59F4">
        <w:t xml:space="preserve">Kingsford, R.T., and Auld, K.M. (2005) Waterbird breeding and environmental flow management in the Macquarie Marshes, arid Australia. </w:t>
      </w:r>
      <w:r w:rsidRPr="00FA59F4">
        <w:rPr>
          <w:i/>
        </w:rPr>
        <w:t>River Research and Applications</w:t>
      </w:r>
      <w:r w:rsidRPr="00FA59F4">
        <w:t xml:space="preserve"> </w:t>
      </w:r>
      <w:r w:rsidRPr="00FA59F4">
        <w:rPr>
          <w:b/>
        </w:rPr>
        <w:t>21</w:t>
      </w:r>
      <w:r w:rsidRPr="00FA59F4">
        <w:t xml:space="preserve">(2-3), 187-200. </w:t>
      </w:r>
    </w:p>
    <w:p w14:paraId="64ADA0AD" w14:textId="77777777" w:rsidR="00FA59F4" w:rsidRPr="00FA59F4" w:rsidRDefault="00FA59F4" w:rsidP="00FA59F4">
      <w:pPr>
        <w:pStyle w:val="EndNoteBibliography"/>
      </w:pPr>
    </w:p>
    <w:p w14:paraId="674E5D11" w14:textId="77777777" w:rsidR="00FA59F4" w:rsidRPr="00FA59F4" w:rsidRDefault="00FA59F4" w:rsidP="00FA59F4">
      <w:pPr>
        <w:pStyle w:val="EndNoteBibliography"/>
      </w:pPr>
      <w:r w:rsidRPr="00FA59F4">
        <w:t>Kingsford, R.T., Porter, J.L., and Brandis, K. (2018) Survey of waterbird communities of Specified Environmental Assets – October-November 2017. . Centre for Ecosystem Science, University of New South Wales. , Canberra.</w:t>
      </w:r>
    </w:p>
    <w:p w14:paraId="163838C1" w14:textId="77777777" w:rsidR="00FA59F4" w:rsidRPr="00FA59F4" w:rsidRDefault="00FA59F4" w:rsidP="00FA59F4">
      <w:pPr>
        <w:pStyle w:val="EndNoteBibliography"/>
      </w:pPr>
    </w:p>
    <w:p w14:paraId="6DDD6E9A" w14:textId="77777777" w:rsidR="00FA59F4" w:rsidRPr="00FA59F4" w:rsidRDefault="00FA59F4" w:rsidP="00FA59F4">
      <w:pPr>
        <w:pStyle w:val="EndNoteBibliography"/>
      </w:pPr>
      <w:r w:rsidRPr="00FA59F4">
        <w:t xml:space="preserve">Kingsford, R.T., and Thomas, R.F. (2004) Destruction of wetlands and waterbird populations by dams and irrigation on the Murrumbidgee River in arid Australia. </w:t>
      </w:r>
      <w:r w:rsidRPr="00FA59F4">
        <w:rPr>
          <w:i/>
        </w:rPr>
        <w:t>Environmental Management</w:t>
      </w:r>
      <w:r w:rsidRPr="00FA59F4">
        <w:t xml:space="preserve"> </w:t>
      </w:r>
      <w:r w:rsidRPr="00FA59F4">
        <w:rPr>
          <w:b/>
        </w:rPr>
        <w:t>34</w:t>
      </w:r>
      <w:r w:rsidRPr="00FA59F4">
        <w:t xml:space="preserve">(3), 383-396. </w:t>
      </w:r>
    </w:p>
    <w:p w14:paraId="1DD8CC5A" w14:textId="77777777" w:rsidR="00FA59F4" w:rsidRPr="00FA59F4" w:rsidRDefault="00FA59F4" w:rsidP="00FA59F4">
      <w:pPr>
        <w:pStyle w:val="EndNoteBibliography"/>
      </w:pPr>
    </w:p>
    <w:p w14:paraId="0AD28B68" w14:textId="77777777" w:rsidR="00FA59F4" w:rsidRPr="00FA59F4" w:rsidRDefault="00FA59F4" w:rsidP="00FA59F4">
      <w:pPr>
        <w:pStyle w:val="EndNoteBibliography"/>
      </w:pPr>
      <w:r w:rsidRPr="00FA59F4">
        <w:t xml:space="preserve">Kloskowski, J. (2009) Size-structured effects of common carp on reproduction of pond-breeding amphibians. </w:t>
      </w:r>
      <w:r w:rsidRPr="00FA59F4">
        <w:rPr>
          <w:i/>
        </w:rPr>
        <w:t>Hydrobiologia</w:t>
      </w:r>
      <w:r w:rsidRPr="00FA59F4">
        <w:t xml:space="preserve">, 1-9. </w:t>
      </w:r>
    </w:p>
    <w:p w14:paraId="4D2CB19F" w14:textId="77777777" w:rsidR="00FA59F4" w:rsidRPr="00FA59F4" w:rsidRDefault="00FA59F4" w:rsidP="00FA59F4">
      <w:pPr>
        <w:pStyle w:val="EndNoteBibliography"/>
      </w:pPr>
    </w:p>
    <w:p w14:paraId="229297E6" w14:textId="77777777" w:rsidR="00FA59F4" w:rsidRPr="00FA59F4" w:rsidRDefault="00FA59F4" w:rsidP="00FA59F4">
      <w:pPr>
        <w:pStyle w:val="EndNoteBibliography"/>
      </w:pPr>
      <w:r w:rsidRPr="00FA59F4">
        <w:t xml:space="preserve">Kloskowski, J. (2011) Impact of common carp Cyprinus carpio on aquatic communities: direct trophic effects versus habitat deterioration. </w:t>
      </w:r>
      <w:r w:rsidRPr="00FA59F4">
        <w:rPr>
          <w:i/>
        </w:rPr>
        <w:t>Fundamental and Applied Limnology/Archiv für Hydrobiologie</w:t>
      </w:r>
      <w:r w:rsidRPr="00FA59F4">
        <w:t xml:space="preserve"> </w:t>
      </w:r>
      <w:r w:rsidRPr="00FA59F4">
        <w:rPr>
          <w:b/>
        </w:rPr>
        <w:t>178</w:t>
      </w:r>
      <w:r w:rsidRPr="00FA59F4">
        <w:t xml:space="preserve">(3), 245-255. </w:t>
      </w:r>
    </w:p>
    <w:p w14:paraId="071A050F" w14:textId="77777777" w:rsidR="00FA59F4" w:rsidRPr="00FA59F4" w:rsidRDefault="00FA59F4" w:rsidP="00FA59F4">
      <w:pPr>
        <w:pStyle w:val="EndNoteBibliography"/>
      </w:pPr>
    </w:p>
    <w:p w14:paraId="357568E6" w14:textId="77777777" w:rsidR="00FA59F4" w:rsidRPr="00FA59F4" w:rsidRDefault="00FA59F4" w:rsidP="00FA59F4">
      <w:pPr>
        <w:pStyle w:val="EndNoteBibliography"/>
      </w:pPr>
      <w:r w:rsidRPr="00FA59F4">
        <w:t xml:space="preserve">Knowles, L., Iles, J., Lu, Y., Kobayashi, T., and Wen, L. (2012) Phosphorus dynamics in an ephemeral wetland ecosystem after re-flooding. </w:t>
      </w:r>
      <w:r w:rsidRPr="00FA59F4">
        <w:rPr>
          <w:i/>
        </w:rPr>
        <w:t>Environmental Modelling &amp; Software</w:t>
      </w:r>
      <w:r w:rsidRPr="00FA59F4">
        <w:t xml:space="preserve"> </w:t>
      </w:r>
      <w:r w:rsidRPr="00FA59F4">
        <w:rPr>
          <w:b/>
        </w:rPr>
        <w:t>35</w:t>
      </w:r>
      <w:r w:rsidRPr="00FA59F4">
        <w:t xml:space="preserve">(0), 31-37. </w:t>
      </w:r>
    </w:p>
    <w:p w14:paraId="3DF60422" w14:textId="77777777" w:rsidR="00FA59F4" w:rsidRPr="00FA59F4" w:rsidRDefault="00FA59F4" w:rsidP="00FA59F4">
      <w:pPr>
        <w:pStyle w:val="EndNoteBibliography"/>
      </w:pPr>
    </w:p>
    <w:p w14:paraId="2B1EF1AA" w14:textId="77777777" w:rsidR="00FA59F4" w:rsidRPr="00FA59F4" w:rsidRDefault="00FA59F4" w:rsidP="00FA59F4">
      <w:pPr>
        <w:pStyle w:val="EndNoteBibliography"/>
      </w:pPr>
      <w:r w:rsidRPr="00FA59F4">
        <w:t xml:space="preserve">Koster, W.M., Dawson, D.R., O'Mahony, D.J., Moloney, P.D., and Crook, D.A. (2014) Timing, frequency and environmental conditions associated with mainstem-tributary movement by a lowland river fish, golden perch (Macquaria ambigua). </w:t>
      </w:r>
      <w:r w:rsidRPr="00FA59F4">
        <w:rPr>
          <w:i/>
        </w:rPr>
        <w:t>PloS one</w:t>
      </w:r>
      <w:r w:rsidRPr="00FA59F4">
        <w:t xml:space="preserve"> </w:t>
      </w:r>
      <w:r w:rsidRPr="00FA59F4">
        <w:rPr>
          <w:b/>
        </w:rPr>
        <w:t>9</w:t>
      </w:r>
      <w:r w:rsidRPr="00FA59F4">
        <w:t xml:space="preserve">(5). </w:t>
      </w:r>
    </w:p>
    <w:p w14:paraId="29A00A82" w14:textId="77777777" w:rsidR="00FA59F4" w:rsidRPr="00FA59F4" w:rsidRDefault="00FA59F4" w:rsidP="00FA59F4">
      <w:pPr>
        <w:pStyle w:val="EndNoteBibliography"/>
      </w:pPr>
    </w:p>
    <w:p w14:paraId="7FD90994" w14:textId="77777777" w:rsidR="00FA59F4" w:rsidRPr="00FA59F4" w:rsidRDefault="00FA59F4" w:rsidP="00FA59F4">
      <w:pPr>
        <w:pStyle w:val="EndNoteBibliography"/>
      </w:pPr>
      <w:r w:rsidRPr="00FA59F4">
        <w:t>Lindenmayer, D., Hobbs, R.J., Montague</w:t>
      </w:r>
      <w:r w:rsidRPr="00FA59F4">
        <w:rPr>
          <w:rFonts w:ascii="Cambria Math" w:hAnsi="Cambria Math" w:cs="Cambria Math"/>
        </w:rPr>
        <w:t>‐</w:t>
      </w:r>
      <w:r w:rsidRPr="00FA59F4">
        <w:t xml:space="preserve">Drake, R., Alexandra, J., Bennett, A., Burgman, M., . . . Cullen, P. (2008) A checklist for ecological management of landscapes for conservation. </w:t>
      </w:r>
      <w:r w:rsidRPr="00FA59F4">
        <w:rPr>
          <w:i/>
        </w:rPr>
        <w:t>Ecology letters</w:t>
      </w:r>
      <w:r w:rsidRPr="00FA59F4">
        <w:t xml:space="preserve"> </w:t>
      </w:r>
      <w:r w:rsidRPr="00FA59F4">
        <w:rPr>
          <w:b/>
        </w:rPr>
        <w:t>11</w:t>
      </w:r>
      <w:r w:rsidRPr="00FA59F4">
        <w:t xml:space="preserve">(1), 78-91. </w:t>
      </w:r>
    </w:p>
    <w:p w14:paraId="011C63A5" w14:textId="77777777" w:rsidR="00FA59F4" w:rsidRPr="00FA59F4" w:rsidRDefault="00FA59F4" w:rsidP="00FA59F4">
      <w:pPr>
        <w:pStyle w:val="EndNoteBibliography"/>
      </w:pPr>
    </w:p>
    <w:p w14:paraId="4BF2A864" w14:textId="77777777" w:rsidR="00FA59F4" w:rsidRPr="00FA59F4" w:rsidRDefault="00FA59F4" w:rsidP="00FA59F4">
      <w:pPr>
        <w:pStyle w:val="EndNoteBibliography"/>
      </w:pPr>
      <w:r w:rsidRPr="00FA59F4">
        <w:t xml:space="preserve">Linkov, I., Sahay, S., Seager, T., Kiker, G., and Bridges, T. (2005) Multi-criteria decision analysis: Framework for applications in remedial planning for contaminated sediments. </w:t>
      </w:r>
      <w:r w:rsidRPr="00FA59F4">
        <w:rPr>
          <w:i/>
        </w:rPr>
        <w:t>Strategic management of marine ecosystems. Amsterdam, The Netherlands: Kluwer</w:t>
      </w:r>
      <w:r w:rsidRPr="00FA59F4">
        <w:t xml:space="preserve">. </w:t>
      </w:r>
    </w:p>
    <w:p w14:paraId="3864A80F" w14:textId="77777777" w:rsidR="00FA59F4" w:rsidRPr="00FA59F4" w:rsidRDefault="00FA59F4" w:rsidP="00FA59F4">
      <w:pPr>
        <w:pStyle w:val="EndNoteBibliography"/>
      </w:pPr>
    </w:p>
    <w:p w14:paraId="18CAAE8E" w14:textId="77777777" w:rsidR="00FA59F4" w:rsidRPr="00FA59F4" w:rsidRDefault="00FA59F4" w:rsidP="00FA59F4">
      <w:pPr>
        <w:pStyle w:val="EndNoteBibliography"/>
      </w:pPr>
      <w:r w:rsidRPr="00FA59F4">
        <w:t xml:space="preserve">Mallen-Cooper, M., and Stuart, I.G. (2003) Age, growth and non-flood recruitment of two potamodromous fishes in a large semi-arid/temperate river system. </w:t>
      </w:r>
      <w:r w:rsidRPr="00FA59F4">
        <w:rPr>
          <w:i/>
        </w:rPr>
        <w:t>River research and applications</w:t>
      </w:r>
      <w:r w:rsidRPr="00FA59F4">
        <w:t xml:space="preserve"> </w:t>
      </w:r>
      <w:r w:rsidRPr="00FA59F4">
        <w:rPr>
          <w:b/>
        </w:rPr>
        <w:t>19</w:t>
      </w:r>
      <w:r w:rsidRPr="00FA59F4">
        <w:t xml:space="preserve">(7), 697-719. </w:t>
      </w:r>
    </w:p>
    <w:p w14:paraId="6D7E61C4" w14:textId="77777777" w:rsidR="00FA59F4" w:rsidRPr="00FA59F4" w:rsidRDefault="00FA59F4" w:rsidP="00FA59F4">
      <w:pPr>
        <w:pStyle w:val="EndNoteBibliography"/>
      </w:pPr>
    </w:p>
    <w:p w14:paraId="77B8373F" w14:textId="77777777" w:rsidR="00FA59F4" w:rsidRPr="00FA59F4" w:rsidRDefault="00FA59F4" w:rsidP="00FA59F4">
      <w:pPr>
        <w:pStyle w:val="EndNoteBibliography"/>
      </w:pPr>
      <w:r w:rsidRPr="00FA59F4">
        <w:t xml:space="preserve">Marcarelli, A.M., Baxter, C.V., Mineau, M.M., and Hall, R.O. (2011) Quantity and quality: unifying food web and ecosystem perspectives on the role of resource subsidies in freshwaters. </w:t>
      </w:r>
      <w:r w:rsidRPr="00FA59F4">
        <w:rPr>
          <w:i/>
        </w:rPr>
        <w:t>Ecology</w:t>
      </w:r>
      <w:r w:rsidRPr="00FA59F4">
        <w:t xml:space="preserve"> </w:t>
      </w:r>
      <w:r w:rsidRPr="00FA59F4">
        <w:rPr>
          <w:b/>
        </w:rPr>
        <w:t>92</w:t>
      </w:r>
      <w:r w:rsidRPr="00FA59F4">
        <w:t xml:space="preserve">(6), 1215-1225. </w:t>
      </w:r>
    </w:p>
    <w:p w14:paraId="51103688" w14:textId="77777777" w:rsidR="00FA59F4" w:rsidRPr="00FA59F4" w:rsidRDefault="00FA59F4" w:rsidP="00FA59F4">
      <w:pPr>
        <w:pStyle w:val="EndNoteBibliography"/>
      </w:pPr>
    </w:p>
    <w:p w14:paraId="7786C9DF" w14:textId="77777777" w:rsidR="00FA59F4" w:rsidRPr="00FA59F4" w:rsidRDefault="00FA59F4" w:rsidP="00FA59F4">
      <w:pPr>
        <w:pStyle w:val="EndNoteBibliography"/>
      </w:pPr>
      <w:r w:rsidRPr="00FA59F4">
        <w:t xml:space="preserve">Mazumder, D., Johansen, M., Saintilan, N., Iles, J., Kobayashi, T., Knowles, L., and Wen, L. (2012) Trophic Shifts Involving Native and Exotic Fish During Hydrologic Recession in Floodplain Wetlands. </w:t>
      </w:r>
      <w:r w:rsidRPr="00FA59F4">
        <w:rPr>
          <w:i/>
        </w:rPr>
        <w:t>Wetlands</w:t>
      </w:r>
      <w:r w:rsidRPr="00FA59F4">
        <w:t xml:space="preserve"> </w:t>
      </w:r>
      <w:r w:rsidRPr="00FA59F4">
        <w:rPr>
          <w:b/>
        </w:rPr>
        <w:t>32</w:t>
      </w:r>
      <w:r w:rsidRPr="00FA59F4">
        <w:t xml:space="preserve">(2), 267-275. </w:t>
      </w:r>
    </w:p>
    <w:p w14:paraId="2FF5EC59" w14:textId="77777777" w:rsidR="00FA59F4" w:rsidRPr="00FA59F4" w:rsidRDefault="00FA59F4" w:rsidP="00FA59F4">
      <w:pPr>
        <w:pStyle w:val="EndNoteBibliography"/>
      </w:pPr>
    </w:p>
    <w:p w14:paraId="6DC81236" w14:textId="77777777" w:rsidR="00FA59F4" w:rsidRPr="00FA59F4" w:rsidRDefault="00FA59F4" w:rsidP="00FA59F4">
      <w:pPr>
        <w:pStyle w:val="EndNoteBibliography"/>
      </w:pPr>
      <w:r w:rsidRPr="00FA59F4">
        <w:t xml:space="preserve">McCarthy, B., Zukowski, S., Whiterod, N., Vilizzi, L., Beesley, L., and King, A. (2014) Hypoxic blackwater event severely impacts Murray crayfish (Euastacus armatus) populations in the Murray River, Australia. </w:t>
      </w:r>
      <w:r w:rsidRPr="00FA59F4">
        <w:rPr>
          <w:i/>
        </w:rPr>
        <w:t>Austral Ecology</w:t>
      </w:r>
      <w:r w:rsidRPr="00FA59F4">
        <w:t xml:space="preserve"> </w:t>
      </w:r>
      <w:r w:rsidRPr="00FA59F4">
        <w:rPr>
          <w:b/>
        </w:rPr>
        <w:t>39</w:t>
      </w:r>
      <w:r w:rsidRPr="00FA59F4">
        <w:t xml:space="preserve">(5), 491-500. </w:t>
      </w:r>
    </w:p>
    <w:p w14:paraId="66106485" w14:textId="77777777" w:rsidR="00FA59F4" w:rsidRPr="00FA59F4" w:rsidRDefault="00FA59F4" w:rsidP="00FA59F4">
      <w:pPr>
        <w:pStyle w:val="EndNoteBibliography"/>
      </w:pPr>
    </w:p>
    <w:p w14:paraId="33DF6937" w14:textId="77777777" w:rsidR="00FA59F4" w:rsidRPr="00FA59F4" w:rsidRDefault="00FA59F4" w:rsidP="00FA59F4">
      <w:pPr>
        <w:pStyle w:val="EndNoteBibliography"/>
      </w:pPr>
      <w:r w:rsidRPr="00FA59F4">
        <w:t xml:space="preserve">Murray-Darling Basin Authority (2012) 'Assessment of environmental water requirements for the propsed Basin Plan: Mid-Mururmbidgee River Wetlands.' (Murray–Darling Basin Authority for and on behalf of the Commonwealth of Australia Canberra) </w:t>
      </w:r>
    </w:p>
    <w:p w14:paraId="15399572" w14:textId="77777777" w:rsidR="00FA59F4" w:rsidRPr="00FA59F4" w:rsidRDefault="00FA59F4" w:rsidP="00FA59F4">
      <w:pPr>
        <w:pStyle w:val="EndNoteBibliography"/>
      </w:pPr>
    </w:p>
    <w:p w14:paraId="5BD5D19E" w14:textId="77777777" w:rsidR="00FA59F4" w:rsidRPr="00FA59F4" w:rsidRDefault="00FA59F4" w:rsidP="00FA59F4">
      <w:pPr>
        <w:pStyle w:val="EndNoteBibliography"/>
      </w:pPr>
      <w:r w:rsidRPr="00FA59F4">
        <w:t xml:space="preserve">Murray-Darling Basin Authority (2014) Preliminary Overview of Constraints to Environmental Water Delivery in the Murray-Darling Basin. Vol. 2014. (Murray-Darling Basin Authority) </w:t>
      </w:r>
    </w:p>
    <w:p w14:paraId="4B64995F" w14:textId="77777777" w:rsidR="00FA59F4" w:rsidRPr="00FA59F4" w:rsidRDefault="00FA59F4" w:rsidP="00FA59F4">
      <w:pPr>
        <w:pStyle w:val="EndNoteBibliography"/>
      </w:pPr>
    </w:p>
    <w:p w14:paraId="174BCBB0" w14:textId="77777777" w:rsidR="00FA59F4" w:rsidRPr="00FA59F4" w:rsidRDefault="00FA59F4" w:rsidP="00FA59F4">
      <w:pPr>
        <w:pStyle w:val="EndNoteBibliography"/>
      </w:pPr>
      <w:r w:rsidRPr="00FA59F4">
        <w:t xml:space="preserve">Murray, P. (2008) 'Murrumbidgee wetlands resource book.' (Murrumbidgee Catchment Management Authority: New South Wales) </w:t>
      </w:r>
    </w:p>
    <w:p w14:paraId="7CEBD6DC" w14:textId="77777777" w:rsidR="00FA59F4" w:rsidRPr="00FA59F4" w:rsidRDefault="00FA59F4" w:rsidP="00FA59F4">
      <w:pPr>
        <w:pStyle w:val="EndNoteBibliography"/>
      </w:pPr>
    </w:p>
    <w:p w14:paraId="298C5D5C" w14:textId="77777777" w:rsidR="00FA59F4" w:rsidRPr="00FA59F4" w:rsidRDefault="00FA59F4" w:rsidP="00FA59F4">
      <w:pPr>
        <w:pStyle w:val="EndNoteBibliography"/>
      </w:pPr>
      <w:r w:rsidRPr="00FA59F4">
        <w:t>Murrumbidgee Catchment Management Authority (2009) 'Lower Murrumbidgee Floodplain: Natural resource management plan.' (Murrumbidgee Catchment Management Authority</w:t>
      </w:r>
    </w:p>
    <w:p w14:paraId="078F9DA6" w14:textId="77777777" w:rsidR="00FA59F4" w:rsidRPr="00FA59F4" w:rsidRDefault="00FA59F4" w:rsidP="00FA59F4">
      <w:pPr>
        <w:pStyle w:val="EndNoteBibliography"/>
      </w:pPr>
      <w:r w:rsidRPr="00FA59F4">
        <w:t xml:space="preserve">Wagga Wagga) </w:t>
      </w:r>
    </w:p>
    <w:p w14:paraId="26BB85E8" w14:textId="77777777" w:rsidR="00FA59F4" w:rsidRPr="00FA59F4" w:rsidRDefault="00FA59F4" w:rsidP="00FA59F4">
      <w:pPr>
        <w:pStyle w:val="EndNoteBibliography"/>
      </w:pPr>
    </w:p>
    <w:p w14:paraId="7C829DD7" w14:textId="77777777" w:rsidR="00FA59F4" w:rsidRPr="00FA59F4" w:rsidRDefault="00FA59F4" w:rsidP="00FA59F4">
      <w:pPr>
        <w:pStyle w:val="EndNoteBibliography"/>
      </w:pPr>
      <w:r w:rsidRPr="00FA59F4">
        <w:t xml:space="preserve">Nimmo, D.G., Mac Nally, R., Cunningham, S.C., Haslem, A., and Bennett, A.F. (2015) Vive la résistance: reviving resistance for 21st century conservation. </w:t>
      </w:r>
      <w:r w:rsidRPr="00FA59F4">
        <w:rPr>
          <w:i/>
        </w:rPr>
        <w:t>Trends in Ecology &amp; Evolution</w:t>
      </w:r>
      <w:r w:rsidRPr="00FA59F4">
        <w:t xml:space="preserve"> </w:t>
      </w:r>
      <w:r w:rsidRPr="00FA59F4">
        <w:rPr>
          <w:b/>
        </w:rPr>
        <w:t>30</w:t>
      </w:r>
      <w:r w:rsidRPr="00FA59F4">
        <w:t xml:space="preserve">(9), 516-523. </w:t>
      </w:r>
    </w:p>
    <w:p w14:paraId="0471A3B2" w14:textId="77777777" w:rsidR="00FA59F4" w:rsidRPr="00FA59F4" w:rsidRDefault="00FA59F4" w:rsidP="00FA59F4">
      <w:pPr>
        <w:pStyle w:val="EndNoteBibliography"/>
      </w:pPr>
    </w:p>
    <w:p w14:paraId="4DD74CC7" w14:textId="77777777" w:rsidR="00FA59F4" w:rsidRPr="00FA59F4" w:rsidRDefault="00FA59F4" w:rsidP="00FA59F4">
      <w:pPr>
        <w:pStyle w:val="EndNoteBibliography"/>
      </w:pPr>
      <w:r w:rsidRPr="00FA59F4">
        <w:t xml:space="preserve">Ogle, D. (2015) FSA: fisheries stock analysis. </w:t>
      </w:r>
      <w:r w:rsidRPr="00FA59F4">
        <w:rPr>
          <w:i/>
        </w:rPr>
        <w:t>R package version 0.6</w:t>
      </w:r>
      <w:r w:rsidRPr="00FA59F4">
        <w:t xml:space="preserve"> </w:t>
      </w:r>
      <w:r w:rsidRPr="00FA59F4">
        <w:rPr>
          <w:b/>
        </w:rPr>
        <w:t>13</w:t>
      </w:r>
      <w:r w:rsidRPr="00FA59F4">
        <w:t xml:space="preserve">. </w:t>
      </w:r>
    </w:p>
    <w:p w14:paraId="16C7D4EE" w14:textId="77777777" w:rsidR="00FA59F4" w:rsidRPr="00FA59F4" w:rsidRDefault="00FA59F4" w:rsidP="00FA59F4">
      <w:pPr>
        <w:pStyle w:val="EndNoteBibliography"/>
      </w:pPr>
    </w:p>
    <w:p w14:paraId="662B2A7A" w14:textId="77777777" w:rsidR="00FA59F4" w:rsidRPr="00FA59F4" w:rsidRDefault="00FA59F4" w:rsidP="00FA59F4">
      <w:pPr>
        <w:pStyle w:val="EndNoteBibliography"/>
      </w:pPr>
      <w:r w:rsidRPr="00FA59F4">
        <w:t xml:space="preserve">Oksanen, J., Blanchet, F.G., Kindt, R., Legendre, P., Minchin, P.R., O’hara, R., . . . Wagner, H. (2011) vegan: Community ecology package. </w:t>
      </w:r>
      <w:r w:rsidRPr="00FA59F4">
        <w:rPr>
          <w:i/>
        </w:rPr>
        <w:t>R package version</w:t>
      </w:r>
      <w:r w:rsidRPr="00FA59F4">
        <w:t xml:space="preserve">, 117-118. </w:t>
      </w:r>
    </w:p>
    <w:p w14:paraId="04DD9653" w14:textId="77777777" w:rsidR="00FA59F4" w:rsidRPr="00FA59F4" w:rsidRDefault="00FA59F4" w:rsidP="00FA59F4">
      <w:pPr>
        <w:pStyle w:val="EndNoteBibliography"/>
      </w:pPr>
    </w:p>
    <w:p w14:paraId="7FD5CA51" w14:textId="77777777" w:rsidR="00FA59F4" w:rsidRPr="00FA59F4" w:rsidRDefault="00FA59F4" w:rsidP="00FA59F4">
      <w:pPr>
        <w:pStyle w:val="EndNoteBibliography"/>
      </w:pPr>
      <w:r w:rsidRPr="00FA59F4">
        <w:t xml:space="preserve">Page, K., Read, A., Frazier, P., and Mount, N. (2005) The effect of altered flow regime on the frequency and duration of bankfull discharge: Murrumbidgee River, Australia. </w:t>
      </w:r>
      <w:r w:rsidRPr="00FA59F4">
        <w:rPr>
          <w:i/>
        </w:rPr>
        <w:t>River research and applications</w:t>
      </w:r>
      <w:r w:rsidRPr="00FA59F4">
        <w:t xml:space="preserve"> </w:t>
      </w:r>
      <w:r w:rsidRPr="00FA59F4">
        <w:rPr>
          <w:b/>
        </w:rPr>
        <w:t>21</w:t>
      </w:r>
      <w:r w:rsidRPr="00FA59F4">
        <w:t xml:space="preserve">, 567-578. </w:t>
      </w:r>
    </w:p>
    <w:p w14:paraId="16DB613E" w14:textId="77777777" w:rsidR="00FA59F4" w:rsidRPr="00FA59F4" w:rsidRDefault="00FA59F4" w:rsidP="00FA59F4">
      <w:pPr>
        <w:pStyle w:val="EndNoteBibliography"/>
      </w:pPr>
    </w:p>
    <w:p w14:paraId="609D50CF" w14:textId="77777777" w:rsidR="00FA59F4" w:rsidRPr="00FA59F4" w:rsidRDefault="00FA59F4" w:rsidP="00FA59F4">
      <w:pPr>
        <w:pStyle w:val="EndNoteBibliography"/>
      </w:pPr>
      <w:r w:rsidRPr="00FA59F4">
        <w:t xml:space="preserve">Poff, N.L., Allan, J.D., Bain, M.B., Karr, J.R., Prestegaard, K.L., Richter, B.D., . . . Stromberg, J.C. (1997) The natural flow regime. </w:t>
      </w:r>
      <w:r w:rsidRPr="00FA59F4">
        <w:rPr>
          <w:i/>
        </w:rPr>
        <w:t>BioScience</w:t>
      </w:r>
      <w:r w:rsidRPr="00FA59F4">
        <w:t xml:space="preserve"> </w:t>
      </w:r>
      <w:r w:rsidRPr="00FA59F4">
        <w:rPr>
          <w:b/>
        </w:rPr>
        <w:t>47</w:t>
      </w:r>
      <w:r w:rsidRPr="00FA59F4">
        <w:t xml:space="preserve">(11), 769-784. </w:t>
      </w:r>
    </w:p>
    <w:p w14:paraId="2EA04DCE" w14:textId="77777777" w:rsidR="00FA59F4" w:rsidRPr="00FA59F4" w:rsidRDefault="00FA59F4" w:rsidP="00FA59F4">
      <w:pPr>
        <w:pStyle w:val="EndNoteBibliography"/>
      </w:pPr>
    </w:p>
    <w:p w14:paraId="25D7DE12" w14:textId="77777777" w:rsidR="00FA59F4" w:rsidRPr="00FA59F4" w:rsidRDefault="00FA59F4" w:rsidP="00FA59F4">
      <w:pPr>
        <w:pStyle w:val="EndNoteBibliography"/>
      </w:pPr>
      <w:r w:rsidRPr="00FA59F4">
        <w:t xml:space="preserve">Poff, N.L., and Zimmerman, J.K.H. (2010) Ecological responses to altered flow regimes: a literature review to inform the science and management of environmental flows. </w:t>
      </w:r>
      <w:r w:rsidRPr="00FA59F4">
        <w:rPr>
          <w:i/>
        </w:rPr>
        <w:t>Freshwater Biology</w:t>
      </w:r>
      <w:r w:rsidRPr="00FA59F4">
        <w:t xml:space="preserve"> </w:t>
      </w:r>
      <w:r w:rsidRPr="00FA59F4">
        <w:rPr>
          <w:b/>
        </w:rPr>
        <w:t>55</w:t>
      </w:r>
      <w:r w:rsidRPr="00FA59F4">
        <w:t xml:space="preserve">(1), 194-205. </w:t>
      </w:r>
    </w:p>
    <w:p w14:paraId="71381B18" w14:textId="77777777" w:rsidR="00FA59F4" w:rsidRPr="00FA59F4" w:rsidRDefault="00FA59F4" w:rsidP="00FA59F4">
      <w:pPr>
        <w:pStyle w:val="EndNoteBibliography"/>
      </w:pPr>
    </w:p>
    <w:p w14:paraId="68C6B705" w14:textId="77777777" w:rsidR="00FA59F4" w:rsidRPr="00FA59F4" w:rsidRDefault="00FA59F4" w:rsidP="00FA59F4">
      <w:pPr>
        <w:pStyle w:val="EndNoteBibliography"/>
      </w:pPr>
      <w:r w:rsidRPr="00FA59F4">
        <w:t>Porter, J.L., Kingsford, R.T., and Brandis, K. (2017) Aerial Survey of Wetland Birds in Eastern Australia – October 2017. Annual Summary Report. . Centre for Ecosystem Science, School of Biological, Earth and Environmental Sciences, University of New South Wales and NSW Office of Environment and Heritage, Sydney.</w:t>
      </w:r>
    </w:p>
    <w:p w14:paraId="78A4E367" w14:textId="77777777" w:rsidR="00FA59F4" w:rsidRPr="00FA59F4" w:rsidRDefault="00FA59F4" w:rsidP="00FA59F4">
      <w:pPr>
        <w:pStyle w:val="EndNoteBibliography"/>
      </w:pPr>
    </w:p>
    <w:p w14:paraId="0CAB3B06" w14:textId="77777777" w:rsidR="00FA59F4" w:rsidRPr="00FA59F4" w:rsidRDefault="00FA59F4" w:rsidP="00FA59F4">
      <w:pPr>
        <w:pStyle w:val="EndNoteBibliography"/>
      </w:pPr>
      <w:r w:rsidRPr="00FA59F4">
        <w:t xml:space="preserve">Possingham, H. (2001) 'The business of biodiversity: applying decision theory principles to nature conservation.' (The Australian Conservation Foundation) </w:t>
      </w:r>
    </w:p>
    <w:p w14:paraId="58FD41F9" w14:textId="77777777" w:rsidR="00FA59F4" w:rsidRPr="00FA59F4" w:rsidRDefault="00FA59F4" w:rsidP="00FA59F4">
      <w:pPr>
        <w:pStyle w:val="EndNoteBibliography"/>
      </w:pPr>
    </w:p>
    <w:p w14:paraId="4825A078" w14:textId="77777777" w:rsidR="00FA59F4" w:rsidRPr="00FA59F4" w:rsidRDefault="00FA59F4" w:rsidP="00FA59F4">
      <w:pPr>
        <w:pStyle w:val="EndNoteBibliography"/>
      </w:pPr>
      <w:r w:rsidRPr="00FA59F4">
        <w:t xml:space="preserve">PRIMER (2002) PRIMER 5 for Windows. Version 5.2.9. (PRIMER-E Ltd.) </w:t>
      </w:r>
    </w:p>
    <w:p w14:paraId="531591F7" w14:textId="77777777" w:rsidR="00FA59F4" w:rsidRPr="00FA59F4" w:rsidRDefault="00FA59F4" w:rsidP="00FA59F4">
      <w:pPr>
        <w:pStyle w:val="EndNoteBibliography"/>
      </w:pPr>
    </w:p>
    <w:p w14:paraId="5958E4AA" w14:textId="77777777" w:rsidR="00FA59F4" w:rsidRPr="00FA59F4" w:rsidRDefault="00FA59F4" w:rsidP="00FA59F4">
      <w:pPr>
        <w:pStyle w:val="EndNoteBibliography"/>
      </w:pPr>
      <w:r w:rsidRPr="00FA59F4">
        <w:t xml:space="preserve">Puckridge, J.T., Sheldon, F., Walker, K.F., and Boulton, A.J. (1998) Flow Variability and the Ecology of Large Rivers. </w:t>
      </w:r>
      <w:r w:rsidRPr="00FA59F4">
        <w:rPr>
          <w:i/>
        </w:rPr>
        <w:t>Marine and Freshwater Research</w:t>
      </w:r>
      <w:r w:rsidRPr="00FA59F4">
        <w:t xml:space="preserve"> </w:t>
      </w:r>
      <w:r w:rsidRPr="00FA59F4">
        <w:rPr>
          <w:b/>
        </w:rPr>
        <w:t>49</w:t>
      </w:r>
      <w:r w:rsidRPr="00FA59F4">
        <w:t xml:space="preserve">(1), 55-72. </w:t>
      </w:r>
    </w:p>
    <w:p w14:paraId="0B390D7E" w14:textId="77777777" w:rsidR="00FA59F4" w:rsidRPr="00FA59F4" w:rsidRDefault="00FA59F4" w:rsidP="00FA59F4">
      <w:pPr>
        <w:pStyle w:val="EndNoteBibliography"/>
      </w:pPr>
    </w:p>
    <w:p w14:paraId="4531B485" w14:textId="77777777" w:rsidR="00FA59F4" w:rsidRPr="00FA59F4" w:rsidRDefault="00FA59F4" w:rsidP="00FA59F4">
      <w:pPr>
        <w:pStyle w:val="EndNoteBibliography"/>
      </w:pPr>
      <w:r w:rsidRPr="00FA59F4">
        <w:t xml:space="preserve">R Development Core Team (2014) R: a language and environment for statistical computing. ( R Foundation for Statistical Computing: Vienna, Austria.) </w:t>
      </w:r>
    </w:p>
    <w:p w14:paraId="252B70FD" w14:textId="77777777" w:rsidR="00FA59F4" w:rsidRPr="00FA59F4" w:rsidRDefault="00FA59F4" w:rsidP="00FA59F4">
      <w:pPr>
        <w:pStyle w:val="EndNoteBibliography"/>
      </w:pPr>
    </w:p>
    <w:p w14:paraId="419452B4" w14:textId="77777777" w:rsidR="00FA59F4" w:rsidRPr="00FA59F4" w:rsidRDefault="00FA59F4" w:rsidP="00FA59F4">
      <w:pPr>
        <w:pStyle w:val="EndNoteBibliography"/>
      </w:pPr>
      <w:r w:rsidRPr="00FA59F4">
        <w:t xml:space="preserve">Reid, M., and Capon, S. (2011) Role of the soil seed bank in vegetation responses to environmental flows on a drought-affected floodplain. </w:t>
      </w:r>
      <w:r w:rsidRPr="00FA59F4">
        <w:rPr>
          <w:i/>
        </w:rPr>
        <w:t>River Systems</w:t>
      </w:r>
      <w:r w:rsidRPr="00FA59F4">
        <w:t xml:space="preserve"> </w:t>
      </w:r>
      <w:r w:rsidRPr="00FA59F4">
        <w:rPr>
          <w:b/>
        </w:rPr>
        <w:t>19</w:t>
      </w:r>
      <w:r w:rsidRPr="00FA59F4">
        <w:t xml:space="preserve">(3), 249-259. </w:t>
      </w:r>
    </w:p>
    <w:p w14:paraId="0B0F1271" w14:textId="77777777" w:rsidR="00FA59F4" w:rsidRPr="00FA59F4" w:rsidRDefault="00FA59F4" w:rsidP="00FA59F4">
      <w:pPr>
        <w:pStyle w:val="EndNoteBibliography"/>
      </w:pPr>
    </w:p>
    <w:p w14:paraId="442A169E" w14:textId="77777777" w:rsidR="00FA59F4" w:rsidRPr="00FA59F4" w:rsidRDefault="00FA59F4" w:rsidP="00FA59F4">
      <w:pPr>
        <w:pStyle w:val="EndNoteBibliography"/>
      </w:pPr>
      <w:r w:rsidRPr="00FA59F4">
        <w:t xml:space="preserve">Roberts, J., and Marston, F. ( 2011) 'Water regime for wetland and floodplain plants: a source book for the Murray-Darling Basin.' (National Water Commission: Canberra) </w:t>
      </w:r>
    </w:p>
    <w:p w14:paraId="6432AC64" w14:textId="77777777" w:rsidR="00FA59F4" w:rsidRPr="00FA59F4" w:rsidRDefault="00FA59F4" w:rsidP="00FA59F4">
      <w:pPr>
        <w:pStyle w:val="EndNoteBibliography"/>
      </w:pPr>
    </w:p>
    <w:p w14:paraId="13CA73A3" w14:textId="77777777" w:rsidR="00FA59F4" w:rsidRPr="00FA59F4" w:rsidRDefault="00FA59F4" w:rsidP="00FA59F4">
      <w:pPr>
        <w:pStyle w:val="EndNoteBibliography"/>
      </w:pPr>
      <w:r w:rsidRPr="00FA59F4">
        <w:t xml:space="preserve">Rolls, R.J., Growns, I.O., Khan, T.A., Wilson, G.G., Ellison, T.L., Prior, A., and Waring, C.C. (2013) Fish recruitment in rivers with modified discharge depends on the interacting effects of flow and thermal regimes. </w:t>
      </w:r>
      <w:r w:rsidRPr="00FA59F4">
        <w:rPr>
          <w:i/>
        </w:rPr>
        <w:t>Freshwater Biology</w:t>
      </w:r>
      <w:r w:rsidRPr="00FA59F4">
        <w:t xml:space="preserve">. </w:t>
      </w:r>
    </w:p>
    <w:p w14:paraId="46B86B90" w14:textId="77777777" w:rsidR="00FA59F4" w:rsidRPr="00FA59F4" w:rsidRDefault="00FA59F4" w:rsidP="00FA59F4">
      <w:pPr>
        <w:pStyle w:val="EndNoteBibliography"/>
      </w:pPr>
    </w:p>
    <w:p w14:paraId="17C76AEB" w14:textId="77777777" w:rsidR="00FA59F4" w:rsidRPr="00FA59F4" w:rsidRDefault="00FA59F4" w:rsidP="00FA59F4">
      <w:pPr>
        <w:pStyle w:val="EndNoteBibliography"/>
      </w:pPr>
      <w:r w:rsidRPr="00FA59F4">
        <w:t xml:space="preserve">Ryder, D.S. (2004) Response of epixylic biofilm metabolism to water level variability in a regulated floodplain river. </w:t>
      </w:r>
      <w:r w:rsidRPr="00FA59F4">
        <w:rPr>
          <w:i/>
        </w:rPr>
        <w:t>Journal of the North American Benthological Society</w:t>
      </w:r>
      <w:r w:rsidRPr="00FA59F4">
        <w:t xml:space="preserve"> </w:t>
      </w:r>
      <w:r w:rsidRPr="00FA59F4">
        <w:rPr>
          <w:b/>
        </w:rPr>
        <w:t>23</w:t>
      </w:r>
      <w:r w:rsidRPr="00FA59F4">
        <w:t xml:space="preserve">(2), 214-223. </w:t>
      </w:r>
    </w:p>
    <w:p w14:paraId="13CF2AE0" w14:textId="77777777" w:rsidR="00FA59F4" w:rsidRPr="00FA59F4" w:rsidRDefault="00FA59F4" w:rsidP="00FA59F4">
      <w:pPr>
        <w:pStyle w:val="EndNoteBibliography"/>
      </w:pPr>
    </w:p>
    <w:p w14:paraId="42171DA1" w14:textId="77777777" w:rsidR="00FA59F4" w:rsidRPr="00FA59F4" w:rsidRDefault="00FA59F4" w:rsidP="00FA59F4">
      <w:pPr>
        <w:pStyle w:val="EndNoteBibliography"/>
      </w:pPr>
      <w:r w:rsidRPr="00FA59F4">
        <w:t>Scott, A. (1997) Relationships between waterbird ecology and river flows in the Murray-Darling Basin. CSIRO Land and Water: Canberra.</w:t>
      </w:r>
    </w:p>
    <w:p w14:paraId="0BE8428E" w14:textId="77777777" w:rsidR="00FA59F4" w:rsidRPr="00FA59F4" w:rsidRDefault="00FA59F4" w:rsidP="00FA59F4">
      <w:pPr>
        <w:pStyle w:val="EndNoteBibliography"/>
      </w:pPr>
    </w:p>
    <w:p w14:paraId="311872AF" w14:textId="77777777" w:rsidR="00FA59F4" w:rsidRPr="00FA59F4" w:rsidRDefault="00FA59F4" w:rsidP="00FA59F4">
      <w:pPr>
        <w:pStyle w:val="EndNoteBibliography"/>
      </w:pPr>
      <w:r w:rsidRPr="00FA59F4">
        <w:t xml:space="preserve">Serafini, L.G., and Humphries, P. (2004) Preliminary guide to the identification of larvae of fish, with a bibliography of their studies, from the Murray-Darling Basin. In Taxonomy Workshop. (Cooperative Research Centre for Freshwater Ecology: Lake Hume Resort) </w:t>
      </w:r>
    </w:p>
    <w:p w14:paraId="6934976E" w14:textId="77777777" w:rsidR="00FA59F4" w:rsidRPr="00FA59F4" w:rsidRDefault="00FA59F4" w:rsidP="00FA59F4">
      <w:pPr>
        <w:pStyle w:val="EndNoteBibliography"/>
      </w:pPr>
    </w:p>
    <w:p w14:paraId="6AC8E582" w14:textId="77777777" w:rsidR="00FA59F4" w:rsidRPr="00FA59F4" w:rsidRDefault="00FA59F4" w:rsidP="00FA59F4">
      <w:pPr>
        <w:pStyle w:val="EndNoteBibliography"/>
      </w:pPr>
      <w:r w:rsidRPr="00FA59F4">
        <w:t xml:space="preserve">Shiel, R., and Dickson, J. (1995) Cladocera recorded from Australia. </w:t>
      </w:r>
      <w:r w:rsidRPr="00FA59F4">
        <w:rPr>
          <w:i/>
        </w:rPr>
        <w:t>Transactions of the Royal Society of South Australia</w:t>
      </w:r>
      <w:r w:rsidRPr="00FA59F4">
        <w:t xml:space="preserve"> </w:t>
      </w:r>
      <w:r w:rsidRPr="00FA59F4">
        <w:rPr>
          <w:b/>
        </w:rPr>
        <w:t>119</w:t>
      </w:r>
      <w:r w:rsidRPr="00FA59F4">
        <w:t xml:space="preserve">, 29-40. </w:t>
      </w:r>
    </w:p>
    <w:p w14:paraId="47C2DA21" w14:textId="77777777" w:rsidR="00FA59F4" w:rsidRPr="00FA59F4" w:rsidRDefault="00FA59F4" w:rsidP="00FA59F4">
      <w:pPr>
        <w:pStyle w:val="EndNoteBibliography"/>
      </w:pPr>
    </w:p>
    <w:p w14:paraId="20CEDB22" w14:textId="77777777" w:rsidR="00FA59F4" w:rsidRPr="00FA59F4" w:rsidRDefault="00FA59F4" w:rsidP="00FA59F4">
      <w:pPr>
        <w:pStyle w:val="EndNoteBibliography"/>
      </w:pPr>
      <w:r w:rsidRPr="00FA59F4">
        <w:t xml:space="preserve">Shiel, R.J. (1995) 'A guide to identification of rotifers, cladocerans and copepods from Australian inland waters.' (Co-operative Research Centre for Freshwater Ecology Canberra) </w:t>
      </w:r>
    </w:p>
    <w:p w14:paraId="742EC510" w14:textId="77777777" w:rsidR="00FA59F4" w:rsidRPr="00FA59F4" w:rsidRDefault="00FA59F4" w:rsidP="00FA59F4">
      <w:pPr>
        <w:pStyle w:val="EndNoteBibliography"/>
      </w:pPr>
    </w:p>
    <w:p w14:paraId="034D2FFC" w14:textId="77777777" w:rsidR="00FA59F4" w:rsidRPr="00FA59F4" w:rsidRDefault="00FA59F4" w:rsidP="00FA59F4">
      <w:pPr>
        <w:pStyle w:val="EndNoteBibliography"/>
      </w:pPr>
      <w:r w:rsidRPr="00FA59F4">
        <w:t>Siders, A.C., Larson, D.M., Rüegg, J., and Dodds, W.K. (2017) Probing whole</w:t>
      </w:r>
      <w:r w:rsidRPr="00FA59F4">
        <w:rPr>
          <w:rFonts w:ascii="Cambria Math" w:hAnsi="Cambria Math" w:cs="Cambria Math"/>
        </w:rPr>
        <w:t>‐</w:t>
      </w:r>
      <w:r w:rsidRPr="00FA59F4">
        <w:t xml:space="preserve">stream metabolism: influence of spatial heterogeneity on rate estimates. </w:t>
      </w:r>
      <w:r w:rsidRPr="00FA59F4">
        <w:rPr>
          <w:i/>
        </w:rPr>
        <w:t>Freshwater biology</w:t>
      </w:r>
      <w:r w:rsidRPr="00FA59F4">
        <w:t xml:space="preserve"> </w:t>
      </w:r>
      <w:r w:rsidRPr="00FA59F4">
        <w:rPr>
          <w:b/>
        </w:rPr>
        <w:t>62</w:t>
      </w:r>
      <w:r w:rsidRPr="00FA59F4">
        <w:t xml:space="preserve">(4), 711-723. </w:t>
      </w:r>
    </w:p>
    <w:p w14:paraId="1B6E7B7B" w14:textId="77777777" w:rsidR="00FA59F4" w:rsidRPr="00FA59F4" w:rsidRDefault="00FA59F4" w:rsidP="00FA59F4">
      <w:pPr>
        <w:pStyle w:val="EndNoteBibliography"/>
      </w:pPr>
    </w:p>
    <w:p w14:paraId="76F5A14B" w14:textId="77777777" w:rsidR="00FA59F4" w:rsidRPr="00FA59F4" w:rsidRDefault="00FA59F4" w:rsidP="00FA59F4">
      <w:pPr>
        <w:pStyle w:val="EndNoteBibliography"/>
      </w:pPr>
      <w:r w:rsidRPr="00FA59F4">
        <w:t xml:space="preserve">Smirnov, N.N., and Timms, B. (1983) A revision of the Australian Cladocera (Crustacea). </w:t>
      </w:r>
      <w:r w:rsidRPr="00FA59F4">
        <w:rPr>
          <w:i/>
        </w:rPr>
        <w:t>Rec. Aust. Mus. Suppl</w:t>
      </w:r>
      <w:r w:rsidRPr="00FA59F4">
        <w:t xml:space="preserve"> </w:t>
      </w:r>
      <w:r w:rsidRPr="00FA59F4">
        <w:rPr>
          <w:b/>
        </w:rPr>
        <w:t>1</w:t>
      </w:r>
      <w:r w:rsidRPr="00FA59F4">
        <w:t xml:space="preserve">, 1-132. </w:t>
      </w:r>
    </w:p>
    <w:p w14:paraId="66F53F14" w14:textId="77777777" w:rsidR="00FA59F4" w:rsidRPr="00FA59F4" w:rsidRDefault="00FA59F4" w:rsidP="00FA59F4">
      <w:pPr>
        <w:pStyle w:val="EndNoteBibliography"/>
      </w:pPr>
    </w:p>
    <w:p w14:paraId="5358D5C0" w14:textId="77777777" w:rsidR="00FA59F4" w:rsidRPr="00FA59F4" w:rsidRDefault="00FA59F4" w:rsidP="00FA59F4">
      <w:pPr>
        <w:pStyle w:val="EndNoteBibliography"/>
      </w:pPr>
      <w:r w:rsidRPr="00FA59F4">
        <w:t xml:space="preserve">Song, C., Dodds, W.K., Trentman, M.T., Rüegg, J., and Ballantyne, F. (2016) Methods of approximation influence aquatic ecosystem metabolism estimates. </w:t>
      </w:r>
      <w:r w:rsidRPr="00FA59F4">
        <w:rPr>
          <w:i/>
        </w:rPr>
        <w:t>Limnology and Oceanography: Methods</w:t>
      </w:r>
      <w:r w:rsidRPr="00FA59F4">
        <w:t xml:space="preserve">. </w:t>
      </w:r>
    </w:p>
    <w:p w14:paraId="1B51CAB3" w14:textId="77777777" w:rsidR="00FA59F4" w:rsidRPr="00FA59F4" w:rsidRDefault="00FA59F4" w:rsidP="00FA59F4">
      <w:pPr>
        <w:pStyle w:val="EndNoteBibliography"/>
      </w:pPr>
    </w:p>
    <w:p w14:paraId="1811A8A1" w14:textId="77777777" w:rsidR="00FA59F4" w:rsidRPr="00FA59F4" w:rsidRDefault="00FA59F4" w:rsidP="00FA59F4">
      <w:pPr>
        <w:pStyle w:val="EndNoteBibliography"/>
      </w:pPr>
      <w:r w:rsidRPr="00FA59F4">
        <w:t>Spencer, J., Ocock, J., Amos, C., Borrell, A., Walcott, A., Preston, D., . . . Lenehan, J. (2018) Monitoring Waterbird Outcomes in NSW: Summary Report 2017-18. Draft unpublished report. NSW Office of Environment and Heritage, Sydney.</w:t>
      </w:r>
    </w:p>
    <w:p w14:paraId="36FCF691" w14:textId="77777777" w:rsidR="00FA59F4" w:rsidRPr="00FA59F4" w:rsidRDefault="00FA59F4" w:rsidP="00FA59F4">
      <w:pPr>
        <w:pStyle w:val="EndNoteBibliography"/>
      </w:pPr>
    </w:p>
    <w:p w14:paraId="6046B2B9" w14:textId="77777777" w:rsidR="00FA59F4" w:rsidRPr="00FA59F4" w:rsidRDefault="00FA59F4" w:rsidP="00FA59F4">
      <w:pPr>
        <w:pStyle w:val="EndNoteBibliography"/>
      </w:pPr>
      <w:r w:rsidRPr="00FA59F4">
        <w:t xml:space="preserve">Thomas, R.F., Kingsford, R.T., Lu, Y., Cox, S.J., Sims, N.C., and Hunter, S.J. (2015) Mapping inundation in the heterogeneous floodplain wetlands of the Macquarie Marshes, using Landsat Thematic Mapper. </w:t>
      </w:r>
      <w:r w:rsidRPr="00FA59F4">
        <w:rPr>
          <w:i/>
        </w:rPr>
        <w:t>Journal of Hydrology</w:t>
      </w:r>
      <w:r w:rsidRPr="00FA59F4">
        <w:t xml:space="preserve"> </w:t>
      </w:r>
      <w:r w:rsidRPr="00FA59F4">
        <w:rPr>
          <w:b/>
        </w:rPr>
        <w:t>524</w:t>
      </w:r>
      <w:r w:rsidRPr="00FA59F4">
        <w:t xml:space="preserve">, 194-213. </w:t>
      </w:r>
    </w:p>
    <w:p w14:paraId="168F5B44" w14:textId="77777777" w:rsidR="00FA59F4" w:rsidRPr="00FA59F4" w:rsidRDefault="00FA59F4" w:rsidP="00FA59F4">
      <w:pPr>
        <w:pStyle w:val="EndNoteBibliography"/>
      </w:pPr>
    </w:p>
    <w:p w14:paraId="0A758814" w14:textId="77777777" w:rsidR="00FA59F4" w:rsidRPr="00FA59F4" w:rsidRDefault="00FA59F4" w:rsidP="00FA59F4">
      <w:pPr>
        <w:pStyle w:val="EndNoteBibliography"/>
      </w:pPr>
      <w:r w:rsidRPr="00FA59F4">
        <w:t xml:space="preserve">Vink, S., Bormans, M., Ford, P.W., and Grigg, N.J. (2005) Quantifying ecosystem metabolism in the middle reaches of Murrumbidgee River during irrigation flow releases. </w:t>
      </w:r>
      <w:r w:rsidRPr="00FA59F4">
        <w:rPr>
          <w:i/>
        </w:rPr>
        <w:t>Marine and Freshwater Research</w:t>
      </w:r>
      <w:r w:rsidRPr="00FA59F4">
        <w:t xml:space="preserve"> </w:t>
      </w:r>
      <w:r w:rsidRPr="00FA59F4">
        <w:rPr>
          <w:b/>
        </w:rPr>
        <w:t>56</w:t>
      </w:r>
      <w:r w:rsidRPr="00FA59F4">
        <w:t xml:space="preserve">(2), 227-241. </w:t>
      </w:r>
    </w:p>
    <w:p w14:paraId="369A0C79" w14:textId="77777777" w:rsidR="00FA59F4" w:rsidRPr="00FA59F4" w:rsidRDefault="00FA59F4" w:rsidP="00FA59F4">
      <w:pPr>
        <w:pStyle w:val="EndNoteBibliography"/>
      </w:pPr>
    </w:p>
    <w:p w14:paraId="1D07F893" w14:textId="77777777" w:rsidR="00FA59F4" w:rsidRPr="00FA59F4" w:rsidRDefault="00FA59F4" w:rsidP="00FA59F4">
      <w:pPr>
        <w:pStyle w:val="EndNoteBibliography"/>
      </w:pPr>
      <w:r w:rsidRPr="00FA59F4">
        <w:t xml:space="preserve">Walker, K.F., and Thoms, M.C. (1993) Environmental effects of flow regulation on the lower river Murray, Australia. </w:t>
      </w:r>
      <w:r w:rsidRPr="00FA59F4">
        <w:rPr>
          <w:i/>
        </w:rPr>
        <w:t>Regulated Rivers: Research &amp; Management</w:t>
      </w:r>
      <w:r w:rsidRPr="00FA59F4">
        <w:t xml:space="preserve"> </w:t>
      </w:r>
      <w:r w:rsidRPr="00FA59F4">
        <w:rPr>
          <w:b/>
        </w:rPr>
        <w:t>8</w:t>
      </w:r>
      <w:r w:rsidRPr="00FA59F4">
        <w:t xml:space="preserve">(1-2), 103-119. </w:t>
      </w:r>
    </w:p>
    <w:p w14:paraId="588A5C51" w14:textId="77777777" w:rsidR="00FA59F4" w:rsidRPr="00FA59F4" w:rsidRDefault="00FA59F4" w:rsidP="00FA59F4">
      <w:pPr>
        <w:pStyle w:val="EndNoteBibliography"/>
      </w:pPr>
    </w:p>
    <w:p w14:paraId="4520C186" w14:textId="77777777" w:rsidR="00FA59F4" w:rsidRPr="00FA59F4" w:rsidRDefault="00FA59F4" w:rsidP="00FA59F4">
      <w:pPr>
        <w:pStyle w:val="EndNoteBibliography"/>
      </w:pPr>
      <w:r w:rsidRPr="00FA59F4">
        <w:t>Wassens, S., Jenkins, K., Spencer, J., Bindokas, J., Kobayashi, T., Bino, G., . . . Hall, A. (2013) Monitoring of ecosystem responses to the delivery of environmental water in the Murrumbidgee River and connected wetlands, 2012-13. Final report  2 Commonwealth Environmental Water Office. Institute for Land, Water and Society, Charles Sturt University.</w:t>
      </w:r>
    </w:p>
    <w:p w14:paraId="4E96F3DE" w14:textId="77777777" w:rsidR="00FA59F4" w:rsidRPr="00FA59F4" w:rsidRDefault="00FA59F4" w:rsidP="00FA59F4">
      <w:pPr>
        <w:pStyle w:val="EndNoteBibliography"/>
      </w:pPr>
    </w:p>
    <w:p w14:paraId="06659304" w14:textId="77777777" w:rsidR="00FA59F4" w:rsidRPr="00FA59F4" w:rsidRDefault="00FA59F4" w:rsidP="00FA59F4">
      <w:pPr>
        <w:pStyle w:val="EndNoteBibliography"/>
      </w:pPr>
      <w:r w:rsidRPr="00FA59F4">
        <w:t xml:space="preserve">Wassens, S., Jenkins, K., Spencer, J., Thiem, J., Kobayashi, T., Bino, G., . . . Hall, A. (2014a) 'Murrumbidgee Monitoring and Evaluation Plan ' (Commonwealth of Australia Canberra) </w:t>
      </w:r>
    </w:p>
    <w:p w14:paraId="1B26C585" w14:textId="77777777" w:rsidR="00FA59F4" w:rsidRPr="00FA59F4" w:rsidRDefault="00FA59F4" w:rsidP="00FA59F4">
      <w:pPr>
        <w:pStyle w:val="EndNoteBibliography"/>
      </w:pPr>
    </w:p>
    <w:p w14:paraId="543415CC" w14:textId="77777777" w:rsidR="00FA59F4" w:rsidRPr="00FA59F4" w:rsidRDefault="00FA59F4" w:rsidP="00FA59F4">
      <w:pPr>
        <w:pStyle w:val="EndNoteBibliography"/>
      </w:pPr>
      <w:r w:rsidRPr="00FA59F4">
        <w:t xml:space="preserve">Wassens, S., Jenkins, K., Spencer, J., Wolfenden, B., Ocock, J., Thiem, J.D., . . . Hall , A. (2014b) 'Monitoring and evaluating ecological responses to Commonwealth environmental water use in the Murrumbidgee River Valley, in 2013-14. Final Report.' (Commonwealth Environmental Water Office and Charles Sturt University Canberra, Albury) </w:t>
      </w:r>
    </w:p>
    <w:p w14:paraId="2B0D0C1C" w14:textId="77777777" w:rsidR="00FA59F4" w:rsidRPr="00FA59F4" w:rsidRDefault="00FA59F4" w:rsidP="00FA59F4">
      <w:pPr>
        <w:pStyle w:val="EndNoteBibliography"/>
      </w:pPr>
    </w:p>
    <w:p w14:paraId="35FD4211" w14:textId="77777777" w:rsidR="00FA59F4" w:rsidRPr="00FA59F4" w:rsidRDefault="00FA59F4" w:rsidP="00FA59F4">
      <w:pPr>
        <w:pStyle w:val="EndNoteBibliography"/>
      </w:pPr>
      <w:r w:rsidRPr="00FA59F4">
        <w:t xml:space="preserve">Wassens, S., Ning, N., Hardwick, L., Bino, G., and Maguire, J. (2017) Long-term changes in freshwater aquatic plant communities following extreme drought. </w:t>
      </w:r>
      <w:r w:rsidRPr="00FA59F4">
        <w:rPr>
          <w:i/>
        </w:rPr>
        <w:t>Hydrobiologia</w:t>
      </w:r>
      <w:r w:rsidRPr="00FA59F4">
        <w:t xml:space="preserve"> </w:t>
      </w:r>
      <w:r w:rsidRPr="00FA59F4">
        <w:rPr>
          <w:b/>
        </w:rPr>
        <w:t>799</w:t>
      </w:r>
      <w:r w:rsidRPr="00FA59F4">
        <w:t xml:space="preserve">(1), 233-247. </w:t>
      </w:r>
    </w:p>
    <w:p w14:paraId="51E107B5" w14:textId="77777777" w:rsidR="00FA59F4" w:rsidRPr="00FA59F4" w:rsidRDefault="00FA59F4" w:rsidP="00FA59F4">
      <w:pPr>
        <w:pStyle w:val="EndNoteBibliography"/>
      </w:pPr>
    </w:p>
    <w:p w14:paraId="2786616B" w14:textId="77777777" w:rsidR="00FA59F4" w:rsidRPr="00FA59F4" w:rsidRDefault="00FA59F4" w:rsidP="00FA59F4">
      <w:pPr>
        <w:pStyle w:val="EndNoteBibliography"/>
      </w:pPr>
      <w:r w:rsidRPr="00FA59F4">
        <w:t>Wassens, S., Spencer, J., Thiem, J., Wolfenden, B., Jenkins, K., Hall, A., . . . Lenon, E. (2016) Commonwealth Environmental Water Office Long-Term Intervention Monitoring Project Murrumbidgee River System evaluation report 2014-16. Institute for Land, Water and Society, Albury.</w:t>
      </w:r>
    </w:p>
    <w:p w14:paraId="5785C680" w14:textId="77777777" w:rsidR="00FA59F4" w:rsidRPr="00FA59F4" w:rsidRDefault="00FA59F4" w:rsidP="00FA59F4">
      <w:pPr>
        <w:pStyle w:val="EndNoteBibliography"/>
      </w:pPr>
    </w:p>
    <w:p w14:paraId="18281191" w14:textId="77777777" w:rsidR="00FA59F4" w:rsidRPr="00FA59F4" w:rsidRDefault="00FA59F4" w:rsidP="00FA59F4">
      <w:pPr>
        <w:pStyle w:val="EndNoteBibliography"/>
      </w:pPr>
      <w:r w:rsidRPr="00FA59F4">
        <w:t>Wassens, S., Spencer, J., Wolfenden, B., Thiem, J., Thomas, R., Jenkins, K., . . . Callaghan, D. (2018) Commonwealth Environmental Water Office Long-Term Intervention Monitoring project Murrumbidgee River system Selected Area evaluation report, 2014-17. . Canberra.</w:t>
      </w:r>
    </w:p>
    <w:p w14:paraId="4EF92CAF" w14:textId="77777777" w:rsidR="00FA59F4" w:rsidRPr="00FA59F4" w:rsidRDefault="00FA59F4" w:rsidP="00FA59F4">
      <w:pPr>
        <w:pStyle w:val="EndNoteBibliography"/>
      </w:pPr>
    </w:p>
    <w:p w14:paraId="68C4BF39" w14:textId="77777777" w:rsidR="00FA59F4" w:rsidRPr="00FA59F4" w:rsidRDefault="00FA59F4" w:rsidP="00FA59F4">
      <w:pPr>
        <w:pStyle w:val="EndNoteBibliography"/>
      </w:pPr>
      <w:r w:rsidRPr="00FA59F4">
        <w:t xml:space="preserve">Wassens, S., Thiem, J., Spencer, J., Bino, G., Hall, A., Thomas, R., . . . Cory, F. (2015) 'Long Term Intervention Monitoring Murrumbidgee Selected Area 2014-15. Technical report ' (Commonwealth of Australia Canberra) </w:t>
      </w:r>
    </w:p>
    <w:p w14:paraId="24196D93" w14:textId="77777777" w:rsidR="00FA59F4" w:rsidRPr="00FA59F4" w:rsidRDefault="00FA59F4" w:rsidP="00FA59F4">
      <w:pPr>
        <w:pStyle w:val="EndNoteBibliography"/>
      </w:pPr>
    </w:p>
    <w:p w14:paraId="12F6A0F3" w14:textId="77777777" w:rsidR="00FA59F4" w:rsidRPr="00FA59F4" w:rsidRDefault="00FA59F4" w:rsidP="00FA59F4">
      <w:pPr>
        <w:pStyle w:val="EndNoteBibliography"/>
      </w:pPr>
      <w:r w:rsidRPr="00FA59F4">
        <w:t>Watts, R., Allan, C., Bowmer, K.H., Page, K.J., Ryder, D.S., and AWilson, A.L. (2009) Pulsed Flows: a review of environmental costs and benefits and best practice. National Water Commission, Canberra.</w:t>
      </w:r>
    </w:p>
    <w:p w14:paraId="21548148" w14:textId="77777777" w:rsidR="00FA59F4" w:rsidRPr="00FA59F4" w:rsidRDefault="00FA59F4" w:rsidP="00FA59F4">
      <w:pPr>
        <w:pStyle w:val="EndNoteBibliography"/>
      </w:pPr>
    </w:p>
    <w:p w14:paraId="350C5946" w14:textId="77777777" w:rsidR="00FA59F4" w:rsidRPr="00FA59F4" w:rsidRDefault="00FA59F4" w:rsidP="00FA59F4">
      <w:pPr>
        <w:pStyle w:val="EndNoteBibliography"/>
      </w:pPr>
      <w:r w:rsidRPr="00FA59F4">
        <w:t>Wen, L., Ling, J., Saintilan, N., and Rogers, K. (2009) An investigation of the hydrological requirements of River Red Gum (</w:t>
      </w:r>
      <w:r w:rsidRPr="00FA59F4">
        <w:rPr>
          <w:i/>
        </w:rPr>
        <w:t>Eucalyptus camaldulensis</w:t>
      </w:r>
      <w:r w:rsidRPr="00FA59F4">
        <w:t xml:space="preserve">) Forest, using Classification and Regression Tree modelling. </w:t>
      </w:r>
      <w:r w:rsidRPr="00FA59F4">
        <w:rPr>
          <w:i/>
        </w:rPr>
        <w:t>Ecohydrology</w:t>
      </w:r>
      <w:r w:rsidRPr="00FA59F4">
        <w:t xml:space="preserve"> </w:t>
      </w:r>
      <w:r w:rsidRPr="00FA59F4">
        <w:rPr>
          <w:b/>
        </w:rPr>
        <w:t>2</w:t>
      </w:r>
      <w:r w:rsidRPr="00FA59F4">
        <w:t xml:space="preserve">(2), 143-155. </w:t>
      </w:r>
    </w:p>
    <w:p w14:paraId="142D8CE4" w14:textId="77777777" w:rsidR="00FA59F4" w:rsidRPr="00FA59F4" w:rsidRDefault="00FA59F4" w:rsidP="00FA59F4">
      <w:pPr>
        <w:pStyle w:val="EndNoteBibliography"/>
      </w:pPr>
    </w:p>
    <w:p w14:paraId="2FD4B5C9" w14:textId="77777777" w:rsidR="00FA59F4" w:rsidRPr="00FA59F4" w:rsidRDefault="00FA59F4" w:rsidP="00FA59F4">
      <w:pPr>
        <w:pStyle w:val="EndNoteBibliography"/>
      </w:pPr>
      <w:r w:rsidRPr="00FA59F4">
        <w:t xml:space="preserve">Williams, W.D. (1980) 'Australian freshwater life: the invertebrates of Australian inland waters.' (Macmillan Education AU) </w:t>
      </w:r>
    </w:p>
    <w:p w14:paraId="7A3AA140" w14:textId="77777777" w:rsidR="00FA59F4" w:rsidRPr="00FA59F4" w:rsidRDefault="00FA59F4" w:rsidP="00FA59F4">
      <w:pPr>
        <w:pStyle w:val="EndNoteBibliography"/>
      </w:pPr>
    </w:p>
    <w:p w14:paraId="5482F849" w14:textId="77777777" w:rsidR="00FA59F4" w:rsidRPr="00FA59F4" w:rsidRDefault="00FA59F4" w:rsidP="00FA59F4">
      <w:pPr>
        <w:pStyle w:val="EndNoteBibliography"/>
      </w:pPr>
      <w:r w:rsidRPr="00FA59F4">
        <w:t xml:space="preserve">Wolfenden, B.J., Wassens, S.M., Jenkins, K.M., Baldwin, D.S., Kobayashi, T., and Maguire, J. (2017) Adaptive Management of Return Flows: Lessons from a Case Study in Environmental Water Delivery to a Floodplain River. </w:t>
      </w:r>
      <w:r w:rsidRPr="00FA59F4">
        <w:rPr>
          <w:i/>
        </w:rPr>
        <w:t>Environmental Management</w:t>
      </w:r>
      <w:r w:rsidRPr="00FA59F4">
        <w:t xml:space="preserve">, 1-16. </w:t>
      </w:r>
    </w:p>
    <w:p w14:paraId="1165158B" w14:textId="77777777" w:rsidR="00FA59F4" w:rsidRPr="00FA59F4" w:rsidRDefault="00FA59F4" w:rsidP="00FA59F4">
      <w:pPr>
        <w:pStyle w:val="EndNoteBibliography"/>
      </w:pPr>
    </w:p>
    <w:p w14:paraId="375865D8" w14:textId="77777777" w:rsidR="00FA59F4" w:rsidRPr="00FA59F4" w:rsidRDefault="00FA59F4" w:rsidP="00FA59F4">
      <w:pPr>
        <w:pStyle w:val="EndNoteBibliography"/>
      </w:pPr>
      <w:r w:rsidRPr="00FA59F4">
        <w:t xml:space="preserve">Young, R.G., Matthaei, C.D., and Townsend, C.R. (2008) Organic matter breakdown and ecosystem metabolism: functional indicators for assessing river ecosystem health. </w:t>
      </w:r>
      <w:r w:rsidRPr="00FA59F4">
        <w:rPr>
          <w:i/>
        </w:rPr>
        <w:t>Journal of the North American Benthological Society</w:t>
      </w:r>
      <w:r w:rsidRPr="00FA59F4">
        <w:t xml:space="preserve"> </w:t>
      </w:r>
      <w:r w:rsidRPr="00FA59F4">
        <w:rPr>
          <w:b/>
        </w:rPr>
        <w:t>27</w:t>
      </w:r>
      <w:r w:rsidRPr="00FA59F4">
        <w:t xml:space="preserve">(3), 605-625. </w:t>
      </w:r>
    </w:p>
    <w:p w14:paraId="406A08EB" w14:textId="77777777" w:rsidR="00FA59F4" w:rsidRPr="00FA59F4" w:rsidRDefault="00FA59F4" w:rsidP="00FA59F4">
      <w:pPr>
        <w:pStyle w:val="EndNoteBibliography"/>
      </w:pPr>
    </w:p>
    <w:p w14:paraId="2C4517A5" w14:textId="5547D959" w:rsidR="00AE08F3" w:rsidRDefault="00AE08F3" w:rsidP="00AE08F3">
      <w:pPr>
        <w:pStyle w:val="BodyText1"/>
      </w:pPr>
      <w:r w:rsidRPr="00AE08F3">
        <w:fldChar w:fldCharType="end"/>
      </w:r>
    </w:p>
    <w:p w14:paraId="46E4EBD9" w14:textId="1C2879AD" w:rsidR="00381156" w:rsidRPr="00CA668A" w:rsidRDefault="00AE08F3" w:rsidP="00CA668A">
      <w:pPr>
        <w:rPr>
          <w:rFonts w:eastAsia="Times New Roman" w:cs="Angsana New"/>
          <w:sz w:val="22"/>
          <w:szCs w:val="22"/>
          <w:lang w:eastAsia="zh-CN" w:bidi="th-TH"/>
        </w:rPr>
      </w:pPr>
      <w:r>
        <w:br w:type="page"/>
      </w:r>
    </w:p>
    <w:p w14:paraId="38F3BB82" w14:textId="6313B6EC" w:rsidR="00381156" w:rsidRDefault="00AE08F3" w:rsidP="00AE08F3">
      <w:pPr>
        <w:pStyle w:val="Heading1"/>
      </w:pPr>
      <w:bookmarkStart w:id="548" w:name="_Toc530749460"/>
      <w:bookmarkStart w:id="549" w:name="_Toc2592461"/>
      <w:r>
        <w:t>Appendices</w:t>
      </w:r>
      <w:bookmarkEnd w:id="548"/>
      <w:bookmarkEnd w:id="549"/>
    </w:p>
    <w:p w14:paraId="5A719E0C" w14:textId="39543CA6" w:rsidR="00381156" w:rsidRPr="00381156" w:rsidRDefault="00381156" w:rsidP="00381156">
      <w:pPr>
        <w:pStyle w:val="Title"/>
        <w:rPr>
          <w:noProof/>
        </w:rPr>
      </w:pPr>
      <w:r>
        <w:rPr>
          <w:noProof/>
        </w:rPr>
        <w:t xml:space="preserve">Appendix 1 </w:t>
      </w:r>
      <w:r>
        <w:t>Wetland-dependent bird species recorded from 2014-18.</w:t>
      </w:r>
    </w:p>
    <w:tbl>
      <w:tblPr>
        <w:tblStyle w:val="CEWOtable"/>
        <w:tblW w:w="9601" w:type="dxa"/>
        <w:tblLook w:val="04A0" w:firstRow="1" w:lastRow="0" w:firstColumn="1" w:lastColumn="0" w:noHBand="0" w:noVBand="1"/>
      </w:tblPr>
      <w:tblGrid>
        <w:gridCol w:w="1980"/>
        <w:gridCol w:w="2695"/>
        <w:gridCol w:w="3562"/>
        <w:gridCol w:w="1364"/>
      </w:tblGrid>
      <w:tr w:rsidR="00381156" w:rsidRPr="00863660" w14:paraId="004765B9" w14:textId="77777777" w:rsidTr="00597B07">
        <w:trPr>
          <w:cnfStyle w:val="100000000000" w:firstRow="1" w:lastRow="0" w:firstColumn="0" w:lastColumn="0" w:oddVBand="0" w:evenVBand="0" w:oddHBand="0" w:evenHBand="0" w:firstRowFirstColumn="0" w:firstRowLastColumn="0" w:lastRowFirstColumn="0" w:lastRowLastColumn="0"/>
          <w:trHeight w:val="57"/>
        </w:trPr>
        <w:tc>
          <w:tcPr>
            <w:tcW w:w="1980" w:type="dxa"/>
          </w:tcPr>
          <w:p w14:paraId="53C92646" w14:textId="77777777" w:rsidR="00381156" w:rsidRPr="00863660" w:rsidRDefault="00381156" w:rsidP="00597B07">
            <w:pPr>
              <w:pStyle w:val="Tabletext"/>
              <w:rPr>
                <w:b/>
              </w:rPr>
            </w:pPr>
          </w:p>
          <w:p w14:paraId="66CE2531" w14:textId="77777777" w:rsidR="00381156" w:rsidRPr="00863660" w:rsidRDefault="00381156" w:rsidP="00597B07">
            <w:pPr>
              <w:pStyle w:val="Tabletext"/>
              <w:rPr>
                <w:b/>
              </w:rPr>
            </w:pPr>
            <w:r w:rsidRPr="00863660">
              <w:rPr>
                <w:b/>
              </w:rPr>
              <w:t>Functional Group</w:t>
            </w:r>
          </w:p>
        </w:tc>
        <w:tc>
          <w:tcPr>
            <w:tcW w:w="2695" w:type="dxa"/>
            <w:noWrap/>
            <w:hideMark/>
          </w:tcPr>
          <w:p w14:paraId="0D75B9DF" w14:textId="77777777" w:rsidR="00381156" w:rsidRPr="00863660" w:rsidRDefault="00381156" w:rsidP="00597B07">
            <w:pPr>
              <w:pStyle w:val="Tabletext"/>
              <w:rPr>
                <w:b/>
              </w:rPr>
            </w:pPr>
          </w:p>
          <w:p w14:paraId="78685728" w14:textId="77777777" w:rsidR="00381156" w:rsidRPr="00863660" w:rsidRDefault="00381156" w:rsidP="00597B07">
            <w:pPr>
              <w:pStyle w:val="Tabletext"/>
              <w:rPr>
                <w:b/>
              </w:rPr>
            </w:pPr>
            <w:r w:rsidRPr="00863660">
              <w:rPr>
                <w:b/>
              </w:rPr>
              <w:t>Common Name</w:t>
            </w:r>
          </w:p>
        </w:tc>
        <w:tc>
          <w:tcPr>
            <w:tcW w:w="3562" w:type="dxa"/>
            <w:noWrap/>
            <w:hideMark/>
          </w:tcPr>
          <w:p w14:paraId="55E48DBE" w14:textId="77777777" w:rsidR="00381156" w:rsidRPr="00863660" w:rsidRDefault="00381156" w:rsidP="00597B07">
            <w:pPr>
              <w:pStyle w:val="Tabletext"/>
              <w:rPr>
                <w:b/>
              </w:rPr>
            </w:pPr>
          </w:p>
          <w:p w14:paraId="3C1EA7BD" w14:textId="77777777" w:rsidR="00381156" w:rsidRPr="00863660" w:rsidRDefault="00381156" w:rsidP="00597B07">
            <w:pPr>
              <w:pStyle w:val="Tabletext"/>
              <w:rPr>
                <w:b/>
              </w:rPr>
            </w:pPr>
            <w:r w:rsidRPr="00863660">
              <w:rPr>
                <w:b/>
              </w:rPr>
              <w:t>Scientific Name</w:t>
            </w:r>
          </w:p>
        </w:tc>
        <w:tc>
          <w:tcPr>
            <w:tcW w:w="0" w:type="auto"/>
            <w:noWrap/>
            <w:hideMark/>
          </w:tcPr>
          <w:p w14:paraId="7F15BED8" w14:textId="77777777" w:rsidR="00381156" w:rsidRPr="00863660" w:rsidRDefault="00381156" w:rsidP="00597B07">
            <w:pPr>
              <w:pStyle w:val="Tabletext"/>
              <w:rPr>
                <w:b/>
              </w:rPr>
            </w:pPr>
            <w:r w:rsidRPr="00863660">
              <w:rPr>
                <w:b/>
              </w:rPr>
              <w:t>CAVS Code</w:t>
            </w:r>
          </w:p>
        </w:tc>
      </w:tr>
      <w:tr w:rsidR="00381156" w:rsidRPr="004D5F02" w14:paraId="5752634E" w14:textId="77777777" w:rsidTr="00597B07">
        <w:trPr>
          <w:trHeight w:val="288"/>
        </w:trPr>
        <w:tc>
          <w:tcPr>
            <w:tcW w:w="1980" w:type="dxa"/>
            <w:vMerge w:val="restart"/>
            <w:noWrap/>
            <w:hideMark/>
          </w:tcPr>
          <w:p w14:paraId="4E162A6C" w14:textId="77777777" w:rsidR="00381156" w:rsidRPr="004D5F02" w:rsidRDefault="00381156" w:rsidP="00597B07">
            <w:pPr>
              <w:pStyle w:val="Tabletext"/>
              <w:rPr>
                <w:rFonts w:eastAsia="Times New Roman"/>
                <w:color w:val="000000"/>
              </w:rPr>
            </w:pPr>
            <w:r w:rsidRPr="004D5F02">
              <w:rPr>
                <w:rFonts w:eastAsia="Times New Roman"/>
                <w:color w:val="000000"/>
              </w:rPr>
              <w:t>Dabbling ducks</w:t>
            </w:r>
          </w:p>
        </w:tc>
        <w:tc>
          <w:tcPr>
            <w:tcW w:w="2695" w:type="dxa"/>
            <w:noWrap/>
            <w:hideMark/>
          </w:tcPr>
          <w:p w14:paraId="43663E43" w14:textId="77777777" w:rsidR="00381156" w:rsidRPr="004D5F02" w:rsidRDefault="00381156" w:rsidP="00597B07">
            <w:pPr>
              <w:pStyle w:val="Tabletext"/>
              <w:rPr>
                <w:rFonts w:eastAsia="Times New Roman"/>
                <w:color w:val="000000"/>
              </w:rPr>
            </w:pPr>
            <w:r w:rsidRPr="004D5F02">
              <w:rPr>
                <w:rFonts w:eastAsia="Times New Roman"/>
                <w:color w:val="000000"/>
              </w:rPr>
              <w:t>Australasian shoveler</w:t>
            </w:r>
          </w:p>
        </w:tc>
        <w:tc>
          <w:tcPr>
            <w:tcW w:w="3562" w:type="dxa"/>
            <w:noWrap/>
            <w:hideMark/>
          </w:tcPr>
          <w:p w14:paraId="446F6E13" w14:textId="77777777" w:rsidR="00381156" w:rsidRPr="004D5F02" w:rsidRDefault="00381156" w:rsidP="00597B07">
            <w:pPr>
              <w:pStyle w:val="Tabletext"/>
              <w:rPr>
                <w:rFonts w:eastAsia="Times New Roman"/>
                <w:i/>
                <w:color w:val="000000"/>
              </w:rPr>
            </w:pPr>
            <w:r w:rsidRPr="004D5F02">
              <w:rPr>
                <w:rFonts w:eastAsia="Times New Roman"/>
                <w:i/>
                <w:color w:val="000000"/>
              </w:rPr>
              <w:t>Anas rhynchotis</w:t>
            </w:r>
          </w:p>
        </w:tc>
        <w:tc>
          <w:tcPr>
            <w:tcW w:w="0" w:type="auto"/>
            <w:noWrap/>
            <w:hideMark/>
          </w:tcPr>
          <w:p w14:paraId="01DEB1A9" w14:textId="77777777" w:rsidR="00381156" w:rsidRPr="004D5F02" w:rsidRDefault="00381156" w:rsidP="00597B07">
            <w:pPr>
              <w:pStyle w:val="Tabletext"/>
              <w:rPr>
                <w:rFonts w:eastAsia="Times New Roman"/>
                <w:color w:val="000000"/>
              </w:rPr>
            </w:pPr>
            <w:r w:rsidRPr="004D5F02">
              <w:rPr>
                <w:rFonts w:eastAsia="Times New Roman"/>
                <w:color w:val="000000"/>
              </w:rPr>
              <w:t>212</w:t>
            </w:r>
          </w:p>
        </w:tc>
      </w:tr>
      <w:tr w:rsidR="00381156" w:rsidRPr="004D5F02" w14:paraId="018B636F" w14:textId="77777777" w:rsidTr="00597B07">
        <w:trPr>
          <w:trHeight w:val="288"/>
        </w:trPr>
        <w:tc>
          <w:tcPr>
            <w:tcW w:w="1980" w:type="dxa"/>
            <w:vMerge/>
            <w:noWrap/>
          </w:tcPr>
          <w:p w14:paraId="0EB8890C" w14:textId="77777777" w:rsidR="00381156" w:rsidRPr="004D5F02" w:rsidRDefault="00381156" w:rsidP="00597B07">
            <w:pPr>
              <w:pStyle w:val="Tabletext"/>
              <w:rPr>
                <w:rFonts w:eastAsia="Times New Roman"/>
                <w:color w:val="000000"/>
              </w:rPr>
            </w:pPr>
          </w:p>
        </w:tc>
        <w:tc>
          <w:tcPr>
            <w:tcW w:w="2695" w:type="dxa"/>
            <w:noWrap/>
            <w:hideMark/>
          </w:tcPr>
          <w:p w14:paraId="586E5671" w14:textId="77777777" w:rsidR="00381156" w:rsidRPr="004D5F02" w:rsidRDefault="00381156" w:rsidP="00597B07">
            <w:pPr>
              <w:pStyle w:val="Tabletext"/>
              <w:rPr>
                <w:rFonts w:eastAsia="Times New Roman"/>
                <w:color w:val="000000"/>
              </w:rPr>
            </w:pPr>
            <w:r w:rsidRPr="004D5F02">
              <w:rPr>
                <w:rFonts w:eastAsia="Times New Roman"/>
                <w:color w:val="000000"/>
              </w:rPr>
              <w:t>chestnut teal</w:t>
            </w:r>
          </w:p>
        </w:tc>
        <w:tc>
          <w:tcPr>
            <w:tcW w:w="3562" w:type="dxa"/>
            <w:noWrap/>
            <w:hideMark/>
          </w:tcPr>
          <w:p w14:paraId="1BF71906" w14:textId="77777777" w:rsidR="00381156" w:rsidRPr="004D5F02" w:rsidRDefault="00381156" w:rsidP="00597B07">
            <w:pPr>
              <w:pStyle w:val="Tabletext"/>
              <w:rPr>
                <w:rFonts w:eastAsia="Times New Roman"/>
                <w:i/>
                <w:color w:val="000000"/>
              </w:rPr>
            </w:pPr>
            <w:r w:rsidRPr="004D5F02">
              <w:rPr>
                <w:rFonts w:eastAsia="Times New Roman"/>
                <w:i/>
                <w:color w:val="000000"/>
              </w:rPr>
              <w:t>Anas castanea</w:t>
            </w:r>
          </w:p>
        </w:tc>
        <w:tc>
          <w:tcPr>
            <w:tcW w:w="0" w:type="auto"/>
            <w:noWrap/>
            <w:hideMark/>
          </w:tcPr>
          <w:p w14:paraId="7187CB33" w14:textId="77777777" w:rsidR="00381156" w:rsidRPr="004D5F02" w:rsidRDefault="00381156" w:rsidP="00597B07">
            <w:pPr>
              <w:pStyle w:val="Tabletext"/>
              <w:rPr>
                <w:rFonts w:eastAsia="Times New Roman"/>
                <w:color w:val="000000"/>
              </w:rPr>
            </w:pPr>
            <w:r w:rsidRPr="004D5F02">
              <w:rPr>
                <w:rFonts w:eastAsia="Times New Roman"/>
                <w:color w:val="000000"/>
              </w:rPr>
              <w:t>210</w:t>
            </w:r>
          </w:p>
        </w:tc>
      </w:tr>
      <w:tr w:rsidR="00381156" w:rsidRPr="004D5F02" w14:paraId="39DBB224" w14:textId="77777777" w:rsidTr="00597B07">
        <w:trPr>
          <w:trHeight w:val="288"/>
        </w:trPr>
        <w:tc>
          <w:tcPr>
            <w:tcW w:w="1980" w:type="dxa"/>
            <w:vMerge/>
            <w:noWrap/>
          </w:tcPr>
          <w:p w14:paraId="5B724F32" w14:textId="77777777" w:rsidR="00381156" w:rsidRPr="004D5F02" w:rsidRDefault="00381156" w:rsidP="00597B07">
            <w:pPr>
              <w:pStyle w:val="Tabletext"/>
              <w:rPr>
                <w:rFonts w:eastAsia="Times New Roman"/>
                <w:color w:val="000000"/>
              </w:rPr>
            </w:pPr>
          </w:p>
        </w:tc>
        <w:tc>
          <w:tcPr>
            <w:tcW w:w="2695" w:type="dxa"/>
            <w:noWrap/>
            <w:hideMark/>
          </w:tcPr>
          <w:p w14:paraId="4B552202" w14:textId="77777777" w:rsidR="00381156" w:rsidRPr="004D5F02" w:rsidRDefault="00381156" w:rsidP="00597B07">
            <w:pPr>
              <w:pStyle w:val="Tabletext"/>
              <w:rPr>
                <w:rFonts w:eastAsia="Times New Roman"/>
                <w:color w:val="000000"/>
              </w:rPr>
            </w:pPr>
            <w:r w:rsidRPr="004D5F02">
              <w:rPr>
                <w:rFonts w:eastAsia="Times New Roman"/>
                <w:color w:val="000000"/>
              </w:rPr>
              <w:t>grey teal</w:t>
            </w:r>
          </w:p>
        </w:tc>
        <w:tc>
          <w:tcPr>
            <w:tcW w:w="3562" w:type="dxa"/>
            <w:noWrap/>
            <w:hideMark/>
          </w:tcPr>
          <w:p w14:paraId="1C067ACC" w14:textId="77777777" w:rsidR="00381156" w:rsidRPr="004D5F02" w:rsidRDefault="00381156" w:rsidP="00597B07">
            <w:pPr>
              <w:pStyle w:val="Tabletext"/>
              <w:rPr>
                <w:rFonts w:eastAsia="Times New Roman"/>
                <w:i/>
                <w:color w:val="000000"/>
              </w:rPr>
            </w:pPr>
            <w:r w:rsidRPr="004D5F02">
              <w:rPr>
                <w:rFonts w:eastAsia="Times New Roman"/>
                <w:i/>
                <w:color w:val="000000"/>
              </w:rPr>
              <w:t>Anas gracilis</w:t>
            </w:r>
          </w:p>
        </w:tc>
        <w:tc>
          <w:tcPr>
            <w:tcW w:w="0" w:type="auto"/>
            <w:noWrap/>
            <w:hideMark/>
          </w:tcPr>
          <w:p w14:paraId="3FA1B64E" w14:textId="77777777" w:rsidR="00381156" w:rsidRPr="004D5F02" w:rsidRDefault="00381156" w:rsidP="00597B07">
            <w:pPr>
              <w:pStyle w:val="Tabletext"/>
              <w:rPr>
                <w:rFonts w:eastAsia="Times New Roman"/>
                <w:color w:val="000000"/>
              </w:rPr>
            </w:pPr>
            <w:r w:rsidRPr="004D5F02">
              <w:rPr>
                <w:rFonts w:eastAsia="Times New Roman"/>
                <w:color w:val="000000"/>
              </w:rPr>
              <w:t>211</w:t>
            </w:r>
          </w:p>
        </w:tc>
      </w:tr>
      <w:tr w:rsidR="00381156" w:rsidRPr="004D5F02" w14:paraId="15EE753A" w14:textId="77777777" w:rsidTr="00597B07">
        <w:trPr>
          <w:trHeight w:val="288"/>
        </w:trPr>
        <w:tc>
          <w:tcPr>
            <w:tcW w:w="1980" w:type="dxa"/>
            <w:vMerge/>
            <w:noWrap/>
          </w:tcPr>
          <w:p w14:paraId="3C4DE6D2" w14:textId="77777777" w:rsidR="00381156" w:rsidRPr="004D5F02" w:rsidRDefault="00381156" w:rsidP="00597B07">
            <w:pPr>
              <w:pStyle w:val="Tabletext"/>
              <w:rPr>
                <w:rFonts w:eastAsia="Times New Roman"/>
                <w:color w:val="000000"/>
              </w:rPr>
            </w:pPr>
          </w:p>
        </w:tc>
        <w:tc>
          <w:tcPr>
            <w:tcW w:w="2695" w:type="dxa"/>
            <w:noWrap/>
            <w:hideMark/>
          </w:tcPr>
          <w:p w14:paraId="139CD4AB" w14:textId="77777777" w:rsidR="00381156" w:rsidRPr="004D5F02" w:rsidRDefault="00381156" w:rsidP="00597B07">
            <w:pPr>
              <w:pStyle w:val="Tabletext"/>
              <w:rPr>
                <w:rFonts w:eastAsia="Times New Roman"/>
                <w:color w:val="000000"/>
              </w:rPr>
            </w:pPr>
            <w:r w:rsidRPr="004D5F02">
              <w:rPr>
                <w:rFonts w:eastAsia="Times New Roman"/>
                <w:color w:val="000000"/>
              </w:rPr>
              <w:t>Pacific black duck</w:t>
            </w:r>
          </w:p>
        </w:tc>
        <w:tc>
          <w:tcPr>
            <w:tcW w:w="3562" w:type="dxa"/>
            <w:noWrap/>
            <w:hideMark/>
          </w:tcPr>
          <w:p w14:paraId="02975773" w14:textId="77777777" w:rsidR="00381156" w:rsidRPr="004D5F02" w:rsidRDefault="00381156" w:rsidP="00597B07">
            <w:pPr>
              <w:pStyle w:val="Tabletext"/>
              <w:rPr>
                <w:rFonts w:eastAsia="Times New Roman"/>
                <w:i/>
                <w:color w:val="000000"/>
              </w:rPr>
            </w:pPr>
            <w:r w:rsidRPr="004D5F02">
              <w:rPr>
                <w:rFonts w:eastAsia="Times New Roman"/>
                <w:i/>
                <w:color w:val="000000"/>
              </w:rPr>
              <w:t>Anas superciliosa</w:t>
            </w:r>
          </w:p>
        </w:tc>
        <w:tc>
          <w:tcPr>
            <w:tcW w:w="0" w:type="auto"/>
            <w:noWrap/>
            <w:hideMark/>
          </w:tcPr>
          <w:p w14:paraId="03029A84" w14:textId="77777777" w:rsidR="00381156" w:rsidRPr="004D5F02" w:rsidRDefault="00381156" w:rsidP="00597B07">
            <w:pPr>
              <w:pStyle w:val="Tabletext"/>
              <w:rPr>
                <w:rFonts w:eastAsia="Times New Roman"/>
                <w:color w:val="000000"/>
              </w:rPr>
            </w:pPr>
            <w:r w:rsidRPr="004D5F02">
              <w:rPr>
                <w:rFonts w:eastAsia="Times New Roman"/>
                <w:color w:val="000000"/>
              </w:rPr>
              <w:t>208</w:t>
            </w:r>
          </w:p>
        </w:tc>
      </w:tr>
      <w:tr w:rsidR="00381156" w:rsidRPr="004D5F02" w14:paraId="7925075C" w14:textId="77777777" w:rsidTr="00597B07">
        <w:trPr>
          <w:trHeight w:val="288"/>
        </w:trPr>
        <w:tc>
          <w:tcPr>
            <w:tcW w:w="1980" w:type="dxa"/>
            <w:vMerge/>
            <w:noWrap/>
          </w:tcPr>
          <w:p w14:paraId="7813F02E" w14:textId="77777777" w:rsidR="00381156" w:rsidRPr="004D5F02" w:rsidRDefault="00381156" w:rsidP="00597B07">
            <w:pPr>
              <w:pStyle w:val="Tabletext"/>
              <w:rPr>
                <w:rFonts w:eastAsia="Times New Roman"/>
                <w:color w:val="000000"/>
              </w:rPr>
            </w:pPr>
          </w:p>
        </w:tc>
        <w:tc>
          <w:tcPr>
            <w:tcW w:w="2695" w:type="dxa"/>
            <w:noWrap/>
            <w:hideMark/>
          </w:tcPr>
          <w:p w14:paraId="2FF1FD2E" w14:textId="77777777" w:rsidR="00381156" w:rsidRPr="004D5F02" w:rsidRDefault="00381156" w:rsidP="00597B07">
            <w:pPr>
              <w:pStyle w:val="Tabletext"/>
              <w:rPr>
                <w:rFonts w:eastAsia="Times New Roman"/>
                <w:color w:val="000000"/>
              </w:rPr>
            </w:pPr>
            <w:r w:rsidRPr="004D5F02">
              <w:rPr>
                <w:rFonts w:eastAsia="Times New Roman"/>
                <w:color w:val="000000"/>
              </w:rPr>
              <w:t>pink-eared duck</w:t>
            </w:r>
          </w:p>
        </w:tc>
        <w:tc>
          <w:tcPr>
            <w:tcW w:w="3562" w:type="dxa"/>
            <w:noWrap/>
            <w:hideMark/>
          </w:tcPr>
          <w:p w14:paraId="718AA7B2" w14:textId="77777777" w:rsidR="00381156" w:rsidRPr="004D5F02" w:rsidRDefault="00381156" w:rsidP="00597B07">
            <w:pPr>
              <w:pStyle w:val="Tabletext"/>
              <w:rPr>
                <w:rFonts w:eastAsia="Times New Roman"/>
                <w:i/>
                <w:color w:val="000000"/>
              </w:rPr>
            </w:pPr>
            <w:r w:rsidRPr="004D5F02">
              <w:rPr>
                <w:rFonts w:eastAsia="Times New Roman"/>
                <w:i/>
                <w:color w:val="000000"/>
              </w:rPr>
              <w:t>Malacorhynchus membranaceus</w:t>
            </w:r>
          </w:p>
        </w:tc>
        <w:tc>
          <w:tcPr>
            <w:tcW w:w="0" w:type="auto"/>
            <w:noWrap/>
            <w:hideMark/>
          </w:tcPr>
          <w:p w14:paraId="6F505DA2" w14:textId="77777777" w:rsidR="00381156" w:rsidRPr="004D5F02" w:rsidRDefault="00381156" w:rsidP="00597B07">
            <w:pPr>
              <w:pStyle w:val="Tabletext"/>
              <w:rPr>
                <w:rFonts w:eastAsia="Times New Roman"/>
                <w:color w:val="000000"/>
              </w:rPr>
            </w:pPr>
            <w:r w:rsidRPr="004D5F02">
              <w:rPr>
                <w:rFonts w:eastAsia="Times New Roman"/>
                <w:color w:val="000000"/>
              </w:rPr>
              <w:t>213</w:t>
            </w:r>
          </w:p>
        </w:tc>
      </w:tr>
      <w:tr w:rsidR="00381156" w:rsidRPr="004D5F02" w14:paraId="6F90F076" w14:textId="77777777" w:rsidTr="00597B07">
        <w:trPr>
          <w:trHeight w:val="288"/>
        </w:trPr>
        <w:tc>
          <w:tcPr>
            <w:tcW w:w="1980" w:type="dxa"/>
            <w:vMerge w:val="restart"/>
            <w:noWrap/>
            <w:hideMark/>
          </w:tcPr>
          <w:p w14:paraId="1C9849D6" w14:textId="77777777" w:rsidR="00381156" w:rsidRPr="004D5F02" w:rsidRDefault="00381156" w:rsidP="00597B07">
            <w:pPr>
              <w:pStyle w:val="Tabletext"/>
              <w:rPr>
                <w:rFonts w:eastAsia="Times New Roman"/>
                <w:color w:val="000000"/>
              </w:rPr>
            </w:pPr>
            <w:r w:rsidRPr="004D5F02">
              <w:rPr>
                <w:rFonts w:eastAsia="Times New Roman"/>
                <w:color w:val="000000"/>
              </w:rPr>
              <w:t>Diving ducks</w:t>
            </w:r>
          </w:p>
        </w:tc>
        <w:tc>
          <w:tcPr>
            <w:tcW w:w="2695" w:type="dxa"/>
            <w:noWrap/>
            <w:hideMark/>
          </w:tcPr>
          <w:p w14:paraId="1955627F" w14:textId="77777777" w:rsidR="00381156" w:rsidRPr="004D5F02" w:rsidRDefault="00381156" w:rsidP="00597B07">
            <w:pPr>
              <w:pStyle w:val="Tabletext"/>
              <w:rPr>
                <w:rFonts w:eastAsia="Times New Roman"/>
                <w:color w:val="000000"/>
              </w:rPr>
            </w:pPr>
            <w:r w:rsidRPr="004D5F02">
              <w:rPr>
                <w:rFonts w:eastAsia="Times New Roman"/>
                <w:color w:val="000000"/>
              </w:rPr>
              <w:t>black swan</w:t>
            </w:r>
          </w:p>
        </w:tc>
        <w:tc>
          <w:tcPr>
            <w:tcW w:w="3562" w:type="dxa"/>
            <w:noWrap/>
            <w:hideMark/>
          </w:tcPr>
          <w:p w14:paraId="7BB06E1C" w14:textId="77777777" w:rsidR="00381156" w:rsidRPr="004D5F02" w:rsidRDefault="00381156" w:rsidP="00597B07">
            <w:pPr>
              <w:pStyle w:val="Tabletext"/>
              <w:rPr>
                <w:rFonts w:eastAsia="Times New Roman"/>
                <w:i/>
                <w:color w:val="000000"/>
              </w:rPr>
            </w:pPr>
            <w:r w:rsidRPr="004D5F02">
              <w:rPr>
                <w:rFonts w:eastAsia="Times New Roman"/>
                <w:i/>
                <w:color w:val="000000"/>
              </w:rPr>
              <w:t>Cygnus atratus</w:t>
            </w:r>
          </w:p>
        </w:tc>
        <w:tc>
          <w:tcPr>
            <w:tcW w:w="0" w:type="auto"/>
            <w:noWrap/>
            <w:hideMark/>
          </w:tcPr>
          <w:p w14:paraId="3A7D2F6B" w14:textId="77777777" w:rsidR="00381156" w:rsidRPr="004D5F02" w:rsidRDefault="00381156" w:rsidP="00597B07">
            <w:pPr>
              <w:pStyle w:val="Tabletext"/>
              <w:rPr>
                <w:rFonts w:eastAsia="Times New Roman"/>
                <w:color w:val="000000"/>
              </w:rPr>
            </w:pPr>
            <w:r w:rsidRPr="004D5F02">
              <w:rPr>
                <w:rFonts w:eastAsia="Times New Roman"/>
                <w:color w:val="000000"/>
              </w:rPr>
              <w:t>203</w:t>
            </w:r>
          </w:p>
        </w:tc>
      </w:tr>
      <w:tr w:rsidR="00381156" w:rsidRPr="004D5F02" w14:paraId="06BECB0D" w14:textId="77777777" w:rsidTr="00597B07">
        <w:trPr>
          <w:trHeight w:val="288"/>
        </w:trPr>
        <w:tc>
          <w:tcPr>
            <w:tcW w:w="1980" w:type="dxa"/>
            <w:vMerge/>
            <w:noWrap/>
          </w:tcPr>
          <w:p w14:paraId="2665E1D8" w14:textId="77777777" w:rsidR="00381156" w:rsidRPr="004D5F02" w:rsidRDefault="00381156" w:rsidP="00597B07">
            <w:pPr>
              <w:pStyle w:val="Tabletext"/>
              <w:rPr>
                <w:rFonts w:eastAsia="Times New Roman"/>
                <w:color w:val="000000"/>
              </w:rPr>
            </w:pPr>
          </w:p>
        </w:tc>
        <w:tc>
          <w:tcPr>
            <w:tcW w:w="2695" w:type="dxa"/>
            <w:noWrap/>
            <w:hideMark/>
          </w:tcPr>
          <w:p w14:paraId="2D95E26D" w14:textId="77777777" w:rsidR="00381156" w:rsidRPr="004D5F02" w:rsidRDefault="00381156" w:rsidP="00597B07">
            <w:pPr>
              <w:pStyle w:val="Tabletext"/>
              <w:rPr>
                <w:rFonts w:eastAsia="Times New Roman"/>
                <w:color w:val="000000"/>
              </w:rPr>
            </w:pPr>
            <w:r w:rsidRPr="004D5F02">
              <w:rPr>
                <w:rFonts w:eastAsia="Times New Roman"/>
                <w:color w:val="000000"/>
              </w:rPr>
              <w:t>dusky moorhen</w:t>
            </w:r>
          </w:p>
        </w:tc>
        <w:tc>
          <w:tcPr>
            <w:tcW w:w="3562" w:type="dxa"/>
            <w:noWrap/>
            <w:hideMark/>
          </w:tcPr>
          <w:p w14:paraId="6A1C49F5" w14:textId="77777777" w:rsidR="00381156" w:rsidRPr="004D5F02" w:rsidRDefault="00381156" w:rsidP="00597B07">
            <w:pPr>
              <w:pStyle w:val="Tabletext"/>
              <w:rPr>
                <w:rFonts w:eastAsia="Times New Roman"/>
                <w:i/>
                <w:color w:val="000000"/>
              </w:rPr>
            </w:pPr>
            <w:r w:rsidRPr="004D5F02">
              <w:rPr>
                <w:rFonts w:eastAsia="Times New Roman"/>
                <w:i/>
                <w:color w:val="000000"/>
              </w:rPr>
              <w:t>Gallinula tenebrosa</w:t>
            </w:r>
          </w:p>
        </w:tc>
        <w:tc>
          <w:tcPr>
            <w:tcW w:w="0" w:type="auto"/>
            <w:noWrap/>
            <w:hideMark/>
          </w:tcPr>
          <w:p w14:paraId="5A4E3E74" w14:textId="77777777" w:rsidR="00381156" w:rsidRPr="004D5F02" w:rsidRDefault="00381156" w:rsidP="00597B07">
            <w:pPr>
              <w:pStyle w:val="Tabletext"/>
              <w:rPr>
                <w:rFonts w:eastAsia="Times New Roman"/>
                <w:color w:val="000000"/>
              </w:rPr>
            </w:pPr>
            <w:r w:rsidRPr="004D5F02">
              <w:rPr>
                <w:rFonts w:eastAsia="Times New Roman"/>
                <w:color w:val="000000"/>
              </w:rPr>
              <w:t>56</w:t>
            </w:r>
          </w:p>
        </w:tc>
      </w:tr>
      <w:tr w:rsidR="00381156" w:rsidRPr="004D5F02" w14:paraId="7E597E0D" w14:textId="77777777" w:rsidTr="00597B07">
        <w:trPr>
          <w:trHeight w:val="288"/>
        </w:trPr>
        <w:tc>
          <w:tcPr>
            <w:tcW w:w="1980" w:type="dxa"/>
            <w:vMerge/>
            <w:noWrap/>
          </w:tcPr>
          <w:p w14:paraId="60805C35" w14:textId="77777777" w:rsidR="00381156" w:rsidRPr="004D5F02" w:rsidRDefault="00381156" w:rsidP="00597B07">
            <w:pPr>
              <w:pStyle w:val="Tabletext"/>
              <w:rPr>
                <w:rFonts w:eastAsia="Times New Roman"/>
                <w:color w:val="000000"/>
              </w:rPr>
            </w:pPr>
          </w:p>
        </w:tc>
        <w:tc>
          <w:tcPr>
            <w:tcW w:w="2695" w:type="dxa"/>
            <w:noWrap/>
            <w:hideMark/>
          </w:tcPr>
          <w:p w14:paraId="375E36B8" w14:textId="77777777" w:rsidR="00381156" w:rsidRPr="004D5F02" w:rsidRDefault="00381156" w:rsidP="00597B07">
            <w:pPr>
              <w:pStyle w:val="Tabletext"/>
              <w:rPr>
                <w:rFonts w:eastAsia="Times New Roman"/>
                <w:color w:val="000000"/>
              </w:rPr>
            </w:pPr>
            <w:r w:rsidRPr="004D5F02">
              <w:rPr>
                <w:rFonts w:eastAsia="Times New Roman"/>
                <w:color w:val="000000"/>
              </w:rPr>
              <w:t>Eurasian coot</w:t>
            </w:r>
          </w:p>
        </w:tc>
        <w:tc>
          <w:tcPr>
            <w:tcW w:w="3562" w:type="dxa"/>
            <w:noWrap/>
            <w:hideMark/>
          </w:tcPr>
          <w:p w14:paraId="3466060A" w14:textId="77777777" w:rsidR="00381156" w:rsidRPr="004D5F02" w:rsidRDefault="00381156" w:rsidP="00597B07">
            <w:pPr>
              <w:pStyle w:val="Tabletext"/>
              <w:rPr>
                <w:rFonts w:eastAsia="Times New Roman"/>
                <w:i/>
                <w:color w:val="000000"/>
              </w:rPr>
            </w:pPr>
            <w:r w:rsidRPr="004D5F02">
              <w:rPr>
                <w:rFonts w:eastAsia="Times New Roman"/>
                <w:i/>
                <w:color w:val="000000"/>
              </w:rPr>
              <w:t>Fulica atra</w:t>
            </w:r>
          </w:p>
        </w:tc>
        <w:tc>
          <w:tcPr>
            <w:tcW w:w="0" w:type="auto"/>
            <w:noWrap/>
            <w:hideMark/>
          </w:tcPr>
          <w:p w14:paraId="49027544" w14:textId="77777777" w:rsidR="00381156" w:rsidRPr="004D5F02" w:rsidRDefault="00381156" w:rsidP="00597B07">
            <w:pPr>
              <w:pStyle w:val="Tabletext"/>
              <w:rPr>
                <w:rFonts w:eastAsia="Times New Roman"/>
                <w:color w:val="000000"/>
              </w:rPr>
            </w:pPr>
            <w:r w:rsidRPr="004D5F02">
              <w:rPr>
                <w:rFonts w:eastAsia="Times New Roman"/>
                <w:color w:val="000000"/>
              </w:rPr>
              <w:t>59</w:t>
            </w:r>
          </w:p>
        </w:tc>
      </w:tr>
      <w:tr w:rsidR="00381156" w:rsidRPr="004D5F02" w14:paraId="5AED8DC0" w14:textId="77777777" w:rsidTr="00597B07">
        <w:trPr>
          <w:trHeight w:val="288"/>
        </w:trPr>
        <w:tc>
          <w:tcPr>
            <w:tcW w:w="1980" w:type="dxa"/>
            <w:vMerge/>
            <w:noWrap/>
          </w:tcPr>
          <w:p w14:paraId="4A45BC72" w14:textId="77777777" w:rsidR="00381156" w:rsidRPr="004D5F02" w:rsidRDefault="00381156" w:rsidP="00597B07">
            <w:pPr>
              <w:pStyle w:val="Tabletext"/>
              <w:rPr>
                <w:rFonts w:eastAsia="Times New Roman"/>
                <w:color w:val="000000"/>
              </w:rPr>
            </w:pPr>
          </w:p>
        </w:tc>
        <w:tc>
          <w:tcPr>
            <w:tcW w:w="2695" w:type="dxa"/>
            <w:noWrap/>
            <w:hideMark/>
          </w:tcPr>
          <w:p w14:paraId="705B47D7" w14:textId="77777777" w:rsidR="00381156" w:rsidRPr="004D5F02" w:rsidRDefault="00381156" w:rsidP="00597B07">
            <w:pPr>
              <w:pStyle w:val="Tabletext"/>
              <w:rPr>
                <w:rFonts w:eastAsia="Times New Roman"/>
                <w:color w:val="000000"/>
              </w:rPr>
            </w:pPr>
            <w:r w:rsidRPr="004D5F02">
              <w:rPr>
                <w:rFonts w:eastAsia="Times New Roman"/>
                <w:color w:val="000000"/>
              </w:rPr>
              <w:t>hardhead</w:t>
            </w:r>
          </w:p>
        </w:tc>
        <w:tc>
          <w:tcPr>
            <w:tcW w:w="3562" w:type="dxa"/>
            <w:noWrap/>
            <w:hideMark/>
          </w:tcPr>
          <w:p w14:paraId="78DFE88E" w14:textId="77777777" w:rsidR="00381156" w:rsidRPr="004D5F02" w:rsidRDefault="00381156" w:rsidP="00597B07">
            <w:pPr>
              <w:pStyle w:val="Tabletext"/>
              <w:rPr>
                <w:rFonts w:eastAsia="Times New Roman"/>
                <w:i/>
                <w:color w:val="000000"/>
              </w:rPr>
            </w:pPr>
            <w:r w:rsidRPr="004D5F02">
              <w:rPr>
                <w:rFonts w:eastAsia="Times New Roman"/>
                <w:i/>
                <w:color w:val="000000"/>
              </w:rPr>
              <w:t>Aythya australis</w:t>
            </w:r>
          </w:p>
        </w:tc>
        <w:tc>
          <w:tcPr>
            <w:tcW w:w="0" w:type="auto"/>
            <w:noWrap/>
            <w:hideMark/>
          </w:tcPr>
          <w:p w14:paraId="40E98DB1" w14:textId="77777777" w:rsidR="00381156" w:rsidRPr="004D5F02" w:rsidRDefault="00381156" w:rsidP="00597B07">
            <w:pPr>
              <w:pStyle w:val="Tabletext"/>
              <w:rPr>
                <w:rFonts w:eastAsia="Times New Roman"/>
                <w:color w:val="000000"/>
              </w:rPr>
            </w:pPr>
            <w:r w:rsidRPr="004D5F02">
              <w:rPr>
                <w:rFonts w:eastAsia="Times New Roman"/>
                <w:color w:val="000000"/>
              </w:rPr>
              <w:t>215</w:t>
            </w:r>
          </w:p>
        </w:tc>
      </w:tr>
      <w:tr w:rsidR="00381156" w:rsidRPr="004D5F02" w14:paraId="4589718E" w14:textId="77777777" w:rsidTr="00597B07">
        <w:trPr>
          <w:trHeight w:val="288"/>
        </w:trPr>
        <w:tc>
          <w:tcPr>
            <w:tcW w:w="1980" w:type="dxa"/>
            <w:vMerge/>
            <w:noWrap/>
          </w:tcPr>
          <w:p w14:paraId="6663DF68" w14:textId="77777777" w:rsidR="00381156" w:rsidRPr="004D5F02" w:rsidRDefault="00381156" w:rsidP="00597B07">
            <w:pPr>
              <w:pStyle w:val="Tabletext"/>
              <w:rPr>
                <w:rFonts w:eastAsia="Times New Roman"/>
                <w:color w:val="000000"/>
              </w:rPr>
            </w:pPr>
          </w:p>
        </w:tc>
        <w:tc>
          <w:tcPr>
            <w:tcW w:w="2695" w:type="dxa"/>
            <w:noWrap/>
            <w:hideMark/>
          </w:tcPr>
          <w:p w14:paraId="207E7EC3" w14:textId="77777777" w:rsidR="00381156" w:rsidRPr="004D5F02" w:rsidRDefault="00381156" w:rsidP="00597B07">
            <w:pPr>
              <w:pStyle w:val="Tabletext"/>
              <w:rPr>
                <w:rFonts w:eastAsia="Times New Roman"/>
                <w:color w:val="000000"/>
              </w:rPr>
            </w:pPr>
            <w:r w:rsidRPr="004D5F02">
              <w:rPr>
                <w:rFonts w:eastAsia="Times New Roman"/>
                <w:color w:val="000000"/>
              </w:rPr>
              <w:t>musk duck</w:t>
            </w:r>
          </w:p>
        </w:tc>
        <w:tc>
          <w:tcPr>
            <w:tcW w:w="3562" w:type="dxa"/>
            <w:noWrap/>
            <w:hideMark/>
          </w:tcPr>
          <w:p w14:paraId="2FD1BA7C" w14:textId="77777777" w:rsidR="00381156" w:rsidRPr="004D5F02" w:rsidRDefault="00381156" w:rsidP="00597B07">
            <w:pPr>
              <w:pStyle w:val="Tabletext"/>
              <w:rPr>
                <w:rFonts w:eastAsia="Times New Roman"/>
                <w:i/>
                <w:color w:val="000000"/>
              </w:rPr>
            </w:pPr>
            <w:r w:rsidRPr="004D5F02">
              <w:rPr>
                <w:rFonts w:eastAsia="Times New Roman"/>
                <w:i/>
                <w:color w:val="000000"/>
              </w:rPr>
              <w:t>Biziura lobata</w:t>
            </w:r>
          </w:p>
        </w:tc>
        <w:tc>
          <w:tcPr>
            <w:tcW w:w="0" w:type="auto"/>
            <w:noWrap/>
            <w:hideMark/>
          </w:tcPr>
          <w:p w14:paraId="1BEBF101" w14:textId="77777777" w:rsidR="00381156" w:rsidRPr="004D5F02" w:rsidRDefault="00381156" w:rsidP="00597B07">
            <w:pPr>
              <w:pStyle w:val="Tabletext"/>
              <w:rPr>
                <w:rFonts w:eastAsia="Times New Roman"/>
                <w:color w:val="000000"/>
              </w:rPr>
            </w:pPr>
            <w:r w:rsidRPr="004D5F02">
              <w:rPr>
                <w:rFonts w:eastAsia="Times New Roman"/>
                <w:color w:val="000000"/>
              </w:rPr>
              <w:t>217</w:t>
            </w:r>
          </w:p>
        </w:tc>
      </w:tr>
      <w:tr w:rsidR="00381156" w:rsidRPr="004D5F02" w14:paraId="13576DAC" w14:textId="77777777" w:rsidTr="00597B07">
        <w:trPr>
          <w:trHeight w:val="288"/>
        </w:trPr>
        <w:tc>
          <w:tcPr>
            <w:tcW w:w="1980" w:type="dxa"/>
            <w:vMerge w:val="restart"/>
            <w:noWrap/>
            <w:hideMark/>
          </w:tcPr>
          <w:p w14:paraId="44D62549" w14:textId="77777777" w:rsidR="00381156" w:rsidRPr="004D5F02" w:rsidRDefault="00381156" w:rsidP="00597B07">
            <w:pPr>
              <w:pStyle w:val="Tabletext"/>
              <w:rPr>
                <w:rFonts w:eastAsia="Times New Roman"/>
                <w:color w:val="000000"/>
              </w:rPr>
            </w:pPr>
            <w:r w:rsidRPr="004D5F02">
              <w:rPr>
                <w:rFonts w:eastAsia="Times New Roman"/>
                <w:color w:val="000000"/>
              </w:rPr>
              <w:t>Fish-eating birds</w:t>
            </w:r>
          </w:p>
        </w:tc>
        <w:tc>
          <w:tcPr>
            <w:tcW w:w="2695" w:type="dxa"/>
            <w:noWrap/>
            <w:hideMark/>
          </w:tcPr>
          <w:p w14:paraId="66612D0C" w14:textId="77777777" w:rsidR="00381156" w:rsidRPr="004D5F02" w:rsidRDefault="00381156" w:rsidP="00597B07">
            <w:pPr>
              <w:pStyle w:val="Tabletext"/>
              <w:rPr>
                <w:rFonts w:eastAsia="Times New Roman"/>
                <w:color w:val="000000"/>
              </w:rPr>
            </w:pPr>
            <w:r w:rsidRPr="004D5F02">
              <w:rPr>
                <w:rFonts w:eastAsia="Times New Roman"/>
                <w:color w:val="000000"/>
              </w:rPr>
              <w:t>Australasian bittern</w:t>
            </w:r>
          </w:p>
        </w:tc>
        <w:tc>
          <w:tcPr>
            <w:tcW w:w="3562" w:type="dxa"/>
            <w:noWrap/>
            <w:hideMark/>
          </w:tcPr>
          <w:p w14:paraId="390A02CC" w14:textId="77777777" w:rsidR="00381156" w:rsidRPr="004D5F02" w:rsidRDefault="00381156" w:rsidP="00597B07">
            <w:pPr>
              <w:pStyle w:val="Tabletext"/>
              <w:rPr>
                <w:rFonts w:eastAsia="Times New Roman"/>
                <w:i/>
                <w:color w:val="000000"/>
              </w:rPr>
            </w:pPr>
            <w:r w:rsidRPr="004D5F02">
              <w:rPr>
                <w:rFonts w:eastAsia="Times New Roman"/>
                <w:i/>
                <w:color w:val="000000"/>
              </w:rPr>
              <w:t>Botaurus poiciloptilus</w:t>
            </w:r>
          </w:p>
        </w:tc>
        <w:tc>
          <w:tcPr>
            <w:tcW w:w="0" w:type="auto"/>
            <w:noWrap/>
            <w:hideMark/>
          </w:tcPr>
          <w:p w14:paraId="501A12FE" w14:textId="77777777" w:rsidR="00381156" w:rsidRPr="004D5F02" w:rsidRDefault="00381156" w:rsidP="00597B07">
            <w:pPr>
              <w:pStyle w:val="Tabletext"/>
              <w:rPr>
                <w:rFonts w:eastAsia="Times New Roman"/>
                <w:color w:val="000000"/>
              </w:rPr>
            </w:pPr>
            <w:r w:rsidRPr="004D5F02">
              <w:rPr>
                <w:rFonts w:eastAsia="Times New Roman"/>
                <w:color w:val="000000"/>
              </w:rPr>
              <w:t>197</w:t>
            </w:r>
          </w:p>
        </w:tc>
      </w:tr>
      <w:tr w:rsidR="00381156" w:rsidRPr="004D5F02" w14:paraId="74F345F8" w14:textId="77777777" w:rsidTr="00597B07">
        <w:trPr>
          <w:trHeight w:val="288"/>
        </w:trPr>
        <w:tc>
          <w:tcPr>
            <w:tcW w:w="1980" w:type="dxa"/>
            <w:vMerge/>
            <w:noWrap/>
          </w:tcPr>
          <w:p w14:paraId="1C171955" w14:textId="77777777" w:rsidR="00381156" w:rsidRPr="004D5F02" w:rsidRDefault="00381156" w:rsidP="00597B07">
            <w:pPr>
              <w:pStyle w:val="Tabletext"/>
              <w:rPr>
                <w:rFonts w:eastAsia="Times New Roman"/>
                <w:color w:val="000000"/>
              </w:rPr>
            </w:pPr>
          </w:p>
        </w:tc>
        <w:tc>
          <w:tcPr>
            <w:tcW w:w="2695" w:type="dxa"/>
            <w:noWrap/>
            <w:hideMark/>
          </w:tcPr>
          <w:p w14:paraId="3D338E0C" w14:textId="77777777" w:rsidR="00381156" w:rsidRPr="004D5F02" w:rsidRDefault="00381156" w:rsidP="00597B07">
            <w:pPr>
              <w:pStyle w:val="Tabletext"/>
              <w:rPr>
                <w:rFonts w:eastAsia="Times New Roman"/>
                <w:color w:val="000000"/>
              </w:rPr>
            </w:pPr>
            <w:r w:rsidRPr="004D5F02">
              <w:rPr>
                <w:rFonts w:eastAsia="Times New Roman"/>
                <w:color w:val="000000"/>
              </w:rPr>
              <w:t>Australasian darter</w:t>
            </w:r>
          </w:p>
        </w:tc>
        <w:tc>
          <w:tcPr>
            <w:tcW w:w="3562" w:type="dxa"/>
            <w:noWrap/>
            <w:hideMark/>
          </w:tcPr>
          <w:p w14:paraId="7DDD36BA" w14:textId="77777777" w:rsidR="00381156" w:rsidRPr="004D5F02" w:rsidRDefault="00381156" w:rsidP="00597B07">
            <w:pPr>
              <w:pStyle w:val="Tabletext"/>
              <w:rPr>
                <w:rFonts w:eastAsia="Times New Roman"/>
                <w:i/>
                <w:color w:val="000000"/>
              </w:rPr>
            </w:pPr>
            <w:r w:rsidRPr="004D5F02">
              <w:rPr>
                <w:rFonts w:eastAsia="Times New Roman"/>
                <w:i/>
                <w:color w:val="000000"/>
              </w:rPr>
              <w:t>Anhinga novaehollandiae</w:t>
            </w:r>
          </w:p>
        </w:tc>
        <w:tc>
          <w:tcPr>
            <w:tcW w:w="0" w:type="auto"/>
            <w:noWrap/>
            <w:hideMark/>
          </w:tcPr>
          <w:p w14:paraId="2A896BA4" w14:textId="77777777" w:rsidR="00381156" w:rsidRPr="004D5F02" w:rsidRDefault="00381156" w:rsidP="00597B07">
            <w:pPr>
              <w:pStyle w:val="Tabletext"/>
              <w:rPr>
                <w:rFonts w:eastAsia="Times New Roman"/>
                <w:color w:val="000000"/>
              </w:rPr>
            </w:pPr>
            <w:r w:rsidRPr="004D5F02">
              <w:rPr>
                <w:rFonts w:eastAsia="Times New Roman"/>
                <w:color w:val="000000"/>
              </w:rPr>
              <w:t>8731</w:t>
            </w:r>
          </w:p>
        </w:tc>
      </w:tr>
      <w:tr w:rsidR="00381156" w:rsidRPr="004D5F02" w14:paraId="1817CE1D" w14:textId="77777777" w:rsidTr="00597B07">
        <w:trPr>
          <w:trHeight w:val="288"/>
        </w:trPr>
        <w:tc>
          <w:tcPr>
            <w:tcW w:w="1980" w:type="dxa"/>
            <w:vMerge/>
            <w:noWrap/>
          </w:tcPr>
          <w:p w14:paraId="33D041AB" w14:textId="77777777" w:rsidR="00381156" w:rsidRPr="004D5F02" w:rsidRDefault="00381156" w:rsidP="00597B07">
            <w:pPr>
              <w:pStyle w:val="Tabletext"/>
              <w:rPr>
                <w:rFonts w:eastAsia="Times New Roman"/>
                <w:color w:val="000000"/>
              </w:rPr>
            </w:pPr>
          </w:p>
        </w:tc>
        <w:tc>
          <w:tcPr>
            <w:tcW w:w="2695" w:type="dxa"/>
            <w:noWrap/>
            <w:hideMark/>
          </w:tcPr>
          <w:p w14:paraId="5773F94A" w14:textId="77777777" w:rsidR="00381156" w:rsidRPr="004D5F02" w:rsidRDefault="00381156" w:rsidP="00597B07">
            <w:pPr>
              <w:pStyle w:val="Tabletext"/>
              <w:rPr>
                <w:rFonts w:eastAsia="Times New Roman"/>
                <w:color w:val="000000"/>
              </w:rPr>
            </w:pPr>
            <w:r w:rsidRPr="004D5F02">
              <w:rPr>
                <w:rFonts w:eastAsia="Times New Roman"/>
                <w:color w:val="000000"/>
              </w:rPr>
              <w:t>Australasian grebe</w:t>
            </w:r>
          </w:p>
        </w:tc>
        <w:tc>
          <w:tcPr>
            <w:tcW w:w="3562" w:type="dxa"/>
            <w:noWrap/>
            <w:hideMark/>
          </w:tcPr>
          <w:p w14:paraId="172F6041" w14:textId="77777777" w:rsidR="00381156" w:rsidRPr="004D5F02" w:rsidRDefault="00381156" w:rsidP="00597B07">
            <w:pPr>
              <w:pStyle w:val="Tabletext"/>
              <w:rPr>
                <w:rFonts w:eastAsia="Times New Roman"/>
                <w:i/>
                <w:color w:val="000000"/>
              </w:rPr>
            </w:pPr>
            <w:r w:rsidRPr="004D5F02">
              <w:rPr>
                <w:rFonts w:eastAsia="Times New Roman"/>
                <w:i/>
                <w:color w:val="000000"/>
              </w:rPr>
              <w:t>Tachybaptus novaehollandiae</w:t>
            </w:r>
          </w:p>
        </w:tc>
        <w:tc>
          <w:tcPr>
            <w:tcW w:w="0" w:type="auto"/>
            <w:noWrap/>
            <w:hideMark/>
          </w:tcPr>
          <w:p w14:paraId="0F8C6553" w14:textId="77777777" w:rsidR="00381156" w:rsidRPr="004D5F02" w:rsidRDefault="00381156" w:rsidP="00597B07">
            <w:pPr>
              <w:pStyle w:val="Tabletext"/>
              <w:rPr>
                <w:rFonts w:eastAsia="Times New Roman"/>
                <w:color w:val="000000"/>
              </w:rPr>
            </w:pPr>
            <w:r w:rsidRPr="004D5F02">
              <w:rPr>
                <w:rFonts w:eastAsia="Times New Roman"/>
                <w:color w:val="000000"/>
              </w:rPr>
              <w:t>61</w:t>
            </w:r>
          </w:p>
        </w:tc>
      </w:tr>
      <w:tr w:rsidR="00381156" w:rsidRPr="004D5F02" w14:paraId="773F4D31" w14:textId="77777777" w:rsidTr="00597B07">
        <w:trPr>
          <w:trHeight w:val="288"/>
        </w:trPr>
        <w:tc>
          <w:tcPr>
            <w:tcW w:w="1980" w:type="dxa"/>
            <w:vMerge/>
            <w:noWrap/>
          </w:tcPr>
          <w:p w14:paraId="644AE169" w14:textId="77777777" w:rsidR="00381156" w:rsidRPr="004D5F02" w:rsidRDefault="00381156" w:rsidP="00597B07">
            <w:pPr>
              <w:pStyle w:val="Tabletext"/>
              <w:rPr>
                <w:rFonts w:eastAsia="Times New Roman"/>
                <w:color w:val="000000"/>
              </w:rPr>
            </w:pPr>
          </w:p>
        </w:tc>
        <w:tc>
          <w:tcPr>
            <w:tcW w:w="2695" w:type="dxa"/>
            <w:noWrap/>
            <w:hideMark/>
          </w:tcPr>
          <w:p w14:paraId="27B65FCC" w14:textId="77777777" w:rsidR="00381156" w:rsidRPr="004D5F02" w:rsidRDefault="00381156" w:rsidP="00597B07">
            <w:pPr>
              <w:pStyle w:val="Tabletext"/>
              <w:rPr>
                <w:rFonts w:eastAsia="Times New Roman"/>
                <w:color w:val="000000"/>
              </w:rPr>
            </w:pPr>
            <w:r w:rsidRPr="004D5F02">
              <w:rPr>
                <w:rFonts w:eastAsia="Times New Roman"/>
                <w:color w:val="000000"/>
              </w:rPr>
              <w:t>Australian gull-billed tern</w:t>
            </w:r>
          </w:p>
        </w:tc>
        <w:tc>
          <w:tcPr>
            <w:tcW w:w="3562" w:type="dxa"/>
            <w:noWrap/>
            <w:hideMark/>
          </w:tcPr>
          <w:p w14:paraId="1A85E91B" w14:textId="77777777" w:rsidR="00381156" w:rsidRPr="004D5F02" w:rsidRDefault="00381156" w:rsidP="00597B07">
            <w:pPr>
              <w:pStyle w:val="Tabletext"/>
              <w:rPr>
                <w:rFonts w:eastAsia="Times New Roman"/>
                <w:i/>
                <w:color w:val="000000"/>
              </w:rPr>
            </w:pPr>
            <w:r w:rsidRPr="004D5F02">
              <w:rPr>
                <w:rFonts w:eastAsia="Times New Roman"/>
                <w:i/>
                <w:color w:val="000000"/>
              </w:rPr>
              <w:t>Gelochelidon macrotarsa</w:t>
            </w:r>
          </w:p>
        </w:tc>
        <w:tc>
          <w:tcPr>
            <w:tcW w:w="0" w:type="auto"/>
            <w:noWrap/>
            <w:hideMark/>
          </w:tcPr>
          <w:p w14:paraId="1E4C7C0A" w14:textId="77777777" w:rsidR="00381156" w:rsidRPr="004D5F02" w:rsidRDefault="00381156" w:rsidP="00597B07">
            <w:pPr>
              <w:pStyle w:val="Tabletext"/>
              <w:rPr>
                <w:rFonts w:eastAsia="Times New Roman"/>
                <w:color w:val="000000"/>
              </w:rPr>
            </w:pPr>
            <w:r w:rsidRPr="004D5F02">
              <w:rPr>
                <w:rFonts w:eastAsia="Times New Roman"/>
                <w:color w:val="000000"/>
              </w:rPr>
              <w:t>8794</w:t>
            </w:r>
          </w:p>
        </w:tc>
      </w:tr>
      <w:tr w:rsidR="00381156" w:rsidRPr="004D5F02" w14:paraId="67FBB4BE" w14:textId="77777777" w:rsidTr="00597B07">
        <w:trPr>
          <w:trHeight w:val="288"/>
        </w:trPr>
        <w:tc>
          <w:tcPr>
            <w:tcW w:w="1980" w:type="dxa"/>
            <w:vMerge/>
            <w:noWrap/>
          </w:tcPr>
          <w:p w14:paraId="52814E88" w14:textId="77777777" w:rsidR="00381156" w:rsidRPr="004D5F02" w:rsidRDefault="00381156" w:rsidP="00597B07">
            <w:pPr>
              <w:pStyle w:val="Tabletext"/>
              <w:rPr>
                <w:rFonts w:eastAsia="Times New Roman"/>
                <w:color w:val="000000"/>
              </w:rPr>
            </w:pPr>
          </w:p>
        </w:tc>
        <w:tc>
          <w:tcPr>
            <w:tcW w:w="2695" w:type="dxa"/>
            <w:noWrap/>
            <w:hideMark/>
          </w:tcPr>
          <w:p w14:paraId="45AE8974" w14:textId="77777777" w:rsidR="00381156" w:rsidRPr="004D5F02" w:rsidRDefault="00381156" w:rsidP="00597B07">
            <w:pPr>
              <w:pStyle w:val="Tabletext"/>
              <w:rPr>
                <w:rFonts w:eastAsia="Times New Roman"/>
                <w:color w:val="000000"/>
              </w:rPr>
            </w:pPr>
            <w:r w:rsidRPr="004D5F02">
              <w:rPr>
                <w:rFonts w:eastAsia="Times New Roman"/>
                <w:color w:val="000000"/>
              </w:rPr>
              <w:t>Australian pelican</w:t>
            </w:r>
          </w:p>
        </w:tc>
        <w:tc>
          <w:tcPr>
            <w:tcW w:w="3562" w:type="dxa"/>
            <w:noWrap/>
            <w:hideMark/>
          </w:tcPr>
          <w:p w14:paraId="53DBFD02" w14:textId="77777777" w:rsidR="00381156" w:rsidRPr="004D5F02" w:rsidRDefault="00381156" w:rsidP="00597B07">
            <w:pPr>
              <w:pStyle w:val="Tabletext"/>
              <w:rPr>
                <w:rFonts w:eastAsia="Times New Roman"/>
                <w:i/>
                <w:color w:val="000000"/>
              </w:rPr>
            </w:pPr>
            <w:r w:rsidRPr="004D5F02">
              <w:rPr>
                <w:rFonts w:eastAsia="Times New Roman"/>
                <w:i/>
                <w:color w:val="000000"/>
              </w:rPr>
              <w:t>Pelecanus conspicillatus</w:t>
            </w:r>
          </w:p>
        </w:tc>
        <w:tc>
          <w:tcPr>
            <w:tcW w:w="0" w:type="auto"/>
            <w:noWrap/>
            <w:hideMark/>
          </w:tcPr>
          <w:p w14:paraId="398615B6" w14:textId="77777777" w:rsidR="00381156" w:rsidRPr="004D5F02" w:rsidRDefault="00381156" w:rsidP="00597B07">
            <w:pPr>
              <w:pStyle w:val="Tabletext"/>
              <w:rPr>
                <w:rFonts w:eastAsia="Times New Roman"/>
                <w:color w:val="000000"/>
              </w:rPr>
            </w:pPr>
            <w:r w:rsidRPr="004D5F02">
              <w:rPr>
                <w:rFonts w:eastAsia="Times New Roman"/>
                <w:color w:val="000000"/>
              </w:rPr>
              <w:t>106</w:t>
            </w:r>
          </w:p>
        </w:tc>
      </w:tr>
      <w:tr w:rsidR="00381156" w:rsidRPr="004D5F02" w14:paraId="458AEA12" w14:textId="77777777" w:rsidTr="00597B07">
        <w:trPr>
          <w:trHeight w:val="288"/>
        </w:trPr>
        <w:tc>
          <w:tcPr>
            <w:tcW w:w="1980" w:type="dxa"/>
            <w:vMerge/>
            <w:noWrap/>
          </w:tcPr>
          <w:p w14:paraId="3E51BDC2" w14:textId="77777777" w:rsidR="00381156" w:rsidRPr="004D5F02" w:rsidRDefault="00381156" w:rsidP="00597B07">
            <w:pPr>
              <w:pStyle w:val="Tabletext"/>
              <w:rPr>
                <w:rFonts w:eastAsia="Times New Roman"/>
                <w:color w:val="000000"/>
              </w:rPr>
            </w:pPr>
          </w:p>
        </w:tc>
        <w:tc>
          <w:tcPr>
            <w:tcW w:w="2695" w:type="dxa"/>
            <w:noWrap/>
            <w:hideMark/>
          </w:tcPr>
          <w:p w14:paraId="60E9820F" w14:textId="77777777" w:rsidR="00381156" w:rsidRPr="004D5F02" w:rsidRDefault="00381156" w:rsidP="00597B07">
            <w:pPr>
              <w:pStyle w:val="Tabletext"/>
              <w:rPr>
                <w:rFonts w:eastAsia="Times New Roman"/>
                <w:color w:val="000000"/>
              </w:rPr>
            </w:pPr>
            <w:r w:rsidRPr="004D5F02">
              <w:rPr>
                <w:rFonts w:eastAsia="Times New Roman"/>
                <w:color w:val="000000"/>
              </w:rPr>
              <w:t>cattle egret</w:t>
            </w:r>
          </w:p>
        </w:tc>
        <w:tc>
          <w:tcPr>
            <w:tcW w:w="3562" w:type="dxa"/>
            <w:noWrap/>
            <w:hideMark/>
          </w:tcPr>
          <w:p w14:paraId="792F5755" w14:textId="77777777" w:rsidR="00381156" w:rsidRPr="004D5F02" w:rsidRDefault="00381156" w:rsidP="00597B07">
            <w:pPr>
              <w:pStyle w:val="Tabletext"/>
              <w:rPr>
                <w:rFonts w:eastAsia="Times New Roman"/>
                <w:i/>
                <w:color w:val="000000"/>
              </w:rPr>
            </w:pPr>
            <w:r w:rsidRPr="004D5F02">
              <w:rPr>
                <w:rFonts w:eastAsia="Times New Roman"/>
                <w:i/>
                <w:color w:val="000000"/>
              </w:rPr>
              <w:t>Bubulcus ibis</w:t>
            </w:r>
          </w:p>
        </w:tc>
        <w:tc>
          <w:tcPr>
            <w:tcW w:w="0" w:type="auto"/>
            <w:noWrap/>
            <w:hideMark/>
          </w:tcPr>
          <w:p w14:paraId="28364893" w14:textId="77777777" w:rsidR="00381156" w:rsidRPr="004D5F02" w:rsidRDefault="00381156" w:rsidP="00597B07">
            <w:pPr>
              <w:pStyle w:val="Tabletext"/>
              <w:rPr>
                <w:rFonts w:eastAsia="Times New Roman"/>
                <w:color w:val="000000"/>
              </w:rPr>
            </w:pPr>
            <w:r w:rsidRPr="004D5F02">
              <w:rPr>
                <w:rFonts w:eastAsia="Times New Roman"/>
                <w:color w:val="000000"/>
              </w:rPr>
              <w:t>977</w:t>
            </w:r>
          </w:p>
        </w:tc>
      </w:tr>
      <w:tr w:rsidR="00381156" w:rsidRPr="004D5F02" w14:paraId="281D9C29" w14:textId="77777777" w:rsidTr="00597B07">
        <w:trPr>
          <w:trHeight w:val="288"/>
        </w:trPr>
        <w:tc>
          <w:tcPr>
            <w:tcW w:w="1980" w:type="dxa"/>
            <w:vMerge/>
            <w:noWrap/>
          </w:tcPr>
          <w:p w14:paraId="7D4296FE" w14:textId="77777777" w:rsidR="00381156" w:rsidRPr="004D5F02" w:rsidRDefault="00381156" w:rsidP="00597B07">
            <w:pPr>
              <w:pStyle w:val="Tabletext"/>
              <w:rPr>
                <w:rFonts w:eastAsia="Times New Roman"/>
                <w:color w:val="000000"/>
              </w:rPr>
            </w:pPr>
          </w:p>
        </w:tc>
        <w:tc>
          <w:tcPr>
            <w:tcW w:w="2695" w:type="dxa"/>
            <w:noWrap/>
            <w:hideMark/>
          </w:tcPr>
          <w:p w14:paraId="7EA78209" w14:textId="77777777" w:rsidR="00381156" w:rsidRPr="004D5F02" w:rsidRDefault="00381156" w:rsidP="00597B07">
            <w:pPr>
              <w:pStyle w:val="Tabletext"/>
              <w:rPr>
                <w:rFonts w:eastAsia="Times New Roman"/>
                <w:color w:val="000000"/>
              </w:rPr>
            </w:pPr>
            <w:r w:rsidRPr="004D5F02">
              <w:rPr>
                <w:rFonts w:eastAsia="Times New Roman"/>
                <w:color w:val="000000"/>
              </w:rPr>
              <w:t>eastern great egret</w:t>
            </w:r>
          </w:p>
        </w:tc>
        <w:tc>
          <w:tcPr>
            <w:tcW w:w="3562" w:type="dxa"/>
            <w:noWrap/>
            <w:hideMark/>
          </w:tcPr>
          <w:p w14:paraId="7B348588" w14:textId="77777777" w:rsidR="00381156" w:rsidRPr="004D5F02" w:rsidRDefault="00381156" w:rsidP="00597B07">
            <w:pPr>
              <w:pStyle w:val="Tabletext"/>
              <w:rPr>
                <w:rFonts w:eastAsia="Times New Roman"/>
                <w:i/>
                <w:color w:val="000000"/>
              </w:rPr>
            </w:pPr>
            <w:r w:rsidRPr="004D5F02">
              <w:rPr>
                <w:rFonts w:eastAsia="Times New Roman"/>
                <w:i/>
                <w:color w:val="000000"/>
              </w:rPr>
              <w:t>Ardea alba modesta</w:t>
            </w:r>
          </w:p>
        </w:tc>
        <w:tc>
          <w:tcPr>
            <w:tcW w:w="0" w:type="auto"/>
            <w:noWrap/>
            <w:hideMark/>
          </w:tcPr>
          <w:p w14:paraId="28F3B2C3" w14:textId="77777777" w:rsidR="00381156" w:rsidRPr="004D5F02" w:rsidRDefault="00381156" w:rsidP="00597B07">
            <w:pPr>
              <w:pStyle w:val="Tabletext"/>
              <w:rPr>
                <w:rFonts w:eastAsia="Times New Roman"/>
                <w:color w:val="000000"/>
              </w:rPr>
            </w:pPr>
            <w:r w:rsidRPr="004D5F02">
              <w:rPr>
                <w:rFonts w:eastAsia="Times New Roman"/>
                <w:color w:val="000000"/>
              </w:rPr>
              <w:t>8712</w:t>
            </w:r>
          </w:p>
        </w:tc>
      </w:tr>
      <w:tr w:rsidR="00381156" w:rsidRPr="004D5F02" w14:paraId="065A13B4" w14:textId="77777777" w:rsidTr="00597B07">
        <w:trPr>
          <w:trHeight w:val="288"/>
        </w:trPr>
        <w:tc>
          <w:tcPr>
            <w:tcW w:w="1980" w:type="dxa"/>
            <w:vMerge/>
            <w:noWrap/>
          </w:tcPr>
          <w:p w14:paraId="12FCA903" w14:textId="77777777" w:rsidR="00381156" w:rsidRPr="004D5F02" w:rsidRDefault="00381156" w:rsidP="00597B07">
            <w:pPr>
              <w:pStyle w:val="Tabletext"/>
              <w:rPr>
                <w:rFonts w:eastAsia="Times New Roman"/>
                <w:color w:val="000000"/>
              </w:rPr>
            </w:pPr>
          </w:p>
        </w:tc>
        <w:tc>
          <w:tcPr>
            <w:tcW w:w="2695" w:type="dxa"/>
            <w:noWrap/>
            <w:hideMark/>
          </w:tcPr>
          <w:p w14:paraId="01ECA2F3" w14:textId="77777777" w:rsidR="00381156" w:rsidRPr="004D5F02" w:rsidRDefault="00381156" w:rsidP="00597B07">
            <w:pPr>
              <w:pStyle w:val="Tabletext"/>
              <w:rPr>
                <w:rFonts w:eastAsia="Times New Roman"/>
                <w:color w:val="000000"/>
              </w:rPr>
            </w:pPr>
            <w:r w:rsidRPr="004D5F02">
              <w:rPr>
                <w:rFonts w:eastAsia="Times New Roman"/>
                <w:color w:val="000000"/>
              </w:rPr>
              <w:t>great cormorant</w:t>
            </w:r>
          </w:p>
        </w:tc>
        <w:tc>
          <w:tcPr>
            <w:tcW w:w="3562" w:type="dxa"/>
            <w:noWrap/>
            <w:hideMark/>
          </w:tcPr>
          <w:p w14:paraId="6E33E2FF" w14:textId="77777777" w:rsidR="00381156" w:rsidRPr="004D5F02" w:rsidRDefault="00381156" w:rsidP="00597B07">
            <w:pPr>
              <w:pStyle w:val="Tabletext"/>
              <w:rPr>
                <w:rFonts w:eastAsia="Times New Roman"/>
                <w:i/>
                <w:color w:val="000000"/>
              </w:rPr>
            </w:pPr>
            <w:r w:rsidRPr="004D5F02">
              <w:rPr>
                <w:rFonts w:eastAsia="Times New Roman"/>
                <w:i/>
                <w:color w:val="000000"/>
              </w:rPr>
              <w:t>Phalacrocorax carbo</w:t>
            </w:r>
          </w:p>
        </w:tc>
        <w:tc>
          <w:tcPr>
            <w:tcW w:w="0" w:type="auto"/>
            <w:noWrap/>
            <w:hideMark/>
          </w:tcPr>
          <w:p w14:paraId="57983C9C" w14:textId="77777777" w:rsidR="00381156" w:rsidRPr="004D5F02" w:rsidRDefault="00381156" w:rsidP="00597B07">
            <w:pPr>
              <w:pStyle w:val="Tabletext"/>
              <w:rPr>
                <w:rFonts w:eastAsia="Times New Roman"/>
                <w:color w:val="000000"/>
              </w:rPr>
            </w:pPr>
            <w:r w:rsidRPr="004D5F02">
              <w:rPr>
                <w:rFonts w:eastAsia="Times New Roman"/>
                <w:color w:val="000000"/>
              </w:rPr>
              <w:t>96</w:t>
            </w:r>
          </w:p>
        </w:tc>
      </w:tr>
      <w:tr w:rsidR="00381156" w:rsidRPr="004D5F02" w14:paraId="51D42FD1" w14:textId="77777777" w:rsidTr="00597B07">
        <w:trPr>
          <w:trHeight w:val="288"/>
        </w:trPr>
        <w:tc>
          <w:tcPr>
            <w:tcW w:w="1980" w:type="dxa"/>
            <w:vMerge/>
            <w:noWrap/>
          </w:tcPr>
          <w:p w14:paraId="48B28A80" w14:textId="77777777" w:rsidR="00381156" w:rsidRPr="004D5F02" w:rsidRDefault="00381156" w:rsidP="00597B07">
            <w:pPr>
              <w:pStyle w:val="Tabletext"/>
              <w:rPr>
                <w:rFonts w:eastAsia="Times New Roman"/>
                <w:color w:val="000000"/>
              </w:rPr>
            </w:pPr>
          </w:p>
        </w:tc>
        <w:tc>
          <w:tcPr>
            <w:tcW w:w="2695" w:type="dxa"/>
            <w:noWrap/>
            <w:hideMark/>
          </w:tcPr>
          <w:p w14:paraId="04782D7D" w14:textId="77777777" w:rsidR="00381156" w:rsidRPr="004D5F02" w:rsidRDefault="00381156" w:rsidP="00597B07">
            <w:pPr>
              <w:pStyle w:val="Tabletext"/>
              <w:rPr>
                <w:rFonts w:eastAsia="Times New Roman"/>
                <w:color w:val="000000"/>
              </w:rPr>
            </w:pPr>
            <w:r w:rsidRPr="004D5F02">
              <w:rPr>
                <w:rFonts w:eastAsia="Times New Roman"/>
                <w:color w:val="000000"/>
              </w:rPr>
              <w:t>great crested grebe</w:t>
            </w:r>
          </w:p>
        </w:tc>
        <w:tc>
          <w:tcPr>
            <w:tcW w:w="3562" w:type="dxa"/>
            <w:noWrap/>
            <w:hideMark/>
          </w:tcPr>
          <w:p w14:paraId="1175D7D9" w14:textId="77777777" w:rsidR="00381156" w:rsidRPr="004D5F02" w:rsidRDefault="00381156" w:rsidP="00597B07">
            <w:pPr>
              <w:pStyle w:val="Tabletext"/>
              <w:rPr>
                <w:rFonts w:eastAsia="Times New Roman"/>
                <w:i/>
                <w:color w:val="000000"/>
              </w:rPr>
            </w:pPr>
            <w:r w:rsidRPr="004D5F02">
              <w:rPr>
                <w:rFonts w:eastAsia="Times New Roman"/>
                <w:i/>
                <w:color w:val="000000"/>
              </w:rPr>
              <w:t>Podiceps cristatus</w:t>
            </w:r>
          </w:p>
        </w:tc>
        <w:tc>
          <w:tcPr>
            <w:tcW w:w="0" w:type="auto"/>
            <w:noWrap/>
            <w:hideMark/>
          </w:tcPr>
          <w:p w14:paraId="70E66596" w14:textId="77777777" w:rsidR="00381156" w:rsidRPr="004D5F02" w:rsidRDefault="00381156" w:rsidP="00597B07">
            <w:pPr>
              <w:pStyle w:val="Tabletext"/>
              <w:rPr>
                <w:rFonts w:eastAsia="Times New Roman"/>
                <w:color w:val="000000"/>
              </w:rPr>
            </w:pPr>
            <w:r w:rsidRPr="004D5F02">
              <w:rPr>
                <w:rFonts w:eastAsia="Times New Roman"/>
                <w:color w:val="000000"/>
              </w:rPr>
              <w:t>60</w:t>
            </w:r>
          </w:p>
        </w:tc>
      </w:tr>
      <w:tr w:rsidR="00381156" w:rsidRPr="004D5F02" w14:paraId="6F180F41" w14:textId="77777777" w:rsidTr="00597B07">
        <w:trPr>
          <w:trHeight w:val="288"/>
        </w:trPr>
        <w:tc>
          <w:tcPr>
            <w:tcW w:w="1980" w:type="dxa"/>
            <w:vMerge/>
            <w:noWrap/>
          </w:tcPr>
          <w:p w14:paraId="543B365F" w14:textId="77777777" w:rsidR="00381156" w:rsidRPr="004D5F02" w:rsidRDefault="00381156" w:rsidP="00597B07">
            <w:pPr>
              <w:pStyle w:val="Tabletext"/>
              <w:rPr>
                <w:rFonts w:eastAsia="Times New Roman"/>
                <w:color w:val="000000"/>
              </w:rPr>
            </w:pPr>
          </w:p>
        </w:tc>
        <w:tc>
          <w:tcPr>
            <w:tcW w:w="2695" w:type="dxa"/>
            <w:noWrap/>
            <w:hideMark/>
          </w:tcPr>
          <w:p w14:paraId="7EA1C55B" w14:textId="77777777" w:rsidR="00381156" w:rsidRPr="004D5F02" w:rsidRDefault="00381156" w:rsidP="00597B07">
            <w:pPr>
              <w:pStyle w:val="Tabletext"/>
              <w:rPr>
                <w:rFonts w:eastAsia="Times New Roman"/>
                <w:color w:val="000000"/>
              </w:rPr>
            </w:pPr>
            <w:r w:rsidRPr="004D5F02">
              <w:rPr>
                <w:rFonts w:eastAsia="Times New Roman"/>
                <w:color w:val="000000"/>
              </w:rPr>
              <w:t>hoary-headed grebe</w:t>
            </w:r>
          </w:p>
        </w:tc>
        <w:tc>
          <w:tcPr>
            <w:tcW w:w="3562" w:type="dxa"/>
            <w:noWrap/>
            <w:hideMark/>
          </w:tcPr>
          <w:p w14:paraId="1F1D3503" w14:textId="77777777" w:rsidR="00381156" w:rsidRPr="004D5F02" w:rsidRDefault="00381156" w:rsidP="00597B07">
            <w:pPr>
              <w:pStyle w:val="Tabletext"/>
              <w:rPr>
                <w:rFonts w:eastAsia="Times New Roman"/>
                <w:i/>
                <w:color w:val="000000"/>
              </w:rPr>
            </w:pPr>
            <w:r w:rsidRPr="004D5F02">
              <w:rPr>
                <w:rFonts w:eastAsia="Times New Roman"/>
                <w:i/>
                <w:color w:val="000000"/>
              </w:rPr>
              <w:t>Poliocephalus poliocephalus</w:t>
            </w:r>
          </w:p>
        </w:tc>
        <w:tc>
          <w:tcPr>
            <w:tcW w:w="0" w:type="auto"/>
            <w:noWrap/>
            <w:hideMark/>
          </w:tcPr>
          <w:p w14:paraId="3E877ECB" w14:textId="77777777" w:rsidR="00381156" w:rsidRPr="004D5F02" w:rsidRDefault="00381156" w:rsidP="00597B07">
            <w:pPr>
              <w:pStyle w:val="Tabletext"/>
              <w:rPr>
                <w:rFonts w:eastAsia="Times New Roman"/>
                <w:color w:val="000000"/>
              </w:rPr>
            </w:pPr>
            <w:r w:rsidRPr="004D5F02">
              <w:rPr>
                <w:rFonts w:eastAsia="Times New Roman"/>
                <w:color w:val="000000"/>
              </w:rPr>
              <w:t>62</w:t>
            </w:r>
          </w:p>
        </w:tc>
      </w:tr>
      <w:tr w:rsidR="00381156" w:rsidRPr="004D5F02" w14:paraId="33F9B53C" w14:textId="77777777" w:rsidTr="00597B07">
        <w:trPr>
          <w:trHeight w:val="288"/>
        </w:trPr>
        <w:tc>
          <w:tcPr>
            <w:tcW w:w="1980" w:type="dxa"/>
            <w:vMerge/>
            <w:noWrap/>
          </w:tcPr>
          <w:p w14:paraId="090E24D5" w14:textId="77777777" w:rsidR="00381156" w:rsidRPr="004D5F02" w:rsidRDefault="00381156" w:rsidP="00597B07">
            <w:pPr>
              <w:pStyle w:val="Tabletext"/>
              <w:rPr>
                <w:rFonts w:eastAsia="Times New Roman"/>
                <w:color w:val="000000"/>
              </w:rPr>
            </w:pPr>
          </w:p>
        </w:tc>
        <w:tc>
          <w:tcPr>
            <w:tcW w:w="2695" w:type="dxa"/>
            <w:noWrap/>
            <w:hideMark/>
          </w:tcPr>
          <w:p w14:paraId="7EA7A85C" w14:textId="77777777" w:rsidR="00381156" w:rsidRPr="004D5F02" w:rsidRDefault="00381156" w:rsidP="00597B07">
            <w:pPr>
              <w:pStyle w:val="Tabletext"/>
              <w:rPr>
                <w:rFonts w:eastAsia="Times New Roman"/>
                <w:color w:val="000000"/>
              </w:rPr>
            </w:pPr>
            <w:r w:rsidRPr="004D5F02">
              <w:rPr>
                <w:rFonts w:eastAsia="Times New Roman"/>
                <w:color w:val="000000"/>
              </w:rPr>
              <w:t>intermediate egret</w:t>
            </w:r>
          </w:p>
        </w:tc>
        <w:tc>
          <w:tcPr>
            <w:tcW w:w="3562" w:type="dxa"/>
            <w:noWrap/>
            <w:hideMark/>
          </w:tcPr>
          <w:p w14:paraId="00F2DF57" w14:textId="77777777" w:rsidR="00381156" w:rsidRPr="004D5F02" w:rsidRDefault="00381156" w:rsidP="00597B07">
            <w:pPr>
              <w:pStyle w:val="Tabletext"/>
              <w:rPr>
                <w:rFonts w:eastAsia="Times New Roman"/>
                <w:i/>
                <w:color w:val="000000"/>
              </w:rPr>
            </w:pPr>
            <w:r w:rsidRPr="004D5F02">
              <w:rPr>
                <w:rFonts w:eastAsia="Times New Roman"/>
                <w:i/>
                <w:color w:val="000000"/>
              </w:rPr>
              <w:t>Ardea intermedia</w:t>
            </w:r>
          </w:p>
        </w:tc>
        <w:tc>
          <w:tcPr>
            <w:tcW w:w="0" w:type="auto"/>
            <w:noWrap/>
            <w:hideMark/>
          </w:tcPr>
          <w:p w14:paraId="006EC149" w14:textId="77777777" w:rsidR="00381156" w:rsidRPr="004D5F02" w:rsidRDefault="00381156" w:rsidP="00597B07">
            <w:pPr>
              <w:pStyle w:val="Tabletext"/>
              <w:rPr>
                <w:rFonts w:eastAsia="Times New Roman"/>
                <w:color w:val="000000"/>
              </w:rPr>
            </w:pPr>
            <w:r w:rsidRPr="004D5F02">
              <w:rPr>
                <w:rFonts w:eastAsia="Times New Roman"/>
                <w:color w:val="000000"/>
              </w:rPr>
              <w:t>186</w:t>
            </w:r>
          </w:p>
        </w:tc>
      </w:tr>
      <w:tr w:rsidR="00381156" w:rsidRPr="004D5F02" w14:paraId="6FD561B9" w14:textId="77777777" w:rsidTr="00597B07">
        <w:trPr>
          <w:trHeight w:val="288"/>
        </w:trPr>
        <w:tc>
          <w:tcPr>
            <w:tcW w:w="1980" w:type="dxa"/>
            <w:vMerge/>
            <w:noWrap/>
          </w:tcPr>
          <w:p w14:paraId="0DAA881E" w14:textId="77777777" w:rsidR="00381156" w:rsidRPr="004D5F02" w:rsidRDefault="00381156" w:rsidP="00597B07">
            <w:pPr>
              <w:pStyle w:val="Tabletext"/>
              <w:rPr>
                <w:rFonts w:eastAsia="Times New Roman"/>
                <w:color w:val="000000"/>
              </w:rPr>
            </w:pPr>
          </w:p>
        </w:tc>
        <w:tc>
          <w:tcPr>
            <w:tcW w:w="2695" w:type="dxa"/>
            <w:noWrap/>
            <w:hideMark/>
          </w:tcPr>
          <w:p w14:paraId="62348C66" w14:textId="77777777" w:rsidR="00381156" w:rsidRPr="004D5F02" w:rsidRDefault="00381156" w:rsidP="00597B07">
            <w:pPr>
              <w:pStyle w:val="Tabletext"/>
              <w:rPr>
                <w:rFonts w:eastAsia="Times New Roman"/>
                <w:color w:val="000000"/>
              </w:rPr>
            </w:pPr>
            <w:r w:rsidRPr="004D5F02">
              <w:rPr>
                <w:rFonts w:eastAsia="Times New Roman"/>
                <w:color w:val="000000"/>
              </w:rPr>
              <w:t>little black cormorant</w:t>
            </w:r>
          </w:p>
        </w:tc>
        <w:tc>
          <w:tcPr>
            <w:tcW w:w="3562" w:type="dxa"/>
            <w:noWrap/>
            <w:hideMark/>
          </w:tcPr>
          <w:p w14:paraId="14FB0EAB" w14:textId="77777777" w:rsidR="00381156" w:rsidRPr="004D5F02" w:rsidRDefault="00381156" w:rsidP="00597B07">
            <w:pPr>
              <w:pStyle w:val="Tabletext"/>
              <w:rPr>
                <w:rFonts w:eastAsia="Times New Roman"/>
                <w:i/>
                <w:color w:val="000000"/>
              </w:rPr>
            </w:pPr>
            <w:r w:rsidRPr="004D5F02">
              <w:rPr>
                <w:rFonts w:eastAsia="Times New Roman"/>
                <w:i/>
                <w:color w:val="000000"/>
              </w:rPr>
              <w:t>Phalacrocorax sulcirostris</w:t>
            </w:r>
          </w:p>
        </w:tc>
        <w:tc>
          <w:tcPr>
            <w:tcW w:w="0" w:type="auto"/>
            <w:noWrap/>
            <w:hideMark/>
          </w:tcPr>
          <w:p w14:paraId="7E6E7D99" w14:textId="77777777" w:rsidR="00381156" w:rsidRPr="004D5F02" w:rsidRDefault="00381156" w:rsidP="00597B07">
            <w:pPr>
              <w:pStyle w:val="Tabletext"/>
              <w:rPr>
                <w:rFonts w:eastAsia="Times New Roman"/>
                <w:color w:val="000000"/>
              </w:rPr>
            </w:pPr>
            <w:r w:rsidRPr="004D5F02">
              <w:rPr>
                <w:rFonts w:eastAsia="Times New Roman"/>
                <w:color w:val="000000"/>
              </w:rPr>
              <w:t>97</w:t>
            </w:r>
          </w:p>
        </w:tc>
      </w:tr>
      <w:tr w:rsidR="00381156" w:rsidRPr="004D5F02" w14:paraId="6B763912" w14:textId="77777777" w:rsidTr="00597B07">
        <w:trPr>
          <w:trHeight w:val="288"/>
        </w:trPr>
        <w:tc>
          <w:tcPr>
            <w:tcW w:w="1980" w:type="dxa"/>
            <w:vMerge/>
            <w:noWrap/>
          </w:tcPr>
          <w:p w14:paraId="6812DBE2" w14:textId="77777777" w:rsidR="00381156" w:rsidRPr="004D5F02" w:rsidRDefault="00381156" w:rsidP="00597B07">
            <w:pPr>
              <w:pStyle w:val="Tabletext"/>
              <w:rPr>
                <w:rFonts w:eastAsia="Times New Roman"/>
                <w:color w:val="000000"/>
              </w:rPr>
            </w:pPr>
          </w:p>
        </w:tc>
        <w:tc>
          <w:tcPr>
            <w:tcW w:w="2695" w:type="dxa"/>
            <w:noWrap/>
            <w:hideMark/>
          </w:tcPr>
          <w:p w14:paraId="368A59AC" w14:textId="77777777" w:rsidR="00381156" w:rsidRPr="004D5F02" w:rsidRDefault="00381156" w:rsidP="00597B07">
            <w:pPr>
              <w:pStyle w:val="Tabletext"/>
              <w:rPr>
                <w:rFonts w:eastAsia="Times New Roman"/>
                <w:color w:val="000000"/>
              </w:rPr>
            </w:pPr>
            <w:r w:rsidRPr="004D5F02">
              <w:rPr>
                <w:rFonts w:eastAsia="Times New Roman"/>
                <w:color w:val="000000"/>
              </w:rPr>
              <w:t>little egret</w:t>
            </w:r>
          </w:p>
        </w:tc>
        <w:tc>
          <w:tcPr>
            <w:tcW w:w="3562" w:type="dxa"/>
            <w:noWrap/>
            <w:hideMark/>
          </w:tcPr>
          <w:p w14:paraId="749EFCE3" w14:textId="77777777" w:rsidR="00381156" w:rsidRPr="004D5F02" w:rsidRDefault="00381156" w:rsidP="00597B07">
            <w:pPr>
              <w:pStyle w:val="Tabletext"/>
              <w:rPr>
                <w:rFonts w:eastAsia="Times New Roman"/>
                <w:i/>
                <w:color w:val="000000"/>
              </w:rPr>
            </w:pPr>
            <w:r w:rsidRPr="004D5F02">
              <w:rPr>
                <w:rFonts w:eastAsia="Times New Roman"/>
                <w:i/>
                <w:color w:val="000000"/>
              </w:rPr>
              <w:t>Egretta garzetta</w:t>
            </w:r>
          </w:p>
        </w:tc>
        <w:tc>
          <w:tcPr>
            <w:tcW w:w="0" w:type="auto"/>
            <w:noWrap/>
            <w:hideMark/>
          </w:tcPr>
          <w:p w14:paraId="125895C4" w14:textId="77777777" w:rsidR="00381156" w:rsidRPr="004D5F02" w:rsidRDefault="00381156" w:rsidP="00597B07">
            <w:pPr>
              <w:pStyle w:val="Tabletext"/>
              <w:rPr>
                <w:rFonts w:eastAsia="Times New Roman"/>
                <w:color w:val="000000"/>
              </w:rPr>
            </w:pPr>
            <w:r w:rsidRPr="004D5F02">
              <w:rPr>
                <w:rFonts w:eastAsia="Times New Roman"/>
                <w:color w:val="000000"/>
              </w:rPr>
              <w:t>185</w:t>
            </w:r>
          </w:p>
        </w:tc>
      </w:tr>
      <w:tr w:rsidR="00381156" w:rsidRPr="004D5F02" w14:paraId="5962C693" w14:textId="77777777" w:rsidTr="00597B07">
        <w:trPr>
          <w:trHeight w:val="288"/>
        </w:trPr>
        <w:tc>
          <w:tcPr>
            <w:tcW w:w="1980" w:type="dxa"/>
            <w:vMerge/>
            <w:noWrap/>
          </w:tcPr>
          <w:p w14:paraId="31786293" w14:textId="77777777" w:rsidR="00381156" w:rsidRPr="004D5F02" w:rsidRDefault="00381156" w:rsidP="00597B07">
            <w:pPr>
              <w:pStyle w:val="Tabletext"/>
              <w:rPr>
                <w:rFonts w:eastAsia="Times New Roman"/>
                <w:color w:val="000000"/>
              </w:rPr>
            </w:pPr>
          </w:p>
        </w:tc>
        <w:tc>
          <w:tcPr>
            <w:tcW w:w="2695" w:type="dxa"/>
            <w:noWrap/>
            <w:hideMark/>
          </w:tcPr>
          <w:p w14:paraId="726A5EC4" w14:textId="77777777" w:rsidR="00381156" w:rsidRPr="004D5F02" w:rsidRDefault="00381156" w:rsidP="00597B07">
            <w:pPr>
              <w:pStyle w:val="Tabletext"/>
              <w:rPr>
                <w:rFonts w:eastAsia="Times New Roman"/>
                <w:color w:val="000000"/>
              </w:rPr>
            </w:pPr>
            <w:r w:rsidRPr="004D5F02">
              <w:rPr>
                <w:rFonts w:eastAsia="Times New Roman"/>
                <w:color w:val="000000"/>
              </w:rPr>
              <w:t>little pied cormorant</w:t>
            </w:r>
          </w:p>
        </w:tc>
        <w:tc>
          <w:tcPr>
            <w:tcW w:w="3562" w:type="dxa"/>
            <w:noWrap/>
            <w:hideMark/>
          </w:tcPr>
          <w:p w14:paraId="75C27C56" w14:textId="77777777" w:rsidR="00381156" w:rsidRPr="004D5F02" w:rsidRDefault="00381156" w:rsidP="00597B07">
            <w:pPr>
              <w:pStyle w:val="Tabletext"/>
              <w:rPr>
                <w:rFonts w:eastAsia="Times New Roman"/>
                <w:i/>
                <w:color w:val="000000"/>
              </w:rPr>
            </w:pPr>
            <w:r w:rsidRPr="004D5F02">
              <w:rPr>
                <w:rFonts w:eastAsia="Times New Roman"/>
                <w:i/>
                <w:color w:val="000000"/>
              </w:rPr>
              <w:t>Microcarbo melanoleucos</w:t>
            </w:r>
          </w:p>
        </w:tc>
        <w:tc>
          <w:tcPr>
            <w:tcW w:w="0" w:type="auto"/>
            <w:noWrap/>
            <w:hideMark/>
          </w:tcPr>
          <w:p w14:paraId="4128E840" w14:textId="77777777" w:rsidR="00381156" w:rsidRPr="004D5F02" w:rsidRDefault="00381156" w:rsidP="00597B07">
            <w:pPr>
              <w:pStyle w:val="Tabletext"/>
              <w:rPr>
                <w:rFonts w:eastAsia="Times New Roman"/>
                <w:color w:val="000000"/>
              </w:rPr>
            </w:pPr>
            <w:r w:rsidRPr="004D5F02">
              <w:rPr>
                <w:rFonts w:eastAsia="Times New Roman"/>
                <w:color w:val="000000"/>
              </w:rPr>
              <w:t>100</w:t>
            </w:r>
          </w:p>
        </w:tc>
      </w:tr>
      <w:tr w:rsidR="00381156" w:rsidRPr="004D5F02" w14:paraId="2A373E75" w14:textId="77777777" w:rsidTr="00597B07">
        <w:trPr>
          <w:trHeight w:val="288"/>
        </w:trPr>
        <w:tc>
          <w:tcPr>
            <w:tcW w:w="1980" w:type="dxa"/>
            <w:vMerge/>
            <w:noWrap/>
          </w:tcPr>
          <w:p w14:paraId="3D68E1C0" w14:textId="77777777" w:rsidR="00381156" w:rsidRPr="004D5F02" w:rsidRDefault="00381156" w:rsidP="00597B07">
            <w:pPr>
              <w:pStyle w:val="Tabletext"/>
              <w:rPr>
                <w:rFonts w:eastAsia="Times New Roman"/>
                <w:color w:val="000000"/>
              </w:rPr>
            </w:pPr>
          </w:p>
        </w:tc>
        <w:tc>
          <w:tcPr>
            <w:tcW w:w="2695" w:type="dxa"/>
            <w:noWrap/>
            <w:hideMark/>
          </w:tcPr>
          <w:p w14:paraId="7BA94F40" w14:textId="77777777" w:rsidR="00381156" w:rsidRPr="004D5F02" w:rsidRDefault="00381156" w:rsidP="00597B07">
            <w:pPr>
              <w:pStyle w:val="Tabletext"/>
              <w:rPr>
                <w:rFonts w:eastAsia="Times New Roman"/>
                <w:color w:val="000000"/>
              </w:rPr>
            </w:pPr>
            <w:r w:rsidRPr="004D5F02">
              <w:rPr>
                <w:rFonts w:eastAsia="Times New Roman"/>
                <w:color w:val="000000"/>
              </w:rPr>
              <w:t>nankeen night-heron</w:t>
            </w:r>
          </w:p>
        </w:tc>
        <w:tc>
          <w:tcPr>
            <w:tcW w:w="3562" w:type="dxa"/>
            <w:noWrap/>
            <w:hideMark/>
          </w:tcPr>
          <w:p w14:paraId="2952358D" w14:textId="77777777" w:rsidR="00381156" w:rsidRPr="004D5F02" w:rsidRDefault="00381156" w:rsidP="00597B07">
            <w:pPr>
              <w:pStyle w:val="Tabletext"/>
              <w:rPr>
                <w:rFonts w:eastAsia="Times New Roman"/>
                <w:i/>
                <w:color w:val="000000"/>
              </w:rPr>
            </w:pPr>
            <w:r w:rsidRPr="004D5F02">
              <w:rPr>
                <w:rFonts w:eastAsia="Times New Roman"/>
                <w:i/>
                <w:color w:val="000000"/>
              </w:rPr>
              <w:t>Nycticorax caledonicus</w:t>
            </w:r>
          </w:p>
        </w:tc>
        <w:tc>
          <w:tcPr>
            <w:tcW w:w="0" w:type="auto"/>
            <w:noWrap/>
            <w:hideMark/>
          </w:tcPr>
          <w:p w14:paraId="51DD19E5" w14:textId="77777777" w:rsidR="00381156" w:rsidRPr="004D5F02" w:rsidRDefault="00381156" w:rsidP="00597B07">
            <w:pPr>
              <w:pStyle w:val="Tabletext"/>
              <w:rPr>
                <w:rFonts w:eastAsia="Times New Roman"/>
                <w:color w:val="000000"/>
              </w:rPr>
            </w:pPr>
            <w:r w:rsidRPr="004D5F02">
              <w:rPr>
                <w:rFonts w:eastAsia="Times New Roman"/>
                <w:color w:val="000000"/>
              </w:rPr>
              <w:t>192</w:t>
            </w:r>
          </w:p>
        </w:tc>
      </w:tr>
      <w:tr w:rsidR="00381156" w:rsidRPr="004D5F02" w14:paraId="22949F61" w14:textId="77777777" w:rsidTr="00597B07">
        <w:trPr>
          <w:trHeight w:val="288"/>
        </w:trPr>
        <w:tc>
          <w:tcPr>
            <w:tcW w:w="1980" w:type="dxa"/>
            <w:vMerge/>
            <w:noWrap/>
          </w:tcPr>
          <w:p w14:paraId="2463E74C" w14:textId="77777777" w:rsidR="00381156" w:rsidRPr="004D5F02" w:rsidRDefault="00381156" w:rsidP="00597B07">
            <w:pPr>
              <w:pStyle w:val="Tabletext"/>
              <w:rPr>
                <w:rFonts w:eastAsia="Times New Roman"/>
                <w:color w:val="000000"/>
              </w:rPr>
            </w:pPr>
          </w:p>
        </w:tc>
        <w:tc>
          <w:tcPr>
            <w:tcW w:w="2695" w:type="dxa"/>
            <w:noWrap/>
            <w:hideMark/>
          </w:tcPr>
          <w:p w14:paraId="27AD0B74" w14:textId="77777777" w:rsidR="00381156" w:rsidRPr="004D5F02" w:rsidRDefault="00381156" w:rsidP="00597B07">
            <w:pPr>
              <w:pStyle w:val="Tabletext"/>
              <w:rPr>
                <w:rFonts w:eastAsia="Times New Roman"/>
                <w:color w:val="000000"/>
              </w:rPr>
            </w:pPr>
            <w:r w:rsidRPr="004D5F02">
              <w:rPr>
                <w:rFonts w:eastAsia="Times New Roman"/>
                <w:color w:val="000000"/>
              </w:rPr>
              <w:t>pied cormorant</w:t>
            </w:r>
          </w:p>
        </w:tc>
        <w:tc>
          <w:tcPr>
            <w:tcW w:w="3562" w:type="dxa"/>
            <w:noWrap/>
            <w:hideMark/>
          </w:tcPr>
          <w:p w14:paraId="349D2780" w14:textId="77777777" w:rsidR="00381156" w:rsidRPr="004D5F02" w:rsidRDefault="00381156" w:rsidP="00597B07">
            <w:pPr>
              <w:pStyle w:val="Tabletext"/>
              <w:rPr>
                <w:rFonts w:eastAsia="Times New Roman"/>
                <w:i/>
                <w:color w:val="000000"/>
              </w:rPr>
            </w:pPr>
            <w:r w:rsidRPr="004D5F02">
              <w:rPr>
                <w:rFonts w:eastAsia="Times New Roman"/>
                <w:i/>
                <w:color w:val="000000"/>
              </w:rPr>
              <w:t>Phalacrocorax varius</w:t>
            </w:r>
          </w:p>
        </w:tc>
        <w:tc>
          <w:tcPr>
            <w:tcW w:w="0" w:type="auto"/>
            <w:noWrap/>
            <w:hideMark/>
          </w:tcPr>
          <w:p w14:paraId="0C01227C" w14:textId="77777777" w:rsidR="00381156" w:rsidRPr="004D5F02" w:rsidRDefault="00381156" w:rsidP="00597B07">
            <w:pPr>
              <w:pStyle w:val="Tabletext"/>
              <w:rPr>
                <w:rFonts w:eastAsia="Times New Roman"/>
                <w:color w:val="000000"/>
              </w:rPr>
            </w:pPr>
            <w:r w:rsidRPr="004D5F02">
              <w:rPr>
                <w:rFonts w:eastAsia="Times New Roman"/>
                <w:color w:val="000000"/>
              </w:rPr>
              <w:t>99</w:t>
            </w:r>
          </w:p>
        </w:tc>
      </w:tr>
      <w:tr w:rsidR="00381156" w:rsidRPr="004D5F02" w14:paraId="249DE474" w14:textId="77777777" w:rsidTr="00597B07">
        <w:trPr>
          <w:trHeight w:val="288"/>
        </w:trPr>
        <w:tc>
          <w:tcPr>
            <w:tcW w:w="1980" w:type="dxa"/>
            <w:vMerge/>
            <w:noWrap/>
          </w:tcPr>
          <w:p w14:paraId="3AB305C9" w14:textId="77777777" w:rsidR="00381156" w:rsidRPr="004D5F02" w:rsidRDefault="00381156" w:rsidP="00597B07">
            <w:pPr>
              <w:pStyle w:val="Tabletext"/>
              <w:rPr>
                <w:rFonts w:eastAsia="Times New Roman"/>
                <w:color w:val="000000"/>
              </w:rPr>
            </w:pPr>
          </w:p>
        </w:tc>
        <w:tc>
          <w:tcPr>
            <w:tcW w:w="2695" w:type="dxa"/>
            <w:noWrap/>
            <w:hideMark/>
          </w:tcPr>
          <w:p w14:paraId="00F1B6AE" w14:textId="77777777" w:rsidR="00381156" w:rsidRPr="004D5F02" w:rsidRDefault="00381156" w:rsidP="00597B07">
            <w:pPr>
              <w:pStyle w:val="Tabletext"/>
              <w:rPr>
                <w:rFonts w:eastAsia="Times New Roman"/>
                <w:color w:val="000000"/>
              </w:rPr>
            </w:pPr>
            <w:r w:rsidRPr="004D5F02">
              <w:rPr>
                <w:rFonts w:eastAsia="Times New Roman"/>
                <w:color w:val="000000"/>
              </w:rPr>
              <w:t>pied heron</w:t>
            </w:r>
          </w:p>
        </w:tc>
        <w:tc>
          <w:tcPr>
            <w:tcW w:w="3562" w:type="dxa"/>
            <w:noWrap/>
            <w:hideMark/>
          </w:tcPr>
          <w:p w14:paraId="53F9EFB3" w14:textId="77777777" w:rsidR="00381156" w:rsidRPr="004D5F02" w:rsidRDefault="00381156" w:rsidP="00597B07">
            <w:pPr>
              <w:pStyle w:val="Tabletext"/>
              <w:rPr>
                <w:rFonts w:eastAsia="Times New Roman"/>
                <w:i/>
                <w:color w:val="000000"/>
              </w:rPr>
            </w:pPr>
            <w:r w:rsidRPr="004D5F02">
              <w:rPr>
                <w:rFonts w:eastAsia="Times New Roman"/>
                <w:i/>
                <w:color w:val="000000"/>
              </w:rPr>
              <w:t>Egretta picata</w:t>
            </w:r>
          </w:p>
        </w:tc>
        <w:tc>
          <w:tcPr>
            <w:tcW w:w="0" w:type="auto"/>
            <w:noWrap/>
            <w:hideMark/>
          </w:tcPr>
          <w:p w14:paraId="366D929A" w14:textId="77777777" w:rsidR="00381156" w:rsidRPr="004D5F02" w:rsidRDefault="00381156" w:rsidP="00597B07">
            <w:pPr>
              <w:pStyle w:val="Tabletext"/>
              <w:rPr>
                <w:rFonts w:eastAsia="Times New Roman"/>
                <w:color w:val="000000"/>
              </w:rPr>
            </w:pPr>
            <w:r w:rsidRPr="004D5F02">
              <w:rPr>
                <w:rFonts w:eastAsia="Times New Roman"/>
                <w:color w:val="000000"/>
              </w:rPr>
              <w:t>190</w:t>
            </w:r>
          </w:p>
        </w:tc>
      </w:tr>
      <w:tr w:rsidR="00381156" w:rsidRPr="004D5F02" w14:paraId="4220883A" w14:textId="77777777" w:rsidTr="00597B07">
        <w:trPr>
          <w:trHeight w:val="288"/>
        </w:trPr>
        <w:tc>
          <w:tcPr>
            <w:tcW w:w="1980" w:type="dxa"/>
            <w:vMerge/>
            <w:noWrap/>
          </w:tcPr>
          <w:p w14:paraId="58520D0E" w14:textId="77777777" w:rsidR="00381156" w:rsidRPr="004D5F02" w:rsidRDefault="00381156" w:rsidP="00597B07">
            <w:pPr>
              <w:pStyle w:val="Tabletext"/>
              <w:rPr>
                <w:rFonts w:eastAsia="Times New Roman"/>
                <w:color w:val="000000"/>
              </w:rPr>
            </w:pPr>
          </w:p>
        </w:tc>
        <w:tc>
          <w:tcPr>
            <w:tcW w:w="2695" w:type="dxa"/>
            <w:noWrap/>
            <w:hideMark/>
          </w:tcPr>
          <w:p w14:paraId="5ECBC6E6" w14:textId="77777777" w:rsidR="00381156" w:rsidRPr="004D5F02" w:rsidRDefault="00381156" w:rsidP="00597B07">
            <w:pPr>
              <w:pStyle w:val="Tabletext"/>
              <w:rPr>
                <w:rFonts w:eastAsia="Times New Roman"/>
                <w:color w:val="000000"/>
              </w:rPr>
            </w:pPr>
            <w:r w:rsidRPr="004D5F02">
              <w:rPr>
                <w:rFonts w:eastAsia="Times New Roman"/>
                <w:color w:val="000000"/>
              </w:rPr>
              <w:t>sacred kingfisher</w:t>
            </w:r>
          </w:p>
        </w:tc>
        <w:tc>
          <w:tcPr>
            <w:tcW w:w="3562" w:type="dxa"/>
            <w:noWrap/>
            <w:hideMark/>
          </w:tcPr>
          <w:p w14:paraId="4A9A4636" w14:textId="77777777" w:rsidR="00381156" w:rsidRPr="004D5F02" w:rsidRDefault="00381156" w:rsidP="00597B07">
            <w:pPr>
              <w:pStyle w:val="Tabletext"/>
              <w:rPr>
                <w:rFonts w:eastAsia="Times New Roman"/>
                <w:i/>
                <w:color w:val="000000"/>
              </w:rPr>
            </w:pPr>
            <w:r w:rsidRPr="004D5F02">
              <w:rPr>
                <w:rFonts w:eastAsia="Times New Roman"/>
                <w:i/>
                <w:color w:val="000000"/>
              </w:rPr>
              <w:t>Todiramphus sanctus</w:t>
            </w:r>
          </w:p>
        </w:tc>
        <w:tc>
          <w:tcPr>
            <w:tcW w:w="0" w:type="auto"/>
            <w:noWrap/>
            <w:hideMark/>
          </w:tcPr>
          <w:p w14:paraId="1B846B99" w14:textId="77777777" w:rsidR="00381156" w:rsidRPr="004D5F02" w:rsidRDefault="00381156" w:rsidP="00597B07">
            <w:pPr>
              <w:pStyle w:val="Tabletext"/>
              <w:rPr>
                <w:rFonts w:eastAsia="Times New Roman"/>
                <w:color w:val="000000"/>
              </w:rPr>
            </w:pPr>
            <w:r w:rsidRPr="004D5F02">
              <w:rPr>
                <w:rFonts w:eastAsia="Times New Roman"/>
                <w:color w:val="000000"/>
              </w:rPr>
              <w:t>326</w:t>
            </w:r>
          </w:p>
        </w:tc>
      </w:tr>
      <w:tr w:rsidR="00381156" w:rsidRPr="004D5F02" w14:paraId="7CC6D779" w14:textId="77777777" w:rsidTr="00597B07">
        <w:trPr>
          <w:trHeight w:val="288"/>
        </w:trPr>
        <w:tc>
          <w:tcPr>
            <w:tcW w:w="1980" w:type="dxa"/>
            <w:vMerge/>
            <w:noWrap/>
          </w:tcPr>
          <w:p w14:paraId="7516E306" w14:textId="77777777" w:rsidR="00381156" w:rsidRPr="004D5F02" w:rsidRDefault="00381156" w:rsidP="00597B07">
            <w:pPr>
              <w:pStyle w:val="Tabletext"/>
              <w:rPr>
                <w:rFonts w:eastAsia="Times New Roman"/>
                <w:color w:val="000000"/>
              </w:rPr>
            </w:pPr>
          </w:p>
        </w:tc>
        <w:tc>
          <w:tcPr>
            <w:tcW w:w="2695" w:type="dxa"/>
            <w:noWrap/>
            <w:hideMark/>
          </w:tcPr>
          <w:p w14:paraId="0A1041BD" w14:textId="77777777" w:rsidR="00381156" w:rsidRPr="004D5F02" w:rsidRDefault="00381156" w:rsidP="00597B07">
            <w:pPr>
              <w:pStyle w:val="Tabletext"/>
              <w:rPr>
                <w:rFonts w:eastAsia="Times New Roman"/>
                <w:color w:val="000000"/>
              </w:rPr>
            </w:pPr>
            <w:r w:rsidRPr="004D5F02">
              <w:rPr>
                <w:rFonts w:eastAsia="Times New Roman"/>
                <w:color w:val="000000"/>
              </w:rPr>
              <w:t>whiskered tern</w:t>
            </w:r>
          </w:p>
        </w:tc>
        <w:tc>
          <w:tcPr>
            <w:tcW w:w="3562" w:type="dxa"/>
            <w:noWrap/>
            <w:hideMark/>
          </w:tcPr>
          <w:p w14:paraId="2CB69A25" w14:textId="77777777" w:rsidR="00381156" w:rsidRPr="004D5F02" w:rsidRDefault="00381156" w:rsidP="00597B07">
            <w:pPr>
              <w:pStyle w:val="Tabletext"/>
              <w:rPr>
                <w:rFonts w:eastAsia="Times New Roman"/>
                <w:i/>
                <w:color w:val="000000"/>
              </w:rPr>
            </w:pPr>
            <w:r w:rsidRPr="004D5F02">
              <w:rPr>
                <w:rFonts w:eastAsia="Times New Roman"/>
                <w:i/>
                <w:color w:val="000000"/>
              </w:rPr>
              <w:t>Chlidonias hybrida</w:t>
            </w:r>
          </w:p>
        </w:tc>
        <w:tc>
          <w:tcPr>
            <w:tcW w:w="0" w:type="auto"/>
            <w:noWrap/>
            <w:hideMark/>
          </w:tcPr>
          <w:p w14:paraId="744456E7" w14:textId="77777777" w:rsidR="00381156" w:rsidRPr="004D5F02" w:rsidRDefault="00381156" w:rsidP="00597B07">
            <w:pPr>
              <w:pStyle w:val="Tabletext"/>
              <w:rPr>
                <w:rFonts w:eastAsia="Times New Roman"/>
                <w:color w:val="000000"/>
              </w:rPr>
            </w:pPr>
            <w:r w:rsidRPr="004D5F02">
              <w:rPr>
                <w:rFonts w:eastAsia="Times New Roman"/>
                <w:color w:val="000000"/>
              </w:rPr>
              <w:t>110</w:t>
            </w:r>
          </w:p>
        </w:tc>
      </w:tr>
      <w:tr w:rsidR="00381156" w:rsidRPr="004D5F02" w14:paraId="569DDEF7" w14:textId="77777777" w:rsidTr="00597B07">
        <w:trPr>
          <w:trHeight w:val="288"/>
        </w:trPr>
        <w:tc>
          <w:tcPr>
            <w:tcW w:w="1980" w:type="dxa"/>
            <w:vMerge/>
            <w:noWrap/>
          </w:tcPr>
          <w:p w14:paraId="73452B06" w14:textId="77777777" w:rsidR="00381156" w:rsidRPr="004D5F02" w:rsidRDefault="00381156" w:rsidP="00597B07">
            <w:pPr>
              <w:pStyle w:val="Tabletext"/>
              <w:rPr>
                <w:rFonts w:eastAsia="Times New Roman"/>
                <w:color w:val="000000"/>
              </w:rPr>
            </w:pPr>
          </w:p>
        </w:tc>
        <w:tc>
          <w:tcPr>
            <w:tcW w:w="2695" w:type="dxa"/>
            <w:noWrap/>
            <w:hideMark/>
          </w:tcPr>
          <w:p w14:paraId="3F907EF0" w14:textId="77777777" w:rsidR="00381156" w:rsidRPr="004D5F02" w:rsidRDefault="00381156" w:rsidP="00597B07">
            <w:pPr>
              <w:pStyle w:val="Tabletext"/>
              <w:rPr>
                <w:rFonts w:eastAsia="Times New Roman"/>
                <w:color w:val="000000"/>
              </w:rPr>
            </w:pPr>
            <w:r w:rsidRPr="004D5F02">
              <w:rPr>
                <w:rFonts w:eastAsia="Times New Roman"/>
                <w:color w:val="000000"/>
              </w:rPr>
              <w:t>white-faced heron</w:t>
            </w:r>
          </w:p>
        </w:tc>
        <w:tc>
          <w:tcPr>
            <w:tcW w:w="3562" w:type="dxa"/>
            <w:noWrap/>
            <w:hideMark/>
          </w:tcPr>
          <w:p w14:paraId="25629D79" w14:textId="77777777" w:rsidR="00381156" w:rsidRPr="004D5F02" w:rsidRDefault="00381156" w:rsidP="00597B07">
            <w:pPr>
              <w:pStyle w:val="Tabletext"/>
              <w:rPr>
                <w:rFonts w:eastAsia="Times New Roman"/>
                <w:i/>
                <w:color w:val="000000"/>
              </w:rPr>
            </w:pPr>
            <w:r w:rsidRPr="004D5F02">
              <w:rPr>
                <w:rFonts w:eastAsia="Times New Roman"/>
                <w:i/>
                <w:color w:val="000000"/>
              </w:rPr>
              <w:t>Egretta novaehollandiae</w:t>
            </w:r>
          </w:p>
        </w:tc>
        <w:tc>
          <w:tcPr>
            <w:tcW w:w="0" w:type="auto"/>
            <w:noWrap/>
            <w:hideMark/>
          </w:tcPr>
          <w:p w14:paraId="533FEE18" w14:textId="77777777" w:rsidR="00381156" w:rsidRPr="004D5F02" w:rsidRDefault="00381156" w:rsidP="00597B07">
            <w:pPr>
              <w:pStyle w:val="Tabletext"/>
              <w:rPr>
                <w:rFonts w:eastAsia="Times New Roman"/>
                <w:color w:val="000000"/>
              </w:rPr>
            </w:pPr>
            <w:r w:rsidRPr="004D5F02">
              <w:rPr>
                <w:rFonts w:eastAsia="Times New Roman"/>
                <w:color w:val="000000"/>
              </w:rPr>
              <w:t>188</w:t>
            </w:r>
          </w:p>
        </w:tc>
      </w:tr>
      <w:tr w:rsidR="00381156" w:rsidRPr="004D5F02" w14:paraId="331F0D84" w14:textId="77777777" w:rsidTr="00597B07">
        <w:trPr>
          <w:trHeight w:val="288"/>
        </w:trPr>
        <w:tc>
          <w:tcPr>
            <w:tcW w:w="1980" w:type="dxa"/>
            <w:vMerge/>
            <w:noWrap/>
          </w:tcPr>
          <w:p w14:paraId="017F982E" w14:textId="77777777" w:rsidR="00381156" w:rsidRPr="004D5F02" w:rsidRDefault="00381156" w:rsidP="00597B07">
            <w:pPr>
              <w:pStyle w:val="Tabletext"/>
              <w:rPr>
                <w:rFonts w:eastAsia="Times New Roman"/>
                <w:color w:val="000000"/>
              </w:rPr>
            </w:pPr>
          </w:p>
        </w:tc>
        <w:tc>
          <w:tcPr>
            <w:tcW w:w="2695" w:type="dxa"/>
            <w:noWrap/>
            <w:hideMark/>
          </w:tcPr>
          <w:p w14:paraId="16FDC626" w14:textId="77777777" w:rsidR="00381156" w:rsidRPr="004D5F02" w:rsidRDefault="00381156" w:rsidP="00597B07">
            <w:pPr>
              <w:pStyle w:val="Tabletext"/>
              <w:rPr>
                <w:rFonts w:eastAsia="Times New Roman"/>
                <w:color w:val="000000"/>
              </w:rPr>
            </w:pPr>
            <w:r w:rsidRPr="004D5F02">
              <w:rPr>
                <w:rFonts w:eastAsia="Times New Roman"/>
                <w:color w:val="000000"/>
              </w:rPr>
              <w:t>white-necked heron</w:t>
            </w:r>
          </w:p>
        </w:tc>
        <w:tc>
          <w:tcPr>
            <w:tcW w:w="3562" w:type="dxa"/>
            <w:noWrap/>
            <w:hideMark/>
          </w:tcPr>
          <w:p w14:paraId="20A76471" w14:textId="77777777" w:rsidR="00381156" w:rsidRPr="004D5F02" w:rsidRDefault="00381156" w:rsidP="00597B07">
            <w:pPr>
              <w:pStyle w:val="Tabletext"/>
              <w:rPr>
                <w:rFonts w:eastAsia="Times New Roman"/>
                <w:i/>
                <w:color w:val="000000"/>
              </w:rPr>
            </w:pPr>
            <w:r w:rsidRPr="004D5F02">
              <w:rPr>
                <w:rFonts w:eastAsia="Times New Roman"/>
                <w:i/>
                <w:color w:val="000000"/>
              </w:rPr>
              <w:t>Ardea pacifica</w:t>
            </w:r>
          </w:p>
        </w:tc>
        <w:tc>
          <w:tcPr>
            <w:tcW w:w="0" w:type="auto"/>
            <w:noWrap/>
            <w:hideMark/>
          </w:tcPr>
          <w:p w14:paraId="50C510B7" w14:textId="77777777" w:rsidR="00381156" w:rsidRPr="004D5F02" w:rsidRDefault="00381156" w:rsidP="00597B07">
            <w:pPr>
              <w:pStyle w:val="Tabletext"/>
              <w:rPr>
                <w:rFonts w:eastAsia="Times New Roman"/>
                <w:color w:val="000000"/>
              </w:rPr>
            </w:pPr>
            <w:r w:rsidRPr="004D5F02">
              <w:rPr>
                <w:rFonts w:eastAsia="Times New Roman"/>
                <w:color w:val="000000"/>
              </w:rPr>
              <w:t>189</w:t>
            </w:r>
          </w:p>
        </w:tc>
      </w:tr>
      <w:tr w:rsidR="00381156" w:rsidRPr="004D5F02" w14:paraId="4503B5BA" w14:textId="77777777" w:rsidTr="00597B07">
        <w:trPr>
          <w:trHeight w:val="288"/>
        </w:trPr>
        <w:tc>
          <w:tcPr>
            <w:tcW w:w="1980" w:type="dxa"/>
            <w:vMerge w:val="restart"/>
            <w:noWrap/>
            <w:hideMark/>
          </w:tcPr>
          <w:p w14:paraId="4956589E" w14:textId="77777777" w:rsidR="00381156" w:rsidRPr="004D5F02" w:rsidRDefault="00381156" w:rsidP="00597B07">
            <w:pPr>
              <w:pStyle w:val="Tabletext"/>
              <w:rPr>
                <w:rFonts w:eastAsia="Times New Roman"/>
                <w:color w:val="000000"/>
              </w:rPr>
            </w:pPr>
            <w:r w:rsidRPr="004D5F02">
              <w:rPr>
                <w:rFonts w:eastAsia="Times New Roman"/>
                <w:color w:val="000000"/>
              </w:rPr>
              <w:t>Grazing ducks</w:t>
            </w:r>
          </w:p>
        </w:tc>
        <w:tc>
          <w:tcPr>
            <w:tcW w:w="2695" w:type="dxa"/>
            <w:noWrap/>
            <w:hideMark/>
          </w:tcPr>
          <w:p w14:paraId="1092932C" w14:textId="77777777" w:rsidR="00381156" w:rsidRPr="004D5F02" w:rsidRDefault="00381156" w:rsidP="00597B07">
            <w:pPr>
              <w:pStyle w:val="Tabletext"/>
              <w:rPr>
                <w:rFonts w:eastAsia="Times New Roman"/>
                <w:color w:val="000000"/>
              </w:rPr>
            </w:pPr>
            <w:r w:rsidRPr="004D5F02">
              <w:rPr>
                <w:rFonts w:eastAsia="Times New Roman"/>
                <w:color w:val="000000"/>
              </w:rPr>
              <w:t>Australian shelduck</w:t>
            </w:r>
          </w:p>
        </w:tc>
        <w:tc>
          <w:tcPr>
            <w:tcW w:w="3562" w:type="dxa"/>
            <w:noWrap/>
            <w:hideMark/>
          </w:tcPr>
          <w:p w14:paraId="6224B66E" w14:textId="77777777" w:rsidR="00381156" w:rsidRPr="004D5F02" w:rsidRDefault="00381156" w:rsidP="00597B07">
            <w:pPr>
              <w:pStyle w:val="Tabletext"/>
              <w:rPr>
                <w:rFonts w:eastAsia="Times New Roman"/>
                <w:i/>
                <w:color w:val="000000"/>
              </w:rPr>
            </w:pPr>
            <w:r w:rsidRPr="004D5F02">
              <w:rPr>
                <w:rFonts w:eastAsia="Times New Roman"/>
                <w:i/>
                <w:color w:val="000000"/>
              </w:rPr>
              <w:t>Tadorna tadornoides</w:t>
            </w:r>
          </w:p>
        </w:tc>
        <w:tc>
          <w:tcPr>
            <w:tcW w:w="0" w:type="auto"/>
            <w:noWrap/>
            <w:hideMark/>
          </w:tcPr>
          <w:p w14:paraId="357783B0" w14:textId="77777777" w:rsidR="00381156" w:rsidRPr="004D5F02" w:rsidRDefault="00381156" w:rsidP="00597B07">
            <w:pPr>
              <w:pStyle w:val="Tabletext"/>
              <w:rPr>
                <w:rFonts w:eastAsia="Times New Roman"/>
                <w:color w:val="000000"/>
              </w:rPr>
            </w:pPr>
            <w:r w:rsidRPr="004D5F02">
              <w:rPr>
                <w:rFonts w:eastAsia="Times New Roman"/>
                <w:color w:val="000000"/>
              </w:rPr>
              <w:t>207</w:t>
            </w:r>
          </w:p>
        </w:tc>
      </w:tr>
      <w:tr w:rsidR="00381156" w:rsidRPr="004D5F02" w14:paraId="6546E7F4" w14:textId="77777777" w:rsidTr="00597B07">
        <w:trPr>
          <w:trHeight w:val="288"/>
        </w:trPr>
        <w:tc>
          <w:tcPr>
            <w:tcW w:w="1980" w:type="dxa"/>
            <w:vMerge/>
            <w:noWrap/>
          </w:tcPr>
          <w:p w14:paraId="3A5F82A7" w14:textId="77777777" w:rsidR="00381156" w:rsidRPr="004D5F02" w:rsidRDefault="00381156" w:rsidP="00597B07">
            <w:pPr>
              <w:pStyle w:val="Tabletext"/>
              <w:rPr>
                <w:rFonts w:eastAsia="Times New Roman"/>
                <w:color w:val="000000"/>
              </w:rPr>
            </w:pPr>
          </w:p>
        </w:tc>
        <w:tc>
          <w:tcPr>
            <w:tcW w:w="2695" w:type="dxa"/>
            <w:noWrap/>
            <w:hideMark/>
          </w:tcPr>
          <w:p w14:paraId="7D241196" w14:textId="77777777" w:rsidR="00381156" w:rsidRPr="004D5F02" w:rsidRDefault="00381156" w:rsidP="00597B07">
            <w:pPr>
              <w:pStyle w:val="Tabletext"/>
              <w:rPr>
                <w:rFonts w:eastAsia="Times New Roman"/>
                <w:color w:val="000000"/>
              </w:rPr>
            </w:pPr>
            <w:r w:rsidRPr="004D5F02">
              <w:rPr>
                <w:rFonts w:eastAsia="Times New Roman"/>
                <w:color w:val="000000"/>
              </w:rPr>
              <w:t>Australian wood duck</w:t>
            </w:r>
          </w:p>
        </w:tc>
        <w:tc>
          <w:tcPr>
            <w:tcW w:w="3562" w:type="dxa"/>
            <w:noWrap/>
            <w:hideMark/>
          </w:tcPr>
          <w:p w14:paraId="6BC3AE49" w14:textId="77777777" w:rsidR="00381156" w:rsidRPr="004D5F02" w:rsidRDefault="00381156" w:rsidP="00597B07">
            <w:pPr>
              <w:pStyle w:val="Tabletext"/>
              <w:rPr>
                <w:rFonts w:eastAsia="Times New Roman"/>
                <w:i/>
                <w:color w:val="000000"/>
              </w:rPr>
            </w:pPr>
            <w:r w:rsidRPr="004D5F02">
              <w:rPr>
                <w:rFonts w:eastAsia="Times New Roman"/>
                <w:i/>
                <w:color w:val="000000"/>
              </w:rPr>
              <w:t>Chenonetta jubata</w:t>
            </w:r>
          </w:p>
        </w:tc>
        <w:tc>
          <w:tcPr>
            <w:tcW w:w="0" w:type="auto"/>
            <w:noWrap/>
            <w:hideMark/>
          </w:tcPr>
          <w:p w14:paraId="4D021E08" w14:textId="77777777" w:rsidR="00381156" w:rsidRPr="004D5F02" w:rsidRDefault="00381156" w:rsidP="00597B07">
            <w:pPr>
              <w:pStyle w:val="Tabletext"/>
              <w:rPr>
                <w:rFonts w:eastAsia="Times New Roman"/>
                <w:color w:val="000000"/>
              </w:rPr>
            </w:pPr>
            <w:r w:rsidRPr="004D5F02">
              <w:rPr>
                <w:rFonts w:eastAsia="Times New Roman"/>
                <w:color w:val="000000"/>
              </w:rPr>
              <w:t>202</w:t>
            </w:r>
          </w:p>
        </w:tc>
      </w:tr>
      <w:tr w:rsidR="00381156" w:rsidRPr="004D5F02" w14:paraId="6BE1BB31" w14:textId="77777777" w:rsidTr="00597B07">
        <w:trPr>
          <w:trHeight w:val="288"/>
        </w:trPr>
        <w:tc>
          <w:tcPr>
            <w:tcW w:w="1980" w:type="dxa"/>
            <w:vMerge/>
            <w:noWrap/>
          </w:tcPr>
          <w:p w14:paraId="6C3D6DAE" w14:textId="77777777" w:rsidR="00381156" w:rsidRPr="004D5F02" w:rsidRDefault="00381156" w:rsidP="00597B07">
            <w:pPr>
              <w:pStyle w:val="Tabletext"/>
              <w:rPr>
                <w:rFonts w:eastAsia="Times New Roman"/>
                <w:color w:val="000000"/>
              </w:rPr>
            </w:pPr>
          </w:p>
        </w:tc>
        <w:tc>
          <w:tcPr>
            <w:tcW w:w="2695" w:type="dxa"/>
            <w:noWrap/>
            <w:hideMark/>
          </w:tcPr>
          <w:p w14:paraId="0BA59796" w14:textId="77777777" w:rsidR="00381156" w:rsidRPr="004D5F02" w:rsidRDefault="00381156" w:rsidP="00597B07">
            <w:pPr>
              <w:pStyle w:val="Tabletext"/>
              <w:rPr>
                <w:rFonts w:eastAsia="Times New Roman"/>
                <w:color w:val="000000"/>
              </w:rPr>
            </w:pPr>
            <w:r w:rsidRPr="004D5F02">
              <w:rPr>
                <w:rFonts w:eastAsia="Times New Roman"/>
                <w:color w:val="000000"/>
              </w:rPr>
              <w:t>magpie goose</w:t>
            </w:r>
          </w:p>
        </w:tc>
        <w:tc>
          <w:tcPr>
            <w:tcW w:w="3562" w:type="dxa"/>
            <w:noWrap/>
            <w:hideMark/>
          </w:tcPr>
          <w:p w14:paraId="6AB51434" w14:textId="77777777" w:rsidR="00381156" w:rsidRPr="004D5F02" w:rsidRDefault="00381156" w:rsidP="00597B07">
            <w:pPr>
              <w:pStyle w:val="Tabletext"/>
              <w:rPr>
                <w:rFonts w:eastAsia="Times New Roman"/>
                <w:i/>
                <w:color w:val="000000"/>
              </w:rPr>
            </w:pPr>
            <w:r w:rsidRPr="004D5F02">
              <w:rPr>
                <w:rFonts w:eastAsia="Times New Roman"/>
                <w:i/>
                <w:color w:val="000000"/>
              </w:rPr>
              <w:t>Anseranas semipalmata</w:t>
            </w:r>
          </w:p>
        </w:tc>
        <w:tc>
          <w:tcPr>
            <w:tcW w:w="0" w:type="auto"/>
            <w:noWrap/>
            <w:hideMark/>
          </w:tcPr>
          <w:p w14:paraId="3FD5105E" w14:textId="77777777" w:rsidR="00381156" w:rsidRPr="004D5F02" w:rsidRDefault="00381156" w:rsidP="00597B07">
            <w:pPr>
              <w:pStyle w:val="Tabletext"/>
              <w:rPr>
                <w:rFonts w:eastAsia="Times New Roman"/>
                <w:color w:val="000000"/>
              </w:rPr>
            </w:pPr>
            <w:r w:rsidRPr="004D5F02">
              <w:rPr>
                <w:rFonts w:eastAsia="Times New Roman"/>
                <w:color w:val="000000"/>
              </w:rPr>
              <w:t>199</w:t>
            </w:r>
          </w:p>
        </w:tc>
      </w:tr>
      <w:tr w:rsidR="00381156" w:rsidRPr="004D5F02" w14:paraId="2E56649F" w14:textId="77777777" w:rsidTr="00597B07">
        <w:trPr>
          <w:trHeight w:val="288"/>
        </w:trPr>
        <w:tc>
          <w:tcPr>
            <w:tcW w:w="1980" w:type="dxa"/>
            <w:vMerge/>
            <w:noWrap/>
          </w:tcPr>
          <w:p w14:paraId="4DD726DC" w14:textId="77777777" w:rsidR="00381156" w:rsidRPr="004D5F02" w:rsidRDefault="00381156" w:rsidP="00597B07">
            <w:pPr>
              <w:pStyle w:val="Tabletext"/>
              <w:rPr>
                <w:rFonts w:eastAsia="Times New Roman"/>
                <w:color w:val="000000"/>
              </w:rPr>
            </w:pPr>
          </w:p>
        </w:tc>
        <w:tc>
          <w:tcPr>
            <w:tcW w:w="2695" w:type="dxa"/>
            <w:noWrap/>
            <w:hideMark/>
          </w:tcPr>
          <w:p w14:paraId="51FA9AAA" w14:textId="77777777" w:rsidR="00381156" w:rsidRPr="004D5F02" w:rsidRDefault="00381156" w:rsidP="00597B07">
            <w:pPr>
              <w:pStyle w:val="Tabletext"/>
              <w:rPr>
                <w:rFonts w:eastAsia="Times New Roman"/>
                <w:color w:val="000000"/>
              </w:rPr>
            </w:pPr>
            <w:r w:rsidRPr="004D5F02">
              <w:rPr>
                <w:rFonts w:eastAsia="Times New Roman"/>
                <w:color w:val="000000"/>
              </w:rPr>
              <w:t>plumed whistling-duck</w:t>
            </w:r>
          </w:p>
        </w:tc>
        <w:tc>
          <w:tcPr>
            <w:tcW w:w="3562" w:type="dxa"/>
            <w:noWrap/>
            <w:hideMark/>
          </w:tcPr>
          <w:p w14:paraId="160C564F" w14:textId="77777777" w:rsidR="00381156" w:rsidRPr="004D5F02" w:rsidRDefault="00381156" w:rsidP="00597B07">
            <w:pPr>
              <w:pStyle w:val="Tabletext"/>
              <w:rPr>
                <w:rFonts w:eastAsia="Times New Roman"/>
                <w:i/>
                <w:color w:val="000000"/>
              </w:rPr>
            </w:pPr>
            <w:r w:rsidRPr="004D5F02">
              <w:rPr>
                <w:rFonts w:eastAsia="Times New Roman"/>
                <w:i/>
                <w:color w:val="000000"/>
              </w:rPr>
              <w:t>Dendrocygna eytoni</w:t>
            </w:r>
          </w:p>
        </w:tc>
        <w:tc>
          <w:tcPr>
            <w:tcW w:w="0" w:type="auto"/>
            <w:noWrap/>
            <w:hideMark/>
          </w:tcPr>
          <w:p w14:paraId="7257D369" w14:textId="77777777" w:rsidR="00381156" w:rsidRPr="004D5F02" w:rsidRDefault="00381156" w:rsidP="00597B07">
            <w:pPr>
              <w:pStyle w:val="Tabletext"/>
              <w:rPr>
                <w:rFonts w:eastAsia="Times New Roman"/>
                <w:color w:val="000000"/>
              </w:rPr>
            </w:pPr>
            <w:r w:rsidRPr="004D5F02">
              <w:rPr>
                <w:rFonts w:eastAsia="Times New Roman"/>
                <w:color w:val="000000"/>
              </w:rPr>
              <w:t>205</w:t>
            </w:r>
          </w:p>
        </w:tc>
      </w:tr>
      <w:tr w:rsidR="00381156" w:rsidRPr="004D5F02" w14:paraId="2293BBD0" w14:textId="77777777" w:rsidTr="00597B07">
        <w:trPr>
          <w:trHeight w:val="288"/>
        </w:trPr>
        <w:tc>
          <w:tcPr>
            <w:tcW w:w="1980" w:type="dxa"/>
            <w:vMerge w:val="restart"/>
            <w:noWrap/>
            <w:hideMark/>
          </w:tcPr>
          <w:p w14:paraId="435EFCCE" w14:textId="77777777" w:rsidR="00381156" w:rsidRPr="004D5F02" w:rsidRDefault="00381156" w:rsidP="00597B07">
            <w:pPr>
              <w:pStyle w:val="Tabletext"/>
              <w:rPr>
                <w:rFonts w:eastAsia="Times New Roman"/>
                <w:color w:val="000000"/>
              </w:rPr>
            </w:pPr>
            <w:r w:rsidRPr="004D5F02">
              <w:rPr>
                <w:rFonts w:eastAsia="Times New Roman"/>
                <w:color w:val="000000"/>
              </w:rPr>
              <w:t>Large waders</w:t>
            </w:r>
          </w:p>
        </w:tc>
        <w:tc>
          <w:tcPr>
            <w:tcW w:w="2695" w:type="dxa"/>
            <w:noWrap/>
            <w:hideMark/>
          </w:tcPr>
          <w:p w14:paraId="2E154AE5" w14:textId="77777777" w:rsidR="00381156" w:rsidRPr="004D5F02" w:rsidRDefault="00381156" w:rsidP="00597B07">
            <w:pPr>
              <w:pStyle w:val="Tabletext"/>
              <w:rPr>
                <w:rFonts w:eastAsia="Times New Roman"/>
                <w:color w:val="000000"/>
              </w:rPr>
            </w:pPr>
            <w:r w:rsidRPr="004D5F02">
              <w:rPr>
                <w:rFonts w:eastAsia="Times New Roman"/>
                <w:color w:val="000000"/>
              </w:rPr>
              <w:t>Australian white ibis</w:t>
            </w:r>
          </w:p>
        </w:tc>
        <w:tc>
          <w:tcPr>
            <w:tcW w:w="3562" w:type="dxa"/>
            <w:noWrap/>
            <w:hideMark/>
          </w:tcPr>
          <w:p w14:paraId="01E707CA" w14:textId="77777777" w:rsidR="00381156" w:rsidRPr="004D5F02" w:rsidRDefault="00381156" w:rsidP="00597B07">
            <w:pPr>
              <w:pStyle w:val="Tabletext"/>
              <w:rPr>
                <w:rFonts w:eastAsia="Times New Roman"/>
                <w:i/>
                <w:color w:val="000000"/>
              </w:rPr>
            </w:pPr>
            <w:r w:rsidRPr="004D5F02">
              <w:rPr>
                <w:rFonts w:eastAsia="Times New Roman"/>
                <w:i/>
                <w:color w:val="000000"/>
              </w:rPr>
              <w:t>Threskiornis moluccus</w:t>
            </w:r>
          </w:p>
        </w:tc>
        <w:tc>
          <w:tcPr>
            <w:tcW w:w="0" w:type="auto"/>
            <w:noWrap/>
            <w:hideMark/>
          </w:tcPr>
          <w:p w14:paraId="172286A2" w14:textId="77777777" w:rsidR="00381156" w:rsidRPr="004D5F02" w:rsidRDefault="00381156" w:rsidP="00597B07">
            <w:pPr>
              <w:pStyle w:val="Tabletext"/>
              <w:rPr>
                <w:rFonts w:eastAsia="Times New Roman"/>
                <w:color w:val="000000"/>
              </w:rPr>
            </w:pPr>
            <w:r w:rsidRPr="004D5F02">
              <w:rPr>
                <w:rFonts w:eastAsia="Times New Roman"/>
                <w:color w:val="000000"/>
              </w:rPr>
              <w:t>179</w:t>
            </w:r>
          </w:p>
        </w:tc>
      </w:tr>
      <w:tr w:rsidR="00381156" w:rsidRPr="004D5F02" w14:paraId="0782B4BB" w14:textId="77777777" w:rsidTr="00597B07">
        <w:trPr>
          <w:trHeight w:val="288"/>
        </w:trPr>
        <w:tc>
          <w:tcPr>
            <w:tcW w:w="1980" w:type="dxa"/>
            <w:vMerge/>
            <w:noWrap/>
          </w:tcPr>
          <w:p w14:paraId="1898E592" w14:textId="77777777" w:rsidR="00381156" w:rsidRPr="004D5F02" w:rsidRDefault="00381156" w:rsidP="00597B07">
            <w:pPr>
              <w:pStyle w:val="Tabletext"/>
              <w:rPr>
                <w:rFonts w:eastAsia="Times New Roman"/>
                <w:color w:val="000000"/>
              </w:rPr>
            </w:pPr>
          </w:p>
        </w:tc>
        <w:tc>
          <w:tcPr>
            <w:tcW w:w="2695" w:type="dxa"/>
            <w:noWrap/>
            <w:hideMark/>
          </w:tcPr>
          <w:p w14:paraId="3CABBEB2" w14:textId="77777777" w:rsidR="00381156" w:rsidRPr="004D5F02" w:rsidRDefault="00381156" w:rsidP="00597B07">
            <w:pPr>
              <w:pStyle w:val="Tabletext"/>
              <w:rPr>
                <w:rFonts w:eastAsia="Times New Roman"/>
                <w:color w:val="000000"/>
              </w:rPr>
            </w:pPr>
            <w:r w:rsidRPr="004D5F02">
              <w:rPr>
                <w:rFonts w:eastAsia="Times New Roman"/>
                <w:color w:val="000000"/>
              </w:rPr>
              <w:t>glossy ibis</w:t>
            </w:r>
          </w:p>
        </w:tc>
        <w:tc>
          <w:tcPr>
            <w:tcW w:w="3562" w:type="dxa"/>
            <w:noWrap/>
            <w:hideMark/>
          </w:tcPr>
          <w:p w14:paraId="23BF9665" w14:textId="77777777" w:rsidR="00381156" w:rsidRPr="004D5F02" w:rsidRDefault="00381156" w:rsidP="00597B07">
            <w:pPr>
              <w:pStyle w:val="Tabletext"/>
              <w:rPr>
                <w:rFonts w:eastAsia="Times New Roman"/>
                <w:i/>
                <w:color w:val="000000"/>
              </w:rPr>
            </w:pPr>
            <w:r w:rsidRPr="004D5F02">
              <w:rPr>
                <w:rFonts w:eastAsia="Times New Roman"/>
                <w:i/>
                <w:color w:val="000000"/>
              </w:rPr>
              <w:t>Plegadis falcinellus</w:t>
            </w:r>
          </w:p>
        </w:tc>
        <w:tc>
          <w:tcPr>
            <w:tcW w:w="0" w:type="auto"/>
            <w:noWrap/>
            <w:hideMark/>
          </w:tcPr>
          <w:p w14:paraId="07F97178" w14:textId="77777777" w:rsidR="00381156" w:rsidRPr="004D5F02" w:rsidRDefault="00381156" w:rsidP="00597B07">
            <w:pPr>
              <w:pStyle w:val="Tabletext"/>
              <w:rPr>
                <w:rFonts w:eastAsia="Times New Roman"/>
                <w:color w:val="000000"/>
              </w:rPr>
            </w:pPr>
            <w:r w:rsidRPr="004D5F02">
              <w:rPr>
                <w:rFonts w:eastAsia="Times New Roman"/>
                <w:color w:val="000000"/>
              </w:rPr>
              <w:t>178</w:t>
            </w:r>
          </w:p>
        </w:tc>
      </w:tr>
      <w:tr w:rsidR="00381156" w:rsidRPr="004D5F02" w14:paraId="0297ACD7" w14:textId="77777777" w:rsidTr="00597B07">
        <w:trPr>
          <w:trHeight w:val="288"/>
        </w:trPr>
        <w:tc>
          <w:tcPr>
            <w:tcW w:w="1980" w:type="dxa"/>
            <w:vMerge/>
            <w:noWrap/>
          </w:tcPr>
          <w:p w14:paraId="3C5C1CE3" w14:textId="77777777" w:rsidR="00381156" w:rsidRPr="004D5F02" w:rsidRDefault="00381156" w:rsidP="00597B07">
            <w:pPr>
              <w:pStyle w:val="Tabletext"/>
              <w:rPr>
                <w:rFonts w:eastAsia="Times New Roman"/>
                <w:color w:val="000000"/>
              </w:rPr>
            </w:pPr>
          </w:p>
        </w:tc>
        <w:tc>
          <w:tcPr>
            <w:tcW w:w="2695" w:type="dxa"/>
            <w:noWrap/>
            <w:hideMark/>
          </w:tcPr>
          <w:p w14:paraId="34CCF7B9" w14:textId="77777777" w:rsidR="00381156" w:rsidRPr="004D5F02" w:rsidRDefault="00381156" w:rsidP="00597B07">
            <w:pPr>
              <w:pStyle w:val="Tabletext"/>
              <w:rPr>
                <w:rFonts w:eastAsia="Times New Roman"/>
                <w:color w:val="000000"/>
              </w:rPr>
            </w:pPr>
            <w:r w:rsidRPr="004D5F02">
              <w:rPr>
                <w:rFonts w:eastAsia="Times New Roman"/>
                <w:color w:val="000000"/>
              </w:rPr>
              <w:t>royal spoonbill</w:t>
            </w:r>
          </w:p>
        </w:tc>
        <w:tc>
          <w:tcPr>
            <w:tcW w:w="3562" w:type="dxa"/>
            <w:noWrap/>
            <w:hideMark/>
          </w:tcPr>
          <w:p w14:paraId="36484415" w14:textId="77777777" w:rsidR="00381156" w:rsidRPr="004D5F02" w:rsidRDefault="00381156" w:rsidP="00597B07">
            <w:pPr>
              <w:pStyle w:val="Tabletext"/>
              <w:rPr>
                <w:rFonts w:eastAsia="Times New Roman"/>
                <w:i/>
                <w:color w:val="000000"/>
              </w:rPr>
            </w:pPr>
            <w:r w:rsidRPr="004D5F02">
              <w:rPr>
                <w:rFonts w:eastAsia="Times New Roman"/>
                <w:i/>
                <w:color w:val="000000"/>
              </w:rPr>
              <w:t>Platalea regia</w:t>
            </w:r>
          </w:p>
        </w:tc>
        <w:tc>
          <w:tcPr>
            <w:tcW w:w="0" w:type="auto"/>
            <w:noWrap/>
            <w:hideMark/>
          </w:tcPr>
          <w:p w14:paraId="0D68A53C" w14:textId="77777777" w:rsidR="00381156" w:rsidRPr="004D5F02" w:rsidRDefault="00381156" w:rsidP="00597B07">
            <w:pPr>
              <w:pStyle w:val="Tabletext"/>
              <w:rPr>
                <w:rFonts w:eastAsia="Times New Roman"/>
                <w:color w:val="000000"/>
              </w:rPr>
            </w:pPr>
            <w:r w:rsidRPr="004D5F02">
              <w:rPr>
                <w:rFonts w:eastAsia="Times New Roman"/>
                <w:color w:val="000000"/>
              </w:rPr>
              <w:t>181</w:t>
            </w:r>
          </w:p>
        </w:tc>
      </w:tr>
      <w:tr w:rsidR="00381156" w:rsidRPr="004D5F02" w14:paraId="4F406E0D" w14:textId="77777777" w:rsidTr="00597B07">
        <w:trPr>
          <w:trHeight w:val="288"/>
        </w:trPr>
        <w:tc>
          <w:tcPr>
            <w:tcW w:w="1980" w:type="dxa"/>
            <w:vMerge/>
            <w:noWrap/>
          </w:tcPr>
          <w:p w14:paraId="0FCE76DF" w14:textId="77777777" w:rsidR="00381156" w:rsidRPr="004D5F02" w:rsidRDefault="00381156" w:rsidP="00597B07">
            <w:pPr>
              <w:pStyle w:val="Tabletext"/>
              <w:rPr>
                <w:rFonts w:eastAsia="Times New Roman"/>
                <w:color w:val="000000"/>
              </w:rPr>
            </w:pPr>
          </w:p>
        </w:tc>
        <w:tc>
          <w:tcPr>
            <w:tcW w:w="2695" w:type="dxa"/>
            <w:noWrap/>
            <w:hideMark/>
          </w:tcPr>
          <w:p w14:paraId="7EB2F66B" w14:textId="77777777" w:rsidR="00381156" w:rsidRPr="004D5F02" w:rsidRDefault="00381156" w:rsidP="00597B07">
            <w:pPr>
              <w:pStyle w:val="Tabletext"/>
              <w:rPr>
                <w:rFonts w:eastAsia="Times New Roman"/>
                <w:color w:val="000000"/>
              </w:rPr>
            </w:pPr>
            <w:r w:rsidRPr="004D5F02">
              <w:rPr>
                <w:rFonts w:eastAsia="Times New Roman"/>
                <w:color w:val="000000"/>
              </w:rPr>
              <w:t>straw-necked ibis</w:t>
            </w:r>
          </w:p>
        </w:tc>
        <w:tc>
          <w:tcPr>
            <w:tcW w:w="3562" w:type="dxa"/>
            <w:noWrap/>
            <w:hideMark/>
          </w:tcPr>
          <w:p w14:paraId="32A45A90" w14:textId="77777777" w:rsidR="00381156" w:rsidRPr="004D5F02" w:rsidRDefault="00381156" w:rsidP="00597B07">
            <w:pPr>
              <w:pStyle w:val="Tabletext"/>
              <w:rPr>
                <w:rFonts w:eastAsia="Times New Roman"/>
                <w:i/>
                <w:color w:val="000000"/>
              </w:rPr>
            </w:pPr>
            <w:r w:rsidRPr="004D5F02">
              <w:rPr>
                <w:rFonts w:eastAsia="Times New Roman"/>
                <w:i/>
                <w:color w:val="000000"/>
              </w:rPr>
              <w:t>Threskiornis spinicollis</w:t>
            </w:r>
          </w:p>
        </w:tc>
        <w:tc>
          <w:tcPr>
            <w:tcW w:w="0" w:type="auto"/>
            <w:noWrap/>
            <w:hideMark/>
          </w:tcPr>
          <w:p w14:paraId="66330B2B" w14:textId="77777777" w:rsidR="00381156" w:rsidRPr="004D5F02" w:rsidRDefault="00381156" w:rsidP="00597B07">
            <w:pPr>
              <w:pStyle w:val="Tabletext"/>
              <w:rPr>
                <w:rFonts w:eastAsia="Times New Roman"/>
                <w:color w:val="000000"/>
              </w:rPr>
            </w:pPr>
            <w:r w:rsidRPr="004D5F02">
              <w:rPr>
                <w:rFonts w:eastAsia="Times New Roman"/>
                <w:color w:val="000000"/>
              </w:rPr>
              <w:t>180</w:t>
            </w:r>
          </w:p>
        </w:tc>
      </w:tr>
      <w:tr w:rsidR="00381156" w:rsidRPr="004D5F02" w14:paraId="5A8490AD" w14:textId="77777777" w:rsidTr="00597B07">
        <w:trPr>
          <w:trHeight w:val="288"/>
        </w:trPr>
        <w:tc>
          <w:tcPr>
            <w:tcW w:w="1980" w:type="dxa"/>
            <w:vMerge/>
            <w:noWrap/>
          </w:tcPr>
          <w:p w14:paraId="75CAC51B" w14:textId="77777777" w:rsidR="00381156" w:rsidRPr="004D5F02" w:rsidRDefault="00381156" w:rsidP="00597B07">
            <w:pPr>
              <w:pStyle w:val="Tabletext"/>
              <w:rPr>
                <w:rFonts w:eastAsia="Times New Roman"/>
                <w:color w:val="000000"/>
              </w:rPr>
            </w:pPr>
          </w:p>
        </w:tc>
        <w:tc>
          <w:tcPr>
            <w:tcW w:w="2695" w:type="dxa"/>
            <w:noWrap/>
            <w:hideMark/>
          </w:tcPr>
          <w:p w14:paraId="7EF89B95" w14:textId="77777777" w:rsidR="00381156" w:rsidRPr="004D5F02" w:rsidRDefault="00381156" w:rsidP="00597B07">
            <w:pPr>
              <w:pStyle w:val="Tabletext"/>
              <w:rPr>
                <w:rFonts w:eastAsia="Times New Roman"/>
                <w:color w:val="000000"/>
              </w:rPr>
            </w:pPr>
            <w:r w:rsidRPr="004D5F02">
              <w:rPr>
                <w:rFonts w:eastAsia="Times New Roman"/>
                <w:color w:val="000000"/>
              </w:rPr>
              <w:t>yellow-billed spoonbill</w:t>
            </w:r>
          </w:p>
        </w:tc>
        <w:tc>
          <w:tcPr>
            <w:tcW w:w="3562" w:type="dxa"/>
            <w:noWrap/>
            <w:hideMark/>
          </w:tcPr>
          <w:p w14:paraId="2275B039" w14:textId="77777777" w:rsidR="00381156" w:rsidRPr="004D5F02" w:rsidRDefault="00381156" w:rsidP="00597B07">
            <w:pPr>
              <w:pStyle w:val="Tabletext"/>
              <w:rPr>
                <w:rFonts w:eastAsia="Times New Roman"/>
                <w:i/>
                <w:color w:val="000000"/>
              </w:rPr>
            </w:pPr>
            <w:r w:rsidRPr="004D5F02">
              <w:rPr>
                <w:rFonts w:eastAsia="Times New Roman"/>
                <w:i/>
                <w:color w:val="000000"/>
              </w:rPr>
              <w:t>Platalea flavipes</w:t>
            </w:r>
          </w:p>
        </w:tc>
        <w:tc>
          <w:tcPr>
            <w:tcW w:w="0" w:type="auto"/>
            <w:noWrap/>
            <w:hideMark/>
          </w:tcPr>
          <w:p w14:paraId="17F62F62" w14:textId="77777777" w:rsidR="00381156" w:rsidRPr="004D5F02" w:rsidRDefault="00381156" w:rsidP="00597B07">
            <w:pPr>
              <w:pStyle w:val="Tabletext"/>
              <w:rPr>
                <w:rFonts w:eastAsia="Times New Roman"/>
                <w:color w:val="000000"/>
              </w:rPr>
            </w:pPr>
            <w:r w:rsidRPr="004D5F02">
              <w:rPr>
                <w:rFonts w:eastAsia="Times New Roman"/>
                <w:color w:val="000000"/>
              </w:rPr>
              <w:t>182</w:t>
            </w:r>
          </w:p>
        </w:tc>
      </w:tr>
      <w:tr w:rsidR="00381156" w:rsidRPr="004D5F02" w14:paraId="2C1ABD75" w14:textId="77777777" w:rsidTr="00597B07">
        <w:trPr>
          <w:trHeight w:val="288"/>
        </w:trPr>
        <w:tc>
          <w:tcPr>
            <w:tcW w:w="1980" w:type="dxa"/>
            <w:vMerge w:val="restart"/>
            <w:noWrap/>
            <w:hideMark/>
          </w:tcPr>
          <w:p w14:paraId="2AAF2107" w14:textId="77777777" w:rsidR="00381156" w:rsidRPr="004D5F02" w:rsidRDefault="00381156" w:rsidP="00597B07">
            <w:pPr>
              <w:pStyle w:val="Tabletext"/>
              <w:rPr>
                <w:rFonts w:eastAsia="Times New Roman"/>
                <w:color w:val="000000"/>
              </w:rPr>
            </w:pPr>
            <w:r w:rsidRPr="004D5F02">
              <w:rPr>
                <w:rFonts w:eastAsia="Times New Roman"/>
                <w:color w:val="000000"/>
              </w:rPr>
              <w:t>Migratory shorebirds</w:t>
            </w:r>
          </w:p>
        </w:tc>
        <w:tc>
          <w:tcPr>
            <w:tcW w:w="2695" w:type="dxa"/>
            <w:noWrap/>
            <w:hideMark/>
          </w:tcPr>
          <w:p w14:paraId="1B92DDC4" w14:textId="77777777" w:rsidR="00381156" w:rsidRPr="004D5F02" w:rsidRDefault="00381156" w:rsidP="00597B07">
            <w:pPr>
              <w:pStyle w:val="Tabletext"/>
              <w:rPr>
                <w:rFonts w:eastAsia="Times New Roman"/>
                <w:color w:val="000000"/>
              </w:rPr>
            </w:pPr>
            <w:r w:rsidRPr="004D5F02">
              <w:rPr>
                <w:rFonts w:eastAsia="Times New Roman"/>
                <w:color w:val="000000"/>
              </w:rPr>
              <w:t>Latham's snipe</w:t>
            </w:r>
          </w:p>
        </w:tc>
        <w:tc>
          <w:tcPr>
            <w:tcW w:w="3562" w:type="dxa"/>
            <w:noWrap/>
            <w:hideMark/>
          </w:tcPr>
          <w:p w14:paraId="6C5261F8" w14:textId="77777777" w:rsidR="00381156" w:rsidRPr="004D5F02" w:rsidRDefault="00381156" w:rsidP="00597B07">
            <w:pPr>
              <w:pStyle w:val="Tabletext"/>
              <w:rPr>
                <w:rFonts w:eastAsia="Times New Roman"/>
                <w:i/>
                <w:color w:val="000000"/>
              </w:rPr>
            </w:pPr>
            <w:r w:rsidRPr="004D5F02">
              <w:rPr>
                <w:rFonts w:eastAsia="Times New Roman"/>
                <w:i/>
                <w:color w:val="000000"/>
              </w:rPr>
              <w:t>Gallinago hardwickii</w:t>
            </w:r>
          </w:p>
        </w:tc>
        <w:tc>
          <w:tcPr>
            <w:tcW w:w="0" w:type="auto"/>
            <w:noWrap/>
            <w:hideMark/>
          </w:tcPr>
          <w:p w14:paraId="2F856905" w14:textId="77777777" w:rsidR="00381156" w:rsidRPr="004D5F02" w:rsidRDefault="00381156" w:rsidP="00597B07">
            <w:pPr>
              <w:pStyle w:val="Tabletext"/>
              <w:rPr>
                <w:rFonts w:eastAsia="Times New Roman"/>
                <w:color w:val="000000"/>
              </w:rPr>
            </w:pPr>
            <w:r w:rsidRPr="004D5F02">
              <w:rPr>
                <w:rFonts w:eastAsia="Times New Roman"/>
                <w:color w:val="000000"/>
              </w:rPr>
              <w:t>168</w:t>
            </w:r>
          </w:p>
        </w:tc>
      </w:tr>
      <w:tr w:rsidR="00381156" w:rsidRPr="004D5F02" w14:paraId="0DEDA809" w14:textId="77777777" w:rsidTr="00597B07">
        <w:trPr>
          <w:trHeight w:val="288"/>
        </w:trPr>
        <w:tc>
          <w:tcPr>
            <w:tcW w:w="1980" w:type="dxa"/>
            <w:vMerge/>
            <w:noWrap/>
          </w:tcPr>
          <w:p w14:paraId="18E306C6" w14:textId="77777777" w:rsidR="00381156" w:rsidRPr="004D5F02" w:rsidRDefault="00381156" w:rsidP="00597B07">
            <w:pPr>
              <w:pStyle w:val="Tabletext"/>
              <w:rPr>
                <w:rFonts w:eastAsia="Times New Roman"/>
                <w:color w:val="000000"/>
              </w:rPr>
            </w:pPr>
          </w:p>
        </w:tc>
        <w:tc>
          <w:tcPr>
            <w:tcW w:w="2695" w:type="dxa"/>
            <w:noWrap/>
            <w:hideMark/>
          </w:tcPr>
          <w:p w14:paraId="5887A887" w14:textId="77777777" w:rsidR="00381156" w:rsidRPr="004D5F02" w:rsidRDefault="00381156" w:rsidP="00597B07">
            <w:pPr>
              <w:pStyle w:val="Tabletext"/>
              <w:rPr>
                <w:rFonts w:eastAsia="Times New Roman"/>
                <w:color w:val="000000"/>
              </w:rPr>
            </w:pPr>
            <w:r w:rsidRPr="004D5F02">
              <w:rPr>
                <w:rFonts w:eastAsia="Times New Roman"/>
                <w:color w:val="000000"/>
              </w:rPr>
              <w:t>sharp-tailed sandpiper</w:t>
            </w:r>
          </w:p>
        </w:tc>
        <w:tc>
          <w:tcPr>
            <w:tcW w:w="3562" w:type="dxa"/>
            <w:noWrap/>
            <w:hideMark/>
          </w:tcPr>
          <w:p w14:paraId="675931A3" w14:textId="77777777" w:rsidR="00381156" w:rsidRPr="004D5F02" w:rsidRDefault="00381156" w:rsidP="00597B07">
            <w:pPr>
              <w:pStyle w:val="Tabletext"/>
              <w:rPr>
                <w:rFonts w:eastAsia="Times New Roman"/>
                <w:i/>
                <w:color w:val="000000"/>
              </w:rPr>
            </w:pPr>
            <w:r w:rsidRPr="004D5F02">
              <w:rPr>
                <w:rFonts w:eastAsia="Times New Roman"/>
                <w:i/>
                <w:color w:val="000000"/>
              </w:rPr>
              <w:t>Calidris acuminata</w:t>
            </w:r>
          </w:p>
        </w:tc>
        <w:tc>
          <w:tcPr>
            <w:tcW w:w="0" w:type="auto"/>
            <w:noWrap/>
            <w:hideMark/>
          </w:tcPr>
          <w:p w14:paraId="63D217F3" w14:textId="77777777" w:rsidR="00381156" w:rsidRPr="004D5F02" w:rsidRDefault="00381156" w:rsidP="00597B07">
            <w:pPr>
              <w:pStyle w:val="Tabletext"/>
              <w:rPr>
                <w:rFonts w:eastAsia="Times New Roman"/>
                <w:color w:val="000000"/>
              </w:rPr>
            </w:pPr>
            <w:r w:rsidRPr="004D5F02">
              <w:rPr>
                <w:rFonts w:eastAsia="Times New Roman"/>
                <w:color w:val="000000"/>
              </w:rPr>
              <w:t>163</w:t>
            </w:r>
          </w:p>
        </w:tc>
      </w:tr>
      <w:tr w:rsidR="00381156" w:rsidRPr="004D5F02" w14:paraId="2F1F65A5" w14:textId="77777777" w:rsidTr="00597B07">
        <w:trPr>
          <w:trHeight w:val="288"/>
        </w:trPr>
        <w:tc>
          <w:tcPr>
            <w:tcW w:w="1980" w:type="dxa"/>
            <w:vMerge w:val="restart"/>
            <w:noWrap/>
            <w:hideMark/>
          </w:tcPr>
          <w:p w14:paraId="7154242E" w14:textId="77777777" w:rsidR="00381156" w:rsidRPr="004D5F02" w:rsidRDefault="00381156" w:rsidP="00597B07">
            <w:pPr>
              <w:pStyle w:val="Tabletext"/>
              <w:rPr>
                <w:rFonts w:eastAsia="Times New Roman"/>
                <w:color w:val="000000"/>
              </w:rPr>
            </w:pPr>
            <w:r w:rsidRPr="004D5F02">
              <w:rPr>
                <w:rFonts w:eastAsia="Times New Roman"/>
                <w:color w:val="000000"/>
              </w:rPr>
              <w:t>Rails and shoreline gallinules</w:t>
            </w:r>
          </w:p>
        </w:tc>
        <w:tc>
          <w:tcPr>
            <w:tcW w:w="2695" w:type="dxa"/>
            <w:noWrap/>
            <w:hideMark/>
          </w:tcPr>
          <w:p w14:paraId="43FCDA6B" w14:textId="77777777" w:rsidR="00381156" w:rsidRPr="004D5F02" w:rsidRDefault="00381156" w:rsidP="00597B07">
            <w:pPr>
              <w:pStyle w:val="Tabletext"/>
              <w:rPr>
                <w:rFonts w:eastAsia="Times New Roman"/>
                <w:color w:val="000000"/>
              </w:rPr>
            </w:pPr>
            <w:r w:rsidRPr="004D5F02">
              <w:rPr>
                <w:rFonts w:eastAsia="Times New Roman"/>
                <w:color w:val="000000"/>
              </w:rPr>
              <w:t>Australian spotted crake</w:t>
            </w:r>
          </w:p>
        </w:tc>
        <w:tc>
          <w:tcPr>
            <w:tcW w:w="3562" w:type="dxa"/>
            <w:noWrap/>
            <w:hideMark/>
          </w:tcPr>
          <w:p w14:paraId="56540F50" w14:textId="77777777" w:rsidR="00381156" w:rsidRPr="004D5F02" w:rsidRDefault="00381156" w:rsidP="00597B07">
            <w:pPr>
              <w:pStyle w:val="Tabletext"/>
              <w:rPr>
                <w:rFonts w:eastAsia="Times New Roman"/>
                <w:i/>
                <w:color w:val="000000"/>
              </w:rPr>
            </w:pPr>
            <w:r w:rsidRPr="004D5F02">
              <w:rPr>
                <w:rFonts w:eastAsia="Times New Roman"/>
                <w:i/>
                <w:color w:val="000000"/>
              </w:rPr>
              <w:t>Porzana fluminea</w:t>
            </w:r>
          </w:p>
        </w:tc>
        <w:tc>
          <w:tcPr>
            <w:tcW w:w="0" w:type="auto"/>
            <w:noWrap/>
            <w:hideMark/>
          </w:tcPr>
          <w:p w14:paraId="71DC6519" w14:textId="77777777" w:rsidR="00381156" w:rsidRPr="004D5F02" w:rsidRDefault="00381156" w:rsidP="00597B07">
            <w:pPr>
              <w:pStyle w:val="Tabletext"/>
              <w:rPr>
                <w:rFonts w:eastAsia="Times New Roman"/>
                <w:color w:val="000000"/>
              </w:rPr>
            </w:pPr>
            <w:r w:rsidRPr="004D5F02">
              <w:rPr>
                <w:rFonts w:eastAsia="Times New Roman"/>
                <w:color w:val="000000"/>
              </w:rPr>
              <w:t>49</w:t>
            </w:r>
          </w:p>
        </w:tc>
      </w:tr>
      <w:tr w:rsidR="00381156" w:rsidRPr="004D5F02" w14:paraId="4C723F3E" w14:textId="77777777" w:rsidTr="00597B07">
        <w:trPr>
          <w:trHeight w:val="288"/>
        </w:trPr>
        <w:tc>
          <w:tcPr>
            <w:tcW w:w="1980" w:type="dxa"/>
            <w:vMerge/>
            <w:noWrap/>
          </w:tcPr>
          <w:p w14:paraId="628B44A1" w14:textId="77777777" w:rsidR="00381156" w:rsidRPr="004D5F02" w:rsidRDefault="00381156" w:rsidP="00597B07">
            <w:pPr>
              <w:pStyle w:val="Tabletext"/>
              <w:rPr>
                <w:rFonts w:eastAsia="Times New Roman"/>
                <w:color w:val="000000"/>
              </w:rPr>
            </w:pPr>
          </w:p>
        </w:tc>
        <w:tc>
          <w:tcPr>
            <w:tcW w:w="2695" w:type="dxa"/>
            <w:noWrap/>
            <w:hideMark/>
          </w:tcPr>
          <w:p w14:paraId="13D4BE97" w14:textId="77777777" w:rsidR="00381156" w:rsidRPr="004D5F02" w:rsidRDefault="00381156" w:rsidP="00597B07">
            <w:pPr>
              <w:pStyle w:val="Tabletext"/>
              <w:rPr>
                <w:rFonts w:eastAsia="Times New Roman"/>
                <w:color w:val="000000"/>
              </w:rPr>
            </w:pPr>
            <w:r w:rsidRPr="004D5F02">
              <w:rPr>
                <w:rFonts w:eastAsia="Times New Roman"/>
                <w:color w:val="000000"/>
              </w:rPr>
              <w:t>Baillon's crake</w:t>
            </w:r>
          </w:p>
        </w:tc>
        <w:tc>
          <w:tcPr>
            <w:tcW w:w="3562" w:type="dxa"/>
            <w:noWrap/>
            <w:hideMark/>
          </w:tcPr>
          <w:p w14:paraId="63A0621F" w14:textId="77777777" w:rsidR="00381156" w:rsidRPr="004D5F02" w:rsidRDefault="00381156" w:rsidP="00597B07">
            <w:pPr>
              <w:pStyle w:val="Tabletext"/>
              <w:rPr>
                <w:rFonts w:eastAsia="Times New Roman"/>
                <w:i/>
                <w:color w:val="000000"/>
              </w:rPr>
            </w:pPr>
            <w:r w:rsidRPr="004D5F02">
              <w:rPr>
                <w:rFonts w:eastAsia="Times New Roman"/>
                <w:i/>
                <w:color w:val="000000"/>
              </w:rPr>
              <w:t>Porzana pusilla</w:t>
            </w:r>
          </w:p>
        </w:tc>
        <w:tc>
          <w:tcPr>
            <w:tcW w:w="0" w:type="auto"/>
            <w:noWrap/>
            <w:hideMark/>
          </w:tcPr>
          <w:p w14:paraId="1AE1331A" w14:textId="77777777" w:rsidR="00381156" w:rsidRPr="004D5F02" w:rsidRDefault="00381156" w:rsidP="00597B07">
            <w:pPr>
              <w:pStyle w:val="Tabletext"/>
              <w:rPr>
                <w:rFonts w:eastAsia="Times New Roman"/>
                <w:color w:val="000000"/>
              </w:rPr>
            </w:pPr>
            <w:r w:rsidRPr="004D5F02">
              <w:rPr>
                <w:rFonts w:eastAsia="Times New Roman"/>
                <w:color w:val="000000"/>
              </w:rPr>
              <w:t>50</w:t>
            </w:r>
          </w:p>
        </w:tc>
      </w:tr>
      <w:tr w:rsidR="00381156" w:rsidRPr="004D5F02" w14:paraId="47D61162" w14:textId="77777777" w:rsidTr="00597B07">
        <w:trPr>
          <w:trHeight w:val="288"/>
        </w:trPr>
        <w:tc>
          <w:tcPr>
            <w:tcW w:w="1980" w:type="dxa"/>
            <w:vMerge/>
            <w:noWrap/>
          </w:tcPr>
          <w:p w14:paraId="55F0FC59" w14:textId="77777777" w:rsidR="00381156" w:rsidRPr="004D5F02" w:rsidRDefault="00381156" w:rsidP="00597B07">
            <w:pPr>
              <w:pStyle w:val="Tabletext"/>
              <w:rPr>
                <w:rFonts w:eastAsia="Times New Roman"/>
                <w:color w:val="000000"/>
              </w:rPr>
            </w:pPr>
          </w:p>
        </w:tc>
        <w:tc>
          <w:tcPr>
            <w:tcW w:w="2695" w:type="dxa"/>
            <w:noWrap/>
            <w:hideMark/>
          </w:tcPr>
          <w:p w14:paraId="190DBF78" w14:textId="77777777" w:rsidR="00381156" w:rsidRPr="004D5F02" w:rsidRDefault="00381156" w:rsidP="00597B07">
            <w:pPr>
              <w:pStyle w:val="Tabletext"/>
              <w:rPr>
                <w:rFonts w:eastAsia="Times New Roman"/>
                <w:color w:val="000000"/>
              </w:rPr>
            </w:pPr>
            <w:r w:rsidRPr="004D5F02">
              <w:rPr>
                <w:rFonts w:eastAsia="Times New Roman"/>
                <w:color w:val="000000"/>
              </w:rPr>
              <w:t>black-tailed native-hen</w:t>
            </w:r>
          </w:p>
        </w:tc>
        <w:tc>
          <w:tcPr>
            <w:tcW w:w="3562" w:type="dxa"/>
            <w:noWrap/>
            <w:hideMark/>
          </w:tcPr>
          <w:p w14:paraId="3F772FF7" w14:textId="77777777" w:rsidR="00381156" w:rsidRPr="004D5F02" w:rsidRDefault="00381156" w:rsidP="00597B07">
            <w:pPr>
              <w:pStyle w:val="Tabletext"/>
              <w:rPr>
                <w:rFonts w:eastAsia="Times New Roman"/>
                <w:i/>
                <w:color w:val="000000"/>
              </w:rPr>
            </w:pPr>
            <w:r w:rsidRPr="004D5F02">
              <w:rPr>
                <w:rFonts w:eastAsia="Times New Roman"/>
                <w:i/>
                <w:color w:val="000000"/>
              </w:rPr>
              <w:t>Tribonyx ventralis</w:t>
            </w:r>
          </w:p>
        </w:tc>
        <w:tc>
          <w:tcPr>
            <w:tcW w:w="0" w:type="auto"/>
            <w:noWrap/>
            <w:hideMark/>
          </w:tcPr>
          <w:p w14:paraId="5A77FA9C" w14:textId="77777777" w:rsidR="00381156" w:rsidRPr="004D5F02" w:rsidRDefault="00381156" w:rsidP="00597B07">
            <w:pPr>
              <w:pStyle w:val="Tabletext"/>
              <w:rPr>
                <w:rFonts w:eastAsia="Times New Roman"/>
                <w:color w:val="000000"/>
              </w:rPr>
            </w:pPr>
            <w:r w:rsidRPr="004D5F02">
              <w:rPr>
                <w:rFonts w:eastAsia="Times New Roman"/>
                <w:color w:val="000000"/>
              </w:rPr>
              <w:t>55</w:t>
            </w:r>
          </w:p>
        </w:tc>
      </w:tr>
      <w:tr w:rsidR="00381156" w:rsidRPr="004D5F02" w14:paraId="12438EFC" w14:textId="77777777" w:rsidTr="00597B07">
        <w:trPr>
          <w:trHeight w:val="288"/>
        </w:trPr>
        <w:tc>
          <w:tcPr>
            <w:tcW w:w="1980" w:type="dxa"/>
            <w:vMerge/>
            <w:noWrap/>
          </w:tcPr>
          <w:p w14:paraId="7A65A6DA" w14:textId="77777777" w:rsidR="00381156" w:rsidRPr="004D5F02" w:rsidRDefault="00381156" w:rsidP="00597B07">
            <w:pPr>
              <w:pStyle w:val="Tabletext"/>
              <w:rPr>
                <w:rFonts w:eastAsia="Times New Roman"/>
                <w:color w:val="000000"/>
              </w:rPr>
            </w:pPr>
          </w:p>
        </w:tc>
        <w:tc>
          <w:tcPr>
            <w:tcW w:w="2695" w:type="dxa"/>
            <w:noWrap/>
            <w:hideMark/>
          </w:tcPr>
          <w:p w14:paraId="28BEF9A0" w14:textId="77777777" w:rsidR="00381156" w:rsidRPr="004D5F02" w:rsidRDefault="00381156" w:rsidP="00597B07">
            <w:pPr>
              <w:pStyle w:val="Tabletext"/>
              <w:rPr>
                <w:rFonts w:eastAsia="Times New Roman"/>
                <w:color w:val="000000"/>
              </w:rPr>
            </w:pPr>
            <w:r w:rsidRPr="004D5F02">
              <w:rPr>
                <w:rFonts w:eastAsia="Times New Roman"/>
                <w:color w:val="000000"/>
              </w:rPr>
              <w:t>buff-banded rail</w:t>
            </w:r>
          </w:p>
        </w:tc>
        <w:tc>
          <w:tcPr>
            <w:tcW w:w="3562" w:type="dxa"/>
            <w:noWrap/>
            <w:hideMark/>
          </w:tcPr>
          <w:p w14:paraId="417B2F7D" w14:textId="77777777" w:rsidR="00381156" w:rsidRPr="004D5F02" w:rsidRDefault="00381156" w:rsidP="00597B07">
            <w:pPr>
              <w:pStyle w:val="Tabletext"/>
              <w:rPr>
                <w:rFonts w:eastAsia="Times New Roman"/>
                <w:i/>
                <w:color w:val="000000"/>
              </w:rPr>
            </w:pPr>
            <w:r w:rsidRPr="004D5F02">
              <w:rPr>
                <w:rFonts w:eastAsia="Times New Roman"/>
                <w:i/>
                <w:color w:val="000000"/>
              </w:rPr>
              <w:t>Gallirallus philippensis</w:t>
            </w:r>
          </w:p>
        </w:tc>
        <w:tc>
          <w:tcPr>
            <w:tcW w:w="0" w:type="auto"/>
            <w:noWrap/>
            <w:hideMark/>
          </w:tcPr>
          <w:p w14:paraId="2DD9A960" w14:textId="77777777" w:rsidR="00381156" w:rsidRPr="004D5F02" w:rsidRDefault="00381156" w:rsidP="00597B07">
            <w:pPr>
              <w:pStyle w:val="Tabletext"/>
              <w:rPr>
                <w:rFonts w:eastAsia="Times New Roman"/>
                <w:color w:val="000000"/>
              </w:rPr>
            </w:pPr>
            <w:r w:rsidRPr="004D5F02">
              <w:rPr>
                <w:rFonts w:eastAsia="Times New Roman"/>
                <w:color w:val="000000"/>
              </w:rPr>
              <w:t>46</w:t>
            </w:r>
          </w:p>
        </w:tc>
      </w:tr>
      <w:tr w:rsidR="00381156" w:rsidRPr="004D5F02" w14:paraId="1E3FB8D1" w14:textId="77777777" w:rsidTr="00597B07">
        <w:trPr>
          <w:trHeight w:val="288"/>
        </w:trPr>
        <w:tc>
          <w:tcPr>
            <w:tcW w:w="1980" w:type="dxa"/>
            <w:vMerge/>
            <w:noWrap/>
          </w:tcPr>
          <w:p w14:paraId="44D11B7C" w14:textId="77777777" w:rsidR="00381156" w:rsidRPr="004D5F02" w:rsidRDefault="00381156" w:rsidP="00597B07">
            <w:pPr>
              <w:pStyle w:val="Tabletext"/>
              <w:rPr>
                <w:rFonts w:eastAsia="Times New Roman"/>
                <w:color w:val="000000"/>
              </w:rPr>
            </w:pPr>
          </w:p>
        </w:tc>
        <w:tc>
          <w:tcPr>
            <w:tcW w:w="2695" w:type="dxa"/>
            <w:noWrap/>
            <w:hideMark/>
          </w:tcPr>
          <w:p w14:paraId="251837E5" w14:textId="77777777" w:rsidR="00381156" w:rsidRPr="004D5F02" w:rsidRDefault="00381156" w:rsidP="00597B07">
            <w:pPr>
              <w:pStyle w:val="Tabletext"/>
              <w:rPr>
                <w:rFonts w:eastAsia="Times New Roman"/>
                <w:color w:val="000000"/>
              </w:rPr>
            </w:pPr>
            <w:r w:rsidRPr="004D5F02">
              <w:rPr>
                <w:rFonts w:eastAsia="Times New Roman"/>
                <w:color w:val="000000"/>
              </w:rPr>
              <w:t>purple swamphen</w:t>
            </w:r>
          </w:p>
        </w:tc>
        <w:tc>
          <w:tcPr>
            <w:tcW w:w="3562" w:type="dxa"/>
            <w:noWrap/>
            <w:hideMark/>
          </w:tcPr>
          <w:p w14:paraId="2D25097C" w14:textId="77777777" w:rsidR="00381156" w:rsidRPr="004D5F02" w:rsidRDefault="00381156" w:rsidP="00597B07">
            <w:pPr>
              <w:pStyle w:val="Tabletext"/>
              <w:rPr>
                <w:rFonts w:eastAsia="Times New Roman"/>
                <w:i/>
                <w:color w:val="000000"/>
              </w:rPr>
            </w:pPr>
            <w:r w:rsidRPr="004D5F02">
              <w:rPr>
                <w:rFonts w:eastAsia="Times New Roman"/>
                <w:i/>
                <w:color w:val="000000"/>
              </w:rPr>
              <w:t>Porphyrio porphyrio</w:t>
            </w:r>
          </w:p>
        </w:tc>
        <w:tc>
          <w:tcPr>
            <w:tcW w:w="0" w:type="auto"/>
            <w:noWrap/>
            <w:hideMark/>
          </w:tcPr>
          <w:p w14:paraId="00E9A3DB" w14:textId="77777777" w:rsidR="00381156" w:rsidRPr="004D5F02" w:rsidRDefault="00381156" w:rsidP="00597B07">
            <w:pPr>
              <w:pStyle w:val="Tabletext"/>
              <w:rPr>
                <w:rFonts w:eastAsia="Times New Roman"/>
                <w:color w:val="000000"/>
              </w:rPr>
            </w:pPr>
            <w:r w:rsidRPr="004D5F02">
              <w:rPr>
                <w:rFonts w:eastAsia="Times New Roman"/>
                <w:color w:val="000000"/>
              </w:rPr>
              <w:t>58</w:t>
            </w:r>
          </w:p>
        </w:tc>
      </w:tr>
      <w:tr w:rsidR="00381156" w:rsidRPr="004D5F02" w14:paraId="54A67F7C" w14:textId="77777777" w:rsidTr="00597B07">
        <w:trPr>
          <w:trHeight w:val="288"/>
        </w:trPr>
        <w:tc>
          <w:tcPr>
            <w:tcW w:w="1980" w:type="dxa"/>
            <w:vMerge w:val="restart"/>
            <w:noWrap/>
            <w:hideMark/>
          </w:tcPr>
          <w:p w14:paraId="0DA1DC82" w14:textId="77777777" w:rsidR="00381156" w:rsidRPr="004D5F02" w:rsidRDefault="00381156" w:rsidP="00597B07">
            <w:pPr>
              <w:pStyle w:val="Tabletext"/>
              <w:rPr>
                <w:rFonts w:eastAsia="Times New Roman"/>
                <w:color w:val="000000"/>
              </w:rPr>
            </w:pPr>
            <w:r w:rsidRPr="004D5F02">
              <w:rPr>
                <w:rFonts w:eastAsia="Times New Roman"/>
                <w:color w:val="000000"/>
              </w:rPr>
              <w:t>Raptor</w:t>
            </w:r>
          </w:p>
        </w:tc>
        <w:tc>
          <w:tcPr>
            <w:tcW w:w="2695" w:type="dxa"/>
            <w:noWrap/>
            <w:hideMark/>
          </w:tcPr>
          <w:p w14:paraId="15951725" w14:textId="77777777" w:rsidR="00381156" w:rsidRPr="004D5F02" w:rsidRDefault="00381156" w:rsidP="00597B07">
            <w:pPr>
              <w:pStyle w:val="Tabletext"/>
              <w:rPr>
                <w:rFonts w:eastAsia="Times New Roman"/>
                <w:color w:val="000000"/>
              </w:rPr>
            </w:pPr>
            <w:r w:rsidRPr="004D5F02">
              <w:rPr>
                <w:rFonts w:eastAsia="Times New Roman"/>
                <w:color w:val="000000"/>
              </w:rPr>
              <w:t>Australian Hobby</w:t>
            </w:r>
          </w:p>
        </w:tc>
        <w:tc>
          <w:tcPr>
            <w:tcW w:w="3562" w:type="dxa"/>
            <w:noWrap/>
            <w:hideMark/>
          </w:tcPr>
          <w:p w14:paraId="13A5B335" w14:textId="77777777" w:rsidR="00381156" w:rsidRPr="004D5F02" w:rsidRDefault="00381156" w:rsidP="00597B07">
            <w:pPr>
              <w:pStyle w:val="Tabletext"/>
              <w:rPr>
                <w:rFonts w:eastAsia="Times New Roman"/>
                <w:i/>
                <w:color w:val="000000"/>
              </w:rPr>
            </w:pPr>
            <w:r w:rsidRPr="004D5F02">
              <w:rPr>
                <w:rFonts w:eastAsia="Times New Roman"/>
                <w:i/>
                <w:color w:val="000000"/>
              </w:rPr>
              <w:t>Falco longipennis</w:t>
            </w:r>
          </w:p>
        </w:tc>
        <w:tc>
          <w:tcPr>
            <w:tcW w:w="0" w:type="auto"/>
            <w:noWrap/>
            <w:hideMark/>
          </w:tcPr>
          <w:p w14:paraId="56D8C265" w14:textId="77777777" w:rsidR="00381156" w:rsidRPr="004D5F02" w:rsidRDefault="00381156" w:rsidP="00597B07">
            <w:pPr>
              <w:pStyle w:val="Tabletext"/>
              <w:rPr>
                <w:rFonts w:eastAsia="Times New Roman"/>
                <w:color w:val="000000"/>
              </w:rPr>
            </w:pPr>
            <w:r w:rsidRPr="004D5F02">
              <w:rPr>
                <w:rFonts w:eastAsia="Times New Roman"/>
                <w:color w:val="000000"/>
              </w:rPr>
              <w:t>235</w:t>
            </w:r>
          </w:p>
        </w:tc>
      </w:tr>
      <w:tr w:rsidR="00381156" w:rsidRPr="004D5F02" w14:paraId="620037EA" w14:textId="77777777" w:rsidTr="00597B07">
        <w:trPr>
          <w:trHeight w:val="288"/>
        </w:trPr>
        <w:tc>
          <w:tcPr>
            <w:tcW w:w="1980" w:type="dxa"/>
            <w:vMerge/>
            <w:noWrap/>
          </w:tcPr>
          <w:p w14:paraId="127591AA" w14:textId="77777777" w:rsidR="00381156" w:rsidRPr="004D5F02" w:rsidRDefault="00381156" w:rsidP="00597B07">
            <w:pPr>
              <w:pStyle w:val="Tabletext"/>
              <w:rPr>
                <w:rFonts w:eastAsia="Times New Roman"/>
                <w:color w:val="000000"/>
              </w:rPr>
            </w:pPr>
          </w:p>
        </w:tc>
        <w:tc>
          <w:tcPr>
            <w:tcW w:w="2695" w:type="dxa"/>
            <w:noWrap/>
            <w:hideMark/>
          </w:tcPr>
          <w:p w14:paraId="4361E386" w14:textId="77777777" w:rsidR="00381156" w:rsidRPr="004D5F02" w:rsidRDefault="00381156" w:rsidP="00597B07">
            <w:pPr>
              <w:pStyle w:val="Tabletext"/>
              <w:rPr>
                <w:rFonts w:eastAsia="Times New Roman"/>
                <w:color w:val="000000"/>
              </w:rPr>
            </w:pPr>
            <w:r w:rsidRPr="004D5F02">
              <w:rPr>
                <w:rFonts w:eastAsia="Times New Roman"/>
                <w:color w:val="000000"/>
              </w:rPr>
              <w:t>black-shouldered kite</w:t>
            </w:r>
          </w:p>
        </w:tc>
        <w:tc>
          <w:tcPr>
            <w:tcW w:w="3562" w:type="dxa"/>
            <w:noWrap/>
            <w:hideMark/>
          </w:tcPr>
          <w:p w14:paraId="1D62716F" w14:textId="77777777" w:rsidR="00381156" w:rsidRPr="004D5F02" w:rsidRDefault="00381156" w:rsidP="00597B07">
            <w:pPr>
              <w:pStyle w:val="Tabletext"/>
              <w:rPr>
                <w:rFonts w:eastAsia="Times New Roman"/>
                <w:i/>
                <w:color w:val="000000"/>
              </w:rPr>
            </w:pPr>
            <w:r w:rsidRPr="004D5F02">
              <w:rPr>
                <w:rFonts w:eastAsia="Times New Roman"/>
                <w:i/>
                <w:color w:val="000000"/>
              </w:rPr>
              <w:t>Elanus axillaris</w:t>
            </w:r>
          </w:p>
        </w:tc>
        <w:tc>
          <w:tcPr>
            <w:tcW w:w="0" w:type="auto"/>
            <w:noWrap/>
            <w:hideMark/>
          </w:tcPr>
          <w:p w14:paraId="64A67C6C" w14:textId="77777777" w:rsidR="00381156" w:rsidRPr="004D5F02" w:rsidRDefault="00381156" w:rsidP="00597B07">
            <w:pPr>
              <w:pStyle w:val="Tabletext"/>
              <w:rPr>
                <w:rFonts w:eastAsia="Times New Roman"/>
                <w:color w:val="000000"/>
              </w:rPr>
            </w:pPr>
            <w:r w:rsidRPr="004D5F02">
              <w:rPr>
                <w:rFonts w:eastAsia="Times New Roman"/>
                <w:color w:val="000000"/>
              </w:rPr>
              <w:t>232</w:t>
            </w:r>
          </w:p>
        </w:tc>
      </w:tr>
      <w:tr w:rsidR="00381156" w:rsidRPr="004D5F02" w14:paraId="4E92F317" w14:textId="77777777" w:rsidTr="00597B07">
        <w:trPr>
          <w:trHeight w:val="288"/>
        </w:trPr>
        <w:tc>
          <w:tcPr>
            <w:tcW w:w="1980" w:type="dxa"/>
            <w:vMerge/>
            <w:noWrap/>
          </w:tcPr>
          <w:p w14:paraId="3D6DEF70" w14:textId="77777777" w:rsidR="00381156" w:rsidRPr="004D5F02" w:rsidRDefault="00381156" w:rsidP="00597B07">
            <w:pPr>
              <w:pStyle w:val="Tabletext"/>
              <w:rPr>
                <w:rFonts w:eastAsia="Times New Roman"/>
                <w:color w:val="000000"/>
              </w:rPr>
            </w:pPr>
          </w:p>
        </w:tc>
        <w:tc>
          <w:tcPr>
            <w:tcW w:w="2695" w:type="dxa"/>
            <w:noWrap/>
            <w:hideMark/>
          </w:tcPr>
          <w:p w14:paraId="3D8776F3" w14:textId="77777777" w:rsidR="00381156" w:rsidRPr="004D5F02" w:rsidRDefault="00381156" w:rsidP="00597B07">
            <w:pPr>
              <w:pStyle w:val="Tabletext"/>
              <w:rPr>
                <w:rFonts w:eastAsia="Times New Roman"/>
                <w:color w:val="000000"/>
              </w:rPr>
            </w:pPr>
            <w:r w:rsidRPr="004D5F02">
              <w:rPr>
                <w:rFonts w:eastAsia="Times New Roman"/>
                <w:color w:val="000000"/>
              </w:rPr>
              <w:t>black kite</w:t>
            </w:r>
          </w:p>
        </w:tc>
        <w:tc>
          <w:tcPr>
            <w:tcW w:w="3562" w:type="dxa"/>
            <w:noWrap/>
            <w:hideMark/>
          </w:tcPr>
          <w:p w14:paraId="10EB2B43" w14:textId="77777777" w:rsidR="00381156" w:rsidRPr="004D5F02" w:rsidRDefault="00381156" w:rsidP="00597B07">
            <w:pPr>
              <w:pStyle w:val="Tabletext"/>
              <w:rPr>
                <w:rFonts w:eastAsia="Times New Roman"/>
                <w:i/>
                <w:color w:val="000000"/>
              </w:rPr>
            </w:pPr>
            <w:r w:rsidRPr="004D5F02">
              <w:rPr>
                <w:rFonts w:eastAsia="Times New Roman"/>
                <w:i/>
                <w:color w:val="000000"/>
              </w:rPr>
              <w:t>Milvus migrans</w:t>
            </w:r>
          </w:p>
        </w:tc>
        <w:tc>
          <w:tcPr>
            <w:tcW w:w="0" w:type="auto"/>
            <w:noWrap/>
            <w:hideMark/>
          </w:tcPr>
          <w:p w14:paraId="28E75ACB" w14:textId="77777777" w:rsidR="00381156" w:rsidRPr="004D5F02" w:rsidRDefault="00381156" w:rsidP="00597B07">
            <w:pPr>
              <w:pStyle w:val="Tabletext"/>
              <w:rPr>
                <w:rFonts w:eastAsia="Times New Roman"/>
                <w:color w:val="000000"/>
              </w:rPr>
            </w:pPr>
            <w:r w:rsidRPr="004D5F02">
              <w:rPr>
                <w:rFonts w:eastAsia="Times New Roman"/>
                <w:color w:val="000000"/>
              </w:rPr>
              <w:t>229</w:t>
            </w:r>
          </w:p>
        </w:tc>
      </w:tr>
      <w:tr w:rsidR="00381156" w:rsidRPr="004D5F02" w14:paraId="5D800E60" w14:textId="77777777" w:rsidTr="00597B07">
        <w:trPr>
          <w:trHeight w:val="288"/>
        </w:trPr>
        <w:tc>
          <w:tcPr>
            <w:tcW w:w="1980" w:type="dxa"/>
            <w:vMerge/>
            <w:noWrap/>
          </w:tcPr>
          <w:p w14:paraId="76848EEC" w14:textId="77777777" w:rsidR="00381156" w:rsidRPr="004D5F02" w:rsidRDefault="00381156" w:rsidP="00597B07">
            <w:pPr>
              <w:pStyle w:val="Tabletext"/>
              <w:rPr>
                <w:rFonts w:eastAsia="Times New Roman"/>
                <w:color w:val="000000"/>
              </w:rPr>
            </w:pPr>
          </w:p>
        </w:tc>
        <w:tc>
          <w:tcPr>
            <w:tcW w:w="2695" w:type="dxa"/>
            <w:noWrap/>
            <w:hideMark/>
          </w:tcPr>
          <w:p w14:paraId="566BDE35" w14:textId="77777777" w:rsidR="00381156" w:rsidRPr="004D5F02" w:rsidRDefault="00381156" w:rsidP="00597B07">
            <w:pPr>
              <w:pStyle w:val="Tabletext"/>
              <w:rPr>
                <w:rFonts w:eastAsia="Times New Roman"/>
                <w:color w:val="000000"/>
              </w:rPr>
            </w:pPr>
            <w:r w:rsidRPr="004D5F02">
              <w:rPr>
                <w:rFonts w:eastAsia="Times New Roman"/>
                <w:color w:val="000000"/>
              </w:rPr>
              <w:t>brown falcon</w:t>
            </w:r>
          </w:p>
        </w:tc>
        <w:tc>
          <w:tcPr>
            <w:tcW w:w="3562" w:type="dxa"/>
            <w:noWrap/>
            <w:hideMark/>
          </w:tcPr>
          <w:p w14:paraId="03387571" w14:textId="77777777" w:rsidR="00381156" w:rsidRPr="004D5F02" w:rsidRDefault="00381156" w:rsidP="00597B07">
            <w:pPr>
              <w:pStyle w:val="Tabletext"/>
              <w:rPr>
                <w:rFonts w:eastAsia="Times New Roman"/>
                <w:i/>
                <w:color w:val="000000"/>
              </w:rPr>
            </w:pPr>
            <w:r w:rsidRPr="004D5F02">
              <w:rPr>
                <w:rFonts w:eastAsia="Times New Roman"/>
                <w:i/>
                <w:color w:val="000000"/>
              </w:rPr>
              <w:t>Falco berigora</w:t>
            </w:r>
          </w:p>
        </w:tc>
        <w:tc>
          <w:tcPr>
            <w:tcW w:w="0" w:type="auto"/>
            <w:noWrap/>
            <w:hideMark/>
          </w:tcPr>
          <w:p w14:paraId="27FE2FE4" w14:textId="77777777" w:rsidR="00381156" w:rsidRPr="004D5F02" w:rsidRDefault="00381156" w:rsidP="00597B07">
            <w:pPr>
              <w:pStyle w:val="Tabletext"/>
              <w:rPr>
                <w:rFonts w:eastAsia="Times New Roman"/>
                <w:color w:val="000000"/>
              </w:rPr>
            </w:pPr>
            <w:r w:rsidRPr="004D5F02">
              <w:rPr>
                <w:rFonts w:eastAsia="Times New Roman"/>
                <w:color w:val="000000"/>
              </w:rPr>
              <w:t>239</w:t>
            </w:r>
          </w:p>
        </w:tc>
      </w:tr>
      <w:tr w:rsidR="00381156" w:rsidRPr="004D5F02" w14:paraId="60E75032" w14:textId="77777777" w:rsidTr="00597B07">
        <w:trPr>
          <w:trHeight w:val="288"/>
        </w:trPr>
        <w:tc>
          <w:tcPr>
            <w:tcW w:w="1980" w:type="dxa"/>
            <w:vMerge/>
            <w:noWrap/>
          </w:tcPr>
          <w:p w14:paraId="14B473D6" w14:textId="77777777" w:rsidR="00381156" w:rsidRPr="004D5F02" w:rsidRDefault="00381156" w:rsidP="00597B07">
            <w:pPr>
              <w:pStyle w:val="Tabletext"/>
              <w:rPr>
                <w:rFonts w:eastAsia="Times New Roman"/>
                <w:color w:val="000000"/>
              </w:rPr>
            </w:pPr>
          </w:p>
        </w:tc>
        <w:tc>
          <w:tcPr>
            <w:tcW w:w="2695" w:type="dxa"/>
            <w:noWrap/>
            <w:hideMark/>
          </w:tcPr>
          <w:p w14:paraId="69CC8EFD" w14:textId="77777777" w:rsidR="00381156" w:rsidRPr="004D5F02" w:rsidRDefault="00381156" w:rsidP="00597B07">
            <w:pPr>
              <w:pStyle w:val="Tabletext"/>
              <w:rPr>
                <w:rFonts w:eastAsia="Times New Roman"/>
                <w:color w:val="000000"/>
              </w:rPr>
            </w:pPr>
            <w:r w:rsidRPr="004D5F02">
              <w:rPr>
                <w:rFonts w:eastAsia="Times New Roman"/>
                <w:color w:val="000000"/>
              </w:rPr>
              <w:t>nankeen kestrel</w:t>
            </w:r>
          </w:p>
        </w:tc>
        <w:tc>
          <w:tcPr>
            <w:tcW w:w="3562" w:type="dxa"/>
            <w:noWrap/>
            <w:hideMark/>
          </w:tcPr>
          <w:p w14:paraId="67966D3A" w14:textId="77777777" w:rsidR="00381156" w:rsidRPr="004D5F02" w:rsidRDefault="00381156" w:rsidP="00597B07">
            <w:pPr>
              <w:pStyle w:val="Tabletext"/>
              <w:rPr>
                <w:rFonts w:eastAsia="Times New Roman"/>
                <w:i/>
                <w:color w:val="000000"/>
              </w:rPr>
            </w:pPr>
            <w:r w:rsidRPr="004D5F02">
              <w:rPr>
                <w:rFonts w:eastAsia="Times New Roman"/>
                <w:i/>
                <w:color w:val="000000"/>
              </w:rPr>
              <w:t>Falco cenchroides</w:t>
            </w:r>
          </w:p>
        </w:tc>
        <w:tc>
          <w:tcPr>
            <w:tcW w:w="0" w:type="auto"/>
            <w:noWrap/>
            <w:hideMark/>
          </w:tcPr>
          <w:p w14:paraId="10E94ACD" w14:textId="77777777" w:rsidR="00381156" w:rsidRPr="004D5F02" w:rsidRDefault="00381156" w:rsidP="00597B07">
            <w:pPr>
              <w:pStyle w:val="Tabletext"/>
              <w:rPr>
                <w:rFonts w:eastAsia="Times New Roman"/>
                <w:color w:val="000000"/>
              </w:rPr>
            </w:pPr>
            <w:r w:rsidRPr="004D5F02">
              <w:rPr>
                <w:rFonts w:eastAsia="Times New Roman"/>
                <w:color w:val="000000"/>
              </w:rPr>
              <w:t>240</w:t>
            </w:r>
          </w:p>
        </w:tc>
      </w:tr>
      <w:tr w:rsidR="00381156" w:rsidRPr="004D5F02" w14:paraId="1AE36A3D" w14:textId="77777777" w:rsidTr="00597B07">
        <w:trPr>
          <w:trHeight w:val="288"/>
        </w:trPr>
        <w:tc>
          <w:tcPr>
            <w:tcW w:w="1980" w:type="dxa"/>
            <w:vMerge/>
            <w:noWrap/>
          </w:tcPr>
          <w:p w14:paraId="24FC7112" w14:textId="77777777" w:rsidR="00381156" w:rsidRPr="004D5F02" w:rsidRDefault="00381156" w:rsidP="00597B07">
            <w:pPr>
              <w:pStyle w:val="Tabletext"/>
              <w:rPr>
                <w:rFonts w:eastAsia="Times New Roman"/>
                <w:color w:val="000000"/>
              </w:rPr>
            </w:pPr>
          </w:p>
        </w:tc>
        <w:tc>
          <w:tcPr>
            <w:tcW w:w="2695" w:type="dxa"/>
            <w:noWrap/>
            <w:hideMark/>
          </w:tcPr>
          <w:p w14:paraId="038A9064" w14:textId="77777777" w:rsidR="00381156" w:rsidRPr="004D5F02" w:rsidRDefault="00381156" w:rsidP="00597B07">
            <w:pPr>
              <w:pStyle w:val="Tabletext"/>
              <w:rPr>
                <w:rFonts w:eastAsia="Times New Roman"/>
                <w:color w:val="000000"/>
              </w:rPr>
            </w:pPr>
            <w:r w:rsidRPr="004D5F02">
              <w:rPr>
                <w:rFonts w:eastAsia="Times New Roman"/>
                <w:color w:val="000000"/>
              </w:rPr>
              <w:t>swamp harrier</w:t>
            </w:r>
          </w:p>
        </w:tc>
        <w:tc>
          <w:tcPr>
            <w:tcW w:w="3562" w:type="dxa"/>
            <w:noWrap/>
            <w:hideMark/>
          </w:tcPr>
          <w:p w14:paraId="75D1FF6D" w14:textId="77777777" w:rsidR="00381156" w:rsidRPr="004D5F02" w:rsidRDefault="00381156" w:rsidP="00597B07">
            <w:pPr>
              <w:pStyle w:val="Tabletext"/>
              <w:rPr>
                <w:rFonts w:eastAsia="Times New Roman"/>
                <w:i/>
                <w:color w:val="000000"/>
              </w:rPr>
            </w:pPr>
            <w:r w:rsidRPr="004D5F02">
              <w:rPr>
                <w:rFonts w:eastAsia="Times New Roman"/>
                <w:i/>
                <w:color w:val="000000"/>
              </w:rPr>
              <w:t>Circus approximans</w:t>
            </w:r>
          </w:p>
        </w:tc>
        <w:tc>
          <w:tcPr>
            <w:tcW w:w="0" w:type="auto"/>
            <w:noWrap/>
            <w:hideMark/>
          </w:tcPr>
          <w:p w14:paraId="1440F428" w14:textId="77777777" w:rsidR="00381156" w:rsidRPr="004D5F02" w:rsidRDefault="00381156" w:rsidP="00597B07">
            <w:pPr>
              <w:pStyle w:val="Tabletext"/>
              <w:rPr>
                <w:rFonts w:eastAsia="Times New Roman"/>
                <w:color w:val="000000"/>
              </w:rPr>
            </w:pPr>
            <w:r w:rsidRPr="004D5F02">
              <w:rPr>
                <w:rFonts w:eastAsia="Times New Roman"/>
                <w:color w:val="000000"/>
              </w:rPr>
              <w:t>219</w:t>
            </w:r>
          </w:p>
        </w:tc>
      </w:tr>
      <w:tr w:rsidR="00381156" w:rsidRPr="004D5F02" w14:paraId="08329DAD" w14:textId="77777777" w:rsidTr="00597B07">
        <w:trPr>
          <w:trHeight w:val="288"/>
        </w:trPr>
        <w:tc>
          <w:tcPr>
            <w:tcW w:w="1980" w:type="dxa"/>
            <w:vMerge/>
            <w:noWrap/>
          </w:tcPr>
          <w:p w14:paraId="216F797C" w14:textId="77777777" w:rsidR="00381156" w:rsidRPr="004D5F02" w:rsidRDefault="00381156" w:rsidP="00597B07">
            <w:pPr>
              <w:pStyle w:val="Tabletext"/>
              <w:rPr>
                <w:rFonts w:eastAsia="Times New Roman"/>
                <w:color w:val="000000"/>
              </w:rPr>
            </w:pPr>
          </w:p>
        </w:tc>
        <w:tc>
          <w:tcPr>
            <w:tcW w:w="2695" w:type="dxa"/>
            <w:noWrap/>
            <w:hideMark/>
          </w:tcPr>
          <w:p w14:paraId="4C943CEC" w14:textId="77777777" w:rsidR="00381156" w:rsidRPr="004D5F02" w:rsidRDefault="00381156" w:rsidP="00597B07">
            <w:pPr>
              <w:pStyle w:val="Tabletext"/>
              <w:rPr>
                <w:rFonts w:eastAsia="Times New Roman"/>
                <w:color w:val="000000"/>
              </w:rPr>
            </w:pPr>
            <w:r w:rsidRPr="004D5F02">
              <w:rPr>
                <w:rFonts w:eastAsia="Times New Roman"/>
                <w:color w:val="000000"/>
              </w:rPr>
              <w:t>wedge-tailed eagle</w:t>
            </w:r>
          </w:p>
        </w:tc>
        <w:tc>
          <w:tcPr>
            <w:tcW w:w="3562" w:type="dxa"/>
            <w:noWrap/>
            <w:hideMark/>
          </w:tcPr>
          <w:p w14:paraId="6DF21062" w14:textId="77777777" w:rsidR="00381156" w:rsidRPr="004D5F02" w:rsidRDefault="00381156" w:rsidP="00597B07">
            <w:pPr>
              <w:pStyle w:val="Tabletext"/>
              <w:rPr>
                <w:rFonts w:eastAsia="Times New Roman"/>
                <w:i/>
                <w:color w:val="000000"/>
              </w:rPr>
            </w:pPr>
            <w:r w:rsidRPr="004D5F02">
              <w:rPr>
                <w:rFonts w:eastAsia="Times New Roman"/>
                <w:i/>
                <w:color w:val="000000"/>
              </w:rPr>
              <w:t>Aquila audax</w:t>
            </w:r>
          </w:p>
        </w:tc>
        <w:tc>
          <w:tcPr>
            <w:tcW w:w="0" w:type="auto"/>
            <w:noWrap/>
            <w:hideMark/>
          </w:tcPr>
          <w:p w14:paraId="7A6B79F5" w14:textId="77777777" w:rsidR="00381156" w:rsidRPr="004D5F02" w:rsidRDefault="00381156" w:rsidP="00597B07">
            <w:pPr>
              <w:pStyle w:val="Tabletext"/>
              <w:rPr>
                <w:rFonts w:eastAsia="Times New Roman"/>
                <w:color w:val="000000"/>
              </w:rPr>
            </w:pPr>
            <w:r w:rsidRPr="004D5F02">
              <w:rPr>
                <w:rFonts w:eastAsia="Times New Roman"/>
                <w:color w:val="000000"/>
              </w:rPr>
              <w:t>224</w:t>
            </w:r>
          </w:p>
        </w:tc>
      </w:tr>
      <w:tr w:rsidR="00381156" w:rsidRPr="004D5F02" w14:paraId="54E471BD" w14:textId="77777777" w:rsidTr="00597B07">
        <w:trPr>
          <w:trHeight w:val="288"/>
        </w:trPr>
        <w:tc>
          <w:tcPr>
            <w:tcW w:w="1980" w:type="dxa"/>
            <w:vMerge/>
            <w:noWrap/>
          </w:tcPr>
          <w:p w14:paraId="18D79818" w14:textId="77777777" w:rsidR="00381156" w:rsidRPr="004D5F02" w:rsidRDefault="00381156" w:rsidP="00597B07">
            <w:pPr>
              <w:pStyle w:val="Tabletext"/>
              <w:rPr>
                <w:rFonts w:eastAsia="Times New Roman"/>
                <w:color w:val="000000"/>
              </w:rPr>
            </w:pPr>
          </w:p>
        </w:tc>
        <w:tc>
          <w:tcPr>
            <w:tcW w:w="2695" w:type="dxa"/>
            <w:noWrap/>
            <w:hideMark/>
          </w:tcPr>
          <w:p w14:paraId="21F28492" w14:textId="77777777" w:rsidR="00381156" w:rsidRPr="004D5F02" w:rsidRDefault="00381156" w:rsidP="00597B07">
            <w:pPr>
              <w:pStyle w:val="Tabletext"/>
              <w:rPr>
                <w:rFonts w:eastAsia="Times New Roman"/>
                <w:color w:val="000000"/>
              </w:rPr>
            </w:pPr>
            <w:r w:rsidRPr="004D5F02">
              <w:rPr>
                <w:rFonts w:eastAsia="Times New Roman"/>
                <w:color w:val="000000"/>
              </w:rPr>
              <w:t>whistling kite</w:t>
            </w:r>
          </w:p>
        </w:tc>
        <w:tc>
          <w:tcPr>
            <w:tcW w:w="3562" w:type="dxa"/>
            <w:noWrap/>
            <w:hideMark/>
          </w:tcPr>
          <w:p w14:paraId="6FD4A330" w14:textId="77777777" w:rsidR="00381156" w:rsidRPr="004D5F02" w:rsidRDefault="00381156" w:rsidP="00597B07">
            <w:pPr>
              <w:pStyle w:val="Tabletext"/>
              <w:rPr>
                <w:rFonts w:eastAsia="Times New Roman"/>
                <w:i/>
                <w:color w:val="000000"/>
              </w:rPr>
            </w:pPr>
            <w:r w:rsidRPr="004D5F02">
              <w:rPr>
                <w:rFonts w:eastAsia="Times New Roman"/>
                <w:i/>
                <w:color w:val="000000"/>
              </w:rPr>
              <w:t>Haliastur sphenurus</w:t>
            </w:r>
          </w:p>
        </w:tc>
        <w:tc>
          <w:tcPr>
            <w:tcW w:w="0" w:type="auto"/>
            <w:noWrap/>
            <w:hideMark/>
          </w:tcPr>
          <w:p w14:paraId="4B855396" w14:textId="77777777" w:rsidR="00381156" w:rsidRPr="004D5F02" w:rsidRDefault="00381156" w:rsidP="00597B07">
            <w:pPr>
              <w:pStyle w:val="Tabletext"/>
              <w:rPr>
                <w:rFonts w:eastAsia="Times New Roman"/>
                <w:color w:val="000000"/>
              </w:rPr>
            </w:pPr>
            <w:r w:rsidRPr="004D5F02">
              <w:rPr>
                <w:rFonts w:eastAsia="Times New Roman"/>
                <w:color w:val="000000"/>
              </w:rPr>
              <w:t>228</w:t>
            </w:r>
          </w:p>
        </w:tc>
      </w:tr>
      <w:tr w:rsidR="00381156" w:rsidRPr="004D5F02" w14:paraId="75191ABE" w14:textId="77777777" w:rsidTr="00597B07">
        <w:trPr>
          <w:trHeight w:val="288"/>
        </w:trPr>
        <w:tc>
          <w:tcPr>
            <w:tcW w:w="1980" w:type="dxa"/>
            <w:vMerge/>
            <w:noWrap/>
          </w:tcPr>
          <w:p w14:paraId="5AEC4E1A" w14:textId="77777777" w:rsidR="00381156" w:rsidRPr="004D5F02" w:rsidRDefault="00381156" w:rsidP="00597B07">
            <w:pPr>
              <w:pStyle w:val="Tabletext"/>
              <w:rPr>
                <w:rFonts w:eastAsia="Times New Roman"/>
                <w:color w:val="000000"/>
              </w:rPr>
            </w:pPr>
          </w:p>
        </w:tc>
        <w:tc>
          <w:tcPr>
            <w:tcW w:w="2695" w:type="dxa"/>
            <w:noWrap/>
            <w:hideMark/>
          </w:tcPr>
          <w:p w14:paraId="367D319C" w14:textId="77777777" w:rsidR="00381156" w:rsidRPr="004D5F02" w:rsidRDefault="00381156" w:rsidP="00597B07">
            <w:pPr>
              <w:pStyle w:val="Tabletext"/>
              <w:rPr>
                <w:rFonts w:eastAsia="Times New Roman"/>
                <w:color w:val="000000"/>
              </w:rPr>
            </w:pPr>
            <w:r w:rsidRPr="004D5F02">
              <w:rPr>
                <w:rFonts w:eastAsia="Times New Roman"/>
                <w:color w:val="000000"/>
              </w:rPr>
              <w:t>white-bellied sea-eagle</w:t>
            </w:r>
          </w:p>
        </w:tc>
        <w:tc>
          <w:tcPr>
            <w:tcW w:w="3562" w:type="dxa"/>
            <w:noWrap/>
            <w:hideMark/>
          </w:tcPr>
          <w:p w14:paraId="7BE4F24E" w14:textId="77777777" w:rsidR="00381156" w:rsidRPr="004D5F02" w:rsidRDefault="00381156" w:rsidP="00597B07">
            <w:pPr>
              <w:pStyle w:val="Tabletext"/>
              <w:rPr>
                <w:rFonts w:eastAsia="Times New Roman"/>
                <w:i/>
                <w:color w:val="000000"/>
              </w:rPr>
            </w:pPr>
            <w:r w:rsidRPr="004D5F02">
              <w:rPr>
                <w:rFonts w:eastAsia="Times New Roman"/>
                <w:i/>
                <w:color w:val="000000"/>
              </w:rPr>
              <w:t>Haliaeetus leucogaster</w:t>
            </w:r>
          </w:p>
        </w:tc>
        <w:tc>
          <w:tcPr>
            <w:tcW w:w="0" w:type="auto"/>
            <w:noWrap/>
            <w:hideMark/>
          </w:tcPr>
          <w:p w14:paraId="193082DD" w14:textId="77777777" w:rsidR="00381156" w:rsidRPr="004D5F02" w:rsidRDefault="00381156" w:rsidP="00597B07">
            <w:pPr>
              <w:pStyle w:val="Tabletext"/>
              <w:rPr>
                <w:rFonts w:eastAsia="Times New Roman"/>
                <w:color w:val="000000"/>
              </w:rPr>
            </w:pPr>
            <w:r w:rsidRPr="004D5F02">
              <w:rPr>
                <w:rFonts w:eastAsia="Times New Roman"/>
                <w:color w:val="000000"/>
              </w:rPr>
              <w:t>226</w:t>
            </w:r>
          </w:p>
        </w:tc>
      </w:tr>
      <w:tr w:rsidR="00381156" w:rsidRPr="004D5F02" w14:paraId="4235FDBA" w14:textId="77777777" w:rsidTr="00597B07">
        <w:trPr>
          <w:trHeight w:val="288"/>
        </w:trPr>
        <w:tc>
          <w:tcPr>
            <w:tcW w:w="1980" w:type="dxa"/>
            <w:vMerge w:val="restart"/>
            <w:noWrap/>
            <w:hideMark/>
          </w:tcPr>
          <w:p w14:paraId="5F23EFA5" w14:textId="77777777" w:rsidR="00381156" w:rsidRPr="004D5F02" w:rsidRDefault="00381156" w:rsidP="00597B07">
            <w:pPr>
              <w:pStyle w:val="Tabletext"/>
              <w:rPr>
                <w:rFonts w:eastAsia="Times New Roman"/>
                <w:color w:val="000000"/>
              </w:rPr>
            </w:pPr>
            <w:r w:rsidRPr="004D5F02">
              <w:rPr>
                <w:rFonts w:eastAsia="Times New Roman"/>
                <w:color w:val="000000"/>
              </w:rPr>
              <w:t>Reed-inhabiting passerines</w:t>
            </w:r>
          </w:p>
        </w:tc>
        <w:tc>
          <w:tcPr>
            <w:tcW w:w="2695" w:type="dxa"/>
            <w:noWrap/>
            <w:hideMark/>
          </w:tcPr>
          <w:p w14:paraId="00AD7A44" w14:textId="77777777" w:rsidR="00381156" w:rsidRPr="004D5F02" w:rsidRDefault="00381156" w:rsidP="00597B07">
            <w:pPr>
              <w:pStyle w:val="Tabletext"/>
              <w:rPr>
                <w:rFonts w:eastAsia="Times New Roman"/>
                <w:color w:val="000000"/>
              </w:rPr>
            </w:pPr>
            <w:r w:rsidRPr="004D5F02">
              <w:rPr>
                <w:rFonts w:eastAsia="Times New Roman"/>
                <w:color w:val="000000"/>
              </w:rPr>
              <w:t>Australian reed-warbler</w:t>
            </w:r>
          </w:p>
        </w:tc>
        <w:tc>
          <w:tcPr>
            <w:tcW w:w="3562" w:type="dxa"/>
            <w:noWrap/>
            <w:hideMark/>
          </w:tcPr>
          <w:p w14:paraId="1A3836B5" w14:textId="77777777" w:rsidR="00381156" w:rsidRPr="004D5F02" w:rsidRDefault="00381156" w:rsidP="00597B07">
            <w:pPr>
              <w:pStyle w:val="Tabletext"/>
              <w:rPr>
                <w:rFonts w:eastAsia="Times New Roman"/>
                <w:i/>
                <w:color w:val="000000"/>
              </w:rPr>
            </w:pPr>
            <w:r w:rsidRPr="004D5F02">
              <w:rPr>
                <w:rFonts w:eastAsia="Times New Roman"/>
                <w:i/>
                <w:color w:val="000000"/>
              </w:rPr>
              <w:t>Acrocephalus australis</w:t>
            </w:r>
          </w:p>
        </w:tc>
        <w:tc>
          <w:tcPr>
            <w:tcW w:w="0" w:type="auto"/>
            <w:noWrap/>
            <w:hideMark/>
          </w:tcPr>
          <w:p w14:paraId="7997737A" w14:textId="77777777" w:rsidR="00381156" w:rsidRPr="004D5F02" w:rsidRDefault="00381156" w:rsidP="00597B07">
            <w:pPr>
              <w:pStyle w:val="Tabletext"/>
              <w:rPr>
                <w:rFonts w:eastAsia="Times New Roman"/>
                <w:color w:val="000000"/>
              </w:rPr>
            </w:pPr>
            <w:r w:rsidRPr="004D5F02">
              <w:rPr>
                <w:rFonts w:eastAsia="Times New Roman"/>
                <w:color w:val="000000"/>
              </w:rPr>
              <w:t>524</w:t>
            </w:r>
          </w:p>
        </w:tc>
      </w:tr>
      <w:tr w:rsidR="00381156" w:rsidRPr="004D5F02" w14:paraId="48541577" w14:textId="77777777" w:rsidTr="00597B07">
        <w:trPr>
          <w:trHeight w:val="288"/>
        </w:trPr>
        <w:tc>
          <w:tcPr>
            <w:tcW w:w="1980" w:type="dxa"/>
            <w:vMerge/>
            <w:noWrap/>
          </w:tcPr>
          <w:p w14:paraId="2C53A81B" w14:textId="77777777" w:rsidR="00381156" w:rsidRPr="004D5F02" w:rsidRDefault="00381156" w:rsidP="00597B07">
            <w:pPr>
              <w:pStyle w:val="Tabletext"/>
              <w:rPr>
                <w:rFonts w:eastAsia="Times New Roman"/>
                <w:color w:val="000000"/>
              </w:rPr>
            </w:pPr>
          </w:p>
        </w:tc>
        <w:tc>
          <w:tcPr>
            <w:tcW w:w="2695" w:type="dxa"/>
            <w:noWrap/>
            <w:hideMark/>
          </w:tcPr>
          <w:p w14:paraId="2064DDFD" w14:textId="77777777" w:rsidR="00381156" w:rsidRPr="004D5F02" w:rsidRDefault="00381156" w:rsidP="00597B07">
            <w:pPr>
              <w:pStyle w:val="Tabletext"/>
              <w:rPr>
                <w:rFonts w:eastAsia="Times New Roman"/>
                <w:color w:val="000000"/>
              </w:rPr>
            </w:pPr>
            <w:r w:rsidRPr="004D5F02">
              <w:rPr>
                <w:rFonts w:eastAsia="Times New Roman"/>
                <w:color w:val="000000"/>
              </w:rPr>
              <w:t>golden-headed cisticola</w:t>
            </w:r>
          </w:p>
        </w:tc>
        <w:tc>
          <w:tcPr>
            <w:tcW w:w="3562" w:type="dxa"/>
            <w:noWrap/>
            <w:hideMark/>
          </w:tcPr>
          <w:p w14:paraId="58A50601" w14:textId="77777777" w:rsidR="00381156" w:rsidRPr="004D5F02" w:rsidRDefault="00381156" w:rsidP="00597B07">
            <w:pPr>
              <w:pStyle w:val="Tabletext"/>
              <w:rPr>
                <w:rFonts w:eastAsia="Times New Roman"/>
                <w:i/>
                <w:color w:val="000000"/>
              </w:rPr>
            </w:pPr>
            <w:r w:rsidRPr="004D5F02">
              <w:rPr>
                <w:rFonts w:eastAsia="Times New Roman"/>
                <w:i/>
                <w:color w:val="000000"/>
              </w:rPr>
              <w:t>Cisticola exilis</w:t>
            </w:r>
          </w:p>
        </w:tc>
        <w:tc>
          <w:tcPr>
            <w:tcW w:w="0" w:type="auto"/>
            <w:noWrap/>
            <w:hideMark/>
          </w:tcPr>
          <w:p w14:paraId="4DE43F10" w14:textId="77777777" w:rsidR="00381156" w:rsidRPr="004D5F02" w:rsidRDefault="00381156" w:rsidP="00597B07">
            <w:pPr>
              <w:pStyle w:val="Tabletext"/>
              <w:rPr>
                <w:rFonts w:eastAsia="Times New Roman"/>
                <w:color w:val="000000"/>
              </w:rPr>
            </w:pPr>
            <w:r w:rsidRPr="004D5F02">
              <w:rPr>
                <w:rFonts w:eastAsia="Times New Roman"/>
                <w:color w:val="000000"/>
              </w:rPr>
              <w:t>525</w:t>
            </w:r>
          </w:p>
        </w:tc>
      </w:tr>
      <w:tr w:rsidR="00381156" w:rsidRPr="004D5F02" w14:paraId="4AE6AE14" w14:textId="77777777" w:rsidTr="00597B07">
        <w:trPr>
          <w:trHeight w:val="288"/>
        </w:trPr>
        <w:tc>
          <w:tcPr>
            <w:tcW w:w="1980" w:type="dxa"/>
            <w:vMerge/>
            <w:noWrap/>
          </w:tcPr>
          <w:p w14:paraId="5CC8491A" w14:textId="77777777" w:rsidR="00381156" w:rsidRPr="004D5F02" w:rsidRDefault="00381156" w:rsidP="00597B07">
            <w:pPr>
              <w:pStyle w:val="Tabletext"/>
              <w:rPr>
                <w:rFonts w:eastAsia="Times New Roman"/>
                <w:color w:val="000000"/>
              </w:rPr>
            </w:pPr>
          </w:p>
        </w:tc>
        <w:tc>
          <w:tcPr>
            <w:tcW w:w="2695" w:type="dxa"/>
            <w:noWrap/>
            <w:hideMark/>
          </w:tcPr>
          <w:p w14:paraId="0AA9403E" w14:textId="77777777" w:rsidR="00381156" w:rsidRPr="004D5F02" w:rsidRDefault="00381156" w:rsidP="00597B07">
            <w:pPr>
              <w:pStyle w:val="Tabletext"/>
              <w:rPr>
                <w:rFonts w:eastAsia="Times New Roman"/>
                <w:color w:val="000000"/>
              </w:rPr>
            </w:pPr>
            <w:r w:rsidRPr="004D5F02">
              <w:rPr>
                <w:rFonts w:eastAsia="Times New Roman"/>
                <w:color w:val="000000"/>
              </w:rPr>
              <w:t>little grassbird</w:t>
            </w:r>
          </w:p>
        </w:tc>
        <w:tc>
          <w:tcPr>
            <w:tcW w:w="3562" w:type="dxa"/>
            <w:noWrap/>
            <w:hideMark/>
          </w:tcPr>
          <w:p w14:paraId="1A123D2D" w14:textId="77777777" w:rsidR="00381156" w:rsidRPr="004D5F02" w:rsidRDefault="00381156" w:rsidP="00597B07">
            <w:pPr>
              <w:pStyle w:val="Tabletext"/>
              <w:rPr>
                <w:rFonts w:eastAsia="Times New Roman"/>
                <w:i/>
                <w:color w:val="000000"/>
              </w:rPr>
            </w:pPr>
            <w:r w:rsidRPr="004D5F02">
              <w:rPr>
                <w:rFonts w:eastAsia="Times New Roman"/>
                <w:i/>
                <w:color w:val="000000"/>
              </w:rPr>
              <w:t>Megalurus gramineus</w:t>
            </w:r>
          </w:p>
        </w:tc>
        <w:tc>
          <w:tcPr>
            <w:tcW w:w="0" w:type="auto"/>
            <w:noWrap/>
            <w:hideMark/>
          </w:tcPr>
          <w:p w14:paraId="48C1B918" w14:textId="77777777" w:rsidR="00381156" w:rsidRPr="004D5F02" w:rsidRDefault="00381156" w:rsidP="00597B07">
            <w:pPr>
              <w:pStyle w:val="Tabletext"/>
              <w:rPr>
                <w:rFonts w:eastAsia="Times New Roman"/>
                <w:color w:val="000000"/>
              </w:rPr>
            </w:pPr>
            <w:r w:rsidRPr="004D5F02">
              <w:rPr>
                <w:rFonts w:eastAsia="Times New Roman"/>
                <w:color w:val="000000"/>
              </w:rPr>
              <w:t>522</w:t>
            </w:r>
          </w:p>
        </w:tc>
      </w:tr>
      <w:tr w:rsidR="00381156" w:rsidRPr="004D5F02" w14:paraId="64E4D566" w14:textId="77777777" w:rsidTr="00597B07">
        <w:trPr>
          <w:trHeight w:val="288"/>
        </w:trPr>
        <w:tc>
          <w:tcPr>
            <w:tcW w:w="1980" w:type="dxa"/>
            <w:vMerge w:val="restart"/>
            <w:noWrap/>
            <w:hideMark/>
          </w:tcPr>
          <w:p w14:paraId="0EB0FF5F" w14:textId="77777777" w:rsidR="00381156" w:rsidRPr="004D5F02" w:rsidRDefault="00381156" w:rsidP="00597B07">
            <w:pPr>
              <w:pStyle w:val="Tabletext"/>
              <w:rPr>
                <w:rFonts w:eastAsia="Times New Roman"/>
                <w:color w:val="000000"/>
              </w:rPr>
            </w:pPr>
            <w:r w:rsidRPr="004D5F02">
              <w:rPr>
                <w:rFonts w:eastAsia="Times New Roman"/>
                <w:color w:val="000000"/>
              </w:rPr>
              <w:t>Resident shorebirds</w:t>
            </w:r>
          </w:p>
        </w:tc>
        <w:tc>
          <w:tcPr>
            <w:tcW w:w="2695" w:type="dxa"/>
            <w:noWrap/>
            <w:hideMark/>
          </w:tcPr>
          <w:p w14:paraId="3741ABA4" w14:textId="77777777" w:rsidR="00381156" w:rsidRPr="004D5F02" w:rsidRDefault="00381156" w:rsidP="00597B07">
            <w:pPr>
              <w:pStyle w:val="Tabletext"/>
              <w:rPr>
                <w:rFonts w:eastAsia="Times New Roman"/>
                <w:color w:val="000000"/>
              </w:rPr>
            </w:pPr>
            <w:r w:rsidRPr="004D5F02">
              <w:rPr>
                <w:rFonts w:eastAsia="Times New Roman"/>
                <w:color w:val="000000"/>
              </w:rPr>
              <w:t>Australian pratincole</w:t>
            </w:r>
          </w:p>
        </w:tc>
        <w:tc>
          <w:tcPr>
            <w:tcW w:w="3562" w:type="dxa"/>
            <w:noWrap/>
            <w:hideMark/>
          </w:tcPr>
          <w:p w14:paraId="6D627B08" w14:textId="77777777" w:rsidR="00381156" w:rsidRPr="004D5F02" w:rsidRDefault="00381156" w:rsidP="00597B07">
            <w:pPr>
              <w:pStyle w:val="Tabletext"/>
              <w:rPr>
                <w:rFonts w:eastAsia="Times New Roman"/>
                <w:i/>
                <w:color w:val="000000"/>
              </w:rPr>
            </w:pPr>
            <w:r w:rsidRPr="004D5F02">
              <w:rPr>
                <w:rFonts w:eastAsia="Times New Roman"/>
                <w:i/>
                <w:color w:val="000000"/>
              </w:rPr>
              <w:t>Stiltia isabella</w:t>
            </w:r>
          </w:p>
        </w:tc>
        <w:tc>
          <w:tcPr>
            <w:tcW w:w="0" w:type="auto"/>
            <w:noWrap/>
            <w:hideMark/>
          </w:tcPr>
          <w:p w14:paraId="7616D48B" w14:textId="77777777" w:rsidR="00381156" w:rsidRPr="004D5F02" w:rsidRDefault="00381156" w:rsidP="00597B07">
            <w:pPr>
              <w:pStyle w:val="Tabletext"/>
              <w:rPr>
                <w:rFonts w:eastAsia="Times New Roman"/>
                <w:color w:val="000000"/>
              </w:rPr>
            </w:pPr>
            <w:r w:rsidRPr="004D5F02">
              <w:rPr>
                <w:rFonts w:eastAsia="Times New Roman"/>
                <w:color w:val="000000"/>
              </w:rPr>
              <w:t>173</w:t>
            </w:r>
          </w:p>
        </w:tc>
      </w:tr>
      <w:tr w:rsidR="00381156" w:rsidRPr="004D5F02" w14:paraId="26135E35" w14:textId="77777777" w:rsidTr="00597B07">
        <w:trPr>
          <w:trHeight w:val="288"/>
        </w:trPr>
        <w:tc>
          <w:tcPr>
            <w:tcW w:w="1980" w:type="dxa"/>
            <w:vMerge/>
            <w:noWrap/>
          </w:tcPr>
          <w:p w14:paraId="39DBA277" w14:textId="77777777" w:rsidR="00381156" w:rsidRPr="004D5F02" w:rsidRDefault="00381156" w:rsidP="00597B07">
            <w:pPr>
              <w:pStyle w:val="Tabletext"/>
              <w:rPr>
                <w:rFonts w:eastAsia="Times New Roman"/>
                <w:color w:val="000000"/>
              </w:rPr>
            </w:pPr>
          </w:p>
        </w:tc>
        <w:tc>
          <w:tcPr>
            <w:tcW w:w="2695" w:type="dxa"/>
            <w:noWrap/>
            <w:hideMark/>
          </w:tcPr>
          <w:p w14:paraId="39F48519" w14:textId="77777777" w:rsidR="00381156" w:rsidRPr="004D5F02" w:rsidRDefault="00381156" w:rsidP="00597B07">
            <w:pPr>
              <w:pStyle w:val="Tabletext"/>
              <w:rPr>
                <w:rFonts w:eastAsia="Times New Roman"/>
                <w:color w:val="000000"/>
              </w:rPr>
            </w:pPr>
            <w:r w:rsidRPr="004D5F02">
              <w:rPr>
                <w:rFonts w:eastAsia="Times New Roman"/>
                <w:color w:val="000000"/>
              </w:rPr>
              <w:t>black-fronted dotterel</w:t>
            </w:r>
          </w:p>
        </w:tc>
        <w:tc>
          <w:tcPr>
            <w:tcW w:w="3562" w:type="dxa"/>
            <w:noWrap/>
            <w:hideMark/>
          </w:tcPr>
          <w:p w14:paraId="74A2F010" w14:textId="77777777" w:rsidR="00381156" w:rsidRPr="004D5F02" w:rsidRDefault="00381156" w:rsidP="00597B07">
            <w:pPr>
              <w:pStyle w:val="Tabletext"/>
              <w:rPr>
                <w:rFonts w:eastAsia="Times New Roman"/>
                <w:i/>
                <w:color w:val="000000"/>
              </w:rPr>
            </w:pPr>
            <w:r w:rsidRPr="004D5F02">
              <w:rPr>
                <w:rFonts w:eastAsia="Times New Roman"/>
                <w:i/>
                <w:color w:val="000000"/>
              </w:rPr>
              <w:t>Elseyornis melanops</w:t>
            </w:r>
          </w:p>
        </w:tc>
        <w:tc>
          <w:tcPr>
            <w:tcW w:w="0" w:type="auto"/>
            <w:noWrap/>
            <w:hideMark/>
          </w:tcPr>
          <w:p w14:paraId="29E089CE" w14:textId="77777777" w:rsidR="00381156" w:rsidRPr="004D5F02" w:rsidRDefault="00381156" w:rsidP="00597B07">
            <w:pPr>
              <w:pStyle w:val="Tabletext"/>
              <w:rPr>
                <w:rFonts w:eastAsia="Times New Roman"/>
                <w:color w:val="000000"/>
              </w:rPr>
            </w:pPr>
            <w:r w:rsidRPr="004D5F02">
              <w:rPr>
                <w:rFonts w:eastAsia="Times New Roman"/>
                <w:color w:val="000000"/>
              </w:rPr>
              <w:t>144</w:t>
            </w:r>
          </w:p>
        </w:tc>
      </w:tr>
      <w:tr w:rsidR="00381156" w:rsidRPr="004D5F02" w14:paraId="7E829575" w14:textId="77777777" w:rsidTr="00597B07">
        <w:trPr>
          <w:trHeight w:val="288"/>
        </w:trPr>
        <w:tc>
          <w:tcPr>
            <w:tcW w:w="1980" w:type="dxa"/>
            <w:vMerge/>
            <w:noWrap/>
          </w:tcPr>
          <w:p w14:paraId="5011DDD6" w14:textId="77777777" w:rsidR="00381156" w:rsidRPr="004D5F02" w:rsidRDefault="00381156" w:rsidP="00597B07">
            <w:pPr>
              <w:pStyle w:val="Tabletext"/>
              <w:rPr>
                <w:rFonts w:eastAsia="Times New Roman"/>
                <w:color w:val="000000"/>
              </w:rPr>
            </w:pPr>
          </w:p>
        </w:tc>
        <w:tc>
          <w:tcPr>
            <w:tcW w:w="2695" w:type="dxa"/>
            <w:noWrap/>
            <w:hideMark/>
          </w:tcPr>
          <w:p w14:paraId="587838A0" w14:textId="77777777" w:rsidR="00381156" w:rsidRPr="004D5F02" w:rsidRDefault="00381156" w:rsidP="00597B07">
            <w:pPr>
              <w:pStyle w:val="Tabletext"/>
              <w:rPr>
                <w:rFonts w:eastAsia="Times New Roman"/>
                <w:color w:val="000000"/>
              </w:rPr>
            </w:pPr>
            <w:r w:rsidRPr="004D5F02">
              <w:rPr>
                <w:rFonts w:eastAsia="Times New Roman"/>
                <w:color w:val="000000"/>
              </w:rPr>
              <w:t>black-winged stilt</w:t>
            </w:r>
          </w:p>
        </w:tc>
        <w:tc>
          <w:tcPr>
            <w:tcW w:w="3562" w:type="dxa"/>
            <w:noWrap/>
            <w:hideMark/>
          </w:tcPr>
          <w:p w14:paraId="172142D2" w14:textId="77777777" w:rsidR="00381156" w:rsidRPr="004D5F02" w:rsidRDefault="00381156" w:rsidP="00597B07">
            <w:pPr>
              <w:pStyle w:val="Tabletext"/>
              <w:rPr>
                <w:rFonts w:eastAsia="Times New Roman"/>
                <w:i/>
                <w:color w:val="000000"/>
              </w:rPr>
            </w:pPr>
            <w:r w:rsidRPr="004D5F02">
              <w:rPr>
                <w:rFonts w:eastAsia="Times New Roman"/>
                <w:i/>
                <w:color w:val="000000"/>
              </w:rPr>
              <w:t>Himantopus leucocephalus</w:t>
            </w:r>
          </w:p>
        </w:tc>
        <w:tc>
          <w:tcPr>
            <w:tcW w:w="0" w:type="auto"/>
            <w:noWrap/>
            <w:hideMark/>
          </w:tcPr>
          <w:p w14:paraId="720D2CF5" w14:textId="77777777" w:rsidR="00381156" w:rsidRPr="004D5F02" w:rsidRDefault="00381156" w:rsidP="00597B07">
            <w:pPr>
              <w:pStyle w:val="Tabletext"/>
              <w:rPr>
                <w:rFonts w:eastAsia="Times New Roman"/>
                <w:color w:val="000000"/>
              </w:rPr>
            </w:pPr>
            <w:r w:rsidRPr="004D5F02">
              <w:rPr>
                <w:rFonts w:eastAsia="Times New Roman"/>
                <w:color w:val="000000"/>
              </w:rPr>
              <w:t>146</w:t>
            </w:r>
          </w:p>
        </w:tc>
      </w:tr>
      <w:tr w:rsidR="00381156" w:rsidRPr="004D5F02" w14:paraId="733B700B" w14:textId="77777777" w:rsidTr="00597B07">
        <w:trPr>
          <w:trHeight w:val="288"/>
        </w:trPr>
        <w:tc>
          <w:tcPr>
            <w:tcW w:w="1980" w:type="dxa"/>
            <w:vMerge/>
            <w:noWrap/>
          </w:tcPr>
          <w:p w14:paraId="72AC9D6A" w14:textId="77777777" w:rsidR="00381156" w:rsidRPr="004D5F02" w:rsidRDefault="00381156" w:rsidP="00597B07">
            <w:pPr>
              <w:pStyle w:val="Tabletext"/>
              <w:rPr>
                <w:rFonts w:eastAsia="Times New Roman"/>
                <w:color w:val="000000"/>
              </w:rPr>
            </w:pPr>
          </w:p>
        </w:tc>
        <w:tc>
          <w:tcPr>
            <w:tcW w:w="2695" w:type="dxa"/>
            <w:noWrap/>
            <w:hideMark/>
          </w:tcPr>
          <w:p w14:paraId="631FEBB5" w14:textId="77777777" w:rsidR="00381156" w:rsidRPr="004D5F02" w:rsidRDefault="00381156" w:rsidP="00597B07">
            <w:pPr>
              <w:pStyle w:val="Tabletext"/>
              <w:rPr>
                <w:rFonts w:eastAsia="Times New Roman"/>
                <w:color w:val="000000"/>
              </w:rPr>
            </w:pPr>
            <w:r w:rsidRPr="004D5F02">
              <w:rPr>
                <w:rFonts w:eastAsia="Times New Roman"/>
                <w:color w:val="000000"/>
              </w:rPr>
              <w:t>masked lapwing</w:t>
            </w:r>
          </w:p>
        </w:tc>
        <w:tc>
          <w:tcPr>
            <w:tcW w:w="3562" w:type="dxa"/>
            <w:noWrap/>
            <w:hideMark/>
          </w:tcPr>
          <w:p w14:paraId="5AA276DD" w14:textId="77777777" w:rsidR="00381156" w:rsidRPr="004D5F02" w:rsidRDefault="00381156" w:rsidP="00597B07">
            <w:pPr>
              <w:pStyle w:val="Tabletext"/>
              <w:rPr>
                <w:rFonts w:eastAsia="Times New Roman"/>
                <w:i/>
                <w:color w:val="000000"/>
              </w:rPr>
            </w:pPr>
            <w:r w:rsidRPr="004D5F02">
              <w:rPr>
                <w:rFonts w:eastAsia="Times New Roman"/>
                <w:i/>
                <w:color w:val="000000"/>
              </w:rPr>
              <w:t>Vanellus miles</w:t>
            </w:r>
          </w:p>
        </w:tc>
        <w:tc>
          <w:tcPr>
            <w:tcW w:w="0" w:type="auto"/>
            <w:noWrap/>
            <w:hideMark/>
          </w:tcPr>
          <w:p w14:paraId="25B6DCA5" w14:textId="77777777" w:rsidR="00381156" w:rsidRPr="004D5F02" w:rsidRDefault="00381156" w:rsidP="00597B07">
            <w:pPr>
              <w:pStyle w:val="Tabletext"/>
              <w:rPr>
                <w:rFonts w:eastAsia="Times New Roman"/>
                <w:color w:val="000000"/>
              </w:rPr>
            </w:pPr>
            <w:r w:rsidRPr="004D5F02">
              <w:rPr>
                <w:rFonts w:eastAsia="Times New Roman"/>
                <w:color w:val="000000"/>
              </w:rPr>
              <w:t>133</w:t>
            </w:r>
          </w:p>
        </w:tc>
      </w:tr>
      <w:tr w:rsidR="00381156" w:rsidRPr="004D5F02" w14:paraId="7B553ECE" w14:textId="77777777" w:rsidTr="00597B07">
        <w:trPr>
          <w:trHeight w:val="288"/>
        </w:trPr>
        <w:tc>
          <w:tcPr>
            <w:tcW w:w="1980" w:type="dxa"/>
            <w:vMerge/>
            <w:noWrap/>
          </w:tcPr>
          <w:p w14:paraId="4A46487C" w14:textId="77777777" w:rsidR="00381156" w:rsidRPr="004D5F02" w:rsidRDefault="00381156" w:rsidP="00597B07">
            <w:pPr>
              <w:pStyle w:val="Tabletext"/>
              <w:rPr>
                <w:rFonts w:eastAsia="Times New Roman"/>
                <w:color w:val="000000"/>
              </w:rPr>
            </w:pPr>
          </w:p>
        </w:tc>
        <w:tc>
          <w:tcPr>
            <w:tcW w:w="2695" w:type="dxa"/>
            <w:noWrap/>
            <w:hideMark/>
          </w:tcPr>
          <w:p w14:paraId="0557ABDF" w14:textId="77777777" w:rsidR="00381156" w:rsidRPr="004D5F02" w:rsidRDefault="00381156" w:rsidP="00597B07">
            <w:pPr>
              <w:pStyle w:val="Tabletext"/>
              <w:rPr>
                <w:rFonts w:eastAsia="Times New Roman"/>
                <w:color w:val="000000"/>
              </w:rPr>
            </w:pPr>
            <w:r w:rsidRPr="004D5F02">
              <w:rPr>
                <w:rFonts w:eastAsia="Times New Roman"/>
                <w:color w:val="000000"/>
              </w:rPr>
              <w:t>red-capped plover</w:t>
            </w:r>
          </w:p>
        </w:tc>
        <w:tc>
          <w:tcPr>
            <w:tcW w:w="3562" w:type="dxa"/>
            <w:noWrap/>
            <w:hideMark/>
          </w:tcPr>
          <w:p w14:paraId="0F692FEE" w14:textId="77777777" w:rsidR="00381156" w:rsidRPr="004D5F02" w:rsidRDefault="00381156" w:rsidP="00597B07">
            <w:pPr>
              <w:pStyle w:val="Tabletext"/>
              <w:rPr>
                <w:rFonts w:eastAsia="Times New Roman"/>
                <w:i/>
                <w:color w:val="000000"/>
              </w:rPr>
            </w:pPr>
            <w:r w:rsidRPr="004D5F02">
              <w:rPr>
                <w:rFonts w:eastAsia="Times New Roman"/>
                <w:i/>
                <w:color w:val="000000"/>
              </w:rPr>
              <w:t>Charadrius ruficapillus</w:t>
            </w:r>
          </w:p>
        </w:tc>
        <w:tc>
          <w:tcPr>
            <w:tcW w:w="0" w:type="auto"/>
            <w:noWrap/>
            <w:hideMark/>
          </w:tcPr>
          <w:p w14:paraId="51606D7D" w14:textId="77777777" w:rsidR="00381156" w:rsidRPr="004D5F02" w:rsidRDefault="00381156" w:rsidP="00597B07">
            <w:pPr>
              <w:pStyle w:val="Tabletext"/>
              <w:rPr>
                <w:rFonts w:eastAsia="Times New Roman"/>
                <w:color w:val="000000"/>
              </w:rPr>
            </w:pPr>
            <w:r w:rsidRPr="004D5F02">
              <w:rPr>
                <w:rFonts w:eastAsia="Times New Roman"/>
                <w:color w:val="000000"/>
              </w:rPr>
              <w:t>143</w:t>
            </w:r>
          </w:p>
        </w:tc>
      </w:tr>
      <w:tr w:rsidR="00381156" w:rsidRPr="004D5F02" w14:paraId="4C42D8C8" w14:textId="77777777" w:rsidTr="00597B07">
        <w:trPr>
          <w:trHeight w:val="288"/>
        </w:trPr>
        <w:tc>
          <w:tcPr>
            <w:tcW w:w="1980" w:type="dxa"/>
            <w:vMerge/>
            <w:noWrap/>
          </w:tcPr>
          <w:p w14:paraId="10576258" w14:textId="77777777" w:rsidR="00381156" w:rsidRPr="004D5F02" w:rsidRDefault="00381156" w:rsidP="00597B07">
            <w:pPr>
              <w:pStyle w:val="Tabletext"/>
              <w:rPr>
                <w:rFonts w:eastAsia="Times New Roman"/>
                <w:color w:val="000000"/>
              </w:rPr>
            </w:pPr>
          </w:p>
        </w:tc>
        <w:tc>
          <w:tcPr>
            <w:tcW w:w="2695" w:type="dxa"/>
            <w:noWrap/>
            <w:hideMark/>
          </w:tcPr>
          <w:p w14:paraId="0364870A" w14:textId="77777777" w:rsidR="00381156" w:rsidRPr="004D5F02" w:rsidRDefault="00381156" w:rsidP="00597B07">
            <w:pPr>
              <w:pStyle w:val="Tabletext"/>
              <w:rPr>
                <w:rFonts w:eastAsia="Times New Roman"/>
                <w:color w:val="000000"/>
              </w:rPr>
            </w:pPr>
            <w:r w:rsidRPr="004D5F02">
              <w:rPr>
                <w:rFonts w:eastAsia="Times New Roman"/>
                <w:color w:val="000000"/>
              </w:rPr>
              <w:t>red-kneed dotterel</w:t>
            </w:r>
          </w:p>
        </w:tc>
        <w:tc>
          <w:tcPr>
            <w:tcW w:w="3562" w:type="dxa"/>
            <w:noWrap/>
            <w:hideMark/>
          </w:tcPr>
          <w:p w14:paraId="429D3F88" w14:textId="77777777" w:rsidR="00381156" w:rsidRPr="004D5F02" w:rsidRDefault="00381156" w:rsidP="00597B07">
            <w:pPr>
              <w:pStyle w:val="Tabletext"/>
              <w:rPr>
                <w:rFonts w:eastAsia="Times New Roman"/>
                <w:i/>
                <w:color w:val="000000"/>
              </w:rPr>
            </w:pPr>
            <w:r w:rsidRPr="004D5F02">
              <w:rPr>
                <w:rFonts w:eastAsia="Times New Roman"/>
                <w:i/>
                <w:color w:val="000000"/>
              </w:rPr>
              <w:t>Erythrogonys cinctus</w:t>
            </w:r>
          </w:p>
        </w:tc>
        <w:tc>
          <w:tcPr>
            <w:tcW w:w="0" w:type="auto"/>
            <w:noWrap/>
            <w:hideMark/>
          </w:tcPr>
          <w:p w14:paraId="259B2763" w14:textId="77777777" w:rsidR="00381156" w:rsidRPr="004D5F02" w:rsidRDefault="00381156" w:rsidP="00597B07">
            <w:pPr>
              <w:pStyle w:val="Tabletext"/>
              <w:rPr>
                <w:rFonts w:eastAsia="Times New Roman"/>
                <w:color w:val="000000"/>
              </w:rPr>
            </w:pPr>
            <w:r w:rsidRPr="004D5F02">
              <w:rPr>
                <w:rFonts w:eastAsia="Times New Roman"/>
                <w:color w:val="000000"/>
              </w:rPr>
              <w:t>132</w:t>
            </w:r>
          </w:p>
        </w:tc>
      </w:tr>
      <w:tr w:rsidR="00381156" w:rsidRPr="004D5F02" w14:paraId="732ABF3D" w14:textId="77777777" w:rsidTr="00597B07">
        <w:trPr>
          <w:trHeight w:val="288"/>
        </w:trPr>
        <w:tc>
          <w:tcPr>
            <w:tcW w:w="1980" w:type="dxa"/>
            <w:vMerge/>
            <w:noWrap/>
          </w:tcPr>
          <w:p w14:paraId="3B834600" w14:textId="77777777" w:rsidR="00381156" w:rsidRPr="004D5F02" w:rsidRDefault="00381156" w:rsidP="00597B07">
            <w:pPr>
              <w:pStyle w:val="Tabletext"/>
              <w:rPr>
                <w:rFonts w:eastAsia="Times New Roman"/>
                <w:color w:val="000000"/>
              </w:rPr>
            </w:pPr>
          </w:p>
        </w:tc>
        <w:tc>
          <w:tcPr>
            <w:tcW w:w="2695" w:type="dxa"/>
            <w:noWrap/>
            <w:hideMark/>
          </w:tcPr>
          <w:p w14:paraId="36214392" w14:textId="77777777" w:rsidR="00381156" w:rsidRPr="004D5F02" w:rsidRDefault="00381156" w:rsidP="00597B07">
            <w:pPr>
              <w:pStyle w:val="Tabletext"/>
              <w:rPr>
                <w:rFonts w:eastAsia="Times New Roman"/>
                <w:color w:val="000000"/>
              </w:rPr>
            </w:pPr>
            <w:r w:rsidRPr="004D5F02">
              <w:rPr>
                <w:rFonts w:eastAsia="Times New Roman"/>
                <w:color w:val="000000"/>
              </w:rPr>
              <w:t>red-necked avocet</w:t>
            </w:r>
          </w:p>
        </w:tc>
        <w:tc>
          <w:tcPr>
            <w:tcW w:w="3562" w:type="dxa"/>
            <w:noWrap/>
            <w:hideMark/>
          </w:tcPr>
          <w:p w14:paraId="3529FC26" w14:textId="77777777" w:rsidR="00381156" w:rsidRPr="004D5F02" w:rsidRDefault="00381156" w:rsidP="00597B07">
            <w:pPr>
              <w:pStyle w:val="Tabletext"/>
              <w:rPr>
                <w:rFonts w:eastAsia="Times New Roman"/>
                <w:i/>
                <w:color w:val="000000"/>
              </w:rPr>
            </w:pPr>
            <w:r w:rsidRPr="004D5F02">
              <w:rPr>
                <w:rFonts w:eastAsia="Times New Roman"/>
                <w:i/>
                <w:color w:val="000000"/>
              </w:rPr>
              <w:t>Recurvirostra novaehollandiae</w:t>
            </w:r>
          </w:p>
        </w:tc>
        <w:tc>
          <w:tcPr>
            <w:tcW w:w="0" w:type="auto"/>
            <w:noWrap/>
            <w:hideMark/>
          </w:tcPr>
          <w:p w14:paraId="26BB1BEB" w14:textId="77777777" w:rsidR="00381156" w:rsidRPr="004D5F02" w:rsidRDefault="00381156" w:rsidP="00597B07">
            <w:pPr>
              <w:pStyle w:val="Tabletext"/>
              <w:rPr>
                <w:rFonts w:eastAsia="Times New Roman"/>
                <w:color w:val="000000"/>
              </w:rPr>
            </w:pPr>
            <w:r w:rsidRPr="004D5F02">
              <w:rPr>
                <w:rFonts w:eastAsia="Times New Roman"/>
                <w:color w:val="000000"/>
              </w:rPr>
              <w:t>148</w:t>
            </w:r>
          </w:p>
        </w:tc>
      </w:tr>
    </w:tbl>
    <w:p w14:paraId="49F78231" w14:textId="77777777" w:rsidR="00381156" w:rsidRDefault="00381156" w:rsidP="00381156">
      <w:pPr>
        <w:rPr>
          <w:sz w:val="18"/>
          <w:szCs w:val="18"/>
        </w:rPr>
      </w:pPr>
    </w:p>
    <w:p w14:paraId="374A7588" w14:textId="38D79EEF" w:rsidR="00381156" w:rsidRDefault="00381156" w:rsidP="00381156">
      <w:pPr>
        <w:rPr>
          <w:rFonts w:cs="Calibri"/>
          <w:sz w:val="18"/>
          <w:szCs w:val="18"/>
        </w:rPr>
      </w:pPr>
      <w:r w:rsidRPr="004C0F66">
        <w:rPr>
          <w:sz w:val="18"/>
          <w:szCs w:val="18"/>
        </w:rPr>
        <w:t>Functional groups as described by</w:t>
      </w:r>
      <w:r>
        <w:rPr>
          <w:sz w:val="18"/>
          <w:szCs w:val="18"/>
        </w:rPr>
        <w:t xml:space="preserve"> </w:t>
      </w:r>
      <w:r w:rsidR="00AE08F3">
        <w:rPr>
          <w:sz w:val="18"/>
          <w:szCs w:val="18"/>
        </w:rPr>
        <w:fldChar w:fldCharType="begin"/>
      </w:r>
      <w:r w:rsidR="00AE08F3">
        <w:rPr>
          <w:sz w:val="18"/>
          <w:szCs w:val="18"/>
        </w:rPr>
        <w:instrText xml:space="preserve"> ADDIN EN.CITE &lt;EndNote&gt;&lt;Cite&gt;&lt;Author&gt;Hale&lt;/Author&gt;&lt;Year&gt;2014&lt;/Year&gt;&lt;RecNum&gt;3545&lt;/RecNum&gt;&lt;DisplayText&gt;(Hale&lt;style face="italic"&gt; et al.&lt;/style&gt; 2014)&lt;/DisplayText&gt;&lt;record&gt;&lt;rec-number&gt;3545&lt;/rec-number&gt;&lt;foreign-keys&gt;&lt;key app="EN" db-id="vxxvsda2b05fxpeaw2dp552mtrd5trxdrf0s" timestamp="1393371612"&gt;3545&lt;/key&gt;&lt;/foreign-keys&gt;&lt;ref-type name="Report"&gt;27&lt;/ref-type&gt;&lt;contributors&gt;&lt;authors&gt;&lt;author&gt;Hale, J.&lt;/author&gt;&lt;author&gt;Stoffels, R.&lt;/author&gt;&lt;author&gt;Butcher, R.&lt;/author&gt;&lt;author&gt;Shackleton, M.&lt;/author&gt;&lt;author&gt;Brooks, S.&lt;/author&gt;&lt;author&gt;Gawne, B.&lt;/author&gt;&lt;/authors&gt;&lt;/contributors&gt;&lt;titles&gt;&lt;title&gt;Commonwealth Environmental Water Office Long Term Intervention Monitoring Project - Standard Methods.&lt;/title&gt;&lt;secondary-title&gt;Final report prepared for the Commonwealth Environmental Water Office by the Murray-Darling Freshwater Research Centre, MDFRC Publication 29.2/2014&lt;/secondary-title&gt;&lt;/titles&gt;&lt;dates&gt;&lt;year&gt;2014&lt;/year&gt;&lt;/dates&gt;&lt;urls&gt;&lt;/urls&gt;&lt;/record&gt;&lt;/Cite&gt;&lt;/EndNote&gt;</w:instrText>
      </w:r>
      <w:r w:rsidR="00AE08F3">
        <w:rPr>
          <w:sz w:val="18"/>
          <w:szCs w:val="18"/>
        </w:rPr>
        <w:fldChar w:fldCharType="separate"/>
      </w:r>
      <w:r w:rsidR="00AE08F3">
        <w:rPr>
          <w:noProof/>
          <w:sz w:val="18"/>
          <w:szCs w:val="18"/>
        </w:rPr>
        <w:t>(Hale</w:t>
      </w:r>
      <w:r w:rsidR="00AE08F3" w:rsidRPr="00AE08F3">
        <w:rPr>
          <w:i/>
          <w:noProof/>
          <w:sz w:val="18"/>
          <w:szCs w:val="18"/>
        </w:rPr>
        <w:t xml:space="preserve"> et al.</w:t>
      </w:r>
      <w:r w:rsidR="00AE08F3">
        <w:rPr>
          <w:noProof/>
          <w:sz w:val="18"/>
          <w:szCs w:val="18"/>
        </w:rPr>
        <w:t xml:space="preserve"> 2014)</w:t>
      </w:r>
      <w:r w:rsidR="00AE08F3">
        <w:rPr>
          <w:sz w:val="18"/>
          <w:szCs w:val="18"/>
        </w:rPr>
        <w:fldChar w:fldCharType="end"/>
      </w:r>
      <w:r>
        <w:rPr>
          <w:i/>
          <w:sz w:val="18"/>
          <w:szCs w:val="18"/>
        </w:rPr>
        <w:t xml:space="preserve">. </w:t>
      </w:r>
      <w:r w:rsidRPr="004C0F66">
        <w:rPr>
          <w:rFonts w:cs="Calibri"/>
          <w:sz w:val="18"/>
          <w:szCs w:val="18"/>
        </w:rPr>
        <w:t xml:space="preserve">Nomenclature follows </w:t>
      </w:r>
      <w:r w:rsidR="00AE08F3">
        <w:rPr>
          <w:rFonts w:cs="Calibri"/>
          <w:sz w:val="18"/>
          <w:szCs w:val="18"/>
        </w:rPr>
        <w:fldChar w:fldCharType="begin"/>
      </w:r>
      <w:r w:rsidR="00AE08F3">
        <w:rPr>
          <w:rFonts w:cs="Calibri"/>
          <w:sz w:val="18"/>
          <w:szCs w:val="18"/>
        </w:rPr>
        <w:instrText xml:space="preserve"> ADDIN EN.CITE &lt;EndNote&gt;&lt;Cite&gt;&lt;Author&gt;Christidis&lt;/Author&gt;&lt;Year&gt;2008&lt;/Year&gt;&lt;RecNum&gt;3438&lt;/RecNum&gt;&lt;DisplayText&gt;(Christidis&lt;style face="italic"&gt; et al.&lt;/style&gt; 2008)&lt;/DisplayText&gt;&lt;record&gt;&lt;rec-number&gt;3438&lt;/rec-number&gt;&lt;foreign-keys&gt;&lt;key app="EN" db-id="vxxvsda2b05fxpeaw2dp552mtrd5trxdrf0s" timestamp="1382565080"&gt;3438&lt;/key&gt;&lt;/foreign-keys&gt;&lt;ref-type name="Classical Work"&gt;49&lt;/ref-type&gt;&lt;contributors&gt;&lt;authors&gt;&lt;author&gt;Christidis, L.&lt;/author&gt;&lt;author&gt;Boles, W.&lt;/author&gt;&lt;/authors&gt;&lt;/contributors&gt;&lt;titles&gt;&lt;title&gt;Systematics and Taxonomy of Australian Birds&lt;/title&gt;&lt;/titles&gt;&lt;dates&gt;&lt;year&gt;2008&lt;/year&gt;&lt;/dates&gt;&lt;pub-location&gt;Colllingwood, Australia&lt;/pub-location&gt;&lt;publisher&gt;CSIRO Publishing&lt;/publisher&gt;&lt;urls&gt;&lt;/urls&gt;&lt;/record&gt;&lt;/Cite&gt;&lt;/EndNote&gt;</w:instrText>
      </w:r>
      <w:r w:rsidR="00AE08F3">
        <w:rPr>
          <w:rFonts w:cs="Calibri"/>
          <w:sz w:val="18"/>
          <w:szCs w:val="18"/>
        </w:rPr>
        <w:fldChar w:fldCharType="separate"/>
      </w:r>
      <w:r w:rsidR="00AE08F3">
        <w:rPr>
          <w:rFonts w:cs="Calibri"/>
          <w:noProof/>
          <w:sz w:val="18"/>
          <w:szCs w:val="18"/>
        </w:rPr>
        <w:t>(Christidis</w:t>
      </w:r>
      <w:r w:rsidR="00AE08F3" w:rsidRPr="00AE08F3">
        <w:rPr>
          <w:rFonts w:cs="Calibri"/>
          <w:i/>
          <w:noProof/>
          <w:sz w:val="18"/>
          <w:szCs w:val="18"/>
        </w:rPr>
        <w:t xml:space="preserve"> et al.</w:t>
      </w:r>
      <w:r w:rsidR="00AE08F3">
        <w:rPr>
          <w:rFonts w:cs="Calibri"/>
          <w:noProof/>
          <w:sz w:val="18"/>
          <w:szCs w:val="18"/>
        </w:rPr>
        <w:t xml:space="preserve"> 2008)</w:t>
      </w:r>
      <w:r w:rsidR="00AE08F3">
        <w:rPr>
          <w:rFonts w:cs="Calibri"/>
          <w:sz w:val="18"/>
          <w:szCs w:val="18"/>
        </w:rPr>
        <w:fldChar w:fldCharType="end"/>
      </w:r>
    </w:p>
    <w:p w14:paraId="0EFF873B" w14:textId="77777777" w:rsidR="00381156" w:rsidRDefault="00381156" w:rsidP="00381156">
      <w:pPr>
        <w:rPr>
          <w:rFonts w:cs="Calibri"/>
          <w:sz w:val="18"/>
          <w:szCs w:val="18"/>
        </w:rPr>
      </w:pPr>
    </w:p>
    <w:p w14:paraId="7BF39528" w14:textId="77777777" w:rsidR="00381156" w:rsidRDefault="00381156" w:rsidP="00381156">
      <w:pPr>
        <w:rPr>
          <w:rFonts w:cs="Calibri"/>
          <w:sz w:val="18"/>
          <w:szCs w:val="18"/>
        </w:rPr>
      </w:pPr>
    </w:p>
    <w:p w14:paraId="4AAE1E9C" w14:textId="77777777" w:rsidR="00381156" w:rsidRDefault="00381156" w:rsidP="00381156">
      <w:pPr>
        <w:rPr>
          <w:rFonts w:cs="Calibri"/>
          <w:sz w:val="18"/>
          <w:szCs w:val="18"/>
        </w:rPr>
        <w:sectPr w:rsidR="00381156" w:rsidSect="00245D41">
          <w:footerReference w:type="default" r:id="rId123"/>
          <w:pgSz w:w="11906" w:h="16838"/>
          <w:pgMar w:top="993" w:right="1440" w:bottom="1701" w:left="1440" w:header="708" w:footer="708" w:gutter="0"/>
          <w:cols w:space="708"/>
          <w:docGrid w:linePitch="360"/>
        </w:sectPr>
      </w:pPr>
    </w:p>
    <w:p w14:paraId="03168C6E" w14:textId="77777777" w:rsidR="00381156" w:rsidRDefault="00381156" w:rsidP="00381156">
      <w:pPr>
        <w:pStyle w:val="Title"/>
      </w:pPr>
      <w:r>
        <w:t xml:space="preserve">Appendix 2 </w:t>
      </w:r>
      <w:r w:rsidRPr="006D4B4F">
        <w:t xml:space="preserve">Maximum count of </w:t>
      </w:r>
      <w:r w:rsidRPr="001D0FFB">
        <w:t>each wetland-dependent bird species</w:t>
      </w:r>
    </w:p>
    <w:p w14:paraId="3E8BB32E" w14:textId="69783A55" w:rsidR="00381156" w:rsidRDefault="00381156" w:rsidP="00381156">
      <w:r>
        <w:t xml:space="preserve">Species </w:t>
      </w:r>
      <w:r w:rsidRPr="001D0FFB">
        <w:t>recorded in each of the Murrumbidgee wetland zones during the LTIM 2014-18 surveys (*indicates breeding detected).</w:t>
      </w:r>
      <w:r w:rsidRPr="006D4B4F">
        <w:t xml:space="preserve">  </w:t>
      </w:r>
      <w:r>
        <w:t>MM</w:t>
      </w:r>
      <w:r w:rsidR="009B75A2">
        <w:t xml:space="preserve"> </w:t>
      </w:r>
      <w:r>
        <w:t>-</w:t>
      </w:r>
      <w:r w:rsidR="009B75A2">
        <w:t xml:space="preserve"> </w:t>
      </w:r>
      <w:r w:rsidR="003A20AD">
        <w:t>mid-Murrumbidgee</w:t>
      </w:r>
      <w:r>
        <w:t>, NC</w:t>
      </w:r>
      <w:r w:rsidR="009B75A2">
        <w:t xml:space="preserve"> </w:t>
      </w:r>
      <w:r>
        <w:t xml:space="preserve">- Nimmie-Caira, RB </w:t>
      </w:r>
      <w:r w:rsidR="009B75A2">
        <w:t xml:space="preserve">- </w:t>
      </w:r>
      <w:r>
        <w:t>Redbank</w:t>
      </w:r>
    </w:p>
    <w:p w14:paraId="1065BE36" w14:textId="77777777" w:rsidR="00381156" w:rsidRDefault="00381156" w:rsidP="00381156"/>
    <w:tbl>
      <w:tblPr>
        <w:tblStyle w:val="CEWO"/>
        <w:tblW w:w="12658" w:type="dxa"/>
        <w:jc w:val="center"/>
        <w:tblLayout w:type="fixed"/>
        <w:tblLook w:val="04A0" w:firstRow="1" w:lastRow="0" w:firstColumn="1" w:lastColumn="0" w:noHBand="0" w:noVBand="1"/>
      </w:tblPr>
      <w:tblGrid>
        <w:gridCol w:w="4815"/>
        <w:gridCol w:w="573"/>
        <w:gridCol w:w="705"/>
        <w:gridCol w:w="574"/>
        <w:gridCol w:w="6"/>
        <w:gridCol w:w="823"/>
        <w:gridCol w:w="575"/>
        <w:gridCol w:w="682"/>
        <w:gridCol w:w="6"/>
        <w:gridCol w:w="696"/>
        <w:gridCol w:w="694"/>
        <w:gridCol w:w="686"/>
        <w:gridCol w:w="15"/>
        <w:gridCol w:w="630"/>
        <w:gridCol w:w="575"/>
        <w:gridCol w:w="575"/>
        <w:gridCol w:w="28"/>
      </w:tblGrid>
      <w:tr w:rsidR="00381156" w:rsidRPr="004D5F02" w14:paraId="569553E1" w14:textId="77777777" w:rsidTr="00597B07">
        <w:trPr>
          <w:cnfStyle w:val="100000000000" w:firstRow="1" w:lastRow="0" w:firstColumn="0" w:lastColumn="0" w:oddVBand="0" w:evenVBand="0" w:oddHBand="0" w:evenHBand="0" w:firstRowFirstColumn="0" w:firstRowLastColumn="0" w:lastRowFirstColumn="0" w:lastRowLastColumn="0"/>
          <w:trHeight w:val="20"/>
          <w:tblHeader/>
          <w:jc w:val="center"/>
        </w:trPr>
        <w:tc>
          <w:tcPr>
            <w:tcW w:w="4815" w:type="dxa"/>
            <w:shd w:val="clear" w:color="auto" w:fill="006600"/>
            <w:noWrap/>
          </w:tcPr>
          <w:p w14:paraId="2A3ED092" w14:textId="77777777" w:rsidR="00381156" w:rsidRPr="001D0FFB" w:rsidRDefault="00381156" w:rsidP="00597B07">
            <w:pPr>
              <w:rPr>
                <w:rFonts w:eastAsia="Times New Roman"/>
                <w:b w:val="0"/>
                <w:color w:val="FFFFFF" w:themeColor="background1"/>
                <w:sz w:val="18"/>
                <w:szCs w:val="18"/>
                <w:highlight w:val="darkGreen"/>
              </w:rPr>
            </w:pPr>
          </w:p>
        </w:tc>
        <w:tc>
          <w:tcPr>
            <w:tcW w:w="1858" w:type="dxa"/>
            <w:gridSpan w:val="4"/>
            <w:shd w:val="clear" w:color="auto" w:fill="006600"/>
            <w:noWrap/>
          </w:tcPr>
          <w:p w14:paraId="46D4384C" w14:textId="77777777" w:rsidR="00381156" w:rsidRPr="001D0FFB" w:rsidRDefault="00381156" w:rsidP="00597B07">
            <w:pPr>
              <w:jc w:val="center"/>
              <w:rPr>
                <w:rFonts w:eastAsia="Times New Roman"/>
                <w:color w:val="FFFFFF" w:themeColor="background1"/>
                <w:sz w:val="18"/>
                <w:szCs w:val="18"/>
                <w:highlight w:val="darkGreen"/>
              </w:rPr>
            </w:pPr>
            <w:r w:rsidRPr="001D0FFB">
              <w:rPr>
                <w:rFonts w:eastAsia="Times New Roman"/>
                <w:color w:val="FFFFFF" w:themeColor="background1"/>
                <w:sz w:val="18"/>
                <w:szCs w:val="18"/>
                <w:highlight w:val="darkGreen"/>
              </w:rPr>
              <w:t>2014-15</w:t>
            </w:r>
          </w:p>
        </w:tc>
        <w:tc>
          <w:tcPr>
            <w:tcW w:w="2086" w:type="dxa"/>
            <w:gridSpan w:val="4"/>
            <w:shd w:val="clear" w:color="auto" w:fill="006600"/>
            <w:noWrap/>
          </w:tcPr>
          <w:p w14:paraId="56808B7B" w14:textId="77777777" w:rsidR="00381156" w:rsidRPr="001D0FFB" w:rsidRDefault="00381156" w:rsidP="00597B07">
            <w:pPr>
              <w:jc w:val="center"/>
              <w:rPr>
                <w:rFonts w:eastAsia="Times New Roman"/>
                <w:color w:val="FFFFFF" w:themeColor="background1"/>
                <w:sz w:val="18"/>
                <w:szCs w:val="18"/>
                <w:highlight w:val="darkGreen"/>
              </w:rPr>
            </w:pPr>
            <w:r w:rsidRPr="001D0FFB">
              <w:rPr>
                <w:rFonts w:eastAsia="Times New Roman"/>
                <w:color w:val="FFFFFF" w:themeColor="background1"/>
                <w:sz w:val="18"/>
                <w:szCs w:val="18"/>
                <w:highlight w:val="darkGreen"/>
              </w:rPr>
              <w:t>2015-16</w:t>
            </w:r>
          </w:p>
        </w:tc>
        <w:tc>
          <w:tcPr>
            <w:tcW w:w="2091" w:type="dxa"/>
            <w:gridSpan w:val="4"/>
            <w:shd w:val="clear" w:color="auto" w:fill="006600"/>
            <w:noWrap/>
          </w:tcPr>
          <w:p w14:paraId="1C73DFA7" w14:textId="77777777" w:rsidR="00381156" w:rsidRPr="001D0FFB" w:rsidRDefault="00381156" w:rsidP="00597B07">
            <w:pPr>
              <w:jc w:val="center"/>
              <w:rPr>
                <w:rFonts w:eastAsia="Times New Roman"/>
                <w:color w:val="FFFFFF" w:themeColor="background1"/>
                <w:sz w:val="18"/>
                <w:szCs w:val="18"/>
                <w:highlight w:val="darkGreen"/>
              </w:rPr>
            </w:pPr>
            <w:r w:rsidRPr="001D0FFB">
              <w:rPr>
                <w:rFonts w:eastAsia="Times New Roman"/>
                <w:color w:val="FFFFFF" w:themeColor="background1"/>
                <w:sz w:val="18"/>
                <w:szCs w:val="18"/>
                <w:highlight w:val="darkGreen"/>
              </w:rPr>
              <w:t>2016-17</w:t>
            </w:r>
          </w:p>
        </w:tc>
        <w:tc>
          <w:tcPr>
            <w:tcW w:w="1808" w:type="dxa"/>
            <w:gridSpan w:val="4"/>
            <w:shd w:val="clear" w:color="auto" w:fill="006600"/>
          </w:tcPr>
          <w:p w14:paraId="2457C7B6" w14:textId="77777777" w:rsidR="00381156" w:rsidRPr="001D0FFB" w:rsidRDefault="00381156" w:rsidP="00597B07">
            <w:pPr>
              <w:jc w:val="center"/>
              <w:rPr>
                <w:rFonts w:eastAsia="Times New Roman"/>
                <w:color w:val="FFFFFF" w:themeColor="background1"/>
                <w:sz w:val="18"/>
                <w:szCs w:val="18"/>
                <w:highlight w:val="darkGreen"/>
              </w:rPr>
            </w:pPr>
            <w:r w:rsidRPr="001D0FFB">
              <w:rPr>
                <w:rFonts w:eastAsia="Times New Roman"/>
                <w:color w:val="FFFFFF" w:themeColor="background1"/>
                <w:sz w:val="18"/>
                <w:szCs w:val="18"/>
                <w:highlight w:val="darkGreen"/>
              </w:rPr>
              <w:t>2017-18</w:t>
            </w:r>
          </w:p>
        </w:tc>
      </w:tr>
      <w:tr w:rsidR="00381156" w:rsidRPr="004D5F02" w14:paraId="1C32427A" w14:textId="77777777" w:rsidTr="00597B07">
        <w:trPr>
          <w:gridAfter w:val="1"/>
          <w:wAfter w:w="28" w:type="dxa"/>
          <w:trHeight w:val="20"/>
          <w:jc w:val="center"/>
        </w:trPr>
        <w:tc>
          <w:tcPr>
            <w:tcW w:w="4815" w:type="dxa"/>
            <w:shd w:val="clear" w:color="auto" w:fill="FFFFFF" w:themeFill="background1"/>
            <w:noWrap/>
          </w:tcPr>
          <w:p w14:paraId="39BFB282" w14:textId="77777777" w:rsidR="00381156" w:rsidRPr="003E7CF4" w:rsidRDefault="00381156" w:rsidP="00597B07">
            <w:pPr>
              <w:rPr>
                <w:rFonts w:eastAsia="Times New Roman"/>
                <w:b/>
                <w:sz w:val="18"/>
                <w:szCs w:val="18"/>
              </w:rPr>
            </w:pPr>
            <w:r w:rsidRPr="003E7CF4">
              <w:rPr>
                <w:rFonts w:eastAsia="Times New Roman"/>
                <w:b/>
                <w:sz w:val="18"/>
                <w:szCs w:val="18"/>
              </w:rPr>
              <w:t>Common Name^</w:t>
            </w:r>
          </w:p>
        </w:tc>
        <w:tc>
          <w:tcPr>
            <w:tcW w:w="573" w:type="dxa"/>
            <w:shd w:val="clear" w:color="auto" w:fill="FFFFFF" w:themeFill="background1"/>
            <w:noWrap/>
          </w:tcPr>
          <w:p w14:paraId="0A3001EB" w14:textId="77777777" w:rsidR="00381156" w:rsidRPr="003E7CF4" w:rsidRDefault="00381156" w:rsidP="00597B07">
            <w:pPr>
              <w:jc w:val="center"/>
              <w:rPr>
                <w:rFonts w:eastAsia="Times New Roman"/>
                <w:b/>
                <w:sz w:val="18"/>
                <w:szCs w:val="18"/>
              </w:rPr>
            </w:pPr>
            <w:r w:rsidRPr="003E7CF4">
              <w:rPr>
                <w:b/>
                <w:i/>
                <w:sz w:val="18"/>
                <w:szCs w:val="18"/>
              </w:rPr>
              <w:t>MM</w:t>
            </w:r>
          </w:p>
        </w:tc>
        <w:tc>
          <w:tcPr>
            <w:tcW w:w="705" w:type="dxa"/>
            <w:shd w:val="clear" w:color="auto" w:fill="FFFFFF" w:themeFill="background1"/>
            <w:noWrap/>
          </w:tcPr>
          <w:p w14:paraId="6EC63BEE" w14:textId="77777777" w:rsidR="00381156" w:rsidRPr="003E7CF4" w:rsidRDefault="00381156" w:rsidP="00597B07">
            <w:pPr>
              <w:jc w:val="center"/>
              <w:rPr>
                <w:rFonts w:eastAsia="Times New Roman"/>
                <w:b/>
                <w:sz w:val="18"/>
                <w:szCs w:val="18"/>
              </w:rPr>
            </w:pPr>
            <w:r w:rsidRPr="003E7CF4">
              <w:rPr>
                <w:b/>
                <w:i/>
                <w:sz w:val="18"/>
                <w:szCs w:val="18"/>
              </w:rPr>
              <w:t>NC</w:t>
            </w:r>
          </w:p>
        </w:tc>
        <w:tc>
          <w:tcPr>
            <w:tcW w:w="574" w:type="dxa"/>
            <w:shd w:val="clear" w:color="auto" w:fill="FFFFFF" w:themeFill="background1"/>
            <w:noWrap/>
          </w:tcPr>
          <w:p w14:paraId="45F61611" w14:textId="77777777" w:rsidR="00381156" w:rsidRPr="003E7CF4" w:rsidRDefault="00381156" w:rsidP="00597B07">
            <w:pPr>
              <w:jc w:val="center"/>
              <w:rPr>
                <w:rFonts w:eastAsia="Times New Roman"/>
                <w:b/>
                <w:sz w:val="18"/>
                <w:szCs w:val="18"/>
              </w:rPr>
            </w:pPr>
            <w:r w:rsidRPr="003E7CF4">
              <w:rPr>
                <w:b/>
                <w:i/>
                <w:sz w:val="18"/>
                <w:szCs w:val="18"/>
              </w:rPr>
              <w:t>RB</w:t>
            </w:r>
          </w:p>
        </w:tc>
        <w:tc>
          <w:tcPr>
            <w:tcW w:w="829" w:type="dxa"/>
            <w:gridSpan w:val="2"/>
            <w:shd w:val="clear" w:color="auto" w:fill="FFFFFF" w:themeFill="background1"/>
            <w:noWrap/>
          </w:tcPr>
          <w:p w14:paraId="0CB966B7" w14:textId="77777777" w:rsidR="00381156" w:rsidRPr="003E7CF4" w:rsidRDefault="00381156" w:rsidP="00597B07">
            <w:pPr>
              <w:jc w:val="center"/>
              <w:rPr>
                <w:rFonts w:eastAsia="Times New Roman"/>
                <w:b/>
                <w:sz w:val="18"/>
                <w:szCs w:val="18"/>
              </w:rPr>
            </w:pPr>
            <w:r w:rsidRPr="003E7CF4">
              <w:rPr>
                <w:b/>
                <w:i/>
                <w:sz w:val="18"/>
                <w:szCs w:val="18"/>
              </w:rPr>
              <w:t>MM</w:t>
            </w:r>
          </w:p>
        </w:tc>
        <w:tc>
          <w:tcPr>
            <w:tcW w:w="575" w:type="dxa"/>
            <w:shd w:val="clear" w:color="auto" w:fill="FFFFFF" w:themeFill="background1"/>
            <w:noWrap/>
          </w:tcPr>
          <w:p w14:paraId="3FA63A78" w14:textId="77777777" w:rsidR="00381156" w:rsidRPr="003E7CF4" w:rsidRDefault="00381156" w:rsidP="00597B07">
            <w:pPr>
              <w:jc w:val="center"/>
              <w:rPr>
                <w:rFonts w:eastAsia="Times New Roman"/>
                <w:b/>
                <w:sz w:val="18"/>
                <w:szCs w:val="18"/>
              </w:rPr>
            </w:pPr>
            <w:r w:rsidRPr="003E7CF4">
              <w:rPr>
                <w:b/>
                <w:i/>
                <w:sz w:val="18"/>
                <w:szCs w:val="18"/>
              </w:rPr>
              <w:t>NC</w:t>
            </w:r>
          </w:p>
        </w:tc>
        <w:tc>
          <w:tcPr>
            <w:tcW w:w="682" w:type="dxa"/>
            <w:shd w:val="clear" w:color="auto" w:fill="FFFFFF" w:themeFill="background1"/>
            <w:noWrap/>
          </w:tcPr>
          <w:p w14:paraId="671DEC14" w14:textId="77777777" w:rsidR="00381156" w:rsidRPr="003E7CF4" w:rsidRDefault="00381156" w:rsidP="00597B07">
            <w:pPr>
              <w:jc w:val="center"/>
              <w:rPr>
                <w:rFonts w:eastAsia="Times New Roman"/>
                <w:b/>
                <w:sz w:val="18"/>
                <w:szCs w:val="18"/>
              </w:rPr>
            </w:pPr>
            <w:r w:rsidRPr="003E7CF4">
              <w:rPr>
                <w:b/>
                <w:i/>
                <w:sz w:val="18"/>
                <w:szCs w:val="18"/>
              </w:rPr>
              <w:t>RB</w:t>
            </w:r>
          </w:p>
        </w:tc>
        <w:tc>
          <w:tcPr>
            <w:tcW w:w="702" w:type="dxa"/>
            <w:gridSpan w:val="2"/>
            <w:shd w:val="clear" w:color="auto" w:fill="FFFFFF" w:themeFill="background1"/>
            <w:noWrap/>
          </w:tcPr>
          <w:p w14:paraId="01F696FB" w14:textId="77777777" w:rsidR="00381156" w:rsidRPr="003E7CF4" w:rsidRDefault="00381156" w:rsidP="00597B07">
            <w:pPr>
              <w:jc w:val="center"/>
              <w:rPr>
                <w:rFonts w:eastAsia="Times New Roman"/>
                <w:b/>
                <w:sz w:val="18"/>
                <w:szCs w:val="18"/>
              </w:rPr>
            </w:pPr>
            <w:r w:rsidRPr="003E7CF4">
              <w:rPr>
                <w:b/>
                <w:i/>
                <w:sz w:val="18"/>
                <w:szCs w:val="18"/>
              </w:rPr>
              <w:t>MM</w:t>
            </w:r>
          </w:p>
        </w:tc>
        <w:tc>
          <w:tcPr>
            <w:tcW w:w="694" w:type="dxa"/>
            <w:shd w:val="clear" w:color="auto" w:fill="FFFFFF" w:themeFill="background1"/>
            <w:noWrap/>
          </w:tcPr>
          <w:p w14:paraId="6C0ADB3F" w14:textId="77777777" w:rsidR="00381156" w:rsidRPr="003E7CF4" w:rsidRDefault="00381156" w:rsidP="00597B07">
            <w:pPr>
              <w:jc w:val="center"/>
              <w:rPr>
                <w:rFonts w:eastAsia="Times New Roman"/>
                <w:b/>
                <w:sz w:val="18"/>
                <w:szCs w:val="18"/>
              </w:rPr>
            </w:pPr>
            <w:r w:rsidRPr="003E7CF4">
              <w:rPr>
                <w:b/>
                <w:i/>
                <w:sz w:val="18"/>
                <w:szCs w:val="18"/>
              </w:rPr>
              <w:t>NC</w:t>
            </w:r>
          </w:p>
        </w:tc>
        <w:tc>
          <w:tcPr>
            <w:tcW w:w="686" w:type="dxa"/>
            <w:shd w:val="clear" w:color="auto" w:fill="FFFFFF" w:themeFill="background1"/>
            <w:noWrap/>
          </w:tcPr>
          <w:p w14:paraId="7789E557" w14:textId="77777777" w:rsidR="00381156" w:rsidRPr="003E7CF4" w:rsidRDefault="00381156" w:rsidP="00597B07">
            <w:pPr>
              <w:jc w:val="center"/>
              <w:rPr>
                <w:rFonts w:eastAsia="Times New Roman"/>
                <w:b/>
                <w:sz w:val="18"/>
                <w:szCs w:val="18"/>
              </w:rPr>
            </w:pPr>
            <w:r w:rsidRPr="003E7CF4">
              <w:rPr>
                <w:b/>
                <w:i/>
                <w:sz w:val="18"/>
                <w:szCs w:val="18"/>
              </w:rPr>
              <w:t>RB</w:t>
            </w:r>
          </w:p>
        </w:tc>
        <w:tc>
          <w:tcPr>
            <w:tcW w:w="645" w:type="dxa"/>
            <w:gridSpan w:val="2"/>
            <w:shd w:val="clear" w:color="auto" w:fill="FFFFFF" w:themeFill="background1"/>
          </w:tcPr>
          <w:p w14:paraId="00302947" w14:textId="77777777" w:rsidR="00381156" w:rsidRPr="003E7CF4" w:rsidRDefault="00381156" w:rsidP="00597B07">
            <w:pPr>
              <w:jc w:val="center"/>
              <w:rPr>
                <w:rFonts w:eastAsia="Times New Roman"/>
                <w:b/>
                <w:sz w:val="18"/>
                <w:szCs w:val="18"/>
              </w:rPr>
            </w:pPr>
            <w:r w:rsidRPr="003E7CF4">
              <w:rPr>
                <w:b/>
                <w:i/>
                <w:sz w:val="18"/>
                <w:szCs w:val="18"/>
              </w:rPr>
              <w:t>MM</w:t>
            </w:r>
          </w:p>
        </w:tc>
        <w:tc>
          <w:tcPr>
            <w:tcW w:w="575" w:type="dxa"/>
            <w:shd w:val="clear" w:color="auto" w:fill="FFFFFF" w:themeFill="background1"/>
          </w:tcPr>
          <w:p w14:paraId="52AC4735" w14:textId="77777777" w:rsidR="00381156" w:rsidRPr="003E7CF4" w:rsidRDefault="00381156" w:rsidP="00597B07">
            <w:pPr>
              <w:jc w:val="center"/>
              <w:rPr>
                <w:rFonts w:eastAsia="Times New Roman"/>
                <w:b/>
                <w:sz w:val="18"/>
                <w:szCs w:val="18"/>
              </w:rPr>
            </w:pPr>
            <w:r w:rsidRPr="003E7CF4">
              <w:rPr>
                <w:b/>
                <w:i/>
                <w:sz w:val="18"/>
                <w:szCs w:val="18"/>
              </w:rPr>
              <w:t>NC</w:t>
            </w:r>
          </w:p>
        </w:tc>
        <w:tc>
          <w:tcPr>
            <w:tcW w:w="575" w:type="dxa"/>
            <w:shd w:val="clear" w:color="auto" w:fill="FFFFFF" w:themeFill="background1"/>
          </w:tcPr>
          <w:p w14:paraId="3634A1DC" w14:textId="77777777" w:rsidR="00381156" w:rsidRPr="003E7CF4" w:rsidRDefault="00381156" w:rsidP="00597B07">
            <w:pPr>
              <w:jc w:val="center"/>
              <w:rPr>
                <w:rFonts w:eastAsia="Times New Roman"/>
                <w:b/>
                <w:sz w:val="18"/>
                <w:szCs w:val="18"/>
              </w:rPr>
            </w:pPr>
            <w:r w:rsidRPr="003E7CF4">
              <w:rPr>
                <w:b/>
                <w:i/>
                <w:sz w:val="18"/>
                <w:szCs w:val="18"/>
              </w:rPr>
              <w:t>RB</w:t>
            </w:r>
          </w:p>
        </w:tc>
      </w:tr>
      <w:tr w:rsidR="00381156" w:rsidRPr="004D5F02" w14:paraId="12FF708F" w14:textId="77777777" w:rsidTr="00597B07">
        <w:trPr>
          <w:gridAfter w:val="1"/>
          <w:wAfter w:w="28" w:type="dxa"/>
          <w:trHeight w:val="20"/>
          <w:jc w:val="center"/>
        </w:trPr>
        <w:tc>
          <w:tcPr>
            <w:tcW w:w="4815" w:type="dxa"/>
            <w:noWrap/>
          </w:tcPr>
          <w:p w14:paraId="4F2CF5B8" w14:textId="77777777" w:rsidR="00381156" w:rsidRPr="004D5F02" w:rsidRDefault="00381156" w:rsidP="00597B07">
            <w:pPr>
              <w:rPr>
                <w:rFonts w:eastAsia="Times New Roman"/>
                <w:color w:val="000000"/>
                <w:sz w:val="18"/>
                <w:szCs w:val="18"/>
              </w:rPr>
            </w:pPr>
            <w:r>
              <w:rPr>
                <w:rFonts w:eastAsia="Times New Roman"/>
                <w:color w:val="000000"/>
                <w:sz w:val="18"/>
                <w:szCs w:val="18"/>
              </w:rPr>
              <w:t>Australasian b</w:t>
            </w:r>
            <w:r w:rsidRPr="004D5F02">
              <w:rPr>
                <w:rFonts w:eastAsia="Times New Roman"/>
                <w:color w:val="000000"/>
                <w:sz w:val="18"/>
                <w:szCs w:val="18"/>
              </w:rPr>
              <w:t>ittern Ee</w:t>
            </w:r>
          </w:p>
        </w:tc>
        <w:tc>
          <w:tcPr>
            <w:tcW w:w="573" w:type="dxa"/>
            <w:noWrap/>
          </w:tcPr>
          <w:p w14:paraId="0ADB84E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2286BC2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4" w:type="dxa"/>
            <w:noWrap/>
          </w:tcPr>
          <w:p w14:paraId="25ED186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829" w:type="dxa"/>
            <w:gridSpan w:val="2"/>
            <w:noWrap/>
          </w:tcPr>
          <w:p w14:paraId="13CD36E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noWrap/>
          </w:tcPr>
          <w:p w14:paraId="42BF0FF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682" w:type="dxa"/>
            <w:noWrap/>
          </w:tcPr>
          <w:p w14:paraId="36D4090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2" w:type="dxa"/>
            <w:gridSpan w:val="2"/>
            <w:noWrap/>
          </w:tcPr>
          <w:p w14:paraId="7F6A9E3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94" w:type="dxa"/>
            <w:noWrap/>
          </w:tcPr>
          <w:p w14:paraId="384493E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686" w:type="dxa"/>
            <w:noWrap/>
          </w:tcPr>
          <w:p w14:paraId="39EBACF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45" w:type="dxa"/>
            <w:gridSpan w:val="2"/>
          </w:tcPr>
          <w:p w14:paraId="2157263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2763004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r>
              <w:rPr>
                <w:rFonts w:eastAsia="Times New Roman"/>
                <w:color w:val="000000"/>
                <w:sz w:val="18"/>
                <w:szCs w:val="18"/>
              </w:rPr>
              <w:t>#</w:t>
            </w:r>
          </w:p>
        </w:tc>
        <w:tc>
          <w:tcPr>
            <w:tcW w:w="575" w:type="dxa"/>
          </w:tcPr>
          <w:p w14:paraId="1C0F536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r>
      <w:tr w:rsidR="00381156" w:rsidRPr="004D5F02" w14:paraId="34B25733" w14:textId="77777777" w:rsidTr="00597B07">
        <w:trPr>
          <w:gridAfter w:val="1"/>
          <w:wAfter w:w="28" w:type="dxa"/>
          <w:trHeight w:val="20"/>
          <w:jc w:val="center"/>
        </w:trPr>
        <w:tc>
          <w:tcPr>
            <w:tcW w:w="4815" w:type="dxa"/>
            <w:noWrap/>
          </w:tcPr>
          <w:p w14:paraId="6C8DE521" w14:textId="77777777" w:rsidR="00381156" w:rsidRPr="004D5F02" w:rsidRDefault="00381156" w:rsidP="00597B07">
            <w:pPr>
              <w:rPr>
                <w:rFonts w:eastAsia="Times New Roman"/>
                <w:color w:val="000000"/>
                <w:sz w:val="18"/>
                <w:szCs w:val="18"/>
              </w:rPr>
            </w:pPr>
            <w:r>
              <w:rPr>
                <w:rFonts w:eastAsia="Times New Roman"/>
                <w:color w:val="000000"/>
                <w:sz w:val="18"/>
                <w:szCs w:val="18"/>
              </w:rPr>
              <w:t>Australasian d</w:t>
            </w:r>
            <w:r w:rsidRPr="004D5F02">
              <w:rPr>
                <w:rFonts w:eastAsia="Times New Roman"/>
                <w:color w:val="000000"/>
                <w:sz w:val="18"/>
                <w:szCs w:val="18"/>
              </w:rPr>
              <w:t>arter</w:t>
            </w:r>
          </w:p>
        </w:tc>
        <w:tc>
          <w:tcPr>
            <w:tcW w:w="573" w:type="dxa"/>
            <w:noWrap/>
          </w:tcPr>
          <w:p w14:paraId="1A9C124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70753DC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8</w:t>
            </w:r>
          </w:p>
        </w:tc>
        <w:tc>
          <w:tcPr>
            <w:tcW w:w="574" w:type="dxa"/>
            <w:noWrap/>
          </w:tcPr>
          <w:p w14:paraId="5CCFBFE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829" w:type="dxa"/>
            <w:gridSpan w:val="2"/>
            <w:noWrap/>
          </w:tcPr>
          <w:p w14:paraId="2902CFA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31*</w:t>
            </w:r>
          </w:p>
        </w:tc>
        <w:tc>
          <w:tcPr>
            <w:tcW w:w="575" w:type="dxa"/>
            <w:noWrap/>
          </w:tcPr>
          <w:p w14:paraId="6BE3EF8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14</w:t>
            </w:r>
          </w:p>
        </w:tc>
        <w:tc>
          <w:tcPr>
            <w:tcW w:w="682" w:type="dxa"/>
            <w:noWrap/>
          </w:tcPr>
          <w:p w14:paraId="22684BE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702" w:type="dxa"/>
            <w:gridSpan w:val="2"/>
            <w:noWrap/>
          </w:tcPr>
          <w:p w14:paraId="1633E81C"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23*</w:t>
            </w:r>
          </w:p>
        </w:tc>
        <w:tc>
          <w:tcPr>
            <w:tcW w:w="694" w:type="dxa"/>
            <w:noWrap/>
          </w:tcPr>
          <w:p w14:paraId="605C26D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26*</w:t>
            </w:r>
          </w:p>
        </w:tc>
        <w:tc>
          <w:tcPr>
            <w:tcW w:w="686" w:type="dxa"/>
            <w:noWrap/>
          </w:tcPr>
          <w:p w14:paraId="4A4A76B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11*</w:t>
            </w:r>
          </w:p>
        </w:tc>
        <w:tc>
          <w:tcPr>
            <w:tcW w:w="645" w:type="dxa"/>
            <w:gridSpan w:val="2"/>
          </w:tcPr>
          <w:p w14:paraId="25BA4E2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21*</w:t>
            </w:r>
          </w:p>
        </w:tc>
        <w:tc>
          <w:tcPr>
            <w:tcW w:w="575" w:type="dxa"/>
          </w:tcPr>
          <w:p w14:paraId="77554D6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575" w:type="dxa"/>
          </w:tcPr>
          <w:p w14:paraId="1E86CEA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r>
      <w:tr w:rsidR="00381156" w:rsidRPr="004D5F02" w14:paraId="23BC99C2" w14:textId="77777777" w:rsidTr="00597B07">
        <w:trPr>
          <w:gridAfter w:val="1"/>
          <w:wAfter w:w="28" w:type="dxa"/>
          <w:trHeight w:val="20"/>
          <w:jc w:val="center"/>
        </w:trPr>
        <w:tc>
          <w:tcPr>
            <w:tcW w:w="4815" w:type="dxa"/>
            <w:noWrap/>
          </w:tcPr>
          <w:p w14:paraId="38C80F67" w14:textId="77777777" w:rsidR="00381156" w:rsidRPr="004D5F02" w:rsidRDefault="00381156" w:rsidP="00597B07">
            <w:pPr>
              <w:rPr>
                <w:rFonts w:eastAsia="Times New Roman"/>
                <w:color w:val="000000"/>
                <w:sz w:val="18"/>
                <w:szCs w:val="18"/>
              </w:rPr>
            </w:pPr>
            <w:r>
              <w:rPr>
                <w:rFonts w:eastAsia="Times New Roman"/>
                <w:color w:val="000000"/>
                <w:sz w:val="18"/>
                <w:szCs w:val="18"/>
              </w:rPr>
              <w:t>Australasian g</w:t>
            </w:r>
            <w:r w:rsidRPr="004D5F02">
              <w:rPr>
                <w:rFonts w:eastAsia="Times New Roman"/>
                <w:color w:val="000000"/>
                <w:sz w:val="18"/>
                <w:szCs w:val="18"/>
              </w:rPr>
              <w:t>rebe</w:t>
            </w:r>
          </w:p>
        </w:tc>
        <w:tc>
          <w:tcPr>
            <w:tcW w:w="573" w:type="dxa"/>
            <w:noWrap/>
          </w:tcPr>
          <w:p w14:paraId="6E03AE0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45</w:t>
            </w:r>
          </w:p>
        </w:tc>
        <w:tc>
          <w:tcPr>
            <w:tcW w:w="705" w:type="dxa"/>
            <w:noWrap/>
          </w:tcPr>
          <w:p w14:paraId="1E37DA3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4" w:type="dxa"/>
            <w:noWrap/>
          </w:tcPr>
          <w:p w14:paraId="5FBB7F7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w:t>
            </w:r>
          </w:p>
        </w:tc>
        <w:tc>
          <w:tcPr>
            <w:tcW w:w="829" w:type="dxa"/>
            <w:gridSpan w:val="2"/>
            <w:noWrap/>
          </w:tcPr>
          <w:p w14:paraId="3715F25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20</w:t>
            </w:r>
          </w:p>
        </w:tc>
        <w:tc>
          <w:tcPr>
            <w:tcW w:w="575" w:type="dxa"/>
            <w:noWrap/>
          </w:tcPr>
          <w:p w14:paraId="5FFFB67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11</w:t>
            </w:r>
          </w:p>
        </w:tc>
        <w:tc>
          <w:tcPr>
            <w:tcW w:w="682" w:type="dxa"/>
            <w:noWrap/>
          </w:tcPr>
          <w:p w14:paraId="70080DE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73</w:t>
            </w:r>
          </w:p>
        </w:tc>
        <w:tc>
          <w:tcPr>
            <w:tcW w:w="702" w:type="dxa"/>
            <w:gridSpan w:val="2"/>
            <w:noWrap/>
          </w:tcPr>
          <w:p w14:paraId="00096D5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25</w:t>
            </w:r>
          </w:p>
        </w:tc>
        <w:tc>
          <w:tcPr>
            <w:tcW w:w="694" w:type="dxa"/>
            <w:noWrap/>
          </w:tcPr>
          <w:p w14:paraId="04B4A58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8</w:t>
            </w:r>
          </w:p>
        </w:tc>
        <w:tc>
          <w:tcPr>
            <w:tcW w:w="686" w:type="dxa"/>
            <w:noWrap/>
          </w:tcPr>
          <w:p w14:paraId="213E2C3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645" w:type="dxa"/>
            <w:gridSpan w:val="2"/>
          </w:tcPr>
          <w:p w14:paraId="6933261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10</w:t>
            </w:r>
          </w:p>
        </w:tc>
        <w:tc>
          <w:tcPr>
            <w:tcW w:w="575" w:type="dxa"/>
          </w:tcPr>
          <w:p w14:paraId="6A4A495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3</w:t>
            </w:r>
          </w:p>
        </w:tc>
        <w:tc>
          <w:tcPr>
            <w:tcW w:w="575" w:type="dxa"/>
          </w:tcPr>
          <w:p w14:paraId="3EECF69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r>
      <w:tr w:rsidR="00381156" w:rsidRPr="004D5F02" w14:paraId="0F667F1B" w14:textId="77777777" w:rsidTr="00597B07">
        <w:trPr>
          <w:gridAfter w:val="1"/>
          <w:wAfter w:w="28" w:type="dxa"/>
          <w:trHeight w:val="20"/>
          <w:jc w:val="center"/>
        </w:trPr>
        <w:tc>
          <w:tcPr>
            <w:tcW w:w="4815" w:type="dxa"/>
            <w:noWrap/>
          </w:tcPr>
          <w:p w14:paraId="156362F9" w14:textId="77777777" w:rsidR="00381156" w:rsidRPr="004D5F02" w:rsidRDefault="00381156" w:rsidP="00597B07">
            <w:pPr>
              <w:rPr>
                <w:rFonts w:eastAsia="Times New Roman"/>
                <w:color w:val="000000"/>
                <w:sz w:val="18"/>
                <w:szCs w:val="18"/>
              </w:rPr>
            </w:pPr>
            <w:r>
              <w:rPr>
                <w:rFonts w:eastAsia="Times New Roman"/>
                <w:color w:val="000000"/>
                <w:sz w:val="18"/>
                <w:szCs w:val="18"/>
              </w:rPr>
              <w:t>Australasian s</w:t>
            </w:r>
            <w:r w:rsidRPr="004D5F02">
              <w:rPr>
                <w:rFonts w:eastAsia="Times New Roman"/>
                <w:color w:val="000000"/>
                <w:sz w:val="18"/>
                <w:szCs w:val="18"/>
              </w:rPr>
              <w:t>hoveler</w:t>
            </w:r>
          </w:p>
        </w:tc>
        <w:tc>
          <w:tcPr>
            <w:tcW w:w="573" w:type="dxa"/>
            <w:noWrap/>
          </w:tcPr>
          <w:p w14:paraId="20D8A67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6</w:t>
            </w:r>
          </w:p>
        </w:tc>
        <w:tc>
          <w:tcPr>
            <w:tcW w:w="705" w:type="dxa"/>
            <w:noWrap/>
          </w:tcPr>
          <w:p w14:paraId="32775CC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4" w:type="dxa"/>
            <w:noWrap/>
          </w:tcPr>
          <w:p w14:paraId="282E281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829" w:type="dxa"/>
            <w:gridSpan w:val="2"/>
            <w:noWrap/>
          </w:tcPr>
          <w:p w14:paraId="0DC3C06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noWrap/>
          </w:tcPr>
          <w:p w14:paraId="29B84FE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2" w:type="dxa"/>
            <w:noWrap/>
          </w:tcPr>
          <w:p w14:paraId="1EDD7A9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8</w:t>
            </w:r>
          </w:p>
        </w:tc>
        <w:tc>
          <w:tcPr>
            <w:tcW w:w="702" w:type="dxa"/>
            <w:gridSpan w:val="2"/>
            <w:noWrap/>
          </w:tcPr>
          <w:p w14:paraId="31B5363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w:t>
            </w:r>
          </w:p>
        </w:tc>
        <w:tc>
          <w:tcPr>
            <w:tcW w:w="694" w:type="dxa"/>
            <w:noWrap/>
          </w:tcPr>
          <w:p w14:paraId="0FECE44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5</w:t>
            </w:r>
          </w:p>
        </w:tc>
        <w:tc>
          <w:tcPr>
            <w:tcW w:w="686" w:type="dxa"/>
            <w:noWrap/>
          </w:tcPr>
          <w:p w14:paraId="0DFD14B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645" w:type="dxa"/>
            <w:gridSpan w:val="2"/>
          </w:tcPr>
          <w:p w14:paraId="410F689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072B919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2D7C2A1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r>
      <w:tr w:rsidR="00381156" w:rsidRPr="004D5F02" w14:paraId="27BAD894" w14:textId="77777777" w:rsidTr="00597B07">
        <w:trPr>
          <w:gridAfter w:val="1"/>
          <w:wAfter w:w="28" w:type="dxa"/>
          <w:trHeight w:val="20"/>
          <w:jc w:val="center"/>
        </w:trPr>
        <w:tc>
          <w:tcPr>
            <w:tcW w:w="4815" w:type="dxa"/>
            <w:noWrap/>
          </w:tcPr>
          <w:p w14:paraId="6A26F9BC" w14:textId="77777777" w:rsidR="00381156" w:rsidRPr="004D5F02" w:rsidRDefault="00381156" w:rsidP="00597B07">
            <w:pPr>
              <w:rPr>
                <w:rFonts w:eastAsia="Times New Roman"/>
                <w:color w:val="000000"/>
                <w:sz w:val="18"/>
                <w:szCs w:val="18"/>
              </w:rPr>
            </w:pPr>
            <w:r>
              <w:rPr>
                <w:rFonts w:eastAsia="Times New Roman"/>
                <w:color w:val="000000"/>
                <w:sz w:val="18"/>
                <w:szCs w:val="18"/>
              </w:rPr>
              <w:t>Australian gull-billed t</w:t>
            </w:r>
            <w:r w:rsidRPr="004D5F02">
              <w:rPr>
                <w:rFonts w:eastAsia="Times New Roman"/>
                <w:color w:val="000000"/>
                <w:sz w:val="18"/>
                <w:szCs w:val="18"/>
              </w:rPr>
              <w:t>ern</w:t>
            </w:r>
            <w:r>
              <w:rPr>
                <w:rFonts w:eastAsia="Times New Roman"/>
                <w:color w:val="000000"/>
                <w:sz w:val="18"/>
                <w:szCs w:val="18"/>
              </w:rPr>
              <w:t xml:space="preserve"> </w:t>
            </w:r>
          </w:p>
        </w:tc>
        <w:tc>
          <w:tcPr>
            <w:tcW w:w="573" w:type="dxa"/>
            <w:noWrap/>
          </w:tcPr>
          <w:p w14:paraId="744793B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78FA94F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4" w:type="dxa"/>
            <w:noWrap/>
          </w:tcPr>
          <w:p w14:paraId="4031BEA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829" w:type="dxa"/>
            <w:gridSpan w:val="2"/>
            <w:noWrap/>
          </w:tcPr>
          <w:p w14:paraId="4F6B7D9B"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noWrap/>
          </w:tcPr>
          <w:p w14:paraId="69BE8FF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2" w:type="dxa"/>
            <w:noWrap/>
          </w:tcPr>
          <w:p w14:paraId="4EA56C0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2" w:type="dxa"/>
            <w:gridSpan w:val="2"/>
            <w:noWrap/>
          </w:tcPr>
          <w:p w14:paraId="3B2DB04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15</w:t>
            </w:r>
          </w:p>
        </w:tc>
        <w:tc>
          <w:tcPr>
            <w:tcW w:w="694" w:type="dxa"/>
            <w:noWrap/>
          </w:tcPr>
          <w:p w14:paraId="62D0003C"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6" w:type="dxa"/>
            <w:noWrap/>
          </w:tcPr>
          <w:p w14:paraId="60A5EE5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45" w:type="dxa"/>
            <w:gridSpan w:val="2"/>
          </w:tcPr>
          <w:p w14:paraId="58B552B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3F3287B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108DB73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r>
      <w:tr w:rsidR="00381156" w:rsidRPr="004D5F02" w14:paraId="21C56DEF" w14:textId="77777777" w:rsidTr="00597B07">
        <w:trPr>
          <w:gridAfter w:val="1"/>
          <w:wAfter w:w="28" w:type="dxa"/>
          <w:trHeight w:val="20"/>
          <w:jc w:val="center"/>
        </w:trPr>
        <w:tc>
          <w:tcPr>
            <w:tcW w:w="4815" w:type="dxa"/>
            <w:noWrap/>
          </w:tcPr>
          <w:p w14:paraId="46137B8F" w14:textId="77777777" w:rsidR="00381156" w:rsidRPr="004D5F02" w:rsidRDefault="00381156" w:rsidP="00597B07">
            <w:pPr>
              <w:rPr>
                <w:rFonts w:eastAsia="Times New Roman"/>
                <w:color w:val="000000"/>
                <w:sz w:val="18"/>
                <w:szCs w:val="18"/>
              </w:rPr>
            </w:pPr>
            <w:r>
              <w:rPr>
                <w:rFonts w:eastAsia="Times New Roman"/>
                <w:color w:val="000000"/>
                <w:sz w:val="18"/>
                <w:szCs w:val="18"/>
              </w:rPr>
              <w:t>Australian h</w:t>
            </w:r>
            <w:r w:rsidRPr="004D5F02">
              <w:rPr>
                <w:rFonts w:eastAsia="Times New Roman"/>
                <w:color w:val="000000"/>
                <w:sz w:val="18"/>
                <w:szCs w:val="18"/>
              </w:rPr>
              <w:t>obby</w:t>
            </w:r>
          </w:p>
        </w:tc>
        <w:tc>
          <w:tcPr>
            <w:tcW w:w="573" w:type="dxa"/>
            <w:noWrap/>
          </w:tcPr>
          <w:p w14:paraId="7477F5F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3923D67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4" w:type="dxa"/>
            <w:noWrap/>
          </w:tcPr>
          <w:p w14:paraId="2EE7E6C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829" w:type="dxa"/>
            <w:gridSpan w:val="2"/>
            <w:noWrap/>
          </w:tcPr>
          <w:p w14:paraId="118C4B3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noWrap/>
          </w:tcPr>
          <w:p w14:paraId="4E2D387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2" w:type="dxa"/>
            <w:noWrap/>
          </w:tcPr>
          <w:p w14:paraId="37DB363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2" w:type="dxa"/>
            <w:gridSpan w:val="2"/>
            <w:noWrap/>
          </w:tcPr>
          <w:p w14:paraId="6FBCD7A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94" w:type="dxa"/>
            <w:noWrap/>
          </w:tcPr>
          <w:p w14:paraId="3AA996BB"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6" w:type="dxa"/>
            <w:noWrap/>
          </w:tcPr>
          <w:p w14:paraId="170849F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645" w:type="dxa"/>
            <w:gridSpan w:val="2"/>
          </w:tcPr>
          <w:p w14:paraId="340B68B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34BE283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575" w:type="dxa"/>
          </w:tcPr>
          <w:p w14:paraId="7E190AE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r>
      <w:tr w:rsidR="00381156" w:rsidRPr="004D5F02" w14:paraId="2D67C588" w14:textId="77777777" w:rsidTr="00597B07">
        <w:trPr>
          <w:gridAfter w:val="1"/>
          <w:wAfter w:w="28" w:type="dxa"/>
          <w:trHeight w:val="20"/>
          <w:jc w:val="center"/>
        </w:trPr>
        <w:tc>
          <w:tcPr>
            <w:tcW w:w="4815" w:type="dxa"/>
            <w:noWrap/>
          </w:tcPr>
          <w:p w14:paraId="2E172E16" w14:textId="77777777" w:rsidR="00381156" w:rsidRPr="004D5F02" w:rsidRDefault="00381156" w:rsidP="00597B07">
            <w:pPr>
              <w:rPr>
                <w:rFonts w:eastAsia="Times New Roman"/>
                <w:color w:val="000000"/>
                <w:sz w:val="18"/>
                <w:szCs w:val="18"/>
              </w:rPr>
            </w:pPr>
            <w:r>
              <w:rPr>
                <w:rFonts w:eastAsia="Times New Roman"/>
                <w:color w:val="000000"/>
                <w:sz w:val="18"/>
                <w:szCs w:val="18"/>
              </w:rPr>
              <w:t>Australian p</w:t>
            </w:r>
            <w:r w:rsidRPr="004D5F02">
              <w:rPr>
                <w:rFonts w:eastAsia="Times New Roman"/>
                <w:color w:val="000000"/>
                <w:sz w:val="18"/>
                <w:szCs w:val="18"/>
              </w:rPr>
              <w:t>elican</w:t>
            </w:r>
          </w:p>
        </w:tc>
        <w:tc>
          <w:tcPr>
            <w:tcW w:w="573" w:type="dxa"/>
            <w:noWrap/>
          </w:tcPr>
          <w:p w14:paraId="4A4FC7A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71AC0ED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75</w:t>
            </w:r>
          </w:p>
        </w:tc>
        <w:tc>
          <w:tcPr>
            <w:tcW w:w="574" w:type="dxa"/>
            <w:noWrap/>
          </w:tcPr>
          <w:p w14:paraId="70C2238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64</w:t>
            </w:r>
          </w:p>
        </w:tc>
        <w:tc>
          <w:tcPr>
            <w:tcW w:w="829" w:type="dxa"/>
            <w:gridSpan w:val="2"/>
            <w:noWrap/>
          </w:tcPr>
          <w:p w14:paraId="62D9A83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80</w:t>
            </w:r>
          </w:p>
        </w:tc>
        <w:tc>
          <w:tcPr>
            <w:tcW w:w="575" w:type="dxa"/>
            <w:noWrap/>
          </w:tcPr>
          <w:p w14:paraId="53172C6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20</w:t>
            </w:r>
          </w:p>
        </w:tc>
        <w:tc>
          <w:tcPr>
            <w:tcW w:w="682" w:type="dxa"/>
            <w:noWrap/>
          </w:tcPr>
          <w:p w14:paraId="3B0F773C"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131</w:t>
            </w:r>
          </w:p>
        </w:tc>
        <w:tc>
          <w:tcPr>
            <w:tcW w:w="702" w:type="dxa"/>
            <w:gridSpan w:val="2"/>
            <w:noWrap/>
          </w:tcPr>
          <w:p w14:paraId="5B5E106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94" w:type="dxa"/>
            <w:noWrap/>
          </w:tcPr>
          <w:p w14:paraId="42A78CC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16</w:t>
            </w:r>
          </w:p>
        </w:tc>
        <w:tc>
          <w:tcPr>
            <w:tcW w:w="686" w:type="dxa"/>
            <w:noWrap/>
          </w:tcPr>
          <w:p w14:paraId="30D01D2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60</w:t>
            </w:r>
          </w:p>
        </w:tc>
        <w:tc>
          <w:tcPr>
            <w:tcW w:w="645" w:type="dxa"/>
            <w:gridSpan w:val="2"/>
          </w:tcPr>
          <w:p w14:paraId="3AFA8AB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48</w:t>
            </w:r>
          </w:p>
        </w:tc>
        <w:tc>
          <w:tcPr>
            <w:tcW w:w="575" w:type="dxa"/>
          </w:tcPr>
          <w:p w14:paraId="38A7DDB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49</w:t>
            </w:r>
          </w:p>
        </w:tc>
        <w:tc>
          <w:tcPr>
            <w:tcW w:w="575" w:type="dxa"/>
          </w:tcPr>
          <w:p w14:paraId="1AF112B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w:t>
            </w:r>
          </w:p>
        </w:tc>
      </w:tr>
      <w:tr w:rsidR="00381156" w:rsidRPr="004D5F02" w14:paraId="5D17449A" w14:textId="77777777" w:rsidTr="00597B07">
        <w:trPr>
          <w:gridAfter w:val="1"/>
          <w:wAfter w:w="28" w:type="dxa"/>
          <w:trHeight w:val="20"/>
          <w:jc w:val="center"/>
        </w:trPr>
        <w:tc>
          <w:tcPr>
            <w:tcW w:w="4815" w:type="dxa"/>
            <w:noWrap/>
          </w:tcPr>
          <w:p w14:paraId="0111BE17" w14:textId="77777777" w:rsidR="00381156" w:rsidRPr="004D5F02" w:rsidRDefault="00381156" w:rsidP="00597B07">
            <w:pPr>
              <w:rPr>
                <w:rFonts w:eastAsia="Times New Roman"/>
                <w:color w:val="000000"/>
                <w:sz w:val="18"/>
                <w:szCs w:val="18"/>
              </w:rPr>
            </w:pPr>
            <w:r>
              <w:rPr>
                <w:rFonts w:eastAsia="Times New Roman"/>
                <w:color w:val="000000"/>
                <w:sz w:val="18"/>
                <w:szCs w:val="18"/>
              </w:rPr>
              <w:t>Australian r</w:t>
            </w:r>
            <w:r w:rsidRPr="004D5F02">
              <w:rPr>
                <w:rFonts w:eastAsia="Times New Roman"/>
                <w:color w:val="000000"/>
                <w:sz w:val="18"/>
                <w:szCs w:val="18"/>
              </w:rPr>
              <w:t>eed-</w:t>
            </w:r>
            <w:r>
              <w:rPr>
                <w:rFonts w:eastAsia="Times New Roman"/>
                <w:color w:val="000000"/>
                <w:sz w:val="18"/>
                <w:szCs w:val="18"/>
              </w:rPr>
              <w:t>w</w:t>
            </w:r>
            <w:r w:rsidRPr="004D5F02">
              <w:rPr>
                <w:rFonts w:eastAsia="Times New Roman"/>
                <w:color w:val="000000"/>
                <w:sz w:val="18"/>
                <w:szCs w:val="18"/>
              </w:rPr>
              <w:t>arbler</w:t>
            </w:r>
          </w:p>
        </w:tc>
        <w:tc>
          <w:tcPr>
            <w:tcW w:w="573" w:type="dxa"/>
            <w:noWrap/>
          </w:tcPr>
          <w:p w14:paraId="20B6170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049D400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574" w:type="dxa"/>
            <w:noWrap/>
          </w:tcPr>
          <w:p w14:paraId="1FAD460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829" w:type="dxa"/>
            <w:gridSpan w:val="2"/>
            <w:noWrap/>
          </w:tcPr>
          <w:p w14:paraId="5563A28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575" w:type="dxa"/>
            <w:noWrap/>
          </w:tcPr>
          <w:p w14:paraId="6A5F683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682" w:type="dxa"/>
            <w:noWrap/>
          </w:tcPr>
          <w:p w14:paraId="692E645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6</w:t>
            </w:r>
          </w:p>
        </w:tc>
        <w:tc>
          <w:tcPr>
            <w:tcW w:w="702" w:type="dxa"/>
            <w:gridSpan w:val="2"/>
            <w:noWrap/>
          </w:tcPr>
          <w:p w14:paraId="33CD482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6</w:t>
            </w:r>
          </w:p>
        </w:tc>
        <w:tc>
          <w:tcPr>
            <w:tcW w:w="694" w:type="dxa"/>
            <w:noWrap/>
          </w:tcPr>
          <w:p w14:paraId="65570B5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9</w:t>
            </w:r>
          </w:p>
        </w:tc>
        <w:tc>
          <w:tcPr>
            <w:tcW w:w="686" w:type="dxa"/>
            <w:noWrap/>
          </w:tcPr>
          <w:p w14:paraId="575AE16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17</w:t>
            </w:r>
          </w:p>
        </w:tc>
        <w:tc>
          <w:tcPr>
            <w:tcW w:w="645" w:type="dxa"/>
            <w:gridSpan w:val="2"/>
          </w:tcPr>
          <w:p w14:paraId="5485C2E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575" w:type="dxa"/>
          </w:tcPr>
          <w:p w14:paraId="2A92B7E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22</w:t>
            </w:r>
          </w:p>
        </w:tc>
        <w:tc>
          <w:tcPr>
            <w:tcW w:w="575" w:type="dxa"/>
          </w:tcPr>
          <w:p w14:paraId="59A654F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9</w:t>
            </w:r>
          </w:p>
        </w:tc>
      </w:tr>
      <w:tr w:rsidR="00381156" w:rsidRPr="004D5F02" w14:paraId="2F438BD1" w14:textId="77777777" w:rsidTr="00597B07">
        <w:trPr>
          <w:gridAfter w:val="1"/>
          <w:wAfter w:w="28" w:type="dxa"/>
          <w:trHeight w:val="20"/>
          <w:jc w:val="center"/>
        </w:trPr>
        <w:tc>
          <w:tcPr>
            <w:tcW w:w="4815" w:type="dxa"/>
            <w:noWrap/>
          </w:tcPr>
          <w:p w14:paraId="60AFA7DA" w14:textId="77777777" w:rsidR="00381156" w:rsidRPr="004D5F02" w:rsidRDefault="00381156" w:rsidP="00597B07">
            <w:pPr>
              <w:rPr>
                <w:rFonts w:eastAsia="Times New Roman"/>
                <w:color w:val="000000"/>
                <w:sz w:val="18"/>
                <w:szCs w:val="18"/>
              </w:rPr>
            </w:pPr>
            <w:r>
              <w:rPr>
                <w:rFonts w:eastAsia="Times New Roman"/>
                <w:color w:val="000000"/>
                <w:sz w:val="18"/>
                <w:szCs w:val="18"/>
              </w:rPr>
              <w:t>Australian s</w:t>
            </w:r>
            <w:r w:rsidRPr="004D5F02">
              <w:rPr>
                <w:rFonts w:eastAsia="Times New Roman"/>
                <w:color w:val="000000"/>
                <w:sz w:val="18"/>
                <w:szCs w:val="18"/>
              </w:rPr>
              <w:t>helduck</w:t>
            </w:r>
          </w:p>
        </w:tc>
        <w:tc>
          <w:tcPr>
            <w:tcW w:w="573" w:type="dxa"/>
            <w:noWrap/>
          </w:tcPr>
          <w:p w14:paraId="4DC7433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706A79D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3</w:t>
            </w:r>
          </w:p>
        </w:tc>
        <w:tc>
          <w:tcPr>
            <w:tcW w:w="574" w:type="dxa"/>
            <w:noWrap/>
          </w:tcPr>
          <w:p w14:paraId="3FD0CCF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829" w:type="dxa"/>
            <w:gridSpan w:val="2"/>
            <w:noWrap/>
          </w:tcPr>
          <w:p w14:paraId="485367C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575" w:type="dxa"/>
            <w:noWrap/>
          </w:tcPr>
          <w:p w14:paraId="42C0636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2" w:type="dxa"/>
            <w:noWrap/>
          </w:tcPr>
          <w:p w14:paraId="69B15B4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6</w:t>
            </w:r>
          </w:p>
        </w:tc>
        <w:tc>
          <w:tcPr>
            <w:tcW w:w="702" w:type="dxa"/>
            <w:gridSpan w:val="2"/>
            <w:noWrap/>
          </w:tcPr>
          <w:p w14:paraId="540780D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694" w:type="dxa"/>
            <w:noWrap/>
          </w:tcPr>
          <w:p w14:paraId="3EE7A8D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6</w:t>
            </w:r>
          </w:p>
        </w:tc>
        <w:tc>
          <w:tcPr>
            <w:tcW w:w="686" w:type="dxa"/>
            <w:noWrap/>
          </w:tcPr>
          <w:p w14:paraId="5844A13C"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20</w:t>
            </w:r>
          </w:p>
        </w:tc>
        <w:tc>
          <w:tcPr>
            <w:tcW w:w="645" w:type="dxa"/>
            <w:gridSpan w:val="2"/>
          </w:tcPr>
          <w:p w14:paraId="5BEA5AE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575" w:type="dxa"/>
          </w:tcPr>
          <w:p w14:paraId="48AF380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575" w:type="dxa"/>
          </w:tcPr>
          <w:p w14:paraId="050516A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r>
      <w:tr w:rsidR="00381156" w:rsidRPr="004D5F02" w14:paraId="0D9D33F0" w14:textId="77777777" w:rsidTr="00597B07">
        <w:trPr>
          <w:gridAfter w:val="1"/>
          <w:wAfter w:w="28" w:type="dxa"/>
          <w:trHeight w:val="20"/>
          <w:jc w:val="center"/>
        </w:trPr>
        <w:tc>
          <w:tcPr>
            <w:tcW w:w="4815" w:type="dxa"/>
            <w:noWrap/>
          </w:tcPr>
          <w:p w14:paraId="4D57A7C4" w14:textId="77777777" w:rsidR="00381156" w:rsidRPr="004D5F02" w:rsidRDefault="00381156" w:rsidP="00597B07">
            <w:pPr>
              <w:rPr>
                <w:rFonts w:eastAsia="Times New Roman"/>
                <w:color w:val="000000"/>
                <w:sz w:val="18"/>
                <w:szCs w:val="18"/>
              </w:rPr>
            </w:pPr>
            <w:r w:rsidRPr="004D5F02">
              <w:rPr>
                <w:rFonts w:eastAsia="Times New Roman"/>
                <w:color w:val="000000"/>
                <w:sz w:val="18"/>
                <w:szCs w:val="18"/>
              </w:rPr>
              <w:t xml:space="preserve">Australian </w:t>
            </w:r>
            <w:r>
              <w:rPr>
                <w:rFonts w:eastAsia="Times New Roman"/>
                <w:color w:val="000000"/>
                <w:sz w:val="18"/>
                <w:szCs w:val="18"/>
              </w:rPr>
              <w:t>spotted c</w:t>
            </w:r>
            <w:r w:rsidRPr="004D5F02">
              <w:rPr>
                <w:rFonts w:eastAsia="Times New Roman"/>
                <w:color w:val="000000"/>
                <w:sz w:val="18"/>
                <w:szCs w:val="18"/>
              </w:rPr>
              <w:t>rake</w:t>
            </w:r>
          </w:p>
        </w:tc>
        <w:tc>
          <w:tcPr>
            <w:tcW w:w="573" w:type="dxa"/>
            <w:noWrap/>
          </w:tcPr>
          <w:p w14:paraId="36CBF80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49F7C92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4" w:type="dxa"/>
            <w:noWrap/>
          </w:tcPr>
          <w:p w14:paraId="41EC295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829" w:type="dxa"/>
            <w:gridSpan w:val="2"/>
            <w:noWrap/>
          </w:tcPr>
          <w:p w14:paraId="1BF9EDF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noWrap/>
          </w:tcPr>
          <w:p w14:paraId="5E2A883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2" w:type="dxa"/>
            <w:noWrap/>
          </w:tcPr>
          <w:p w14:paraId="20B7EF3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2" w:type="dxa"/>
            <w:gridSpan w:val="2"/>
            <w:noWrap/>
          </w:tcPr>
          <w:p w14:paraId="4B60A68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94" w:type="dxa"/>
            <w:noWrap/>
          </w:tcPr>
          <w:p w14:paraId="55E2A1C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6*</w:t>
            </w:r>
          </w:p>
        </w:tc>
        <w:tc>
          <w:tcPr>
            <w:tcW w:w="686" w:type="dxa"/>
            <w:noWrap/>
          </w:tcPr>
          <w:p w14:paraId="7265235C"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45" w:type="dxa"/>
            <w:gridSpan w:val="2"/>
          </w:tcPr>
          <w:p w14:paraId="2D0A78FC"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05D0191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1B5E598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r>
      <w:tr w:rsidR="00381156" w:rsidRPr="004D5F02" w14:paraId="205F0F70" w14:textId="77777777" w:rsidTr="00597B07">
        <w:trPr>
          <w:gridAfter w:val="1"/>
          <w:wAfter w:w="28" w:type="dxa"/>
          <w:trHeight w:val="20"/>
          <w:jc w:val="center"/>
        </w:trPr>
        <w:tc>
          <w:tcPr>
            <w:tcW w:w="4815" w:type="dxa"/>
            <w:noWrap/>
          </w:tcPr>
          <w:p w14:paraId="62DE31E3" w14:textId="77777777" w:rsidR="00381156" w:rsidRPr="004D5F02" w:rsidRDefault="00381156" w:rsidP="00597B07">
            <w:pPr>
              <w:rPr>
                <w:rFonts w:eastAsia="Times New Roman"/>
                <w:color w:val="000000"/>
                <w:sz w:val="18"/>
                <w:szCs w:val="18"/>
              </w:rPr>
            </w:pPr>
            <w:r>
              <w:rPr>
                <w:rFonts w:eastAsia="Times New Roman"/>
                <w:color w:val="000000"/>
                <w:sz w:val="18"/>
                <w:szCs w:val="18"/>
              </w:rPr>
              <w:t>Australian white i</w:t>
            </w:r>
            <w:r w:rsidRPr="004D5F02">
              <w:rPr>
                <w:rFonts w:eastAsia="Times New Roman"/>
                <w:color w:val="000000"/>
                <w:sz w:val="18"/>
                <w:szCs w:val="18"/>
              </w:rPr>
              <w:t>bis</w:t>
            </w:r>
          </w:p>
        </w:tc>
        <w:tc>
          <w:tcPr>
            <w:tcW w:w="573" w:type="dxa"/>
            <w:noWrap/>
          </w:tcPr>
          <w:p w14:paraId="012CB80C"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9</w:t>
            </w:r>
          </w:p>
        </w:tc>
        <w:tc>
          <w:tcPr>
            <w:tcW w:w="705" w:type="dxa"/>
            <w:noWrap/>
          </w:tcPr>
          <w:p w14:paraId="2B9D4B0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39</w:t>
            </w:r>
          </w:p>
        </w:tc>
        <w:tc>
          <w:tcPr>
            <w:tcW w:w="574" w:type="dxa"/>
            <w:noWrap/>
          </w:tcPr>
          <w:p w14:paraId="4C53F48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10</w:t>
            </w:r>
          </w:p>
        </w:tc>
        <w:tc>
          <w:tcPr>
            <w:tcW w:w="829" w:type="dxa"/>
            <w:gridSpan w:val="2"/>
            <w:noWrap/>
          </w:tcPr>
          <w:p w14:paraId="4BD8D21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8</w:t>
            </w:r>
          </w:p>
        </w:tc>
        <w:tc>
          <w:tcPr>
            <w:tcW w:w="575" w:type="dxa"/>
            <w:noWrap/>
          </w:tcPr>
          <w:p w14:paraId="5800CC3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24</w:t>
            </w:r>
          </w:p>
        </w:tc>
        <w:tc>
          <w:tcPr>
            <w:tcW w:w="682" w:type="dxa"/>
            <w:noWrap/>
          </w:tcPr>
          <w:p w14:paraId="31A7509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135</w:t>
            </w:r>
          </w:p>
        </w:tc>
        <w:tc>
          <w:tcPr>
            <w:tcW w:w="702" w:type="dxa"/>
            <w:gridSpan w:val="2"/>
            <w:noWrap/>
          </w:tcPr>
          <w:p w14:paraId="7ACB9F4C"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9</w:t>
            </w:r>
          </w:p>
        </w:tc>
        <w:tc>
          <w:tcPr>
            <w:tcW w:w="694" w:type="dxa"/>
            <w:noWrap/>
          </w:tcPr>
          <w:p w14:paraId="70AB1CC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27</w:t>
            </w:r>
          </w:p>
        </w:tc>
        <w:tc>
          <w:tcPr>
            <w:tcW w:w="686" w:type="dxa"/>
            <w:noWrap/>
          </w:tcPr>
          <w:p w14:paraId="6F7B9CA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76</w:t>
            </w:r>
          </w:p>
        </w:tc>
        <w:tc>
          <w:tcPr>
            <w:tcW w:w="645" w:type="dxa"/>
            <w:gridSpan w:val="2"/>
          </w:tcPr>
          <w:p w14:paraId="743508C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7</w:t>
            </w:r>
          </w:p>
        </w:tc>
        <w:tc>
          <w:tcPr>
            <w:tcW w:w="575" w:type="dxa"/>
          </w:tcPr>
          <w:p w14:paraId="319ECC5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19</w:t>
            </w:r>
          </w:p>
        </w:tc>
        <w:tc>
          <w:tcPr>
            <w:tcW w:w="575" w:type="dxa"/>
          </w:tcPr>
          <w:p w14:paraId="34118D1B"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84</w:t>
            </w:r>
          </w:p>
        </w:tc>
      </w:tr>
      <w:tr w:rsidR="00381156" w:rsidRPr="004D5F02" w14:paraId="25D697A5" w14:textId="77777777" w:rsidTr="00597B07">
        <w:trPr>
          <w:gridAfter w:val="1"/>
          <w:wAfter w:w="28" w:type="dxa"/>
          <w:trHeight w:val="20"/>
          <w:jc w:val="center"/>
        </w:trPr>
        <w:tc>
          <w:tcPr>
            <w:tcW w:w="4815" w:type="dxa"/>
            <w:noWrap/>
          </w:tcPr>
          <w:p w14:paraId="79E0123A" w14:textId="77777777" w:rsidR="00381156" w:rsidRPr="004D5F02" w:rsidRDefault="00381156" w:rsidP="00597B07">
            <w:pPr>
              <w:rPr>
                <w:rFonts w:eastAsia="Times New Roman"/>
                <w:color w:val="000000"/>
                <w:sz w:val="18"/>
                <w:szCs w:val="18"/>
              </w:rPr>
            </w:pPr>
            <w:r>
              <w:rPr>
                <w:rFonts w:eastAsia="Times New Roman"/>
                <w:color w:val="000000"/>
                <w:sz w:val="18"/>
                <w:szCs w:val="18"/>
              </w:rPr>
              <w:t>Australian wood du</w:t>
            </w:r>
            <w:r w:rsidRPr="004D5F02">
              <w:rPr>
                <w:rFonts w:eastAsia="Times New Roman"/>
                <w:color w:val="000000"/>
                <w:sz w:val="18"/>
                <w:szCs w:val="18"/>
              </w:rPr>
              <w:t>ck</w:t>
            </w:r>
          </w:p>
        </w:tc>
        <w:tc>
          <w:tcPr>
            <w:tcW w:w="573" w:type="dxa"/>
            <w:noWrap/>
          </w:tcPr>
          <w:p w14:paraId="2428336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38</w:t>
            </w:r>
          </w:p>
        </w:tc>
        <w:tc>
          <w:tcPr>
            <w:tcW w:w="705" w:type="dxa"/>
            <w:noWrap/>
          </w:tcPr>
          <w:p w14:paraId="3548EBD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16</w:t>
            </w:r>
          </w:p>
        </w:tc>
        <w:tc>
          <w:tcPr>
            <w:tcW w:w="574" w:type="dxa"/>
            <w:noWrap/>
          </w:tcPr>
          <w:p w14:paraId="498C160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17</w:t>
            </w:r>
          </w:p>
        </w:tc>
        <w:tc>
          <w:tcPr>
            <w:tcW w:w="829" w:type="dxa"/>
            <w:gridSpan w:val="2"/>
            <w:noWrap/>
          </w:tcPr>
          <w:p w14:paraId="1E37027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23</w:t>
            </w:r>
          </w:p>
        </w:tc>
        <w:tc>
          <w:tcPr>
            <w:tcW w:w="575" w:type="dxa"/>
            <w:noWrap/>
          </w:tcPr>
          <w:p w14:paraId="3F66278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15</w:t>
            </w:r>
          </w:p>
        </w:tc>
        <w:tc>
          <w:tcPr>
            <w:tcW w:w="682" w:type="dxa"/>
            <w:noWrap/>
          </w:tcPr>
          <w:p w14:paraId="4D067A5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12</w:t>
            </w:r>
          </w:p>
        </w:tc>
        <w:tc>
          <w:tcPr>
            <w:tcW w:w="702" w:type="dxa"/>
            <w:gridSpan w:val="2"/>
            <w:noWrap/>
          </w:tcPr>
          <w:p w14:paraId="0C9167A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20</w:t>
            </w:r>
          </w:p>
        </w:tc>
        <w:tc>
          <w:tcPr>
            <w:tcW w:w="694" w:type="dxa"/>
            <w:noWrap/>
          </w:tcPr>
          <w:p w14:paraId="4143378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31</w:t>
            </w:r>
          </w:p>
        </w:tc>
        <w:tc>
          <w:tcPr>
            <w:tcW w:w="686" w:type="dxa"/>
            <w:noWrap/>
          </w:tcPr>
          <w:p w14:paraId="4AB6348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34</w:t>
            </w:r>
          </w:p>
        </w:tc>
        <w:tc>
          <w:tcPr>
            <w:tcW w:w="645" w:type="dxa"/>
            <w:gridSpan w:val="2"/>
          </w:tcPr>
          <w:p w14:paraId="4B09C38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70</w:t>
            </w:r>
          </w:p>
        </w:tc>
        <w:tc>
          <w:tcPr>
            <w:tcW w:w="575" w:type="dxa"/>
          </w:tcPr>
          <w:p w14:paraId="509F23D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30</w:t>
            </w:r>
          </w:p>
        </w:tc>
        <w:tc>
          <w:tcPr>
            <w:tcW w:w="575" w:type="dxa"/>
          </w:tcPr>
          <w:p w14:paraId="042F4E2C"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8</w:t>
            </w:r>
          </w:p>
        </w:tc>
      </w:tr>
      <w:tr w:rsidR="00381156" w:rsidRPr="004D5F02" w14:paraId="1BEA8377" w14:textId="77777777" w:rsidTr="00597B07">
        <w:trPr>
          <w:gridAfter w:val="1"/>
          <w:wAfter w:w="28" w:type="dxa"/>
          <w:trHeight w:val="20"/>
          <w:jc w:val="center"/>
        </w:trPr>
        <w:tc>
          <w:tcPr>
            <w:tcW w:w="4815" w:type="dxa"/>
            <w:noWrap/>
          </w:tcPr>
          <w:p w14:paraId="34846E7B" w14:textId="77777777" w:rsidR="00381156" w:rsidRPr="004D5F02" w:rsidRDefault="00381156" w:rsidP="00597B07">
            <w:pPr>
              <w:rPr>
                <w:rFonts w:eastAsia="Times New Roman"/>
                <w:color w:val="000000"/>
                <w:sz w:val="18"/>
                <w:szCs w:val="18"/>
              </w:rPr>
            </w:pPr>
            <w:r>
              <w:rPr>
                <w:rFonts w:eastAsia="Times New Roman"/>
                <w:color w:val="000000"/>
                <w:sz w:val="18"/>
                <w:szCs w:val="18"/>
              </w:rPr>
              <w:t>Baillon's c</w:t>
            </w:r>
            <w:r w:rsidRPr="004D5F02">
              <w:rPr>
                <w:rFonts w:eastAsia="Times New Roman"/>
                <w:color w:val="000000"/>
                <w:sz w:val="18"/>
                <w:szCs w:val="18"/>
              </w:rPr>
              <w:t>rake</w:t>
            </w:r>
          </w:p>
        </w:tc>
        <w:tc>
          <w:tcPr>
            <w:tcW w:w="573" w:type="dxa"/>
            <w:noWrap/>
          </w:tcPr>
          <w:p w14:paraId="578F40D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2DB7885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4" w:type="dxa"/>
            <w:noWrap/>
          </w:tcPr>
          <w:p w14:paraId="74F664B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829" w:type="dxa"/>
            <w:gridSpan w:val="2"/>
            <w:noWrap/>
          </w:tcPr>
          <w:p w14:paraId="2B81DA8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noWrap/>
          </w:tcPr>
          <w:p w14:paraId="2FA8589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2" w:type="dxa"/>
            <w:noWrap/>
          </w:tcPr>
          <w:p w14:paraId="685C390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2" w:type="dxa"/>
            <w:gridSpan w:val="2"/>
            <w:noWrap/>
          </w:tcPr>
          <w:p w14:paraId="3504B20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94" w:type="dxa"/>
            <w:noWrap/>
          </w:tcPr>
          <w:p w14:paraId="102DE93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5</w:t>
            </w:r>
          </w:p>
        </w:tc>
        <w:tc>
          <w:tcPr>
            <w:tcW w:w="686" w:type="dxa"/>
            <w:noWrap/>
          </w:tcPr>
          <w:p w14:paraId="4C58D1C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45" w:type="dxa"/>
            <w:gridSpan w:val="2"/>
          </w:tcPr>
          <w:p w14:paraId="067571C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6299A92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3BFAB47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r>
      <w:tr w:rsidR="00381156" w:rsidRPr="004D5F02" w14:paraId="5BCF8DDB" w14:textId="77777777" w:rsidTr="00597B07">
        <w:trPr>
          <w:gridAfter w:val="1"/>
          <w:wAfter w:w="28" w:type="dxa"/>
          <w:trHeight w:val="20"/>
          <w:jc w:val="center"/>
        </w:trPr>
        <w:tc>
          <w:tcPr>
            <w:tcW w:w="4815" w:type="dxa"/>
            <w:noWrap/>
          </w:tcPr>
          <w:p w14:paraId="0EC2293A" w14:textId="77777777" w:rsidR="00381156" w:rsidRPr="004D5F02" w:rsidRDefault="00381156" w:rsidP="00597B07">
            <w:pPr>
              <w:rPr>
                <w:rFonts w:eastAsia="Times New Roman"/>
                <w:color w:val="000000"/>
                <w:sz w:val="18"/>
                <w:szCs w:val="18"/>
              </w:rPr>
            </w:pPr>
            <w:r>
              <w:rPr>
                <w:rFonts w:eastAsia="Times New Roman"/>
                <w:color w:val="000000"/>
                <w:sz w:val="18"/>
                <w:szCs w:val="18"/>
              </w:rPr>
              <w:t>Black-fronted d</w:t>
            </w:r>
            <w:r w:rsidRPr="004D5F02">
              <w:rPr>
                <w:rFonts w:eastAsia="Times New Roman"/>
                <w:color w:val="000000"/>
                <w:sz w:val="18"/>
                <w:szCs w:val="18"/>
              </w:rPr>
              <w:t>otterel</w:t>
            </w:r>
          </w:p>
        </w:tc>
        <w:tc>
          <w:tcPr>
            <w:tcW w:w="573" w:type="dxa"/>
            <w:noWrap/>
          </w:tcPr>
          <w:p w14:paraId="49B4440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23A19B1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7</w:t>
            </w:r>
          </w:p>
        </w:tc>
        <w:tc>
          <w:tcPr>
            <w:tcW w:w="574" w:type="dxa"/>
            <w:noWrap/>
          </w:tcPr>
          <w:p w14:paraId="09C80BE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829" w:type="dxa"/>
            <w:gridSpan w:val="2"/>
            <w:noWrap/>
          </w:tcPr>
          <w:p w14:paraId="5A7CDC5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noWrap/>
          </w:tcPr>
          <w:p w14:paraId="031D6CB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2" w:type="dxa"/>
            <w:noWrap/>
          </w:tcPr>
          <w:p w14:paraId="1ADF848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2" w:type="dxa"/>
            <w:gridSpan w:val="2"/>
            <w:noWrap/>
          </w:tcPr>
          <w:p w14:paraId="0BEC6B7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3</w:t>
            </w:r>
          </w:p>
        </w:tc>
        <w:tc>
          <w:tcPr>
            <w:tcW w:w="694" w:type="dxa"/>
            <w:noWrap/>
          </w:tcPr>
          <w:p w14:paraId="07E4849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686" w:type="dxa"/>
            <w:noWrap/>
          </w:tcPr>
          <w:p w14:paraId="64BF30B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645" w:type="dxa"/>
            <w:gridSpan w:val="2"/>
          </w:tcPr>
          <w:p w14:paraId="15BD3F4B"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w:t>
            </w:r>
          </w:p>
        </w:tc>
        <w:tc>
          <w:tcPr>
            <w:tcW w:w="575" w:type="dxa"/>
          </w:tcPr>
          <w:p w14:paraId="1831CD0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575" w:type="dxa"/>
          </w:tcPr>
          <w:p w14:paraId="49945D6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r>
      <w:tr w:rsidR="00381156" w:rsidRPr="004D5F02" w14:paraId="22BFFBA9" w14:textId="77777777" w:rsidTr="00597B07">
        <w:trPr>
          <w:gridAfter w:val="1"/>
          <w:wAfter w:w="28" w:type="dxa"/>
          <w:trHeight w:val="20"/>
          <w:jc w:val="center"/>
        </w:trPr>
        <w:tc>
          <w:tcPr>
            <w:tcW w:w="4815" w:type="dxa"/>
            <w:noWrap/>
          </w:tcPr>
          <w:p w14:paraId="4482042B" w14:textId="77777777" w:rsidR="00381156" w:rsidRPr="004D5F02" w:rsidRDefault="00381156" w:rsidP="00597B07">
            <w:pPr>
              <w:rPr>
                <w:rFonts w:eastAsia="Times New Roman"/>
                <w:color w:val="000000"/>
                <w:sz w:val="18"/>
                <w:szCs w:val="18"/>
              </w:rPr>
            </w:pPr>
            <w:r>
              <w:rPr>
                <w:rFonts w:eastAsia="Times New Roman"/>
                <w:color w:val="000000"/>
                <w:sz w:val="18"/>
                <w:szCs w:val="18"/>
              </w:rPr>
              <w:t>Black-shouldered k</w:t>
            </w:r>
            <w:r w:rsidRPr="004D5F02">
              <w:rPr>
                <w:rFonts w:eastAsia="Times New Roman"/>
                <w:color w:val="000000"/>
                <w:sz w:val="18"/>
                <w:szCs w:val="18"/>
              </w:rPr>
              <w:t>ite</w:t>
            </w:r>
          </w:p>
        </w:tc>
        <w:tc>
          <w:tcPr>
            <w:tcW w:w="573" w:type="dxa"/>
            <w:noWrap/>
          </w:tcPr>
          <w:p w14:paraId="4AE6B7E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1029909B"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4" w:type="dxa"/>
            <w:noWrap/>
          </w:tcPr>
          <w:p w14:paraId="259D379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829" w:type="dxa"/>
            <w:gridSpan w:val="2"/>
            <w:noWrap/>
          </w:tcPr>
          <w:p w14:paraId="1B69846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noWrap/>
          </w:tcPr>
          <w:p w14:paraId="3A0A1FC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2" w:type="dxa"/>
            <w:noWrap/>
          </w:tcPr>
          <w:p w14:paraId="317177B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2" w:type="dxa"/>
            <w:gridSpan w:val="2"/>
            <w:noWrap/>
          </w:tcPr>
          <w:p w14:paraId="6909CB2B"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94" w:type="dxa"/>
            <w:noWrap/>
          </w:tcPr>
          <w:p w14:paraId="37C412D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6" w:type="dxa"/>
            <w:noWrap/>
          </w:tcPr>
          <w:p w14:paraId="7814140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45" w:type="dxa"/>
            <w:gridSpan w:val="2"/>
          </w:tcPr>
          <w:p w14:paraId="3552354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2DD2B6B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22</w:t>
            </w:r>
          </w:p>
        </w:tc>
        <w:tc>
          <w:tcPr>
            <w:tcW w:w="575" w:type="dxa"/>
          </w:tcPr>
          <w:p w14:paraId="07B76C3C"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r>
      <w:tr w:rsidR="00381156" w:rsidRPr="004D5F02" w14:paraId="3EC8A306" w14:textId="77777777" w:rsidTr="00597B07">
        <w:trPr>
          <w:gridAfter w:val="1"/>
          <w:wAfter w:w="28" w:type="dxa"/>
          <w:trHeight w:val="20"/>
          <w:jc w:val="center"/>
        </w:trPr>
        <w:tc>
          <w:tcPr>
            <w:tcW w:w="4815" w:type="dxa"/>
            <w:noWrap/>
          </w:tcPr>
          <w:p w14:paraId="3A264F46" w14:textId="77777777" w:rsidR="00381156" w:rsidRPr="004D5F02" w:rsidRDefault="00381156" w:rsidP="00597B07">
            <w:pPr>
              <w:rPr>
                <w:rFonts w:eastAsia="Times New Roman"/>
                <w:color w:val="000000"/>
                <w:sz w:val="18"/>
                <w:szCs w:val="18"/>
              </w:rPr>
            </w:pPr>
            <w:r>
              <w:rPr>
                <w:rFonts w:eastAsia="Times New Roman"/>
                <w:color w:val="000000"/>
                <w:sz w:val="18"/>
                <w:szCs w:val="18"/>
              </w:rPr>
              <w:t>Black-tailed n</w:t>
            </w:r>
            <w:r w:rsidRPr="004D5F02">
              <w:rPr>
                <w:rFonts w:eastAsia="Times New Roman"/>
                <w:color w:val="000000"/>
                <w:sz w:val="18"/>
                <w:szCs w:val="18"/>
              </w:rPr>
              <w:t>ative-hen</w:t>
            </w:r>
          </w:p>
        </w:tc>
        <w:tc>
          <w:tcPr>
            <w:tcW w:w="573" w:type="dxa"/>
            <w:noWrap/>
          </w:tcPr>
          <w:p w14:paraId="6ABBF1D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4739B4E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23</w:t>
            </w:r>
          </w:p>
        </w:tc>
        <w:tc>
          <w:tcPr>
            <w:tcW w:w="574" w:type="dxa"/>
            <w:noWrap/>
          </w:tcPr>
          <w:p w14:paraId="0BDDB5B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829" w:type="dxa"/>
            <w:gridSpan w:val="2"/>
            <w:noWrap/>
          </w:tcPr>
          <w:p w14:paraId="539034D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noWrap/>
          </w:tcPr>
          <w:p w14:paraId="5E4831BC"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36</w:t>
            </w:r>
          </w:p>
        </w:tc>
        <w:tc>
          <w:tcPr>
            <w:tcW w:w="682" w:type="dxa"/>
            <w:noWrap/>
          </w:tcPr>
          <w:p w14:paraId="12A8EF6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2" w:type="dxa"/>
            <w:gridSpan w:val="2"/>
            <w:noWrap/>
          </w:tcPr>
          <w:p w14:paraId="75F466A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94" w:type="dxa"/>
            <w:noWrap/>
          </w:tcPr>
          <w:p w14:paraId="3C121B2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67</w:t>
            </w:r>
          </w:p>
        </w:tc>
        <w:tc>
          <w:tcPr>
            <w:tcW w:w="686" w:type="dxa"/>
            <w:noWrap/>
          </w:tcPr>
          <w:p w14:paraId="1DA7CFE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645" w:type="dxa"/>
            <w:gridSpan w:val="2"/>
          </w:tcPr>
          <w:p w14:paraId="49DEAD2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20</w:t>
            </w:r>
          </w:p>
        </w:tc>
        <w:tc>
          <w:tcPr>
            <w:tcW w:w="575" w:type="dxa"/>
          </w:tcPr>
          <w:p w14:paraId="7EA47BE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173</w:t>
            </w:r>
          </w:p>
        </w:tc>
        <w:tc>
          <w:tcPr>
            <w:tcW w:w="575" w:type="dxa"/>
          </w:tcPr>
          <w:p w14:paraId="0732B14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r>
      <w:tr w:rsidR="00381156" w:rsidRPr="004D5F02" w14:paraId="6012FC93" w14:textId="77777777" w:rsidTr="00597B07">
        <w:trPr>
          <w:gridAfter w:val="1"/>
          <w:wAfter w:w="28" w:type="dxa"/>
          <w:trHeight w:val="20"/>
          <w:jc w:val="center"/>
        </w:trPr>
        <w:tc>
          <w:tcPr>
            <w:tcW w:w="4815" w:type="dxa"/>
            <w:noWrap/>
          </w:tcPr>
          <w:p w14:paraId="32230508" w14:textId="77777777" w:rsidR="00381156" w:rsidRPr="004D5F02" w:rsidRDefault="00381156" w:rsidP="00597B07">
            <w:pPr>
              <w:rPr>
                <w:rFonts w:eastAsia="Times New Roman"/>
                <w:color w:val="000000"/>
                <w:sz w:val="18"/>
                <w:szCs w:val="18"/>
              </w:rPr>
            </w:pPr>
            <w:r>
              <w:rPr>
                <w:rFonts w:eastAsia="Times New Roman"/>
                <w:color w:val="000000"/>
                <w:sz w:val="18"/>
                <w:szCs w:val="18"/>
              </w:rPr>
              <w:t>Black-winged s</w:t>
            </w:r>
            <w:r w:rsidRPr="004D5F02">
              <w:rPr>
                <w:rFonts w:eastAsia="Times New Roman"/>
                <w:color w:val="000000"/>
                <w:sz w:val="18"/>
                <w:szCs w:val="18"/>
              </w:rPr>
              <w:t>tilt</w:t>
            </w:r>
          </w:p>
        </w:tc>
        <w:tc>
          <w:tcPr>
            <w:tcW w:w="573" w:type="dxa"/>
            <w:noWrap/>
          </w:tcPr>
          <w:p w14:paraId="0484D44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76D18A5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w:t>
            </w:r>
          </w:p>
        </w:tc>
        <w:tc>
          <w:tcPr>
            <w:tcW w:w="574" w:type="dxa"/>
            <w:noWrap/>
          </w:tcPr>
          <w:p w14:paraId="5FB58C9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829" w:type="dxa"/>
            <w:gridSpan w:val="2"/>
            <w:noWrap/>
          </w:tcPr>
          <w:p w14:paraId="52E04EDB"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noWrap/>
          </w:tcPr>
          <w:p w14:paraId="023E100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682" w:type="dxa"/>
            <w:noWrap/>
          </w:tcPr>
          <w:p w14:paraId="21F8FE8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101</w:t>
            </w:r>
          </w:p>
        </w:tc>
        <w:tc>
          <w:tcPr>
            <w:tcW w:w="702" w:type="dxa"/>
            <w:gridSpan w:val="2"/>
            <w:noWrap/>
          </w:tcPr>
          <w:p w14:paraId="68489CA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7</w:t>
            </w:r>
          </w:p>
        </w:tc>
        <w:tc>
          <w:tcPr>
            <w:tcW w:w="694" w:type="dxa"/>
            <w:noWrap/>
          </w:tcPr>
          <w:p w14:paraId="44AE212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42</w:t>
            </w:r>
          </w:p>
        </w:tc>
        <w:tc>
          <w:tcPr>
            <w:tcW w:w="686" w:type="dxa"/>
            <w:noWrap/>
          </w:tcPr>
          <w:p w14:paraId="673A023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119</w:t>
            </w:r>
          </w:p>
        </w:tc>
        <w:tc>
          <w:tcPr>
            <w:tcW w:w="645" w:type="dxa"/>
            <w:gridSpan w:val="2"/>
          </w:tcPr>
          <w:p w14:paraId="37741BA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7C54979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5447C30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r>
      <w:tr w:rsidR="00381156" w:rsidRPr="004D5F02" w14:paraId="755F6A57" w14:textId="77777777" w:rsidTr="00597B07">
        <w:trPr>
          <w:gridAfter w:val="1"/>
          <w:wAfter w:w="28" w:type="dxa"/>
          <w:trHeight w:val="20"/>
          <w:jc w:val="center"/>
        </w:trPr>
        <w:tc>
          <w:tcPr>
            <w:tcW w:w="4815" w:type="dxa"/>
            <w:noWrap/>
          </w:tcPr>
          <w:p w14:paraId="53708358" w14:textId="77777777" w:rsidR="00381156" w:rsidRPr="004D5F02" w:rsidRDefault="00381156" w:rsidP="00597B07">
            <w:pPr>
              <w:rPr>
                <w:rFonts w:eastAsia="Times New Roman"/>
                <w:color w:val="000000"/>
                <w:sz w:val="18"/>
                <w:szCs w:val="18"/>
              </w:rPr>
            </w:pPr>
            <w:r>
              <w:rPr>
                <w:rFonts w:eastAsia="Times New Roman"/>
                <w:color w:val="000000"/>
                <w:sz w:val="18"/>
                <w:szCs w:val="18"/>
              </w:rPr>
              <w:t>Black k</w:t>
            </w:r>
            <w:r w:rsidRPr="004D5F02">
              <w:rPr>
                <w:rFonts w:eastAsia="Times New Roman"/>
                <w:color w:val="000000"/>
                <w:sz w:val="18"/>
                <w:szCs w:val="18"/>
              </w:rPr>
              <w:t>ite</w:t>
            </w:r>
          </w:p>
        </w:tc>
        <w:tc>
          <w:tcPr>
            <w:tcW w:w="573" w:type="dxa"/>
            <w:noWrap/>
          </w:tcPr>
          <w:p w14:paraId="1E6BAF0C"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24271E4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4" w:type="dxa"/>
            <w:noWrap/>
          </w:tcPr>
          <w:p w14:paraId="0BC239A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829" w:type="dxa"/>
            <w:gridSpan w:val="2"/>
            <w:noWrap/>
          </w:tcPr>
          <w:p w14:paraId="35299E2B"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noWrap/>
          </w:tcPr>
          <w:p w14:paraId="18A5B8C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2" w:type="dxa"/>
            <w:noWrap/>
          </w:tcPr>
          <w:p w14:paraId="28AF80D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2" w:type="dxa"/>
            <w:gridSpan w:val="2"/>
            <w:noWrap/>
          </w:tcPr>
          <w:p w14:paraId="6FEF89C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694" w:type="dxa"/>
            <w:noWrap/>
          </w:tcPr>
          <w:p w14:paraId="538696C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686" w:type="dxa"/>
            <w:noWrap/>
          </w:tcPr>
          <w:p w14:paraId="6D531C5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45" w:type="dxa"/>
            <w:gridSpan w:val="2"/>
          </w:tcPr>
          <w:p w14:paraId="287343D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7</w:t>
            </w:r>
          </w:p>
        </w:tc>
        <w:tc>
          <w:tcPr>
            <w:tcW w:w="575" w:type="dxa"/>
          </w:tcPr>
          <w:p w14:paraId="68FD9FD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575" w:type="dxa"/>
          </w:tcPr>
          <w:p w14:paraId="64E9B8B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r>
      <w:tr w:rsidR="00381156" w:rsidRPr="004D5F02" w14:paraId="1D82EFB9" w14:textId="77777777" w:rsidTr="00597B07">
        <w:trPr>
          <w:gridAfter w:val="1"/>
          <w:wAfter w:w="28" w:type="dxa"/>
          <w:trHeight w:val="20"/>
          <w:jc w:val="center"/>
        </w:trPr>
        <w:tc>
          <w:tcPr>
            <w:tcW w:w="4815" w:type="dxa"/>
            <w:noWrap/>
          </w:tcPr>
          <w:p w14:paraId="687F7819" w14:textId="77777777" w:rsidR="00381156" w:rsidRPr="004D5F02" w:rsidRDefault="00381156" w:rsidP="00597B07">
            <w:pPr>
              <w:rPr>
                <w:rFonts w:eastAsia="Times New Roman"/>
                <w:color w:val="000000"/>
                <w:sz w:val="18"/>
                <w:szCs w:val="18"/>
              </w:rPr>
            </w:pPr>
            <w:r>
              <w:rPr>
                <w:rFonts w:eastAsia="Times New Roman"/>
                <w:color w:val="000000"/>
                <w:sz w:val="18"/>
                <w:szCs w:val="18"/>
              </w:rPr>
              <w:t>Black s</w:t>
            </w:r>
            <w:r w:rsidRPr="004D5F02">
              <w:rPr>
                <w:rFonts w:eastAsia="Times New Roman"/>
                <w:color w:val="000000"/>
                <w:sz w:val="18"/>
                <w:szCs w:val="18"/>
              </w:rPr>
              <w:t>wan</w:t>
            </w:r>
          </w:p>
        </w:tc>
        <w:tc>
          <w:tcPr>
            <w:tcW w:w="573" w:type="dxa"/>
            <w:noWrap/>
          </w:tcPr>
          <w:p w14:paraId="7D2F57E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1C4B5C2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8</w:t>
            </w:r>
          </w:p>
        </w:tc>
        <w:tc>
          <w:tcPr>
            <w:tcW w:w="574" w:type="dxa"/>
            <w:noWrap/>
          </w:tcPr>
          <w:p w14:paraId="121B497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57</w:t>
            </w:r>
          </w:p>
        </w:tc>
        <w:tc>
          <w:tcPr>
            <w:tcW w:w="829" w:type="dxa"/>
            <w:gridSpan w:val="2"/>
            <w:noWrap/>
          </w:tcPr>
          <w:p w14:paraId="3BDE396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31</w:t>
            </w:r>
          </w:p>
        </w:tc>
        <w:tc>
          <w:tcPr>
            <w:tcW w:w="575" w:type="dxa"/>
            <w:noWrap/>
          </w:tcPr>
          <w:p w14:paraId="574C7F0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6</w:t>
            </w:r>
          </w:p>
        </w:tc>
        <w:tc>
          <w:tcPr>
            <w:tcW w:w="682" w:type="dxa"/>
            <w:noWrap/>
          </w:tcPr>
          <w:p w14:paraId="2CB2173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245*</w:t>
            </w:r>
          </w:p>
        </w:tc>
        <w:tc>
          <w:tcPr>
            <w:tcW w:w="702" w:type="dxa"/>
            <w:gridSpan w:val="2"/>
            <w:noWrap/>
          </w:tcPr>
          <w:p w14:paraId="47328E5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5*</w:t>
            </w:r>
          </w:p>
        </w:tc>
        <w:tc>
          <w:tcPr>
            <w:tcW w:w="694" w:type="dxa"/>
            <w:noWrap/>
          </w:tcPr>
          <w:p w14:paraId="798BCA9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13*</w:t>
            </w:r>
          </w:p>
        </w:tc>
        <w:tc>
          <w:tcPr>
            <w:tcW w:w="686" w:type="dxa"/>
            <w:noWrap/>
          </w:tcPr>
          <w:p w14:paraId="02E7F00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80*</w:t>
            </w:r>
          </w:p>
        </w:tc>
        <w:tc>
          <w:tcPr>
            <w:tcW w:w="645" w:type="dxa"/>
            <w:gridSpan w:val="2"/>
          </w:tcPr>
          <w:p w14:paraId="16F0090C"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1197D64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w:t>
            </w:r>
          </w:p>
        </w:tc>
        <w:tc>
          <w:tcPr>
            <w:tcW w:w="575" w:type="dxa"/>
          </w:tcPr>
          <w:p w14:paraId="0904F04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r>
      <w:tr w:rsidR="00381156" w:rsidRPr="004D5F02" w14:paraId="23CDDC0C" w14:textId="77777777" w:rsidTr="00597B07">
        <w:trPr>
          <w:gridAfter w:val="1"/>
          <w:wAfter w:w="28" w:type="dxa"/>
          <w:trHeight w:val="20"/>
          <w:jc w:val="center"/>
        </w:trPr>
        <w:tc>
          <w:tcPr>
            <w:tcW w:w="4815" w:type="dxa"/>
            <w:noWrap/>
          </w:tcPr>
          <w:p w14:paraId="43333F75" w14:textId="77777777" w:rsidR="00381156" w:rsidRPr="004D5F02" w:rsidRDefault="00381156" w:rsidP="00597B07">
            <w:pPr>
              <w:rPr>
                <w:rFonts w:eastAsia="Times New Roman"/>
                <w:color w:val="000000"/>
                <w:sz w:val="18"/>
                <w:szCs w:val="18"/>
              </w:rPr>
            </w:pPr>
            <w:r w:rsidRPr="004D5F02">
              <w:rPr>
                <w:rFonts w:eastAsia="Times New Roman"/>
                <w:color w:val="000000"/>
                <w:sz w:val="18"/>
                <w:szCs w:val="18"/>
              </w:rPr>
              <w:t xml:space="preserve">Brown </w:t>
            </w:r>
            <w:r>
              <w:rPr>
                <w:rFonts w:eastAsia="Times New Roman"/>
                <w:color w:val="000000"/>
                <w:sz w:val="18"/>
                <w:szCs w:val="18"/>
              </w:rPr>
              <w:t>f</w:t>
            </w:r>
            <w:r w:rsidRPr="004D5F02">
              <w:rPr>
                <w:rFonts w:eastAsia="Times New Roman"/>
                <w:color w:val="000000"/>
                <w:sz w:val="18"/>
                <w:szCs w:val="18"/>
              </w:rPr>
              <w:t>alcon</w:t>
            </w:r>
          </w:p>
        </w:tc>
        <w:tc>
          <w:tcPr>
            <w:tcW w:w="573" w:type="dxa"/>
            <w:noWrap/>
          </w:tcPr>
          <w:p w14:paraId="20164EA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12D3829B"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4" w:type="dxa"/>
            <w:noWrap/>
          </w:tcPr>
          <w:p w14:paraId="5746416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829" w:type="dxa"/>
            <w:gridSpan w:val="2"/>
            <w:noWrap/>
          </w:tcPr>
          <w:p w14:paraId="3D482F7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noWrap/>
          </w:tcPr>
          <w:p w14:paraId="1551A54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2" w:type="dxa"/>
            <w:noWrap/>
          </w:tcPr>
          <w:p w14:paraId="783F2FD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2" w:type="dxa"/>
            <w:gridSpan w:val="2"/>
            <w:noWrap/>
          </w:tcPr>
          <w:p w14:paraId="2B1C60F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694" w:type="dxa"/>
            <w:noWrap/>
          </w:tcPr>
          <w:p w14:paraId="7AC1C82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6" w:type="dxa"/>
            <w:noWrap/>
          </w:tcPr>
          <w:p w14:paraId="7728CF9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45" w:type="dxa"/>
            <w:gridSpan w:val="2"/>
          </w:tcPr>
          <w:p w14:paraId="73AFE57C"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3E03B0F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3</w:t>
            </w:r>
          </w:p>
        </w:tc>
        <w:tc>
          <w:tcPr>
            <w:tcW w:w="575" w:type="dxa"/>
          </w:tcPr>
          <w:p w14:paraId="2EA8FBB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r>
      <w:tr w:rsidR="00381156" w:rsidRPr="004D5F02" w14:paraId="4E23C5F0" w14:textId="77777777" w:rsidTr="00597B07">
        <w:trPr>
          <w:gridAfter w:val="1"/>
          <w:wAfter w:w="28" w:type="dxa"/>
          <w:trHeight w:val="20"/>
          <w:jc w:val="center"/>
        </w:trPr>
        <w:tc>
          <w:tcPr>
            <w:tcW w:w="4815" w:type="dxa"/>
            <w:noWrap/>
          </w:tcPr>
          <w:p w14:paraId="2B7F8B28" w14:textId="77777777" w:rsidR="00381156" w:rsidRPr="004D5F02" w:rsidRDefault="00381156" w:rsidP="00597B07">
            <w:pPr>
              <w:rPr>
                <w:rFonts w:eastAsia="Times New Roman"/>
                <w:color w:val="000000"/>
                <w:sz w:val="18"/>
                <w:szCs w:val="18"/>
              </w:rPr>
            </w:pPr>
            <w:r w:rsidRPr="004D5F02">
              <w:rPr>
                <w:rFonts w:eastAsia="Times New Roman"/>
                <w:color w:val="000000"/>
                <w:sz w:val="18"/>
                <w:szCs w:val="18"/>
              </w:rPr>
              <w:t xml:space="preserve">Buff-banded </w:t>
            </w:r>
            <w:r>
              <w:rPr>
                <w:rFonts w:eastAsia="Times New Roman"/>
                <w:color w:val="000000"/>
                <w:sz w:val="18"/>
                <w:szCs w:val="18"/>
              </w:rPr>
              <w:t>r</w:t>
            </w:r>
            <w:r w:rsidRPr="004D5F02">
              <w:rPr>
                <w:rFonts w:eastAsia="Times New Roman"/>
                <w:color w:val="000000"/>
                <w:sz w:val="18"/>
                <w:szCs w:val="18"/>
              </w:rPr>
              <w:t>ail</w:t>
            </w:r>
          </w:p>
        </w:tc>
        <w:tc>
          <w:tcPr>
            <w:tcW w:w="573" w:type="dxa"/>
            <w:noWrap/>
          </w:tcPr>
          <w:p w14:paraId="570A4C5B"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41201C3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4" w:type="dxa"/>
            <w:noWrap/>
          </w:tcPr>
          <w:p w14:paraId="07E67B8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829" w:type="dxa"/>
            <w:gridSpan w:val="2"/>
            <w:noWrap/>
          </w:tcPr>
          <w:p w14:paraId="301E1AA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noWrap/>
          </w:tcPr>
          <w:p w14:paraId="0DF1310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2" w:type="dxa"/>
            <w:noWrap/>
          </w:tcPr>
          <w:p w14:paraId="78F230B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2" w:type="dxa"/>
            <w:gridSpan w:val="2"/>
            <w:noWrap/>
          </w:tcPr>
          <w:p w14:paraId="7E4369D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94" w:type="dxa"/>
            <w:noWrap/>
          </w:tcPr>
          <w:p w14:paraId="7B3F5DA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6" w:type="dxa"/>
            <w:noWrap/>
          </w:tcPr>
          <w:p w14:paraId="48F8AAB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645" w:type="dxa"/>
            <w:gridSpan w:val="2"/>
          </w:tcPr>
          <w:p w14:paraId="06B9AFE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1C9E1C1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78A7884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r>
      <w:tr w:rsidR="00381156" w:rsidRPr="004D5F02" w14:paraId="1C3FFC81" w14:textId="77777777" w:rsidTr="00597B07">
        <w:trPr>
          <w:gridAfter w:val="1"/>
          <w:wAfter w:w="28" w:type="dxa"/>
          <w:trHeight w:val="20"/>
          <w:jc w:val="center"/>
        </w:trPr>
        <w:tc>
          <w:tcPr>
            <w:tcW w:w="4815" w:type="dxa"/>
            <w:noWrap/>
          </w:tcPr>
          <w:p w14:paraId="4D6D603A" w14:textId="77777777" w:rsidR="00381156" w:rsidRPr="004D5F02" w:rsidRDefault="00381156" w:rsidP="00597B07">
            <w:pPr>
              <w:rPr>
                <w:rFonts w:eastAsia="Times New Roman"/>
                <w:color w:val="000000"/>
                <w:sz w:val="18"/>
                <w:szCs w:val="18"/>
              </w:rPr>
            </w:pPr>
            <w:r>
              <w:rPr>
                <w:rFonts w:eastAsia="Times New Roman"/>
                <w:color w:val="000000"/>
                <w:sz w:val="18"/>
                <w:szCs w:val="18"/>
              </w:rPr>
              <w:t>Cattle e</w:t>
            </w:r>
            <w:r w:rsidRPr="004D5F02">
              <w:rPr>
                <w:rFonts w:eastAsia="Times New Roman"/>
                <w:color w:val="000000"/>
                <w:sz w:val="18"/>
                <w:szCs w:val="18"/>
              </w:rPr>
              <w:t>gret</w:t>
            </w:r>
          </w:p>
        </w:tc>
        <w:tc>
          <w:tcPr>
            <w:tcW w:w="573" w:type="dxa"/>
            <w:noWrap/>
          </w:tcPr>
          <w:p w14:paraId="78117B5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51B4C1F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4" w:type="dxa"/>
            <w:noWrap/>
          </w:tcPr>
          <w:p w14:paraId="1E8318F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829" w:type="dxa"/>
            <w:gridSpan w:val="2"/>
            <w:noWrap/>
          </w:tcPr>
          <w:p w14:paraId="2660D66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noWrap/>
          </w:tcPr>
          <w:p w14:paraId="6C0EFD9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2" w:type="dxa"/>
            <w:noWrap/>
          </w:tcPr>
          <w:p w14:paraId="1624976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2" w:type="dxa"/>
            <w:gridSpan w:val="2"/>
            <w:noWrap/>
          </w:tcPr>
          <w:p w14:paraId="14D2025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94" w:type="dxa"/>
            <w:noWrap/>
          </w:tcPr>
          <w:p w14:paraId="57B0CA5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6" w:type="dxa"/>
            <w:noWrap/>
          </w:tcPr>
          <w:p w14:paraId="344EC29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645" w:type="dxa"/>
            <w:gridSpan w:val="2"/>
          </w:tcPr>
          <w:p w14:paraId="4C8D19E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5C27084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6075A4CB"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r>
      <w:tr w:rsidR="00381156" w:rsidRPr="004D5F02" w14:paraId="3FA60078" w14:textId="77777777" w:rsidTr="00597B07">
        <w:trPr>
          <w:gridAfter w:val="1"/>
          <w:wAfter w:w="28" w:type="dxa"/>
          <w:trHeight w:val="20"/>
          <w:jc w:val="center"/>
        </w:trPr>
        <w:tc>
          <w:tcPr>
            <w:tcW w:w="4815" w:type="dxa"/>
            <w:noWrap/>
          </w:tcPr>
          <w:p w14:paraId="5DC6A4E6" w14:textId="77777777" w:rsidR="00381156" w:rsidRPr="004D5F02" w:rsidRDefault="00381156" w:rsidP="00597B07">
            <w:pPr>
              <w:rPr>
                <w:rFonts w:eastAsia="Times New Roman"/>
                <w:color w:val="000000"/>
                <w:sz w:val="18"/>
                <w:szCs w:val="18"/>
              </w:rPr>
            </w:pPr>
            <w:r w:rsidRPr="004D5F02">
              <w:rPr>
                <w:rFonts w:eastAsia="Times New Roman"/>
                <w:color w:val="000000"/>
                <w:sz w:val="18"/>
                <w:szCs w:val="18"/>
              </w:rPr>
              <w:t xml:space="preserve">Chestnut </w:t>
            </w:r>
            <w:r>
              <w:rPr>
                <w:rFonts w:eastAsia="Times New Roman"/>
                <w:color w:val="000000"/>
                <w:sz w:val="18"/>
                <w:szCs w:val="18"/>
              </w:rPr>
              <w:t>t</w:t>
            </w:r>
            <w:r w:rsidRPr="004D5F02">
              <w:rPr>
                <w:rFonts w:eastAsia="Times New Roman"/>
                <w:color w:val="000000"/>
                <w:sz w:val="18"/>
                <w:szCs w:val="18"/>
              </w:rPr>
              <w:t>eal</w:t>
            </w:r>
          </w:p>
        </w:tc>
        <w:tc>
          <w:tcPr>
            <w:tcW w:w="573" w:type="dxa"/>
            <w:noWrap/>
          </w:tcPr>
          <w:p w14:paraId="28B0E2B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24F5AA0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4" w:type="dxa"/>
            <w:noWrap/>
          </w:tcPr>
          <w:p w14:paraId="7F88561B"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829" w:type="dxa"/>
            <w:gridSpan w:val="2"/>
            <w:noWrap/>
          </w:tcPr>
          <w:p w14:paraId="2C5C574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noWrap/>
          </w:tcPr>
          <w:p w14:paraId="6D8CEFD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2" w:type="dxa"/>
            <w:noWrap/>
          </w:tcPr>
          <w:p w14:paraId="52DB16E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2" w:type="dxa"/>
            <w:gridSpan w:val="2"/>
            <w:noWrap/>
          </w:tcPr>
          <w:p w14:paraId="3A0979B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w:t>
            </w:r>
          </w:p>
        </w:tc>
        <w:tc>
          <w:tcPr>
            <w:tcW w:w="694" w:type="dxa"/>
            <w:noWrap/>
          </w:tcPr>
          <w:p w14:paraId="188E983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6" w:type="dxa"/>
            <w:noWrap/>
          </w:tcPr>
          <w:p w14:paraId="3171C40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45" w:type="dxa"/>
            <w:gridSpan w:val="2"/>
          </w:tcPr>
          <w:p w14:paraId="74792E4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67F16AC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339A406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r>
      <w:tr w:rsidR="00381156" w:rsidRPr="004D5F02" w14:paraId="54B252EC" w14:textId="77777777" w:rsidTr="00597B07">
        <w:trPr>
          <w:gridAfter w:val="1"/>
          <w:wAfter w:w="28" w:type="dxa"/>
          <w:trHeight w:val="20"/>
          <w:jc w:val="center"/>
        </w:trPr>
        <w:tc>
          <w:tcPr>
            <w:tcW w:w="4815" w:type="dxa"/>
            <w:noWrap/>
          </w:tcPr>
          <w:p w14:paraId="5E6CCCE4" w14:textId="77777777" w:rsidR="00381156" w:rsidRPr="004D5F02" w:rsidRDefault="00381156" w:rsidP="00597B07">
            <w:pPr>
              <w:rPr>
                <w:rFonts w:eastAsia="Times New Roman"/>
                <w:color w:val="000000"/>
                <w:sz w:val="18"/>
                <w:szCs w:val="18"/>
              </w:rPr>
            </w:pPr>
            <w:r>
              <w:rPr>
                <w:rFonts w:eastAsia="Times New Roman"/>
                <w:color w:val="000000"/>
                <w:sz w:val="18"/>
                <w:szCs w:val="18"/>
              </w:rPr>
              <w:t>Dusky m</w:t>
            </w:r>
            <w:r w:rsidRPr="004D5F02">
              <w:rPr>
                <w:rFonts w:eastAsia="Times New Roman"/>
                <w:color w:val="000000"/>
                <w:sz w:val="18"/>
                <w:szCs w:val="18"/>
              </w:rPr>
              <w:t>oorhen</w:t>
            </w:r>
          </w:p>
        </w:tc>
        <w:tc>
          <w:tcPr>
            <w:tcW w:w="573" w:type="dxa"/>
            <w:noWrap/>
          </w:tcPr>
          <w:p w14:paraId="0EFD23B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2050EC7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4" w:type="dxa"/>
            <w:noWrap/>
          </w:tcPr>
          <w:p w14:paraId="5B8D67A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829" w:type="dxa"/>
            <w:gridSpan w:val="2"/>
            <w:noWrap/>
          </w:tcPr>
          <w:p w14:paraId="5ACE4F4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noWrap/>
          </w:tcPr>
          <w:p w14:paraId="37C3456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2" w:type="dxa"/>
            <w:noWrap/>
          </w:tcPr>
          <w:p w14:paraId="594B7E7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3</w:t>
            </w:r>
          </w:p>
        </w:tc>
        <w:tc>
          <w:tcPr>
            <w:tcW w:w="702" w:type="dxa"/>
            <w:gridSpan w:val="2"/>
            <w:noWrap/>
          </w:tcPr>
          <w:p w14:paraId="403FEF4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694" w:type="dxa"/>
            <w:noWrap/>
          </w:tcPr>
          <w:p w14:paraId="6FCB524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686" w:type="dxa"/>
            <w:noWrap/>
          </w:tcPr>
          <w:p w14:paraId="662065A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5</w:t>
            </w:r>
          </w:p>
        </w:tc>
        <w:tc>
          <w:tcPr>
            <w:tcW w:w="645" w:type="dxa"/>
            <w:gridSpan w:val="2"/>
          </w:tcPr>
          <w:p w14:paraId="03E98FAB"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7</w:t>
            </w:r>
          </w:p>
        </w:tc>
        <w:tc>
          <w:tcPr>
            <w:tcW w:w="575" w:type="dxa"/>
          </w:tcPr>
          <w:p w14:paraId="3239433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w:t>
            </w:r>
          </w:p>
        </w:tc>
        <w:tc>
          <w:tcPr>
            <w:tcW w:w="575" w:type="dxa"/>
          </w:tcPr>
          <w:p w14:paraId="59D4D31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r>
      <w:tr w:rsidR="00381156" w:rsidRPr="004D5F02" w14:paraId="195746B0" w14:textId="77777777" w:rsidTr="00597B07">
        <w:trPr>
          <w:gridAfter w:val="1"/>
          <w:wAfter w:w="28" w:type="dxa"/>
          <w:trHeight w:val="20"/>
          <w:jc w:val="center"/>
        </w:trPr>
        <w:tc>
          <w:tcPr>
            <w:tcW w:w="4815" w:type="dxa"/>
            <w:noWrap/>
          </w:tcPr>
          <w:p w14:paraId="58240B76" w14:textId="77777777" w:rsidR="00381156" w:rsidRPr="004D5F02" w:rsidRDefault="00381156" w:rsidP="00597B07">
            <w:pPr>
              <w:rPr>
                <w:rFonts w:eastAsia="Times New Roman"/>
                <w:color w:val="000000"/>
                <w:sz w:val="18"/>
                <w:szCs w:val="18"/>
              </w:rPr>
            </w:pPr>
            <w:r w:rsidRPr="004D5F02">
              <w:rPr>
                <w:rFonts w:eastAsia="Times New Roman"/>
                <w:color w:val="000000"/>
                <w:sz w:val="18"/>
                <w:szCs w:val="18"/>
              </w:rPr>
              <w:t xml:space="preserve">Eastern </w:t>
            </w:r>
            <w:r>
              <w:rPr>
                <w:rFonts w:eastAsia="Times New Roman"/>
                <w:color w:val="000000"/>
                <w:sz w:val="18"/>
                <w:szCs w:val="18"/>
              </w:rPr>
              <w:t>g</w:t>
            </w:r>
            <w:r w:rsidRPr="004D5F02">
              <w:rPr>
                <w:rFonts w:eastAsia="Times New Roman"/>
                <w:color w:val="000000"/>
                <w:sz w:val="18"/>
                <w:szCs w:val="18"/>
              </w:rPr>
              <w:t xml:space="preserve">reat </w:t>
            </w:r>
            <w:r>
              <w:rPr>
                <w:rFonts w:eastAsia="Times New Roman"/>
                <w:color w:val="000000"/>
                <w:sz w:val="18"/>
                <w:szCs w:val="18"/>
              </w:rPr>
              <w:t>e</w:t>
            </w:r>
            <w:r w:rsidRPr="004D5F02">
              <w:rPr>
                <w:rFonts w:eastAsia="Times New Roman"/>
                <w:color w:val="000000"/>
                <w:sz w:val="18"/>
                <w:szCs w:val="18"/>
              </w:rPr>
              <w:t>gret</w:t>
            </w:r>
          </w:p>
        </w:tc>
        <w:tc>
          <w:tcPr>
            <w:tcW w:w="573" w:type="dxa"/>
            <w:noWrap/>
          </w:tcPr>
          <w:p w14:paraId="79D8A50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705" w:type="dxa"/>
            <w:noWrap/>
          </w:tcPr>
          <w:p w14:paraId="073EE9D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17</w:t>
            </w:r>
          </w:p>
        </w:tc>
        <w:tc>
          <w:tcPr>
            <w:tcW w:w="574" w:type="dxa"/>
            <w:noWrap/>
          </w:tcPr>
          <w:p w14:paraId="139E765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w:t>
            </w:r>
          </w:p>
        </w:tc>
        <w:tc>
          <w:tcPr>
            <w:tcW w:w="829" w:type="dxa"/>
            <w:gridSpan w:val="2"/>
            <w:noWrap/>
          </w:tcPr>
          <w:p w14:paraId="412DA94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575" w:type="dxa"/>
            <w:noWrap/>
          </w:tcPr>
          <w:p w14:paraId="0FC447A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32</w:t>
            </w:r>
          </w:p>
        </w:tc>
        <w:tc>
          <w:tcPr>
            <w:tcW w:w="682" w:type="dxa"/>
            <w:noWrap/>
          </w:tcPr>
          <w:p w14:paraId="77FD043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38</w:t>
            </w:r>
          </w:p>
        </w:tc>
        <w:tc>
          <w:tcPr>
            <w:tcW w:w="702" w:type="dxa"/>
            <w:gridSpan w:val="2"/>
            <w:noWrap/>
          </w:tcPr>
          <w:p w14:paraId="4096ACA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45</w:t>
            </w:r>
          </w:p>
        </w:tc>
        <w:tc>
          <w:tcPr>
            <w:tcW w:w="694" w:type="dxa"/>
            <w:noWrap/>
          </w:tcPr>
          <w:p w14:paraId="6F6B8A2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18</w:t>
            </w:r>
          </w:p>
        </w:tc>
        <w:tc>
          <w:tcPr>
            <w:tcW w:w="686" w:type="dxa"/>
            <w:noWrap/>
          </w:tcPr>
          <w:p w14:paraId="0BA0703C"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80</w:t>
            </w:r>
          </w:p>
        </w:tc>
        <w:tc>
          <w:tcPr>
            <w:tcW w:w="645" w:type="dxa"/>
            <w:gridSpan w:val="2"/>
          </w:tcPr>
          <w:p w14:paraId="24FE74C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3</w:t>
            </w:r>
          </w:p>
        </w:tc>
        <w:tc>
          <w:tcPr>
            <w:tcW w:w="575" w:type="dxa"/>
          </w:tcPr>
          <w:p w14:paraId="50D1EA7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5</w:t>
            </w:r>
          </w:p>
        </w:tc>
        <w:tc>
          <w:tcPr>
            <w:tcW w:w="575" w:type="dxa"/>
          </w:tcPr>
          <w:p w14:paraId="201D266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3</w:t>
            </w:r>
          </w:p>
        </w:tc>
      </w:tr>
      <w:tr w:rsidR="00381156" w:rsidRPr="004D5F02" w14:paraId="2D363599" w14:textId="77777777" w:rsidTr="00597B07">
        <w:trPr>
          <w:gridAfter w:val="1"/>
          <w:wAfter w:w="28" w:type="dxa"/>
          <w:trHeight w:val="20"/>
          <w:jc w:val="center"/>
        </w:trPr>
        <w:tc>
          <w:tcPr>
            <w:tcW w:w="4815" w:type="dxa"/>
            <w:noWrap/>
          </w:tcPr>
          <w:p w14:paraId="443F9EC9" w14:textId="77777777" w:rsidR="00381156" w:rsidRPr="004D5F02" w:rsidRDefault="00381156" w:rsidP="00597B07">
            <w:pPr>
              <w:rPr>
                <w:rFonts w:eastAsia="Times New Roman"/>
                <w:color w:val="000000"/>
                <w:sz w:val="18"/>
                <w:szCs w:val="18"/>
              </w:rPr>
            </w:pPr>
            <w:r>
              <w:rPr>
                <w:rFonts w:eastAsia="Times New Roman"/>
                <w:color w:val="000000"/>
                <w:sz w:val="18"/>
                <w:szCs w:val="18"/>
              </w:rPr>
              <w:t>Eurasian c</w:t>
            </w:r>
            <w:r w:rsidRPr="004D5F02">
              <w:rPr>
                <w:rFonts w:eastAsia="Times New Roman"/>
                <w:color w:val="000000"/>
                <w:sz w:val="18"/>
                <w:szCs w:val="18"/>
              </w:rPr>
              <w:t>oot</w:t>
            </w:r>
          </w:p>
        </w:tc>
        <w:tc>
          <w:tcPr>
            <w:tcW w:w="573" w:type="dxa"/>
            <w:noWrap/>
          </w:tcPr>
          <w:p w14:paraId="57BB5E7C"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65</w:t>
            </w:r>
          </w:p>
        </w:tc>
        <w:tc>
          <w:tcPr>
            <w:tcW w:w="705" w:type="dxa"/>
            <w:noWrap/>
          </w:tcPr>
          <w:p w14:paraId="4A24903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w:t>
            </w:r>
          </w:p>
        </w:tc>
        <w:tc>
          <w:tcPr>
            <w:tcW w:w="574" w:type="dxa"/>
            <w:noWrap/>
          </w:tcPr>
          <w:p w14:paraId="77BE622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204</w:t>
            </w:r>
          </w:p>
        </w:tc>
        <w:tc>
          <w:tcPr>
            <w:tcW w:w="829" w:type="dxa"/>
            <w:gridSpan w:val="2"/>
            <w:noWrap/>
          </w:tcPr>
          <w:p w14:paraId="5DC864E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575</w:t>
            </w:r>
          </w:p>
        </w:tc>
        <w:tc>
          <w:tcPr>
            <w:tcW w:w="575" w:type="dxa"/>
            <w:noWrap/>
          </w:tcPr>
          <w:p w14:paraId="6BD30F8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8</w:t>
            </w:r>
          </w:p>
        </w:tc>
        <w:tc>
          <w:tcPr>
            <w:tcW w:w="682" w:type="dxa"/>
            <w:noWrap/>
          </w:tcPr>
          <w:p w14:paraId="1B07E80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710</w:t>
            </w:r>
          </w:p>
        </w:tc>
        <w:tc>
          <w:tcPr>
            <w:tcW w:w="702" w:type="dxa"/>
            <w:gridSpan w:val="2"/>
            <w:noWrap/>
          </w:tcPr>
          <w:p w14:paraId="195CB50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26*</w:t>
            </w:r>
          </w:p>
        </w:tc>
        <w:tc>
          <w:tcPr>
            <w:tcW w:w="694" w:type="dxa"/>
            <w:noWrap/>
          </w:tcPr>
          <w:p w14:paraId="149888C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88*</w:t>
            </w:r>
          </w:p>
        </w:tc>
        <w:tc>
          <w:tcPr>
            <w:tcW w:w="686" w:type="dxa"/>
            <w:noWrap/>
          </w:tcPr>
          <w:p w14:paraId="3AC43AF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353*</w:t>
            </w:r>
          </w:p>
        </w:tc>
        <w:tc>
          <w:tcPr>
            <w:tcW w:w="645" w:type="dxa"/>
            <w:gridSpan w:val="2"/>
          </w:tcPr>
          <w:p w14:paraId="15162B0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7</w:t>
            </w:r>
          </w:p>
        </w:tc>
        <w:tc>
          <w:tcPr>
            <w:tcW w:w="575" w:type="dxa"/>
          </w:tcPr>
          <w:p w14:paraId="0E7DB8F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082C794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r>
      <w:tr w:rsidR="00381156" w:rsidRPr="004D5F02" w14:paraId="05AC0CDC" w14:textId="77777777" w:rsidTr="00597B07">
        <w:trPr>
          <w:gridAfter w:val="1"/>
          <w:wAfter w:w="28" w:type="dxa"/>
          <w:trHeight w:val="20"/>
          <w:jc w:val="center"/>
        </w:trPr>
        <w:tc>
          <w:tcPr>
            <w:tcW w:w="4815" w:type="dxa"/>
            <w:noWrap/>
          </w:tcPr>
          <w:p w14:paraId="13B2F205" w14:textId="77777777" w:rsidR="00381156" w:rsidRPr="004D5F02" w:rsidRDefault="00381156" w:rsidP="00597B07">
            <w:pPr>
              <w:rPr>
                <w:rFonts w:eastAsia="Times New Roman"/>
                <w:color w:val="000000"/>
                <w:sz w:val="18"/>
                <w:szCs w:val="18"/>
              </w:rPr>
            </w:pPr>
            <w:r>
              <w:rPr>
                <w:rFonts w:eastAsia="Times New Roman"/>
                <w:color w:val="000000"/>
                <w:sz w:val="18"/>
                <w:szCs w:val="18"/>
              </w:rPr>
              <w:t>Glossy i</w:t>
            </w:r>
            <w:r w:rsidRPr="004D5F02">
              <w:rPr>
                <w:rFonts w:eastAsia="Times New Roman"/>
                <w:color w:val="000000"/>
                <w:sz w:val="18"/>
                <w:szCs w:val="18"/>
              </w:rPr>
              <w:t>bis</w:t>
            </w:r>
          </w:p>
        </w:tc>
        <w:tc>
          <w:tcPr>
            <w:tcW w:w="573" w:type="dxa"/>
            <w:noWrap/>
          </w:tcPr>
          <w:p w14:paraId="52FB6F9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12F4385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4" w:type="dxa"/>
            <w:noWrap/>
          </w:tcPr>
          <w:p w14:paraId="3E23191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829" w:type="dxa"/>
            <w:gridSpan w:val="2"/>
            <w:noWrap/>
          </w:tcPr>
          <w:p w14:paraId="6386178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noWrap/>
          </w:tcPr>
          <w:p w14:paraId="2A41EBF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2" w:type="dxa"/>
            <w:noWrap/>
          </w:tcPr>
          <w:p w14:paraId="3E062C9C"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270</w:t>
            </w:r>
          </w:p>
        </w:tc>
        <w:tc>
          <w:tcPr>
            <w:tcW w:w="702" w:type="dxa"/>
            <w:gridSpan w:val="2"/>
            <w:noWrap/>
          </w:tcPr>
          <w:p w14:paraId="0DEA3A4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94" w:type="dxa"/>
            <w:noWrap/>
          </w:tcPr>
          <w:p w14:paraId="6DC9CACB"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6</w:t>
            </w:r>
          </w:p>
        </w:tc>
        <w:tc>
          <w:tcPr>
            <w:tcW w:w="686" w:type="dxa"/>
            <w:noWrap/>
          </w:tcPr>
          <w:p w14:paraId="7175BF4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120</w:t>
            </w:r>
          </w:p>
        </w:tc>
        <w:tc>
          <w:tcPr>
            <w:tcW w:w="645" w:type="dxa"/>
            <w:gridSpan w:val="2"/>
          </w:tcPr>
          <w:p w14:paraId="4D374E5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5DC6750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2184FB5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r>
      <w:tr w:rsidR="00381156" w:rsidRPr="004D5F02" w14:paraId="1D6FDB3F" w14:textId="77777777" w:rsidTr="00597B07">
        <w:trPr>
          <w:gridAfter w:val="1"/>
          <w:wAfter w:w="28" w:type="dxa"/>
          <w:trHeight w:val="20"/>
          <w:jc w:val="center"/>
        </w:trPr>
        <w:tc>
          <w:tcPr>
            <w:tcW w:w="4815" w:type="dxa"/>
            <w:noWrap/>
          </w:tcPr>
          <w:p w14:paraId="347600E1" w14:textId="77777777" w:rsidR="00381156" w:rsidRPr="004D5F02" w:rsidRDefault="00381156" w:rsidP="00597B07">
            <w:pPr>
              <w:rPr>
                <w:rFonts w:eastAsia="Times New Roman"/>
                <w:color w:val="000000"/>
                <w:sz w:val="18"/>
                <w:szCs w:val="18"/>
              </w:rPr>
            </w:pPr>
            <w:r>
              <w:rPr>
                <w:rFonts w:eastAsia="Times New Roman"/>
                <w:color w:val="000000"/>
                <w:sz w:val="18"/>
                <w:szCs w:val="18"/>
              </w:rPr>
              <w:t>Golden-headed c</w:t>
            </w:r>
            <w:r w:rsidRPr="004D5F02">
              <w:rPr>
                <w:rFonts w:eastAsia="Times New Roman"/>
                <w:color w:val="000000"/>
                <w:sz w:val="18"/>
                <w:szCs w:val="18"/>
              </w:rPr>
              <w:t>isticola</w:t>
            </w:r>
          </w:p>
        </w:tc>
        <w:tc>
          <w:tcPr>
            <w:tcW w:w="573" w:type="dxa"/>
            <w:noWrap/>
          </w:tcPr>
          <w:p w14:paraId="2E0C90FB"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3322AD7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4" w:type="dxa"/>
            <w:noWrap/>
          </w:tcPr>
          <w:p w14:paraId="5465CEF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829" w:type="dxa"/>
            <w:gridSpan w:val="2"/>
            <w:noWrap/>
          </w:tcPr>
          <w:p w14:paraId="60C131D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noWrap/>
          </w:tcPr>
          <w:p w14:paraId="6EA2F99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2" w:type="dxa"/>
            <w:noWrap/>
          </w:tcPr>
          <w:p w14:paraId="7D4D53C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702" w:type="dxa"/>
            <w:gridSpan w:val="2"/>
            <w:noWrap/>
          </w:tcPr>
          <w:p w14:paraId="1A937E9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694" w:type="dxa"/>
            <w:noWrap/>
          </w:tcPr>
          <w:p w14:paraId="276D22FB"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6" w:type="dxa"/>
            <w:noWrap/>
          </w:tcPr>
          <w:p w14:paraId="20E3B7C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45" w:type="dxa"/>
            <w:gridSpan w:val="2"/>
          </w:tcPr>
          <w:p w14:paraId="5B0DF06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575" w:type="dxa"/>
          </w:tcPr>
          <w:p w14:paraId="40CDB36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575" w:type="dxa"/>
          </w:tcPr>
          <w:p w14:paraId="2E696C6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r>
      <w:tr w:rsidR="00381156" w:rsidRPr="004D5F02" w14:paraId="18AB9293" w14:textId="77777777" w:rsidTr="00597B07">
        <w:trPr>
          <w:gridAfter w:val="1"/>
          <w:wAfter w:w="28" w:type="dxa"/>
          <w:trHeight w:val="20"/>
          <w:jc w:val="center"/>
        </w:trPr>
        <w:tc>
          <w:tcPr>
            <w:tcW w:w="4815" w:type="dxa"/>
            <w:noWrap/>
          </w:tcPr>
          <w:p w14:paraId="673ACC16" w14:textId="77777777" w:rsidR="00381156" w:rsidRPr="004D5F02" w:rsidRDefault="00381156" w:rsidP="00597B07">
            <w:pPr>
              <w:rPr>
                <w:rFonts w:eastAsia="Times New Roman"/>
                <w:color w:val="000000"/>
                <w:sz w:val="18"/>
                <w:szCs w:val="18"/>
              </w:rPr>
            </w:pPr>
            <w:r>
              <w:rPr>
                <w:rFonts w:eastAsia="Times New Roman"/>
                <w:color w:val="000000"/>
                <w:sz w:val="18"/>
                <w:szCs w:val="18"/>
              </w:rPr>
              <w:t>Great c</w:t>
            </w:r>
            <w:r w:rsidRPr="004D5F02">
              <w:rPr>
                <w:rFonts w:eastAsia="Times New Roman"/>
                <w:color w:val="000000"/>
                <w:sz w:val="18"/>
                <w:szCs w:val="18"/>
              </w:rPr>
              <w:t>ormorant</w:t>
            </w:r>
          </w:p>
        </w:tc>
        <w:tc>
          <w:tcPr>
            <w:tcW w:w="573" w:type="dxa"/>
            <w:noWrap/>
          </w:tcPr>
          <w:p w14:paraId="55B45DC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38</w:t>
            </w:r>
          </w:p>
        </w:tc>
        <w:tc>
          <w:tcPr>
            <w:tcW w:w="705" w:type="dxa"/>
            <w:noWrap/>
          </w:tcPr>
          <w:p w14:paraId="037E89D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574" w:type="dxa"/>
            <w:noWrap/>
          </w:tcPr>
          <w:p w14:paraId="2879C75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12</w:t>
            </w:r>
          </w:p>
        </w:tc>
        <w:tc>
          <w:tcPr>
            <w:tcW w:w="829" w:type="dxa"/>
            <w:gridSpan w:val="2"/>
            <w:noWrap/>
          </w:tcPr>
          <w:p w14:paraId="62E0C86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65</w:t>
            </w:r>
          </w:p>
        </w:tc>
        <w:tc>
          <w:tcPr>
            <w:tcW w:w="575" w:type="dxa"/>
            <w:noWrap/>
          </w:tcPr>
          <w:p w14:paraId="64748D3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58</w:t>
            </w:r>
          </w:p>
        </w:tc>
        <w:tc>
          <w:tcPr>
            <w:tcW w:w="682" w:type="dxa"/>
            <w:noWrap/>
          </w:tcPr>
          <w:p w14:paraId="665ACF4C"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20</w:t>
            </w:r>
          </w:p>
        </w:tc>
        <w:tc>
          <w:tcPr>
            <w:tcW w:w="702" w:type="dxa"/>
            <w:gridSpan w:val="2"/>
            <w:noWrap/>
          </w:tcPr>
          <w:p w14:paraId="44CF7FA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15*</w:t>
            </w:r>
          </w:p>
        </w:tc>
        <w:tc>
          <w:tcPr>
            <w:tcW w:w="694" w:type="dxa"/>
            <w:noWrap/>
          </w:tcPr>
          <w:p w14:paraId="6761433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36</w:t>
            </w:r>
          </w:p>
        </w:tc>
        <w:tc>
          <w:tcPr>
            <w:tcW w:w="686" w:type="dxa"/>
            <w:noWrap/>
          </w:tcPr>
          <w:p w14:paraId="195BB5F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85*</w:t>
            </w:r>
          </w:p>
        </w:tc>
        <w:tc>
          <w:tcPr>
            <w:tcW w:w="645" w:type="dxa"/>
            <w:gridSpan w:val="2"/>
          </w:tcPr>
          <w:p w14:paraId="6E60DF0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17*</w:t>
            </w:r>
          </w:p>
        </w:tc>
        <w:tc>
          <w:tcPr>
            <w:tcW w:w="575" w:type="dxa"/>
          </w:tcPr>
          <w:p w14:paraId="1558297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17</w:t>
            </w:r>
          </w:p>
        </w:tc>
        <w:tc>
          <w:tcPr>
            <w:tcW w:w="575" w:type="dxa"/>
          </w:tcPr>
          <w:p w14:paraId="723C91A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5</w:t>
            </w:r>
          </w:p>
        </w:tc>
      </w:tr>
      <w:tr w:rsidR="00381156" w:rsidRPr="004D5F02" w14:paraId="2A2C8255" w14:textId="77777777" w:rsidTr="00597B07">
        <w:trPr>
          <w:gridAfter w:val="1"/>
          <w:wAfter w:w="28" w:type="dxa"/>
          <w:trHeight w:val="20"/>
          <w:jc w:val="center"/>
        </w:trPr>
        <w:tc>
          <w:tcPr>
            <w:tcW w:w="4815" w:type="dxa"/>
            <w:noWrap/>
          </w:tcPr>
          <w:p w14:paraId="0922D72A" w14:textId="77777777" w:rsidR="00381156" w:rsidRPr="004D5F02" w:rsidRDefault="00381156" w:rsidP="00597B07">
            <w:pPr>
              <w:rPr>
                <w:rFonts w:eastAsia="Times New Roman"/>
                <w:color w:val="000000"/>
                <w:sz w:val="18"/>
                <w:szCs w:val="18"/>
              </w:rPr>
            </w:pPr>
            <w:r>
              <w:rPr>
                <w:rFonts w:eastAsia="Times New Roman"/>
                <w:color w:val="000000"/>
                <w:sz w:val="18"/>
                <w:szCs w:val="18"/>
              </w:rPr>
              <w:t>Great crested g</w:t>
            </w:r>
            <w:r w:rsidRPr="004D5F02">
              <w:rPr>
                <w:rFonts w:eastAsia="Times New Roman"/>
                <w:color w:val="000000"/>
                <w:sz w:val="18"/>
                <w:szCs w:val="18"/>
              </w:rPr>
              <w:t>rebe</w:t>
            </w:r>
          </w:p>
        </w:tc>
        <w:tc>
          <w:tcPr>
            <w:tcW w:w="573" w:type="dxa"/>
            <w:noWrap/>
          </w:tcPr>
          <w:p w14:paraId="18A51DDB"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11772BDC"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4" w:type="dxa"/>
            <w:noWrap/>
          </w:tcPr>
          <w:p w14:paraId="23DA4D7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829" w:type="dxa"/>
            <w:gridSpan w:val="2"/>
            <w:noWrap/>
          </w:tcPr>
          <w:p w14:paraId="08DAD76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noWrap/>
          </w:tcPr>
          <w:p w14:paraId="4E873A7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2" w:type="dxa"/>
            <w:noWrap/>
          </w:tcPr>
          <w:p w14:paraId="34DB37E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2" w:type="dxa"/>
            <w:gridSpan w:val="2"/>
            <w:noWrap/>
          </w:tcPr>
          <w:p w14:paraId="58FC941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w:t>
            </w:r>
          </w:p>
        </w:tc>
        <w:tc>
          <w:tcPr>
            <w:tcW w:w="694" w:type="dxa"/>
            <w:noWrap/>
          </w:tcPr>
          <w:p w14:paraId="6CCA749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6" w:type="dxa"/>
            <w:noWrap/>
          </w:tcPr>
          <w:p w14:paraId="2DE7F28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155*</w:t>
            </w:r>
          </w:p>
        </w:tc>
        <w:tc>
          <w:tcPr>
            <w:tcW w:w="645" w:type="dxa"/>
            <w:gridSpan w:val="2"/>
          </w:tcPr>
          <w:p w14:paraId="365073C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47762C0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1B83CBC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r>
      <w:tr w:rsidR="00381156" w:rsidRPr="004D5F02" w14:paraId="3994BABC" w14:textId="77777777" w:rsidTr="00597B07">
        <w:trPr>
          <w:gridAfter w:val="1"/>
          <w:wAfter w:w="28" w:type="dxa"/>
          <w:trHeight w:val="20"/>
          <w:jc w:val="center"/>
        </w:trPr>
        <w:tc>
          <w:tcPr>
            <w:tcW w:w="4815" w:type="dxa"/>
            <w:noWrap/>
          </w:tcPr>
          <w:p w14:paraId="0890BAD8" w14:textId="77777777" w:rsidR="00381156" w:rsidRPr="004D5F02" w:rsidRDefault="00381156" w:rsidP="00597B07">
            <w:pPr>
              <w:rPr>
                <w:rFonts w:eastAsia="Times New Roman"/>
                <w:color w:val="000000"/>
                <w:sz w:val="18"/>
                <w:szCs w:val="18"/>
              </w:rPr>
            </w:pPr>
            <w:r>
              <w:rPr>
                <w:rFonts w:eastAsia="Times New Roman"/>
                <w:color w:val="000000"/>
                <w:sz w:val="18"/>
                <w:szCs w:val="18"/>
              </w:rPr>
              <w:t>Grey t</w:t>
            </w:r>
            <w:r w:rsidRPr="004D5F02">
              <w:rPr>
                <w:rFonts w:eastAsia="Times New Roman"/>
                <w:color w:val="000000"/>
                <w:sz w:val="18"/>
                <w:szCs w:val="18"/>
              </w:rPr>
              <w:t>eal</w:t>
            </w:r>
          </w:p>
        </w:tc>
        <w:tc>
          <w:tcPr>
            <w:tcW w:w="573" w:type="dxa"/>
            <w:noWrap/>
          </w:tcPr>
          <w:p w14:paraId="335C9A4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215</w:t>
            </w:r>
          </w:p>
        </w:tc>
        <w:tc>
          <w:tcPr>
            <w:tcW w:w="705" w:type="dxa"/>
            <w:noWrap/>
          </w:tcPr>
          <w:p w14:paraId="02977D4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202*</w:t>
            </w:r>
          </w:p>
        </w:tc>
        <w:tc>
          <w:tcPr>
            <w:tcW w:w="574" w:type="dxa"/>
            <w:noWrap/>
          </w:tcPr>
          <w:p w14:paraId="08AD93F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312</w:t>
            </w:r>
          </w:p>
        </w:tc>
        <w:tc>
          <w:tcPr>
            <w:tcW w:w="829" w:type="dxa"/>
            <w:gridSpan w:val="2"/>
            <w:noWrap/>
          </w:tcPr>
          <w:p w14:paraId="0613152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383*</w:t>
            </w:r>
          </w:p>
        </w:tc>
        <w:tc>
          <w:tcPr>
            <w:tcW w:w="575" w:type="dxa"/>
            <w:noWrap/>
          </w:tcPr>
          <w:p w14:paraId="252015A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99</w:t>
            </w:r>
          </w:p>
        </w:tc>
        <w:tc>
          <w:tcPr>
            <w:tcW w:w="682" w:type="dxa"/>
            <w:noWrap/>
          </w:tcPr>
          <w:p w14:paraId="5AEBD96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422</w:t>
            </w:r>
          </w:p>
        </w:tc>
        <w:tc>
          <w:tcPr>
            <w:tcW w:w="702" w:type="dxa"/>
            <w:gridSpan w:val="2"/>
            <w:noWrap/>
          </w:tcPr>
          <w:p w14:paraId="2501062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497*</w:t>
            </w:r>
          </w:p>
        </w:tc>
        <w:tc>
          <w:tcPr>
            <w:tcW w:w="694" w:type="dxa"/>
            <w:noWrap/>
          </w:tcPr>
          <w:p w14:paraId="33562B6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112*</w:t>
            </w:r>
          </w:p>
        </w:tc>
        <w:tc>
          <w:tcPr>
            <w:tcW w:w="686" w:type="dxa"/>
            <w:noWrap/>
          </w:tcPr>
          <w:p w14:paraId="0BCB3C4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474*</w:t>
            </w:r>
          </w:p>
        </w:tc>
        <w:tc>
          <w:tcPr>
            <w:tcW w:w="645" w:type="dxa"/>
            <w:gridSpan w:val="2"/>
          </w:tcPr>
          <w:p w14:paraId="0ED5067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445</w:t>
            </w:r>
          </w:p>
        </w:tc>
        <w:tc>
          <w:tcPr>
            <w:tcW w:w="575" w:type="dxa"/>
          </w:tcPr>
          <w:p w14:paraId="1D6557A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255</w:t>
            </w:r>
          </w:p>
        </w:tc>
        <w:tc>
          <w:tcPr>
            <w:tcW w:w="575" w:type="dxa"/>
          </w:tcPr>
          <w:p w14:paraId="53DF538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58</w:t>
            </w:r>
          </w:p>
        </w:tc>
      </w:tr>
      <w:tr w:rsidR="00381156" w:rsidRPr="004D5F02" w14:paraId="65ED87C5" w14:textId="77777777" w:rsidTr="00597B07">
        <w:trPr>
          <w:gridAfter w:val="1"/>
          <w:wAfter w:w="28" w:type="dxa"/>
          <w:trHeight w:val="20"/>
          <w:jc w:val="center"/>
        </w:trPr>
        <w:tc>
          <w:tcPr>
            <w:tcW w:w="4815" w:type="dxa"/>
            <w:noWrap/>
          </w:tcPr>
          <w:p w14:paraId="19CCA3D4" w14:textId="77777777" w:rsidR="00381156" w:rsidRPr="004D5F02" w:rsidRDefault="00381156" w:rsidP="00597B07">
            <w:pPr>
              <w:rPr>
                <w:rFonts w:eastAsia="Times New Roman"/>
                <w:color w:val="000000"/>
                <w:sz w:val="18"/>
                <w:szCs w:val="18"/>
              </w:rPr>
            </w:pPr>
            <w:r w:rsidRPr="004D5F02">
              <w:rPr>
                <w:rFonts w:eastAsia="Times New Roman"/>
                <w:color w:val="000000"/>
                <w:sz w:val="18"/>
                <w:szCs w:val="18"/>
              </w:rPr>
              <w:t>Hardhead</w:t>
            </w:r>
          </w:p>
        </w:tc>
        <w:tc>
          <w:tcPr>
            <w:tcW w:w="573" w:type="dxa"/>
            <w:noWrap/>
          </w:tcPr>
          <w:p w14:paraId="5AB5B43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32</w:t>
            </w:r>
          </w:p>
        </w:tc>
        <w:tc>
          <w:tcPr>
            <w:tcW w:w="705" w:type="dxa"/>
            <w:noWrap/>
          </w:tcPr>
          <w:p w14:paraId="07CF5E4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4" w:type="dxa"/>
            <w:noWrap/>
          </w:tcPr>
          <w:p w14:paraId="39616BEB"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15</w:t>
            </w:r>
          </w:p>
        </w:tc>
        <w:tc>
          <w:tcPr>
            <w:tcW w:w="829" w:type="dxa"/>
            <w:gridSpan w:val="2"/>
            <w:noWrap/>
          </w:tcPr>
          <w:p w14:paraId="6975D5D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110</w:t>
            </w:r>
          </w:p>
        </w:tc>
        <w:tc>
          <w:tcPr>
            <w:tcW w:w="575" w:type="dxa"/>
            <w:noWrap/>
          </w:tcPr>
          <w:p w14:paraId="689946C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2" w:type="dxa"/>
            <w:noWrap/>
          </w:tcPr>
          <w:p w14:paraId="5B3E6BC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10</w:t>
            </w:r>
          </w:p>
        </w:tc>
        <w:tc>
          <w:tcPr>
            <w:tcW w:w="702" w:type="dxa"/>
            <w:gridSpan w:val="2"/>
            <w:noWrap/>
          </w:tcPr>
          <w:p w14:paraId="04B8D54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3</w:t>
            </w:r>
          </w:p>
        </w:tc>
        <w:tc>
          <w:tcPr>
            <w:tcW w:w="694" w:type="dxa"/>
            <w:noWrap/>
          </w:tcPr>
          <w:p w14:paraId="41DB02E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12</w:t>
            </w:r>
          </w:p>
        </w:tc>
        <w:tc>
          <w:tcPr>
            <w:tcW w:w="686" w:type="dxa"/>
            <w:noWrap/>
          </w:tcPr>
          <w:p w14:paraId="0A0AFFE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7</w:t>
            </w:r>
          </w:p>
        </w:tc>
        <w:tc>
          <w:tcPr>
            <w:tcW w:w="645" w:type="dxa"/>
            <w:gridSpan w:val="2"/>
          </w:tcPr>
          <w:p w14:paraId="6309272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712FC6E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12</w:t>
            </w:r>
          </w:p>
        </w:tc>
        <w:tc>
          <w:tcPr>
            <w:tcW w:w="575" w:type="dxa"/>
          </w:tcPr>
          <w:p w14:paraId="50EE6D8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r>
      <w:tr w:rsidR="00381156" w:rsidRPr="004D5F02" w14:paraId="277087CA" w14:textId="77777777" w:rsidTr="00597B07">
        <w:trPr>
          <w:gridAfter w:val="1"/>
          <w:wAfter w:w="28" w:type="dxa"/>
          <w:trHeight w:val="20"/>
          <w:jc w:val="center"/>
        </w:trPr>
        <w:tc>
          <w:tcPr>
            <w:tcW w:w="4815" w:type="dxa"/>
            <w:noWrap/>
          </w:tcPr>
          <w:p w14:paraId="647E90B1" w14:textId="77777777" w:rsidR="00381156" w:rsidRPr="004D5F02" w:rsidRDefault="00381156" w:rsidP="00597B07">
            <w:pPr>
              <w:rPr>
                <w:rFonts w:eastAsia="Times New Roman"/>
                <w:color w:val="000000"/>
                <w:sz w:val="18"/>
                <w:szCs w:val="18"/>
              </w:rPr>
            </w:pPr>
            <w:r>
              <w:rPr>
                <w:rFonts w:eastAsia="Times New Roman"/>
                <w:color w:val="000000"/>
                <w:sz w:val="18"/>
                <w:szCs w:val="18"/>
              </w:rPr>
              <w:t>Hoary-headed g</w:t>
            </w:r>
            <w:r w:rsidRPr="004D5F02">
              <w:rPr>
                <w:rFonts w:eastAsia="Times New Roman"/>
                <w:color w:val="000000"/>
                <w:sz w:val="18"/>
                <w:szCs w:val="18"/>
              </w:rPr>
              <w:t>rebe</w:t>
            </w:r>
          </w:p>
        </w:tc>
        <w:tc>
          <w:tcPr>
            <w:tcW w:w="573" w:type="dxa"/>
            <w:noWrap/>
          </w:tcPr>
          <w:p w14:paraId="6681C75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58</w:t>
            </w:r>
          </w:p>
        </w:tc>
        <w:tc>
          <w:tcPr>
            <w:tcW w:w="705" w:type="dxa"/>
            <w:noWrap/>
          </w:tcPr>
          <w:p w14:paraId="1BCA3EA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4" w:type="dxa"/>
            <w:noWrap/>
          </w:tcPr>
          <w:p w14:paraId="38D2A73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110</w:t>
            </w:r>
          </w:p>
        </w:tc>
        <w:tc>
          <w:tcPr>
            <w:tcW w:w="829" w:type="dxa"/>
            <w:gridSpan w:val="2"/>
            <w:noWrap/>
          </w:tcPr>
          <w:p w14:paraId="0466EB2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24</w:t>
            </w:r>
          </w:p>
        </w:tc>
        <w:tc>
          <w:tcPr>
            <w:tcW w:w="575" w:type="dxa"/>
            <w:noWrap/>
          </w:tcPr>
          <w:p w14:paraId="7B58647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682" w:type="dxa"/>
            <w:noWrap/>
          </w:tcPr>
          <w:p w14:paraId="09137B5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2" w:type="dxa"/>
            <w:gridSpan w:val="2"/>
            <w:noWrap/>
          </w:tcPr>
          <w:p w14:paraId="4B6F2BA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694" w:type="dxa"/>
            <w:noWrap/>
          </w:tcPr>
          <w:p w14:paraId="02EA228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11</w:t>
            </w:r>
          </w:p>
        </w:tc>
        <w:tc>
          <w:tcPr>
            <w:tcW w:w="686" w:type="dxa"/>
            <w:noWrap/>
          </w:tcPr>
          <w:p w14:paraId="6B3B306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22</w:t>
            </w:r>
          </w:p>
        </w:tc>
        <w:tc>
          <w:tcPr>
            <w:tcW w:w="645" w:type="dxa"/>
            <w:gridSpan w:val="2"/>
          </w:tcPr>
          <w:p w14:paraId="58BC51A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4B94949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1E15051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r>
      <w:tr w:rsidR="00381156" w:rsidRPr="004D5F02" w14:paraId="27650498" w14:textId="77777777" w:rsidTr="00597B07">
        <w:trPr>
          <w:gridAfter w:val="1"/>
          <w:wAfter w:w="28" w:type="dxa"/>
          <w:trHeight w:val="20"/>
          <w:jc w:val="center"/>
        </w:trPr>
        <w:tc>
          <w:tcPr>
            <w:tcW w:w="4815" w:type="dxa"/>
            <w:noWrap/>
          </w:tcPr>
          <w:p w14:paraId="23161AB7" w14:textId="77777777" w:rsidR="00381156" w:rsidRPr="004D5F02" w:rsidRDefault="00381156" w:rsidP="00597B07">
            <w:pPr>
              <w:rPr>
                <w:rFonts w:eastAsia="Times New Roman"/>
                <w:color w:val="000000"/>
                <w:sz w:val="18"/>
                <w:szCs w:val="18"/>
              </w:rPr>
            </w:pPr>
            <w:r>
              <w:rPr>
                <w:rFonts w:eastAsia="Times New Roman"/>
                <w:color w:val="000000"/>
                <w:sz w:val="18"/>
                <w:szCs w:val="18"/>
              </w:rPr>
              <w:t>Intermediate e</w:t>
            </w:r>
            <w:r w:rsidRPr="004D5F02">
              <w:rPr>
                <w:rFonts w:eastAsia="Times New Roman"/>
                <w:color w:val="000000"/>
                <w:sz w:val="18"/>
                <w:szCs w:val="18"/>
              </w:rPr>
              <w:t>gret</w:t>
            </w:r>
          </w:p>
        </w:tc>
        <w:tc>
          <w:tcPr>
            <w:tcW w:w="573" w:type="dxa"/>
            <w:noWrap/>
          </w:tcPr>
          <w:p w14:paraId="220B992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31FF294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574" w:type="dxa"/>
            <w:noWrap/>
          </w:tcPr>
          <w:p w14:paraId="24DEBCB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7</w:t>
            </w:r>
          </w:p>
        </w:tc>
        <w:tc>
          <w:tcPr>
            <w:tcW w:w="829" w:type="dxa"/>
            <w:gridSpan w:val="2"/>
            <w:noWrap/>
          </w:tcPr>
          <w:p w14:paraId="0FFB90DB"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6</w:t>
            </w:r>
          </w:p>
        </w:tc>
        <w:tc>
          <w:tcPr>
            <w:tcW w:w="575" w:type="dxa"/>
            <w:noWrap/>
          </w:tcPr>
          <w:p w14:paraId="40F0CE2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12</w:t>
            </w:r>
          </w:p>
        </w:tc>
        <w:tc>
          <w:tcPr>
            <w:tcW w:w="682" w:type="dxa"/>
            <w:noWrap/>
          </w:tcPr>
          <w:p w14:paraId="712117D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61</w:t>
            </w:r>
          </w:p>
        </w:tc>
        <w:tc>
          <w:tcPr>
            <w:tcW w:w="702" w:type="dxa"/>
            <w:gridSpan w:val="2"/>
            <w:noWrap/>
          </w:tcPr>
          <w:p w14:paraId="1D9C680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19</w:t>
            </w:r>
          </w:p>
        </w:tc>
        <w:tc>
          <w:tcPr>
            <w:tcW w:w="694" w:type="dxa"/>
            <w:noWrap/>
          </w:tcPr>
          <w:p w14:paraId="144E9A3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12</w:t>
            </w:r>
          </w:p>
        </w:tc>
        <w:tc>
          <w:tcPr>
            <w:tcW w:w="686" w:type="dxa"/>
            <w:noWrap/>
          </w:tcPr>
          <w:p w14:paraId="267E53F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252</w:t>
            </w:r>
          </w:p>
        </w:tc>
        <w:tc>
          <w:tcPr>
            <w:tcW w:w="645" w:type="dxa"/>
            <w:gridSpan w:val="2"/>
          </w:tcPr>
          <w:p w14:paraId="576828D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575" w:type="dxa"/>
          </w:tcPr>
          <w:p w14:paraId="51F3681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01EE209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r>
      <w:tr w:rsidR="00381156" w:rsidRPr="004D5F02" w14:paraId="7CB89E81" w14:textId="77777777" w:rsidTr="00597B07">
        <w:trPr>
          <w:gridAfter w:val="1"/>
          <w:wAfter w:w="28" w:type="dxa"/>
          <w:trHeight w:val="20"/>
          <w:jc w:val="center"/>
        </w:trPr>
        <w:tc>
          <w:tcPr>
            <w:tcW w:w="4815" w:type="dxa"/>
            <w:noWrap/>
          </w:tcPr>
          <w:p w14:paraId="696DF67D" w14:textId="77777777" w:rsidR="00381156" w:rsidRPr="004D5F02" w:rsidRDefault="00381156" w:rsidP="00597B07">
            <w:pPr>
              <w:rPr>
                <w:rFonts w:eastAsia="Times New Roman"/>
                <w:color w:val="000000"/>
                <w:sz w:val="18"/>
                <w:szCs w:val="18"/>
              </w:rPr>
            </w:pPr>
            <w:r>
              <w:rPr>
                <w:rFonts w:eastAsia="Times New Roman"/>
                <w:color w:val="000000"/>
                <w:sz w:val="18"/>
                <w:szCs w:val="18"/>
              </w:rPr>
              <w:t>Latham's s</w:t>
            </w:r>
            <w:r w:rsidRPr="004D5F02">
              <w:rPr>
                <w:rFonts w:eastAsia="Times New Roman"/>
                <w:color w:val="000000"/>
                <w:sz w:val="18"/>
                <w:szCs w:val="18"/>
              </w:rPr>
              <w:t>nipe</w:t>
            </w:r>
            <w:r>
              <w:rPr>
                <w:rFonts w:eastAsia="Times New Roman"/>
                <w:color w:val="000000"/>
                <w:sz w:val="18"/>
                <w:szCs w:val="18"/>
              </w:rPr>
              <w:t xml:space="preserve"> J,R </w:t>
            </w:r>
          </w:p>
        </w:tc>
        <w:tc>
          <w:tcPr>
            <w:tcW w:w="573" w:type="dxa"/>
            <w:noWrap/>
          </w:tcPr>
          <w:p w14:paraId="3A95FDE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2739DD8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4" w:type="dxa"/>
            <w:noWrap/>
          </w:tcPr>
          <w:p w14:paraId="71F5869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829" w:type="dxa"/>
            <w:gridSpan w:val="2"/>
            <w:noWrap/>
          </w:tcPr>
          <w:p w14:paraId="733978A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noWrap/>
          </w:tcPr>
          <w:p w14:paraId="7ED61C7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2" w:type="dxa"/>
            <w:noWrap/>
          </w:tcPr>
          <w:p w14:paraId="771003C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2" w:type="dxa"/>
            <w:gridSpan w:val="2"/>
            <w:noWrap/>
          </w:tcPr>
          <w:p w14:paraId="3C6E132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94" w:type="dxa"/>
            <w:noWrap/>
          </w:tcPr>
          <w:p w14:paraId="65E1B6F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6" w:type="dxa"/>
            <w:noWrap/>
          </w:tcPr>
          <w:p w14:paraId="1F357FAC"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45" w:type="dxa"/>
            <w:gridSpan w:val="2"/>
          </w:tcPr>
          <w:p w14:paraId="626F9DB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575" w:type="dxa"/>
          </w:tcPr>
          <w:p w14:paraId="6F0219B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3EA28AE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r>
      <w:tr w:rsidR="00381156" w:rsidRPr="004D5F02" w14:paraId="7B1679F2" w14:textId="77777777" w:rsidTr="00597B07">
        <w:trPr>
          <w:gridAfter w:val="1"/>
          <w:wAfter w:w="28" w:type="dxa"/>
          <w:trHeight w:val="20"/>
          <w:jc w:val="center"/>
        </w:trPr>
        <w:tc>
          <w:tcPr>
            <w:tcW w:w="4815" w:type="dxa"/>
            <w:noWrap/>
          </w:tcPr>
          <w:p w14:paraId="51A5B718" w14:textId="77777777" w:rsidR="00381156" w:rsidRPr="004D5F02" w:rsidRDefault="00381156" w:rsidP="00597B07">
            <w:pPr>
              <w:rPr>
                <w:rFonts w:eastAsia="Times New Roman"/>
                <w:color w:val="000000"/>
                <w:sz w:val="18"/>
                <w:szCs w:val="18"/>
              </w:rPr>
            </w:pPr>
            <w:r w:rsidRPr="004D5F02">
              <w:rPr>
                <w:rFonts w:eastAsia="Times New Roman"/>
                <w:color w:val="000000"/>
                <w:sz w:val="18"/>
                <w:szCs w:val="18"/>
              </w:rPr>
              <w:t xml:space="preserve">Little </w:t>
            </w:r>
            <w:r>
              <w:rPr>
                <w:rFonts w:eastAsia="Times New Roman"/>
                <w:color w:val="000000"/>
                <w:sz w:val="18"/>
                <w:szCs w:val="18"/>
              </w:rPr>
              <w:t>b</w:t>
            </w:r>
            <w:r w:rsidRPr="004D5F02">
              <w:rPr>
                <w:rFonts w:eastAsia="Times New Roman"/>
                <w:color w:val="000000"/>
                <w:sz w:val="18"/>
                <w:szCs w:val="18"/>
              </w:rPr>
              <w:t xml:space="preserve">lack </w:t>
            </w:r>
            <w:r>
              <w:rPr>
                <w:rFonts w:eastAsia="Times New Roman"/>
                <w:color w:val="000000"/>
                <w:sz w:val="18"/>
                <w:szCs w:val="18"/>
              </w:rPr>
              <w:t>c</w:t>
            </w:r>
            <w:r w:rsidRPr="004D5F02">
              <w:rPr>
                <w:rFonts w:eastAsia="Times New Roman"/>
                <w:color w:val="000000"/>
                <w:sz w:val="18"/>
                <w:szCs w:val="18"/>
              </w:rPr>
              <w:t>ormorant</w:t>
            </w:r>
          </w:p>
        </w:tc>
        <w:tc>
          <w:tcPr>
            <w:tcW w:w="573" w:type="dxa"/>
            <w:noWrap/>
          </w:tcPr>
          <w:p w14:paraId="5D6DF3D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5</w:t>
            </w:r>
          </w:p>
        </w:tc>
        <w:tc>
          <w:tcPr>
            <w:tcW w:w="705" w:type="dxa"/>
            <w:noWrap/>
          </w:tcPr>
          <w:p w14:paraId="5E30CDC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100</w:t>
            </w:r>
          </w:p>
        </w:tc>
        <w:tc>
          <w:tcPr>
            <w:tcW w:w="574" w:type="dxa"/>
            <w:noWrap/>
          </w:tcPr>
          <w:p w14:paraId="115263F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21</w:t>
            </w:r>
          </w:p>
        </w:tc>
        <w:tc>
          <w:tcPr>
            <w:tcW w:w="829" w:type="dxa"/>
            <w:gridSpan w:val="2"/>
            <w:noWrap/>
          </w:tcPr>
          <w:p w14:paraId="20D1E86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7</w:t>
            </w:r>
          </w:p>
        </w:tc>
        <w:tc>
          <w:tcPr>
            <w:tcW w:w="575" w:type="dxa"/>
            <w:noWrap/>
          </w:tcPr>
          <w:p w14:paraId="2FCE747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75</w:t>
            </w:r>
          </w:p>
        </w:tc>
        <w:tc>
          <w:tcPr>
            <w:tcW w:w="682" w:type="dxa"/>
            <w:noWrap/>
          </w:tcPr>
          <w:p w14:paraId="1E55DA8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12</w:t>
            </w:r>
          </w:p>
        </w:tc>
        <w:tc>
          <w:tcPr>
            <w:tcW w:w="702" w:type="dxa"/>
            <w:gridSpan w:val="2"/>
            <w:noWrap/>
          </w:tcPr>
          <w:p w14:paraId="5EAD782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88*</w:t>
            </w:r>
          </w:p>
        </w:tc>
        <w:tc>
          <w:tcPr>
            <w:tcW w:w="694" w:type="dxa"/>
            <w:noWrap/>
          </w:tcPr>
          <w:p w14:paraId="3FE888A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66</w:t>
            </w:r>
          </w:p>
        </w:tc>
        <w:tc>
          <w:tcPr>
            <w:tcW w:w="686" w:type="dxa"/>
            <w:noWrap/>
          </w:tcPr>
          <w:p w14:paraId="56D03A6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65*</w:t>
            </w:r>
          </w:p>
        </w:tc>
        <w:tc>
          <w:tcPr>
            <w:tcW w:w="645" w:type="dxa"/>
            <w:gridSpan w:val="2"/>
          </w:tcPr>
          <w:p w14:paraId="0D5C537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93</w:t>
            </w:r>
          </w:p>
        </w:tc>
        <w:tc>
          <w:tcPr>
            <w:tcW w:w="575" w:type="dxa"/>
          </w:tcPr>
          <w:p w14:paraId="29F9AC0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28</w:t>
            </w:r>
          </w:p>
        </w:tc>
        <w:tc>
          <w:tcPr>
            <w:tcW w:w="575" w:type="dxa"/>
          </w:tcPr>
          <w:p w14:paraId="6A4884AB"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r>
      <w:tr w:rsidR="00381156" w:rsidRPr="004D5F02" w14:paraId="7F20A044" w14:textId="77777777" w:rsidTr="00597B07">
        <w:trPr>
          <w:gridAfter w:val="1"/>
          <w:wAfter w:w="28" w:type="dxa"/>
          <w:trHeight w:val="20"/>
          <w:jc w:val="center"/>
        </w:trPr>
        <w:tc>
          <w:tcPr>
            <w:tcW w:w="4815" w:type="dxa"/>
            <w:noWrap/>
          </w:tcPr>
          <w:p w14:paraId="28513359" w14:textId="77777777" w:rsidR="00381156" w:rsidRPr="004D5F02" w:rsidRDefault="00381156" w:rsidP="00597B07">
            <w:pPr>
              <w:rPr>
                <w:rFonts w:eastAsia="Times New Roman"/>
                <w:color w:val="000000"/>
                <w:sz w:val="18"/>
                <w:szCs w:val="18"/>
              </w:rPr>
            </w:pPr>
            <w:r>
              <w:rPr>
                <w:rFonts w:eastAsia="Times New Roman"/>
                <w:color w:val="000000"/>
                <w:sz w:val="18"/>
                <w:szCs w:val="18"/>
              </w:rPr>
              <w:t>Little e</w:t>
            </w:r>
            <w:r w:rsidRPr="004D5F02">
              <w:rPr>
                <w:rFonts w:eastAsia="Times New Roman"/>
                <w:color w:val="000000"/>
                <w:sz w:val="18"/>
                <w:szCs w:val="18"/>
              </w:rPr>
              <w:t>gret</w:t>
            </w:r>
          </w:p>
        </w:tc>
        <w:tc>
          <w:tcPr>
            <w:tcW w:w="573" w:type="dxa"/>
            <w:noWrap/>
          </w:tcPr>
          <w:p w14:paraId="4E2BAFA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7CFF719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5</w:t>
            </w:r>
          </w:p>
        </w:tc>
        <w:tc>
          <w:tcPr>
            <w:tcW w:w="574" w:type="dxa"/>
            <w:noWrap/>
          </w:tcPr>
          <w:p w14:paraId="6EB57D5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829" w:type="dxa"/>
            <w:gridSpan w:val="2"/>
            <w:noWrap/>
          </w:tcPr>
          <w:p w14:paraId="4396DB4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noWrap/>
          </w:tcPr>
          <w:p w14:paraId="0D664CAB"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w:t>
            </w:r>
          </w:p>
        </w:tc>
        <w:tc>
          <w:tcPr>
            <w:tcW w:w="682" w:type="dxa"/>
            <w:noWrap/>
          </w:tcPr>
          <w:p w14:paraId="2897FFDC"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7</w:t>
            </w:r>
          </w:p>
        </w:tc>
        <w:tc>
          <w:tcPr>
            <w:tcW w:w="702" w:type="dxa"/>
            <w:gridSpan w:val="2"/>
            <w:noWrap/>
          </w:tcPr>
          <w:p w14:paraId="6A3F563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w:t>
            </w:r>
          </w:p>
        </w:tc>
        <w:tc>
          <w:tcPr>
            <w:tcW w:w="694" w:type="dxa"/>
            <w:noWrap/>
          </w:tcPr>
          <w:p w14:paraId="1ADA634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686" w:type="dxa"/>
            <w:noWrap/>
          </w:tcPr>
          <w:p w14:paraId="471F6D9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14</w:t>
            </w:r>
          </w:p>
        </w:tc>
        <w:tc>
          <w:tcPr>
            <w:tcW w:w="645" w:type="dxa"/>
            <w:gridSpan w:val="2"/>
          </w:tcPr>
          <w:p w14:paraId="1BBC08A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17A5D85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575" w:type="dxa"/>
          </w:tcPr>
          <w:p w14:paraId="50699FB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r>
      <w:tr w:rsidR="00381156" w:rsidRPr="004D5F02" w14:paraId="3DA5842B" w14:textId="77777777" w:rsidTr="00597B07">
        <w:trPr>
          <w:gridAfter w:val="1"/>
          <w:wAfter w:w="28" w:type="dxa"/>
          <w:trHeight w:val="20"/>
          <w:jc w:val="center"/>
        </w:trPr>
        <w:tc>
          <w:tcPr>
            <w:tcW w:w="4815" w:type="dxa"/>
            <w:noWrap/>
          </w:tcPr>
          <w:p w14:paraId="21B155C7" w14:textId="77777777" w:rsidR="00381156" w:rsidRPr="004D5F02" w:rsidRDefault="00381156" w:rsidP="00597B07">
            <w:pPr>
              <w:rPr>
                <w:rFonts w:eastAsia="Times New Roman"/>
                <w:color w:val="000000"/>
                <w:sz w:val="18"/>
                <w:szCs w:val="18"/>
              </w:rPr>
            </w:pPr>
            <w:r>
              <w:rPr>
                <w:rFonts w:eastAsia="Times New Roman"/>
                <w:color w:val="000000"/>
                <w:sz w:val="18"/>
                <w:szCs w:val="18"/>
              </w:rPr>
              <w:t>Little g</w:t>
            </w:r>
            <w:r w:rsidRPr="004D5F02">
              <w:rPr>
                <w:rFonts w:eastAsia="Times New Roman"/>
                <w:color w:val="000000"/>
                <w:sz w:val="18"/>
                <w:szCs w:val="18"/>
              </w:rPr>
              <w:t>rassbird</w:t>
            </w:r>
          </w:p>
        </w:tc>
        <w:tc>
          <w:tcPr>
            <w:tcW w:w="573" w:type="dxa"/>
            <w:noWrap/>
          </w:tcPr>
          <w:p w14:paraId="2B347D8C"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17C13DE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4" w:type="dxa"/>
            <w:noWrap/>
          </w:tcPr>
          <w:p w14:paraId="6B716D4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829" w:type="dxa"/>
            <w:gridSpan w:val="2"/>
            <w:noWrap/>
          </w:tcPr>
          <w:p w14:paraId="797B631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noWrap/>
          </w:tcPr>
          <w:p w14:paraId="0D9538B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682" w:type="dxa"/>
            <w:noWrap/>
          </w:tcPr>
          <w:p w14:paraId="30AD390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702" w:type="dxa"/>
            <w:gridSpan w:val="2"/>
            <w:noWrap/>
          </w:tcPr>
          <w:p w14:paraId="0071305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694" w:type="dxa"/>
            <w:noWrap/>
          </w:tcPr>
          <w:p w14:paraId="1157291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w:t>
            </w:r>
          </w:p>
        </w:tc>
        <w:tc>
          <w:tcPr>
            <w:tcW w:w="686" w:type="dxa"/>
            <w:noWrap/>
          </w:tcPr>
          <w:p w14:paraId="57CFD11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5</w:t>
            </w:r>
          </w:p>
        </w:tc>
        <w:tc>
          <w:tcPr>
            <w:tcW w:w="645" w:type="dxa"/>
            <w:gridSpan w:val="2"/>
          </w:tcPr>
          <w:p w14:paraId="5A942E4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575" w:type="dxa"/>
          </w:tcPr>
          <w:p w14:paraId="01BFA19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5</w:t>
            </w:r>
          </w:p>
        </w:tc>
        <w:tc>
          <w:tcPr>
            <w:tcW w:w="575" w:type="dxa"/>
          </w:tcPr>
          <w:p w14:paraId="2FA73B9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r>
      <w:tr w:rsidR="00381156" w:rsidRPr="004D5F02" w14:paraId="76AE2F40" w14:textId="77777777" w:rsidTr="00597B07">
        <w:trPr>
          <w:gridAfter w:val="1"/>
          <w:wAfter w:w="28" w:type="dxa"/>
          <w:trHeight w:val="20"/>
          <w:jc w:val="center"/>
        </w:trPr>
        <w:tc>
          <w:tcPr>
            <w:tcW w:w="4815" w:type="dxa"/>
            <w:noWrap/>
          </w:tcPr>
          <w:p w14:paraId="11CC4994" w14:textId="77777777" w:rsidR="00381156" w:rsidRPr="004D5F02" w:rsidRDefault="00381156" w:rsidP="00597B07">
            <w:pPr>
              <w:rPr>
                <w:rFonts w:eastAsia="Times New Roman"/>
                <w:color w:val="000000"/>
                <w:sz w:val="18"/>
                <w:szCs w:val="18"/>
              </w:rPr>
            </w:pPr>
            <w:r>
              <w:rPr>
                <w:rFonts w:eastAsia="Times New Roman"/>
                <w:color w:val="000000"/>
                <w:sz w:val="18"/>
                <w:szCs w:val="18"/>
              </w:rPr>
              <w:t>Little pi</w:t>
            </w:r>
            <w:r w:rsidRPr="004D5F02">
              <w:rPr>
                <w:rFonts w:eastAsia="Times New Roman"/>
                <w:color w:val="000000"/>
                <w:sz w:val="18"/>
                <w:szCs w:val="18"/>
              </w:rPr>
              <w:t xml:space="preserve">ed </w:t>
            </w:r>
            <w:r>
              <w:rPr>
                <w:rFonts w:eastAsia="Times New Roman"/>
                <w:color w:val="000000"/>
                <w:sz w:val="18"/>
                <w:szCs w:val="18"/>
              </w:rPr>
              <w:t>c</w:t>
            </w:r>
            <w:r w:rsidRPr="004D5F02">
              <w:rPr>
                <w:rFonts w:eastAsia="Times New Roman"/>
                <w:color w:val="000000"/>
                <w:sz w:val="18"/>
                <w:szCs w:val="18"/>
              </w:rPr>
              <w:t>ormorant</w:t>
            </w:r>
          </w:p>
        </w:tc>
        <w:tc>
          <w:tcPr>
            <w:tcW w:w="573" w:type="dxa"/>
            <w:noWrap/>
          </w:tcPr>
          <w:p w14:paraId="652F721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w:t>
            </w:r>
          </w:p>
        </w:tc>
        <w:tc>
          <w:tcPr>
            <w:tcW w:w="705" w:type="dxa"/>
            <w:noWrap/>
          </w:tcPr>
          <w:p w14:paraId="683855C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7</w:t>
            </w:r>
          </w:p>
        </w:tc>
        <w:tc>
          <w:tcPr>
            <w:tcW w:w="574" w:type="dxa"/>
            <w:noWrap/>
          </w:tcPr>
          <w:p w14:paraId="543EF44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17</w:t>
            </w:r>
          </w:p>
        </w:tc>
        <w:tc>
          <w:tcPr>
            <w:tcW w:w="829" w:type="dxa"/>
            <w:gridSpan w:val="2"/>
            <w:noWrap/>
          </w:tcPr>
          <w:p w14:paraId="0E2E2AD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56*</w:t>
            </w:r>
          </w:p>
        </w:tc>
        <w:tc>
          <w:tcPr>
            <w:tcW w:w="575" w:type="dxa"/>
            <w:noWrap/>
          </w:tcPr>
          <w:p w14:paraId="1C2EA59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50</w:t>
            </w:r>
          </w:p>
        </w:tc>
        <w:tc>
          <w:tcPr>
            <w:tcW w:w="682" w:type="dxa"/>
            <w:noWrap/>
          </w:tcPr>
          <w:p w14:paraId="44946F9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24</w:t>
            </w:r>
          </w:p>
        </w:tc>
        <w:tc>
          <w:tcPr>
            <w:tcW w:w="702" w:type="dxa"/>
            <w:gridSpan w:val="2"/>
            <w:noWrap/>
          </w:tcPr>
          <w:p w14:paraId="0D8AFCB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21*</w:t>
            </w:r>
          </w:p>
        </w:tc>
        <w:tc>
          <w:tcPr>
            <w:tcW w:w="694" w:type="dxa"/>
            <w:noWrap/>
          </w:tcPr>
          <w:p w14:paraId="280D6C5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52*</w:t>
            </w:r>
          </w:p>
        </w:tc>
        <w:tc>
          <w:tcPr>
            <w:tcW w:w="686" w:type="dxa"/>
            <w:noWrap/>
          </w:tcPr>
          <w:p w14:paraId="2602357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127*</w:t>
            </w:r>
          </w:p>
        </w:tc>
        <w:tc>
          <w:tcPr>
            <w:tcW w:w="645" w:type="dxa"/>
            <w:gridSpan w:val="2"/>
          </w:tcPr>
          <w:p w14:paraId="3DCA441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60</w:t>
            </w:r>
          </w:p>
        </w:tc>
        <w:tc>
          <w:tcPr>
            <w:tcW w:w="575" w:type="dxa"/>
          </w:tcPr>
          <w:p w14:paraId="13A2033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18</w:t>
            </w:r>
          </w:p>
        </w:tc>
        <w:tc>
          <w:tcPr>
            <w:tcW w:w="575" w:type="dxa"/>
          </w:tcPr>
          <w:p w14:paraId="4963047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7</w:t>
            </w:r>
          </w:p>
        </w:tc>
      </w:tr>
      <w:tr w:rsidR="00381156" w:rsidRPr="004D5F02" w14:paraId="26646565" w14:textId="77777777" w:rsidTr="00597B07">
        <w:trPr>
          <w:gridAfter w:val="1"/>
          <w:wAfter w:w="28" w:type="dxa"/>
          <w:trHeight w:val="20"/>
          <w:jc w:val="center"/>
        </w:trPr>
        <w:tc>
          <w:tcPr>
            <w:tcW w:w="4815" w:type="dxa"/>
            <w:noWrap/>
          </w:tcPr>
          <w:p w14:paraId="1357A00A" w14:textId="77777777" w:rsidR="00381156" w:rsidRPr="004D5F02" w:rsidRDefault="00381156" w:rsidP="00597B07">
            <w:pPr>
              <w:rPr>
                <w:rFonts w:eastAsia="Times New Roman"/>
                <w:color w:val="000000"/>
                <w:sz w:val="18"/>
                <w:szCs w:val="18"/>
              </w:rPr>
            </w:pPr>
            <w:r>
              <w:rPr>
                <w:rFonts w:eastAsia="Times New Roman"/>
                <w:color w:val="000000"/>
                <w:sz w:val="18"/>
                <w:szCs w:val="18"/>
              </w:rPr>
              <w:t>Masked l</w:t>
            </w:r>
            <w:r w:rsidRPr="004D5F02">
              <w:rPr>
                <w:rFonts w:eastAsia="Times New Roman"/>
                <w:color w:val="000000"/>
                <w:sz w:val="18"/>
                <w:szCs w:val="18"/>
              </w:rPr>
              <w:t>apwing</w:t>
            </w:r>
          </w:p>
        </w:tc>
        <w:tc>
          <w:tcPr>
            <w:tcW w:w="573" w:type="dxa"/>
            <w:noWrap/>
          </w:tcPr>
          <w:p w14:paraId="23A367C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4ED1872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574" w:type="dxa"/>
            <w:noWrap/>
          </w:tcPr>
          <w:p w14:paraId="573AA3A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829" w:type="dxa"/>
            <w:gridSpan w:val="2"/>
            <w:noWrap/>
          </w:tcPr>
          <w:p w14:paraId="7FA6331B"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575" w:type="dxa"/>
            <w:noWrap/>
          </w:tcPr>
          <w:p w14:paraId="26039E6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682" w:type="dxa"/>
            <w:noWrap/>
          </w:tcPr>
          <w:p w14:paraId="73E0982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5</w:t>
            </w:r>
          </w:p>
        </w:tc>
        <w:tc>
          <w:tcPr>
            <w:tcW w:w="702" w:type="dxa"/>
            <w:gridSpan w:val="2"/>
            <w:noWrap/>
          </w:tcPr>
          <w:p w14:paraId="0A3AF07C"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94" w:type="dxa"/>
            <w:noWrap/>
          </w:tcPr>
          <w:p w14:paraId="12287B8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13</w:t>
            </w:r>
          </w:p>
        </w:tc>
        <w:tc>
          <w:tcPr>
            <w:tcW w:w="686" w:type="dxa"/>
            <w:noWrap/>
          </w:tcPr>
          <w:p w14:paraId="3617792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6</w:t>
            </w:r>
          </w:p>
        </w:tc>
        <w:tc>
          <w:tcPr>
            <w:tcW w:w="645" w:type="dxa"/>
            <w:gridSpan w:val="2"/>
          </w:tcPr>
          <w:p w14:paraId="3D90A7B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575" w:type="dxa"/>
          </w:tcPr>
          <w:p w14:paraId="717ECE5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28BE44DC"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r>
      <w:tr w:rsidR="00381156" w:rsidRPr="004D5F02" w14:paraId="71FDEF32" w14:textId="77777777" w:rsidTr="00597B07">
        <w:trPr>
          <w:gridAfter w:val="1"/>
          <w:wAfter w:w="28" w:type="dxa"/>
          <w:trHeight w:val="20"/>
          <w:jc w:val="center"/>
        </w:trPr>
        <w:tc>
          <w:tcPr>
            <w:tcW w:w="4815" w:type="dxa"/>
            <w:noWrap/>
          </w:tcPr>
          <w:p w14:paraId="74929361" w14:textId="77777777" w:rsidR="00381156" w:rsidRPr="004D5F02" w:rsidRDefault="00381156" w:rsidP="00597B07">
            <w:pPr>
              <w:rPr>
                <w:rFonts w:eastAsia="Times New Roman"/>
                <w:color w:val="000000"/>
                <w:sz w:val="18"/>
                <w:szCs w:val="18"/>
              </w:rPr>
            </w:pPr>
            <w:r w:rsidRPr="004D5F02">
              <w:rPr>
                <w:rFonts w:eastAsia="Times New Roman"/>
                <w:color w:val="000000"/>
                <w:sz w:val="18"/>
                <w:szCs w:val="18"/>
              </w:rPr>
              <w:t xml:space="preserve">Musk </w:t>
            </w:r>
            <w:r>
              <w:rPr>
                <w:rFonts w:eastAsia="Times New Roman"/>
                <w:color w:val="000000"/>
                <w:sz w:val="18"/>
                <w:szCs w:val="18"/>
              </w:rPr>
              <w:t>d</w:t>
            </w:r>
            <w:r w:rsidRPr="004D5F02">
              <w:rPr>
                <w:rFonts w:eastAsia="Times New Roman"/>
                <w:color w:val="000000"/>
                <w:sz w:val="18"/>
                <w:szCs w:val="18"/>
              </w:rPr>
              <w:t>uck</w:t>
            </w:r>
          </w:p>
        </w:tc>
        <w:tc>
          <w:tcPr>
            <w:tcW w:w="573" w:type="dxa"/>
            <w:noWrap/>
          </w:tcPr>
          <w:p w14:paraId="362CD93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7195D8E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574" w:type="dxa"/>
            <w:noWrap/>
          </w:tcPr>
          <w:p w14:paraId="1CAE685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829" w:type="dxa"/>
            <w:gridSpan w:val="2"/>
            <w:noWrap/>
          </w:tcPr>
          <w:p w14:paraId="69E680D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noWrap/>
          </w:tcPr>
          <w:p w14:paraId="4AE995C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2" w:type="dxa"/>
            <w:noWrap/>
          </w:tcPr>
          <w:p w14:paraId="7E235BF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2" w:type="dxa"/>
            <w:gridSpan w:val="2"/>
            <w:noWrap/>
          </w:tcPr>
          <w:p w14:paraId="2D8CE64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694" w:type="dxa"/>
            <w:noWrap/>
          </w:tcPr>
          <w:p w14:paraId="116C1FAC"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w:t>
            </w:r>
          </w:p>
        </w:tc>
        <w:tc>
          <w:tcPr>
            <w:tcW w:w="686" w:type="dxa"/>
            <w:noWrap/>
          </w:tcPr>
          <w:p w14:paraId="7C07BB1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45" w:type="dxa"/>
            <w:gridSpan w:val="2"/>
          </w:tcPr>
          <w:p w14:paraId="4FA11E4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731330D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575" w:type="dxa"/>
          </w:tcPr>
          <w:p w14:paraId="4245273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r>
      <w:tr w:rsidR="00381156" w:rsidRPr="004D5F02" w14:paraId="1F24D3AF" w14:textId="77777777" w:rsidTr="00597B07">
        <w:trPr>
          <w:gridAfter w:val="1"/>
          <w:wAfter w:w="28" w:type="dxa"/>
          <w:trHeight w:val="20"/>
          <w:jc w:val="center"/>
        </w:trPr>
        <w:tc>
          <w:tcPr>
            <w:tcW w:w="4815" w:type="dxa"/>
            <w:noWrap/>
          </w:tcPr>
          <w:p w14:paraId="35CE544A" w14:textId="77777777" w:rsidR="00381156" w:rsidRPr="004D5F02" w:rsidRDefault="00381156" w:rsidP="00597B07">
            <w:pPr>
              <w:rPr>
                <w:rFonts w:eastAsia="Times New Roman"/>
                <w:color w:val="000000"/>
                <w:sz w:val="18"/>
                <w:szCs w:val="18"/>
              </w:rPr>
            </w:pPr>
            <w:r w:rsidRPr="004D5F02">
              <w:rPr>
                <w:rFonts w:eastAsia="Times New Roman"/>
                <w:color w:val="000000"/>
                <w:sz w:val="18"/>
                <w:szCs w:val="18"/>
              </w:rPr>
              <w:t xml:space="preserve">Nankeen </w:t>
            </w:r>
            <w:r>
              <w:rPr>
                <w:rFonts w:eastAsia="Times New Roman"/>
                <w:color w:val="000000"/>
                <w:sz w:val="18"/>
                <w:szCs w:val="18"/>
              </w:rPr>
              <w:t>k</w:t>
            </w:r>
            <w:r w:rsidRPr="004D5F02">
              <w:rPr>
                <w:rFonts w:eastAsia="Times New Roman"/>
                <w:color w:val="000000"/>
                <w:sz w:val="18"/>
                <w:szCs w:val="18"/>
              </w:rPr>
              <w:t>estrel</w:t>
            </w:r>
          </w:p>
        </w:tc>
        <w:tc>
          <w:tcPr>
            <w:tcW w:w="573" w:type="dxa"/>
            <w:noWrap/>
          </w:tcPr>
          <w:p w14:paraId="47846FE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3EC6B72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4" w:type="dxa"/>
            <w:noWrap/>
          </w:tcPr>
          <w:p w14:paraId="686D4E2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829" w:type="dxa"/>
            <w:gridSpan w:val="2"/>
            <w:noWrap/>
          </w:tcPr>
          <w:p w14:paraId="445AFE3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575" w:type="dxa"/>
            <w:noWrap/>
          </w:tcPr>
          <w:p w14:paraId="71D8311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2" w:type="dxa"/>
            <w:noWrap/>
          </w:tcPr>
          <w:p w14:paraId="0DE1264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702" w:type="dxa"/>
            <w:gridSpan w:val="2"/>
            <w:noWrap/>
          </w:tcPr>
          <w:p w14:paraId="1185B49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94" w:type="dxa"/>
            <w:noWrap/>
          </w:tcPr>
          <w:p w14:paraId="516D5C3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6" w:type="dxa"/>
            <w:noWrap/>
          </w:tcPr>
          <w:p w14:paraId="6B78A57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645" w:type="dxa"/>
            <w:gridSpan w:val="2"/>
          </w:tcPr>
          <w:p w14:paraId="0E71ACF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575" w:type="dxa"/>
          </w:tcPr>
          <w:p w14:paraId="3A06341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w:t>
            </w:r>
          </w:p>
        </w:tc>
        <w:tc>
          <w:tcPr>
            <w:tcW w:w="575" w:type="dxa"/>
          </w:tcPr>
          <w:p w14:paraId="1B080E9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r>
      <w:tr w:rsidR="00381156" w:rsidRPr="004D5F02" w14:paraId="1E71D597" w14:textId="77777777" w:rsidTr="00597B07">
        <w:trPr>
          <w:gridAfter w:val="1"/>
          <w:wAfter w:w="28" w:type="dxa"/>
          <w:trHeight w:val="20"/>
          <w:jc w:val="center"/>
        </w:trPr>
        <w:tc>
          <w:tcPr>
            <w:tcW w:w="4815" w:type="dxa"/>
            <w:noWrap/>
          </w:tcPr>
          <w:p w14:paraId="62D99AB7" w14:textId="77777777" w:rsidR="00381156" w:rsidRPr="004D5F02" w:rsidRDefault="00381156" w:rsidP="00597B07">
            <w:pPr>
              <w:rPr>
                <w:rFonts w:eastAsia="Times New Roman"/>
                <w:color w:val="000000"/>
                <w:sz w:val="18"/>
                <w:szCs w:val="18"/>
              </w:rPr>
            </w:pPr>
            <w:r>
              <w:rPr>
                <w:rFonts w:eastAsia="Times New Roman"/>
                <w:color w:val="000000"/>
                <w:sz w:val="18"/>
                <w:szCs w:val="18"/>
              </w:rPr>
              <w:t>Nankeen ni</w:t>
            </w:r>
            <w:r w:rsidRPr="004D5F02">
              <w:rPr>
                <w:rFonts w:eastAsia="Times New Roman"/>
                <w:color w:val="000000"/>
                <w:sz w:val="18"/>
                <w:szCs w:val="18"/>
              </w:rPr>
              <w:t>ght-</w:t>
            </w:r>
            <w:r>
              <w:rPr>
                <w:rFonts w:eastAsia="Times New Roman"/>
                <w:color w:val="000000"/>
                <w:sz w:val="18"/>
                <w:szCs w:val="18"/>
              </w:rPr>
              <w:t>h</w:t>
            </w:r>
            <w:r w:rsidRPr="004D5F02">
              <w:rPr>
                <w:rFonts w:eastAsia="Times New Roman"/>
                <w:color w:val="000000"/>
                <w:sz w:val="18"/>
                <w:szCs w:val="18"/>
              </w:rPr>
              <w:t>eron</w:t>
            </w:r>
          </w:p>
        </w:tc>
        <w:tc>
          <w:tcPr>
            <w:tcW w:w="573" w:type="dxa"/>
            <w:noWrap/>
          </w:tcPr>
          <w:p w14:paraId="51115CE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2225345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4" w:type="dxa"/>
            <w:noWrap/>
          </w:tcPr>
          <w:p w14:paraId="085629E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5</w:t>
            </w:r>
          </w:p>
        </w:tc>
        <w:tc>
          <w:tcPr>
            <w:tcW w:w="829" w:type="dxa"/>
            <w:gridSpan w:val="2"/>
            <w:noWrap/>
          </w:tcPr>
          <w:p w14:paraId="6C92482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noWrap/>
          </w:tcPr>
          <w:p w14:paraId="42E6D3B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2" w:type="dxa"/>
            <w:noWrap/>
          </w:tcPr>
          <w:p w14:paraId="2C54DB5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2" w:type="dxa"/>
            <w:gridSpan w:val="2"/>
            <w:noWrap/>
          </w:tcPr>
          <w:p w14:paraId="4E6F538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16</w:t>
            </w:r>
          </w:p>
        </w:tc>
        <w:tc>
          <w:tcPr>
            <w:tcW w:w="694" w:type="dxa"/>
            <w:noWrap/>
          </w:tcPr>
          <w:p w14:paraId="1FE3268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94*</w:t>
            </w:r>
          </w:p>
        </w:tc>
        <w:tc>
          <w:tcPr>
            <w:tcW w:w="686" w:type="dxa"/>
            <w:noWrap/>
          </w:tcPr>
          <w:p w14:paraId="6848BD8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137*</w:t>
            </w:r>
          </w:p>
        </w:tc>
        <w:tc>
          <w:tcPr>
            <w:tcW w:w="645" w:type="dxa"/>
            <w:gridSpan w:val="2"/>
          </w:tcPr>
          <w:p w14:paraId="499C241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22</w:t>
            </w:r>
          </w:p>
        </w:tc>
        <w:tc>
          <w:tcPr>
            <w:tcW w:w="575" w:type="dxa"/>
          </w:tcPr>
          <w:p w14:paraId="0621286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4116B02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r>
      <w:tr w:rsidR="00381156" w:rsidRPr="004D5F02" w14:paraId="2ED59229" w14:textId="77777777" w:rsidTr="00597B07">
        <w:trPr>
          <w:gridAfter w:val="1"/>
          <w:wAfter w:w="28" w:type="dxa"/>
          <w:trHeight w:val="20"/>
          <w:jc w:val="center"/>
        </w:trPr>
        <w:tc>
          <w:tcPr>
            <w:tcW w:w="4815" w:type="dxa"/>
            <w:noWrap/>
          </w:tcPr>
          <w:p w14:paraId="101BC585" w14:textId="77777777" w:rsidR="00381156" w:rsidRPr="004D5F02" w:rsidRDefault="00381156" w:rsidP="00597B07">
            <w:pPr>
              <w:rPr>
                <w:rFonts w:eastAsia="Times New Roman"/>
                <w:color w:val="000000"/>
                <w:sz w:val="18"/>
                <w:szCs w:val="18"/>
              </w:rPr>
            </w:pPr>
            <w:r>
              <w:rPr>
                <w:rFonts w:eastAsia="Times New Roman"/>
                <w:color w:val="000000"/>
                <w:sz w:val="18"/>
                <w:szCs w:val="18"/>
              </w:rPr>
              <w:t>Pacific b</w:t>
            </w:r>
            <w:r w:rsidRPr="004D5F02">
              <w:rPr>
                <w:rFonts w:eastAsia="Times New Roman"/>
                <w:color w:val="000000"/>
                <w:sz w:val="18"/>
                <w:szCs w:val="18"/>
              </w:rPr>
              <w:t xml:space="preserve">lack </w:t>
            </w:r>
            <w:r>
              <w:rPr>
                <w:rFonts w:eastAsia="Times New Roman"/>
                <w:color w:val="000000"/>
                <w:sz w:val="18"/>
                <w:szCs w:val="18"/>
              </w:rPr>
              <w:t>d</w:t>
            </w:r>
            <w:r w:rsidRPr="004D5F02">
              <w:rPr>
                <w:rFonts w:eastAsia="Times New Roman"/>
                <w:color w:val="000000"/>
                <w:sz w:val="18"/>
                <w:szCs w:val="18"/>
              </w:rPr>
              <w:t>uck</w:t>
            </w:r>
          </w:p>
        </w:tc>
        <w:tc>
          <w:tcPr>
            <w:tcW w:w="573" w:type="dxa"/>
            <w:noWrap/>
          </w:tcPr>
          <w:p w14:paraId="1475339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48*</w:t>
            </w:r>
          </w:p>
        </w:tc>
        <w:tc>
          <w:tcPr>
            <w:tcW w:w="705" w:type="dxa"/>
            <w:noWrap/>
          </w:tcPr>
          <w:p w14:paraId="6F4A05F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55</w:t>
            </w:r>
          </w:p>
        </w:tc>
        <w:tc>
          <w:tcPr>
            <w:tcW w:w="574" w:type="dxa"/>
            <w:noWrap/>
          </w:tcPr>
          <w:p w14:paraId="05D4DA1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52</w:t>
            </w:r>
          </w:p>
        </w:tc>
        <w:tc>
          <w:tcPr>
            <w:tcW w:w="829" w:type="dxa"/>
            <w:gridSpan w:val="2"/>
            <w:noWrap/>
          </w:tcPr>
          <w:p w14:paraId="51BE43CB"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100*</w:t>
            </w:r>
          </w:p>
        </w:tc>
        <w:tc>
          <w:tcPr>
            <w:tcW w:w="575" w:type="dxa"/>
            <w:noWrap/>
          </w:tcPr>
          <w:p w14:paraId="0B3BB47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50*</w:t>
            </w:r>
          </w:p>
        </w:tc>
        <w:tc>
          <w:tcPr>
            <w:tcW w:w="682" w:type="dxa"/>
            <w:noWrap/>
          </w:tcPr>
          <w:p w14:paraId="0C87EEE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18*</w:t>
            </w:r>
          </w:p>
        </w:tc>
        <w:tc>
          <w:tcPr>
            <w:tcW w:w="702" w:type="dxa"/>
            <w:gridSpan w:val="2"/>
            <w:noWrap/>
          </w:tcPr>
          <w:p w14:paraId="55E52FC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170*</w:t>
            </w:r>
          </w:p>
        </w:tc>
        <w:tc>
          <w:tcPr>
            <w:tcW w:w="694" w:type="dxa"/>
            <w:noWrap/>
          </w:tcPr>
          <w:p w14:paraId="54666B3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16*</w:t>
            </w:r>
          </w:p>
        </w:tc>
        <w:tc>
          <w:tcPr>
            <w:tcW w:w="686" w:type="dxa"/>
            <w:noWrap/>
          </w:tcPr>
          <w:p w14:paraId="782BDDD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65*</w:t>
            </w:r>
          </w:p>
        </w:tc>
        <w:tc>
          <w:tcPr>
            <w:tcW w:w="645" w:type="dxa"/>
            <w:gridSpan w:val="2"/>
          </w:tcPr>
          <w:p w14:paraId="45EB730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184*</w:t>
            </w:r>
          </w:p>
        </w:tc>
        <w:tc>
          <w:tcPr>
            <w:tcW w:w="575" w:type="dxa"/>
          </w:tcPr>
          <w:p w14:paraId="74A8A43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96</w:t>
            </w:r>
          </w:p>
        </w:tc>
        <w:tc>
          <w:tcPr>
            <w:tcW w:w="575" w:type="dxa"/>
          </w:tcPr>
          <w:p w14:paraId="04B1AA0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10</w:t>
            </w:r>
          </w:p>
        </w:tc>
      </w:tr>
      <w:tr w:rsidR="00381156" w:rsidRPr="004D5F02" w14:paraId="7F93FD04" w14:textId="77777777" w:rsidTr="00597B07">
        <w:trPr>
          <w:gridAfter w:val="1"/>
          <w:wAfter w:w="28" w:type="dxa"/>
          <w:trHeight w:val="20"/>
          <w:jc w:val="center"/>
        </w:trPr>
        <w:tc>
          <w:tcPr>
            <w:tcW w:w="4815" w:type="dxa"/>
            <w:noWrap/>
          </w:tcPr>
          <w:p w14:paraId="5254F5C7" w14:textId="77777777" w:rsidR="00381156" w:rsidRPr="004D5F02" w:rsidRDefault="00381156" w:rsidP="00597B07">
            <w:pPr>
              <w:rPr>
                <w:rFonts w:eastAsia="Times New Roman"/>
                <w:color w:val="000000"/>
                <w:sz w:val="18"/>
                <w:szCs w:val="18"/>
              </w:rPr>
            </w:pPr>
            <w:r>
              <w:rPr>
                <w:rFonts w:eastAsia="Times New Roman"/>
                <w:color w:val="000000"/>
                <w:sz w:val="18"/>
                <w:szCs w:val="18"/>
              </w:rPr>
              <w:t>Pied c</w:t>
            </w:r>
            <w:r w:rsidRPr="004D5F02">
              <w:rPr>
                <w:rFonts w:eastAsia="Times New Roman"/>
                <w:color w:val="000000"/>
                <w:sz w:val="18"/>
                <w:szCs w:val="18"/>
              </w:rPr>
              <w:t>ormorant</w:t>
            </w:r>
          </w:p>
        </w:tc>
        <w:tc>
          <w:tcPr>
            <w:tcW w:w="573" w:type="dxa"/>
            <w:noWrap/>
          </w:tcPr>
          <w:p w14:paraId="2065A6B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76B88E2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4" w:type="dxa"/>
            <w:noWrap/>
          </w:tcPr>
          <w:p w14:paraId="213203F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829" w:type="dxa"/>
            <w:gridSpan w:val="2"/>
            <w:noWrap/>
          </w:tcPr>
          <w:p w14:paraId="16CF3BE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6</w:t>
            </w:r>
          </w:p>
        </w:tc>
        <w:tc>
          <w:tcPr>
            <w:tcW w:w="575" w:type="dxa"/>
            <w:noWrap/>
          </w:tcPr>
          <w:p w14:paraId="2739DB9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682" w:type="dxa"/>
            <w:noWrap/>
          </w:tcPr>
          <w:p w14:paraId="71AA256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2" w:type="dxa"/>
            <w:gridSpan w:val="2"/>
            <w:noWrap/>
          </w:tcPr>
          <w:p w14:paraId="276A537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694" w:type="dxa"/>
            <w:noWrap/>
          </w:tcPr>
          <w:p w14:paraId="35119F2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686" w:type="dxa"/>
            <w:noWrap/>
          </w:tcPr>
          <w:p w14:paraId="0014671B"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645" w:type="dxa"/>
            <w:gridSpan w:val="2"/>
          </w:tcPr>
          <w:p w14:paraId="29C41D8C"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575" w:type="dxa"/>
          </w:tcPr>
          <w:p w14:paraId="63AE5A2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575" w:type="dxa"/>
          </w:tcPr>
          <w:p w14:paraId="32C6616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w:t>
            </w:r>
          </w:p>
        </w:tc>
      </w:tr>
      <w:tr w:rsidR="00381156" w:rsidRPr="004D5F02" w14:paraId="220B255C" w14:textId="77777777" w:rsidTr="00597B07">
        <w:trPr>
          <w:gridAfter w:val="1"/>
          <w:wAfter w:w="28" w:type="dxa"/>
          <w:trHeight w:val="20"/>
          <w:jc w:val="center"/>
        </w:trPr>
        <w:tc>
          <w:tcPr>
            <w:tcW w:w="4815" w:type="dxa"/>
            <w:noWrap/>
          </w:tcPr>
          <w:p w14:paraId="6B5E76AA" w14:textId="77777777" w:rsidR="00381156" w:rsidRPr="004D5F02" w:rsidRDefault="00381156" w:rsidP="00597B07">
            <w:pPr>
              <w:rPr>
                <w:rFonts w:eastAsia="Times New Roman"/>
                <w:color w:val="000000"/>
                <w:sz w:val="18"/>
                <w:szCs w:val="18"/>
              </w:rPr>
            </w:pPr>
            <w:r>
              <w:rPr>
                <w:rFonts w:eastAsia="Times New Roman"/>
                <w:color w:val="000000"/>
                <w:sz w:val="18"/>
                <w:szCs w:val="18"/>
              </w:rPr>
              <w:t>Pied h</w:t>
            </w:r>
            <w:r w:rsidRPr="004D5F02">
              <w:rPr>
                <w:rFonts w:eastAsia="Times New Roman"/>
                <w:color w:val="000000"/>
                <w:sz w:val="18"/>
                <w:szCs w:val="18"/>
              </w:rPr>
              <w:t>eron</w:t>
            </w:r>
          </w:p>
        </w:tc>
        <w:tc>
          <w:tcPr>
            <w:tcW w:w="573" w:type="dxa"/>
            <w:noWrap/>
          </w:tcPr>
          <w:p w14:paraId="21FB4D7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40D7DC3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4" w:type="dxa"/>
            <w:noWrap/>
          </w:tcPr>
          <w:p w14:paraId="3428323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829" w:type="dxa"/>
            <w:gridSpan w:val="2"/>
            <w:noWrap/>
          </w:tcPr>
          <w:p w14:paraId="051AB0E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noWrap/>
          </w:tcPr>
          <w:p w14:paraId="6C01A11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2" w:type="dxa"/>
            <w:noWrap/>
          </w:tcPr>
          <w:p w14:paraId="158D4C3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2" w:type="dxa"/>
            <w:gridSpan w:val="2"/>
            <w:noWrap/>
          </w:tcPr>
          <w:p w14:paraId="68B1ACA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94" w:type="dxa"/>
            <w:noWrap/>
          </w:tcPr>
          <w:p w14:paraId="03385D6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6" w:type="dxa"/>
            <w:noWrap/>
          </w:tcPr>
          <w:p w14:paraId="2463114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3</w:t>
            </w:r>
          </w:p>
        </w:tc>
        <w:tc>
          <w:tcPr>
            <w:tcW w:w="645" w:type="dxa"/>
            <w:gridSpan w:val="2"/>
          </w:tcPr>
          <w:p w14:paraId="0799BB3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2FB0EEB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31C307B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r>
      <w:tr w:rsidR="00381156" w:rsidRPr="004D5F02" w14:paraId="77A90947" w14:textId="77777777" w:rsidTr="00597B07">
        <w:trPr>
          <w:gridAfter w:val="1"/>
          <w:wAfter w:w="28" w:type="dxa"/>
          <w:trHeight w:val="20"/>
          <w:jc w:val="center"/>
        </w:trPr>
        <w:tc>
          <w:tcPr>
            <w:tcW w:w="4815" w:type="dxa"/>
            <w:noWrap/>
          </w:tcPr>
          <w:p w14:paraId="20A51144" w14:textId="77777777" w:rsidR="00381156" w:rsidRPr="004D5F02" w:rsidRDefault="00381156" w:rsidP="00597B07">
            <w:pPr>
              <w:rPr>
                <w:rFonts w:eastAsia="Times New Roman"/>
                <w:color w:val="000000"/>
                <w:sz w:val="18"/>
                <w:szCs w:val="18"/>
              </w:rPr>
            </w:pPr>
            <w:r w:rsidRPr="004D5F02">
              <w:rPr>
                <w:rFonts w:eastAsia="Times New Roman"/>
                <w:color w:val="000000"/>
                <w:sz w:val="18"/>
                <w:szCs w:val="18"/>
              </w:rPr>
              <w:t xml:space="preserve">Pink-eared </w:t>
            </w:r>
            <w:r>
              <w:rPr>
                <w:rFonts w:eastAsia="Times New Roman"/>
                <w:color w:val="000000"/>
                <w:sz w:val="18"/>
                <w:szCs w:val="18"/>
              </w:rPr>
              <w:t>d</w:t>
            </w:r>
            <w:r w:rsidRPr="004D5F02">
              <w:rPr>
                <w:rFonts w:eastAsia="Times New Roman"/>
                <w:color w:val="000000"/>
                <w:sz w:val="18"/>
                <w:szCs w:val="18"/>
              </w:rPr>
              <w:t>uck</w:t>
            </w:r>
          </w:p>
        </w:tc>
        <w:tc>
          <w:tcPr>
            <w:tcW w:w="573" w:type="dxa"/>
            <w:noWrap/>
          </w:tcPr>
          <w:p w14:paraId="7794252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259</w:t>
            </w:r>
          </w:p>
        </w:tc>
        <w:tc>
          <w:tcPr>
            <w:tcW w:w="705" w:type="dxa"/>
            <w:noWrap/>
          </w:tcPr>
          <w:p w14:paraId="096360DB"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18</w:t>
            </w:r>
          </w:p>
        </w:tc>
        <w:tc>
          <w:tcPr>
            <w:tcW w:w="574" w:type="dxa"/>
            <w:noWrap/>
          </w:tcPr>
          <w:p w14:paraId="448770E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125</w:t>
            </w:r>
          </w:p>
        </w:tc>
        <w:tc>
          <w:tcPr>
            <w:tcW w:w="829" w:type="dxa"/>
            <w:gridSpan w:val="2"/>
            <w:noWrap/>
          </w:tcPr>
          <w:p w14:paraId="1B02078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16</w:t>
            </w:r>
          </w:p>
        </w:tc>
        <w:tc>
          <w:tcPr>
            <w:tcW w:w="575" w:type="dxa"/>
            <w:noWrap/>
          </w:tcPr>
          <w:p w14:paraId="37E6E0A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2" w:type="dxa"/>
            <w:noWrap/>
          </w:tcPr>
          <w:p w14:paraId="2F45BCD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2" w:type="dxa"/>
            <w:gridSpan w:val="2"/>
            <w:noWrap/>
          </w:tcPr>
          <w:p w14:paraId="2169565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75*</w:t>
            </w:r>
          </w:p>
        </w:tc>
        <w:tc>
          <w:tcPr>
            <w:tcW w:w="694" w:type="dxa"/>
            <w:noWrap/>
          </w:tcPr>
          <w:p w14:paraId="6122658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29*</w:t>
            </w:r>
          </w:p>
        </w:tc>
        <w:tc>
          <w:tcPr>
            <w:tcW w:w="686" w:type="dxa"/>
            <w:noWrap/>
          </w:tcPr>
          <w:p w14:paraId="7F9ECE8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645" w:type="dxa"/>
            <w:gridSpan w:val="2"/>
          </w:tcPr>
          <w:p w14:paraId="0A65F80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3</w:t>
            </w:r>
          </w:p>
        </w:tc>
        <w:tc>
          <w:tcPr>
            <w:tcW w:w="575" w:type="dxa"/>
          </w:tcPr>
          <w:p w14:paraId="04E7BB4C"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4908F4E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r>
      <w:tr w:rsidR="00381156" w:rsidRPr="004D5F02" w14:paraId="7A024EB5" w14:textId="77777777" w:rsidTr="00597B07">
        <w:trPr>
          <w:gridAfter w:val="1"/>
          <w:wAfter w:w="28" w:type="dxa"/>
          <w:trHeight w:val="20"/>
          <w:jc w:val="center"/>
        </w:trPr>
        <w:tc>
          <w:tcPr>
            <w:tcW w:w="4815" w:type="dxa"/>
            <w:noWrap/>
          </w:tcPr>
          <w:p w14:paraId="2AD5D930" w14:textId="77777777" w:rsidR="00381156" w:rsidRPr="004D5F02" w:rsidRDefault="00381156" w:rsidP="00597B07">
            <w:pPr>
              <w:rPr>
                <w:rFonts w:eastAsia="Times New Roman"/>
                <w:color w:val="000000"/>
                <w:sz w:val="18"/>
                <w:szCs w:val="18"/>
              </w:rPr>
            </w:pPr>
            <w:r>
              <w:rPr>
                <w:rFonts w:eastAsia="Times New Roman"/>
                <w:color w:val="000000"/>
                <w:sz w:val="18"/>
                <w:szCs w:val="18"/>
              </w:rPr>
              <w:t>Plumed w</w:t>
            </w:r>
            <w:r w:rsidRPr="004D5F02">
              <w:rPr>
                <w:rFonts w:eastAsia="Times New Roman"/>
                <w:color w:val="000000"/>
                <w:sz w:val="18"/>
                <w:szCs w:val="18"/>
              </w:rPr>
              <w:t>histling-</w:t>
            </w:r>
            <w:r>
              <w:rPr>
                <w:rFonts w:eastAsia="Times New Roman"/>
                <w:color w:val="000000"/>
                <w:sz w:val="18"/>
                <w:szCs w:val="18"/>
              </w:rPr>
              <w:t>d</w:t>
            </w:r>
            <w:r w:rsidRPr="004D5F02">
              <w:rPr>
                <w:rFonts w:eastAsia="Times New Roman"/>
                <w:color w:val="000000"/>
                <w:sz w:val="18"/>
                <w:szCs w:val="18"/>
              </w:rPr>
              <w:t>uck</w:t>
            </w:r>
          </w:p>
        </w:tc>
        <w:tc>
          <w:tcPr>
            <w:tcW w:w="573" w:type="dxa"/>
            <w:noWrap/>
          </w:tcPr>
          <w:p w14:paraId="68F9CB9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5204792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35</w:t>
            </w:r>
          </w:p>
        </w:tc>
        <w:tc>
          <w:tcPr>
            <w:tcW w:w="574" w:type="dxa"/>
            <w:noWrap/>
          </w:tcPr>
          <w:p w14:paraId="10A8E5C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829" w:type="dxa"/>
            <w:gridSpan w:val="2"/>
            <w:noWrap/>
          </w:tcPr>
          <w:p w14:paraId="3A849D0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noWrap/>
          </w:tcPr>
          <w:p w14:paraId="0C88C7D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2" w:type="dxa"/>
            <w:noWrap/>
          </w:tcPr>
          <w:p w14:paraId="7666988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2" w:type="dxa"/>
            <w:gridSpan w:val="2"/>
            <w:noWrap/>
          </w:tcPr>
          <w:p w14:paraId="58F7748C"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10</w:t>
            </w:r>
          </w:p>
        </w:tc>
        <w:tc>
          <w:tcPr>
            <w:tcW w:w="694" w:type="dxa"/>
            <w:noWrap/>
          </w:tcPr>
          <w:p w14:paraId="283F0D8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5</w:t>
            </w:r>
          </w:p>
        </w:tc>
        <w:tc>
          <w:tcPr>
            <w:tcW w:w="686" w:type="dxa"/>
            <w:noWrap/>
          </w:tcPr>
          <w:p w14:paraId="15F6D8C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45" w:type="dxa"/>
            <w:gridSpan w:val="2"/>
          </w:tcPr>
          <w:p w14:paraId="39E5F60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461C077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3C573E6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r>
      <w:tr w:rsidR="00381156" w:rsidRPr="004D5F02" w14:paraId="17B12F43" w14:textId="77777777" w:rsidTr="00597B07">
        <w:trPr>
          <w:gridAfter w:val="1"/>
          <w:wAfter w:w="28" w:type="dxa"/>
          <w:trHeight w:val="20"/>
          <w:jc w:val="center"/>
        </w:trPr>
        <w:tc>
          <w:tcPr>
            <w:tcW w:w="4815" w:type="dxa"/>
            <w:noWrap/>
          </w:tcPr>
          <w:p w14:paraId="45926CAA" w14:textId="77777777" w:rsidR="00381156" w:rsidRPr="004D5F02" w:rsidRDefault="00381156" w:rsidP="00597B07">
            <w:pPr>
              <w:rPr>
                <w:rFonts w:eastAsia="Times New Roman"/>
                <w:color w:val="000000"/>
                <w:sz w:val="18"/>
                <w:szCs w:val="18"/>
              </w:rPr>
            </w:pPr>
            <w:r w:rsidRPr="004D5F02">
              <w:rPr>
                <w:rFonts w:eastAsia="Times New Roman"/>
                <w:color w:val="000000"/>
                <w:sz w:val="18"/>
                <w:szCs w:val="18"/>
              </w:rPr>
              <w:t xml:space="preserve">Purple </w:t>
            </w:r>
            <w:r>
              <w:rPr>
                <w:rFonts w:eastAsia="Times New Roman"/>
                <w:color w:val="000000"/>
                <w:sz w:val="18"/>
                <w:szCs w:val="18"/>
              </w:rPr>
              <w:t>s</w:t>
            </w:r>
            <w:r w:rsidRPr="004D5F02">
              <w:rPr>
                <w:rFonts w:eastAsia="Times New Roman"/>
                <w:color w:val="000000"/>
                <w:sz w:val="18"/>
                <w:szCs w:val="18"/>
              </w:rPr>
              <w:t>wamphen</w:t>
            </w:r>
          </w:p>
        </w:tc>
        <w:tc>
          <w:tcPr>
            <w:tcW w:w="573" w:type="dxa"/>
            <w:noWrap/>
          </w:tcPr>
          <w:p w14:paraId="1D5F99C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779BA0A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4" w:type="dxa"/>
            <w:noWrap/>
          </w:tcPr>
          <w:p w14:paraId="286F822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829" w:type="dxa"/>
            <w:gridSpan w:val="2"/>
            <w:noWrap/>
          </w:tcPr>
          <w:p w14:paraId="58E02D3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noWrap/>
          </w:tcPr>
          <w:p w14:paraId="2B3463A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2" w:type="dxa"/>
            <w:noWrap/>
          </w:tcPr>
          <w:p w14:paraId="13E036D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8</w:t>
            </w:r>
          </w:p>
        </w:tc>
        <w:tc>
          <w:tcPr>
            <w:tcW w:w="702" w:type="dxa"/>
            <w:gridSpan w:val="2"/>
            <w:noWrap/>
          </w:tcPr>
          <w:p w14:paraId="1BA3C36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w:t>
            </w:r>
          </w:p>
        </w:tc>
        <w:tc>
          <w:tcPr>
            <w:tcW w:w="694" w:type="dxa"/>
            <w:noWrap/>
          </w:tcPr>
          <w:p w14:paraId="748BE0D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w:t>
            </w:r>
          </w:p>
        </w:tc>
        <w:tc>
          <w:tcPr>
            <w:tcW w:w="686" w:type="dxa"/>
            <w:noWrap/>
          </w:tcPr>
          <w:p w14:paraId="353E830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34</w:t>
            </w:r>
          </w:p>
        </w:tc>
        <w:tc>
          <w:tcPr>
            <w:tcW w:w="645" w:type="dxa"/>
            <w:gridSpan w:val="2"/>
          </w:tcPr>
          <w:p w14:paraId="3A36AB3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575" w:type="dxa"/>
          </w:tcPr>
          <w:p w14:paraId="5E52615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575" w:type="dxa"/>
          </w:tcPr>
          <w:p w14:paraId="196D786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r>
      <w:tr w:rsidR="00381156" w:rsidRPr="004D5F02" w14:paraId="0B47F74F" w14:textId="77777777" w:rsidTr="00597B07">
        <w:trPr>
          <w:gridAfter w:val="1"/>
          <w:wAfter w:w="28" w:type="dxa"/>
          <w:trHeight w:val="20"/>
          <w:jc w:val="center"/>
        </w:trPr>
        <w:tc>
          <w:tcPr>
            <w:tcW w:w="4815" w:type="dxa"/>
            <w:noWrap/>
          </w:tcPr>
          <w:p w14:paraId="036ECC06" w14:textId="77777777" w:rsidR="00381156" w:rsidRPr="004D5F02" w:rsidRDefault="00381156" w:rsidP="00597B07">
            <w:pPr>
              <w:rPr>
                <w:rFonts w:eastAsia="Times New Roman"/>
                <w:color w:val="000000"/>
                <w:sz w:val="18"/>
                <w:szCs w:val="18"/>
              </w:rPr>
            </w:pPr>
            <w:r>
              <w:rPr>
                <w:rFonts w:eastAsia="Times New Roman"/>
                <w:color w:val="000000"/>
                <w:sz w:val="18"/>
                <w:szCs w:val="18"/>
              </w:rPr>
              <w:t>Red-capped p</w:t>
            </w:r>
            <w:r w:rsidRPr="004D5F02">
              <w:rPr>
                <w:rFonts w:eastAsia="Times New Roman"/>
                <w:color w:val="000000"/>
                <w:sz w:val="18"/>
                <w:szCs w:val="18"/>
              </w:rPr>
              <w:t>lover</w:t>
            </w:r>
          </w:p>
        </w:tc>
        <w:tc>
          <w:tcPr>
            <w:tcW w:w="573" w:type="dxa"/>
            <w:noWrap/>
          </w:tcPr>
          <w:p w14:paraId="4C95BBE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275554F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574" w:type="dxa"/>
            <w:noWrap/>
          </w:tcPr>
          <w:p w14:paraId="0FA98AB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829" w:type="dxa"/>
            <w:gridSpan w:val="2"/>
            <w:noWrap/>
          </w:tcPr>
          <w:p w14:paraId="763B08B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noWrap/>
          </w:tcPr>
          <w:p w14:paraId="51CA087B"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2" w:type="dxa"/>
            <w:noWrap/>
          </w:tcPr>
          <w:p w14:paraId="4EB432EB"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2" w:type="dxa"/>
            <w:gridSpan w:val="2"/>
            <w:noWrap/>
          </w:tcPr>
          <w:p w14:paraId="7212523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94" w:type="dxa"/>
            <w:noWrap/>
          </w:tcPr>
          <w:p w14:paraId="43E8D09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6" w:type="dxa"/>
            <w:noWrap/>
          </w:tcPr>
          <w:p w14:paraId="5596E4C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45" w:type="dxa"/>
            <w:gridSpan w:val="2"/>
          </w:tcPr>
          <w:p w14:paraId="18D3A1C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09F20FF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265AFA7B"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r>
      <w:tr w:rsidR="00381156" w:rsidRPr="004D5F02" w14:paraId="044375EB" w14:textId="77777777" w:rsidTr="00597B07">
        <w:trPr>
          <w:gridAfter w:val="1"/>
          <w:wAfter w:w="28" w:type="dxa"/>
          <w:trHeight w:val="20"/>
          <w:jc w:val="center"/>
        </w:trPr>
        <w:tc>
          <w:tcPr>
            <w:tcW w:w="4815" w:type="dxa"/>
            <w:noWrap/>
          </w:tcPr>
          <w:p w14:paraId="62E75522" w14:textId="77777777" w:rsidR="00381156" w:rsidRPr="004D5F02" w:rsidRDefault="00381156" w:rsidP="00597B07">
            <w:pPr>
              <w:rPr>
                <w:rFonts w:eastAsia="Times New Roman"/>
                <w:color w:val="000000"/>
                <w:sz w:val="18"/>
                <w:szCs w:val="18"/>
              </w:rPr>
            </w:pPr>
            <w:r>
              <w:rPr>
                <w:rFonts w:eastAsia="Times New Roman"/>
                <w:color w:val="000000"/>
                <w:sz w:val="18"/>
                <w:szCs w:val="18"/>
              </w:rPr>
              <w:t>Red-kneed d</w:t>
            </w:r>
            <w:r w:rsidRPr="004D5F02">
              <w:rPr>
                <w:rFonts w:eastAsia="Times New Roman"/>
                <w:color w:val="000000"/>
                <w:sz w:val="18"/>
                <w:szCs w:val="18"/>
              </w:rPr>
              <w:t>otterel</w:t>
            </w:r>
          </w:p>
        </w:tc>
        <w:tc>
          <w:tcPr>
            <w:tcW w:w="573" w:type="dxa"/>
            <w:noWrap/>
          </w:tcPr>
          <w:p w14:paraId="5FB9E57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79A530E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4" w:type="dxa"/>
            <w:noWrap/>
          </w:tcPr>
          <w:p w14:paraId="515278AB"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829" w:type="dxa"/>
            <w:gridSpan w:val="2"/>
            <w:noWrap/>
          </w:tcPr>
          <w:p w14:paraId="63EC151B"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noWrap/>
          </w:tcPr>
          <w:p w14:paraId="72F2969B"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2" w:type="dxa"/>
            <w:noWrap/>
          </w:tcPr>
          <w:p w14:paraId="5F88A46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2" w:type="dxa"/>
            <w:gridSpan w:val="2"/>
            <w:noWrap/>
          </w:tcPr>
          <w:p w14:paraId="1818EE0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94" w:type="dxa"/>
            <w:noWrap/>
          </w:tcPr>
          <w:p w14:paraId="0F6F27E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686" w:type="dxa"/>
            <w:noWrap/>
          </w:tcPr>
          <w:p w14:paraId="365AA1B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21</w:t>
            </w:r>
          </w:p>
        </w:tc>
        <w:tc>
          <w:tcPr>
            <w:tcW w:w="645" w:type="dxa"/>
            <w:gridSpan w:val="2"/>
          </w:tcPr>
          <w:p w14:paraId="4DFA7FF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1E0BC6B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575" w:type="dxa"/>
          </w:tcPr>
          <w:p w14:paraId="44D3968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r>
      <w:tr w:rsidR="00381156" w:rsidRPr="004D5F02" w14:paraId="4C35804E" w14:textId="77777777" w:rsidTr="00597B07">
        <w:trPr>
          <w:gridAfter w:val="1"/>
          <w:wAfter w:w="28" w:type="dxa"/>
          <w:trHeight w:val="20"/>
          <w:jc w:val="center"/>
        </w:trPr>
        <w:tc>
          <w:tcPr>
            <w:tcW w:w="4815" w:type="dxa"/>
            <w:noWrap/>
          </w:tcPr>
          <w:p w14:paraId="2B0F71EB" w14:textId="77777777" w:rsidR="00381156" w:rsidRPr="004D5F02" w:rsidRDefault="00381156" w:rsidP="00597B07">
            <w:pPr>
              <w:rPr>
                <w:rFonts w:eastAsia="Times New Roman"/>
                <w:color w:val="000000"/>
                <w:sz w:val="18"/>
                <w:szCs w:val="18"/>
              </w:rPr>
            </w:pPr>
            <w:r w:rsidRPr="004D5F02">
              <w:rPr>
                <w:rFonts w:eastAsia="Times New Roman"/>
                <w:color w:val="000000"/>
                <w:sz w:val="18"/>
                <w:szCs w:val="18"/>
              </w:rPr>
              <w:t xml:space="preserve">Red-necked </w:t>
            </w:r>
            <w:r>
              <w:rPr>
                <w:rFonts w:eastAsia="Times New Roman"/>
                <w:color w:val="000000"/>
                <w:sz w:val="18"/>
                <w:szCs w:val="18"/>
              </w:rPr>
              <w:t>a</w:t>
            </w:r>
            <w:r w:rsidRPr="004D5F02">
              <w:rPr>
                <w:rFonts w:eastAsia="Times New Roman"/>
                <w:color w:val="000000"/>
                <w:sz w:val="18"/>
                <w:szCs w:val="18"/>
              </w:rPr>
              <w:t>vocet</w:t>
            </w:r>
          </w:p>
        </w:tc>
        <w:tc>
          <w:tcPr>
            <w:tcW w:w="573" w:type="dxa"/>
            <w:noWrap/>
          </w:tcPr>
          <w:p w14:paraId="0A920B0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1FBDF06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4" w:type="dxa"/>
            <w:noWrap/>
          </w:tcPr>
          <w:p w14:paraId="54BC3F4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829" w:type="dxa"/>
            <w:gridSpan w:val="2"/>
            <w:noWrap/>
          </w:tcPr>
          <w:p w14:paraId="54D3CEB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noWrap/>
          </w:tcPr>
          <w:p w14:paraId="5CAF545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2" w:type="dxa"/>
            <w:noWrap/>
          </w:tcPr>
          <w:p w14:paraId="4D42ACF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2" w:type="dxa"/>
            <w:gridSpan w:val="2"/>
            <w:noWrap/>
          </w:tcPr>
          <w:p w14:paraId="11F1B3FB"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94" w:type="dxa"/>
            <w:noWrap/>
          </w:tcPr>
          <w:p w14:paraId="0092658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6" w:type="dxa"/>
            <w:noWrap/>
          </w:tcPr>
          <w:p w14:paraId="0B4D882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20</w:t>
            </w:r>
          </w:p>
        </w:tc>
        <w:tc>
          <w:tcPr>
            <w:tcW w:w="645" w:type="dxa"/>
            <w:gridSpan w:val="2"/>
          </w:tcPr>
          <w:p w14:paraId="386CAB5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3BF5FAE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66A7BE1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r>
      <w:tr w:rsidR="00381156" w:rsidRPr="004D5F02" w14:paraId="5B66FE63" w14:textId="77777777" w:rsidTr="00597B07">
        <w:trPr>
          <w:gridAfter w:val="1"/>
          <w:wAfter w:w="28" w:type="dxa"/>
          <w:trHeight w:val="20"/>
          <w:jc w:val="center"/>
        </w:trPr>
        <w:tc>
          <w:tcPr>
            <w:tcW w:w="4815" w:type="dxa"/>
            <w:noWrap/>
          </w:tcPr>
          <w:p w14:paraId="3B881065" w14:textId="77777777" w:rsidR="00381156" w:rsidRPr="004D5F02" w:rsidRDefault="00381156" w:rsidP="00597B07">
            <w:pPr>
              <w:rPr>
                <w:rFonts w:eastAsia="Times New Roman"/>
                <w:color w:val="000000"/>
                <w:sz w:val="18"/>
                <w:szCs w:val="18"/>
              </w:rPr>
            </w:pPr>
            <w:r w:rsidRPr="004D5F02">
              <w:rPr>
                <w:rFonts w:eastAsia="Times New Roman"/>
                <w:color w:val="000000"/>
                <w:sz w:val="18"/>
                <w:szCs w:val="18"/>
              </w:rPr>
              <w:t xml:space="preserve">Royal </w:t>
            </w:r>
            <w:r>
              <w:rPr>
                <w:rFonts w:eastAsia="Times New Roman"/>
                <w:color w:val="000000"/>
                <w:sz w:val="18"/>
                <w:szCs w:val="18"/>
              </w:rPr>
              <w:t>s</w:t>
            </w:r>
            <w:r w:rsidRPr="004D5F02">
              <w:rPr>
                <w:rFonts w:eastAsia="Times New Roman"/>
                <w:color w:val="000000"/>
                <w:sz w:val="18"/>
                <w:szCs w:val="18"/>
              </w:rPr>
              <w:t>poonbill</w:t>
            </w:r>
          </w:p>
        </w:tc>
        <w:tc>
          <w:tcPr>
            <w:tcW w:w="573" w:type="dxa"/>
            <w:noWrap/>
          </w:tcPr>
          <w:p w14:paraId="6DE9C74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3C8F182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7</w:t>
            </w:r>
          </w:p>
        </w:tc>
        <w:tc>
          <w:tcPr>
            <w:tcW w:w="574" w:type="dxa"/>
            <w:noWrap/>
          </w:tcPr>
          <w:p w14:paraId="589D974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829" w:type="dxa"/>
            <w:gridSpan w:val="2"/>
            <w:noWrap/>
          </w:tcPr>
          <w:p w14:paraId="30C28C1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22*</w:t>
            </w:r>
          </w:p>
        </w:tc>
        <w:tc>
          <w:tcPr>
            <w:tcW w:w="575" w:type="dxa"/>
            <w:noWrap/>
          </w:tcPr>
          <w:p w14:paraId="32841DE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6</w:t>
            </w:r>
          </w:p>
        </w:tc>
        <w:tc>
          <w:tcPr>
            <w:tcW w:w="682" w:type="dxa"/>
            <w:noWrap/>
          </w:tcPr>
          <w:p w14:paraId="117BE37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12</w:t>
            </w:r>
          </w:p>
        </w:tc>
        <w:tc>
          <w:tcPr>
            <w:tcW w:w="702" w:type="dxa"/>
            <w:gridSpan w:val="2"/>
            <w:noWrap/>
          </w:tcPr>
          <w:p w14:paraId="58D1F6B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w:t>
            </w:r>
          </w:p>
        </w:tc>
        <w:tc>
          <w:tcPr>
            <w:tcW w:w="694" w:type="dxa"/>
            <w:noWrap/>
          </w:tcPr>
          <w:p w14:paraId="09F2A3F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14</w:t>
            </w:r>
          </w:p>
        </w:tc>
        <w:tc>
          <w:tcPr>
            <w:tcW w:w="686" w:type="dxa"/>
            <w:noWrap/>
          </w:tcPr>
          <w:p w14:paraId="3C88501C"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94</w:t>
            </w:r>
          </w:p>
        </w:tc>
        <w:tc>
          <w:tcPr>
            <w:tcW w:w="645" w:type="dxa"/>
            <w:gridSpan w:val="2"/>
          </w:tcPr>
          <w:p w14:paraId="547609C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17</w:t>
            </w:r>
          </w:p>
        </w:tc>
        <w:tc>
          <w:tcPr>
            <w:tcW w:w="575" w:type="dxa"/>
          </w:tcPr>
          <w:p w14:paraId="4F62F03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22</w:t>
            </w:r>
          </w:p>
        </w:tc>
        <w:tc>
          <w:tcPr>
            <w:tcW w:w="575" w:type="dxa"/>
          </w:tcPr>
          <w:p w14:paraId="21A53EC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r>
      <w:tr w:rsidR="00381156" w:rsidRPr="004D5F02" w14:paraId="7A76748C" w14:textId="77777777" w:rsidTr="00597B07">
        <w:trPr>
          <w:gridAfter w:val="1"/>
          <w:wAfter w:w="28" w:type="dxa"/>
          <w:trHeight w:val="20"/>
          <w:jc w:val="center"/>
        </w:trPr>
        <w:tc>
          <w:tcPr>
            <w:tcW w:w="4815" w:type="dxa"/>
            <w:noWrap/>
          </w:tcPr>
          <w:p w14:paraId="1939F37C" w14:textId="77777777" w:rsidR="00381156" w:rsidRPr="004D5F02" w:rsidRDefault="00381156" w:rsidP="00597B07">
            <w:pPr>
              <w:rPr>
                <w:rFonts w:eastAsia="Times New Roman"/>
                <w:color w:val="000000"/>
                <w:sz w:val="18"/>
                <w:szCs w:val="18"/>
              </w:rPr>
            </w:pPr>
            <w:r w:rsidRPr="004D5F02">
              <w:rPr>
                <w:rFonts w:eastAsia="Times New Roman"/>
                <w:color w:val="000000"/>
                <w:sz w:val="18"/>
                <w:szCs w:val="18"/>
              </w:rPr>
              <w:t xml:space="preserve">Sacred </w:t>
            </w:r>
            <w:r>
              <w:rPr>
                <w:rFonts w:eastAsia="Times New Roman"/>
                <w:color w:val="000000"/>
                <w:sz w:val="18"/>
                <w:szCs w:val="18"/>
              </w:rPr>
              <w:t>k</w:t>
            </w:r>
            <w:r w:rsidRPr="004D5F02">
              <w:rPr>
                <w:rFonts w:eastAsia="Times New Roman"/>
                <w:color w:val="000000"/>
                <w:sz w:val="18"/>
                <w:szCs w:val="18"/>
              </w:rPr>
              <w:t>ingfisher</w:t>
            </w:r>
          </w:p>
        </w:tc>
        <w:tc>
          <w:tcPr>
            <w:tcW w:w="573" w:type="dxa"/>
            <w:noWrap/>
          </w:tcPr>
          <w:p w14:paraId="5F3E958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7EFACF00" w14:textId="77777777" w:rsidR="00381156" w:rsidRPr="004D5F02" w:rsidRDefault="00381156" w:rsidP="00597B07">
            <w:pPr>
              <w:jc w:val="center"/>
              <w:rPr>
                <w:rFonts w:eastAsia="Times New Roman"/>
                <w:color w:val="000000"/>
                <w:sz w:val="18"/>
                <w:szCs w:val="18"/>
              </w:rPr>
            </w:pPr>
            <w:r>
              <w:rPr>
                <w:rFonts w:eastAsia="Times New Roman"/>
                <w:color w:val="000000"/>
                <w:sz w:val="18"/>
                <w:szCs w:val="18"/>
              </w:rPr>
              <w:t>1</w:t>
            </w:r>
          </w:p>
        </w:tc>
        <w:tc>
          <w:tcPr>
            <w:tcW w:w="574" w:type="dxa"/>
            <w:noWrap/>
          </w:tcPr>
          <w:p w14:paraId="76E4425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829" w:type="dxa"/>
            <w:gridSpan w:val="2"/>
            <w:noWrap/>
          </w:tcPr>
          <w:p w14:paraId="2DD1C98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575" w:type="dxa"/>
            <w:noWrap/>
          </w:tcPr>
          <w:p w14:paraId="642C928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682" w:type="dxa"/>
            <w:noWrap/>
          </w:tcPr>
          <w:p w14:paraId="1CFF6E5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2" w:type="dxa"/>
            <w:gridSpan w:val="2"/>
            <w:noWrap/>
          </w:tcPr>
          <w:p w14:paraId="0E38B2C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3</w:t>
            </w:r>
          </w:p>
        </w:tc>
        <w:tc>
          <w:tcPr>
            <w:tcW w:w="694" w:type="dxa"/>
            <w:noWrap/>
          </w:tcPr>
          <w:p w14:paraId="302F7ED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686" w:type="dxa"/>
            <w:noWrap/>
          </w:tcPr>
          <w:p w14:paraId="292101C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6</w:t>
            </w:r>
          </w:p>
        </w:tc>
        <w:tc>
          <w:tcPr>
            <w:tcW w:w="645" w:type="dxa"/>
            <w:gridSpan w:val="2"/>
          </w:tcPr>
          <w:p w14:paraId="724EE23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w:t>
            </w:r>
          </w:p>
        </w:tc>
        <w:tc>
          <w:tcPr>
            <w:tcW w:w="575" w:type="dxa"/>
          </w:tcPr>
          <w:p w14:paraId="5748985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w:t>
            </w:r>
          </w:p>
        </w:tc>
        <w:tc>
          <w:tcPr>
            <w:tcW w:w="575" w:type="dxa"/>
          </w:tcPr>
          <w:p w14:paraId="170A1FE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3</w:t>
            </w:r>
          </w:p>
        </w:tc>
      </w:tr>
      <w:tr w:rsidR="00381156" w:rsidRPr="004D5F02" w14:paraId="7E91A8CB" w14:textId="77777777" w:rsidTr="00597B07">
        <w:trPr>
          <w:gridAfter w:val="1"/>
          <w:wAfter w:w="28" w:type="dxa"/>
          <w:trHeight w:val="20"/>
          <w:jc w:val="center"/>
        </w:trPr>
        <w:tc>
          <w:tcPr>
            <w:tcW w:w="4815" w:type="dxa"/>
            <w:noWrap/>
          </w:tcPr>
          <w:p w14:paraId="2D620F54" w14:textId="77777777" w:rsidR="00381156" w:rsidRPr="004D5F02" w:rsidRDefault="00381156" w:rsidP="00597B07">
            <w:pPr>
              <w:rPr>
                <w:rFonts w:eastAsia="Times New Roman"/>
                <w:color w:val="000000"/>
                <w:sz w:val="18"/>
                <w:szCs w:val="18"/>
              </w:rPr>
            </w:pPr>
            <w:r>
              <w:rPr>
                <w:rFonts w:eastAsia="Times New Roman"/>
                <w:color w:val="000000"/>
                <w:sz w:val="18"/>
                <w:szCs w:val="18"/>
              </w:rPr>
              <w:t>Sharp-tailed s</w:t>
            </w:r>
            <w:r w:rsidRPr="004D5F02">
              <w:rPr>
                <w:rFonts w:eastAsia="Times New Roman"/>
                <w:color w:val="000000"/>
                <w:sz w:val="18"/>
                <w:szCs w:val="18"/>
              </w:rPr>
              <w:t>andpiper J,C,R</w:t>
            </w:r>
          </w:p>
        </w:tc>
        <w:tc>
          <w:tcPr>
            <w:tcW w:w="573" w:type="dxa"/>
            <w:noWrap/>
          </w:tcPr>
          <w:p w14:paraId="25F2D5B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6FFDC34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574" w:type="dxa"/>
            <w:noWrap/>
          </w:tcPr>
          <w:p w14:paraId="7538F63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829" w:type="dxa"/>
            <w:gridSpan w:val="2"/>
            <w:noWrap/>
          </w:tcPr>
          <w:p w14:paraId="254ABF8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noWrap/>
          </w:tcPr>
          <w:p w14:paraId="3FA34BC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2" w:type="dxa"/>
            <w:noWrap/>
          </w:tcPr>
          <w:p w14:paraId="769EFD0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2" w:type="dxa"/>
            <w:gridSpan w:val="2"/>
            <w:noWrap/>
          </w:tcPr>
          <w:p w14:paraId="4C5E4A1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94" w:type="dxa"/>
            <w:noWrap/>
          </w:tcPr>
          <w:p w14:paraId="584E208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6" w:type="dxa"/>
            <w:noWrap/>
          </w:tcPr>
          <w:p w14:paraId="4842239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45" w:type="dxa"/>
            <w:gridSpan w:val="2"/>
          </w:tcPr>
          <w:p w14:paraId="2C5C6E8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7109625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100DDAD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r>
      <w:tr w:rsidR="00381156" w:rsidRPr="004D5F02" w14:paraId="55AD8465" w14:textId="77777777" w:rsidTr="00597B07">
        <w:trPr>
          <w:gridAfter w:val="1"/>
          <w:wAfter w:w="28" w:type="dxa"/>
          <w:trHeight w:val="20"/>
          <w:jc w:val="center"/>
        </w:trPr>
        <w:tc>
          <w:tcPr>
            <w:tcW w:w="4815" w:type="dxa"/>
            <w:noWrap/>
          </w:tcPr>
          <w:p w14:paraId="35057E84" w14:textId="77777777" w:rsidR="00381156" w:rsidRPr="004D5F02" w:rsidRDefault="00381156" w:rsidP="00597B07">
            <w:pPr>
              <w:rPr>
                <w:rFonts w:eastAsia="Times New Roman"/>
                <w:color w:val="000000"/>
                <w:sz w:val="18"/>
                <w:szCs w:val="18"/>
              </w:rPr>
            </w:pPr>
            <w:r w:rsidRPr="004D5F02">
              <w:rPr>
                <w:rFonts w:eastAsia="Times New Roman"/>
                <w:color w:val="000000"/>
                <w:sz w:val="18"/>
                <w:szCs w:val="18"/>
              </w:rPr>
              <w:t xml:space="preserve">Straw-necked </w:t>
            </w:r>
            <w:r>
              <w:rPr>
                <w:rFonts w:eastAsia="Times New Roman"/>
                <w:color w:val="000000"/>
                <w:sz w:val="18"/>
                <w:szCs w:val="18"/>
              </w:rPr>
              <w:t>i</w:t>
            </w:r>
            <w:r w:rsidRPr="004D5F02">
              <w:rPr>
                <w:rFonts w:eastAsia="Times New Roman"/>
                <w:color w:val="000000"/>
                <w:sz w:val="18"/>
                <w:szCs w:val="18"/>
              </w:rPr>
              <w:t>bis</w:t>
            </w:r>
          </w:p>
        </w:tc>
        <w:tc>
          <w:tcPr>
            <w:tcW w:w="573" w:type="dxa"/>
            <w:noWrap/>
          </w:tcPr>
          <w:p w14:paraId="2ED350B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w:t>
            </w:r>
          </w:p>
        </w:tc>
        <w:tc>
          <w:tcPr>
            <w:tcW w:w="705" w:type="dxa"/>
            <w:noWrap/>
          </w:tcPr>
          <w:p w14:paraId="7BCC503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200</w:t>
            </w:r>
          </w:p>
        </w:tc>
        <w:tc>
          <w:tcPr>
            <w:tcW w:w="574" w:type="dxa"/>
            <w:noWrap/>
          </w:tcPr>
          <w:p w14:paraId="682F83E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40</w:t>
            </w:r>
          </w:p>
        </w:tc>
        <w:tc>
          <w:tcPr>
            <w:tcW w:w="829" w:type="dxa"/>
            <w:gridSpan w:val="2"/>
            <w:noWrap/>
          </w:tcPr>
          <w:p w14:paraId="01E55C3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noWrap/>
          </w:tcPr>
          <w:p w14:paraId="570E7AA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28</w:t>
            </w:r>
          </w:p>
        </w:tc>
        <w:tc>
          <w:tcPr>
            <w:tcW w:w="682" w:type="dxa"/>
            <w:noWrap/>
          </w:tcPr>
          <w:p w14:paraId="61840AA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15</w:t>
            </w:r>
          </w:p>
        </w:tc>
        <w:tc>
          <w:tcPr>
            <w:tcW w:w="702" w:type="dxa"/>
            <w:gridSpan w:val="2"/>
            <w:noWrap/>
          </w:tcPr>
          <w:p w14:paraId="219952B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80</w:t>
            </w:r>
          </w:p>
        </w:tc>
        <w:tc>
          <w:tcPr>
            <w:tcW w:w="694" w:type="dxa"/>
            <w:noWrap/>
          </w:tcPr>
          <w:p w14:paraId="1206996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1104*</w:t>
            </w:r>
          </w:p>
        </w:tc>
        <w:tc>
          <w:tcPr>
            <w:tcW w:w="686" w:type="dxa"/>
            <w:noWrap/>
          </w:tcPr>
          <w:p w14:paraId="223818B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75</w:t>
            </w:r>
          </w:p>
        </w:tc>
        <w:tc>
          <w:tcPr>
            <w:tcW w:w="645" w:type="dxa"/>
            <w:gridSpan w:val="2"/>
          </w:tcPr>
          <w:p w14:paraId="5D1876C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0E916B6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7BD2810B"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r>
      <w:tr w:rsidR="00381156" w:rsidRPr="004D5F02" w14:paraId="588B0193" w14:textId="77777777" w:rsidTr="00597B07">
        <w:trPr>
          <w:gridAfter w:val="1"/>
          <w:wAfter w:w="28" w:type="dxa"/>
          <w:trHeight w:val="20"/>
          <w:jc w:val="center"/>
        </w:trPr>
        <w:tc>
          <w:tcPr>
            <w:tcW w:w="4815" w:type="dxa"/>
            <w:noWrap/>
          </w:tcPr>
          <w:p w14:paraId="7CBD0B34" w14:textId="77777777" w:rsidR="00381156" w:rsidRPr="004D5F02" w:rsidRDefault="00381156" w:rsidP="00597B07">
            <w:pPr>
              <w:rPr>
                <w:rFonts w:eastAsia="Times New Roman"/>
                <w:color w:val="000000"/>
                <w:sz w:val="18"/>
                <w:szCs w:val="18"/>
              </w:rPr>
            </w:pPr>
            <w:r>
              <w:rPr>
                <w:rFonts w:eastAsia="Times New Roman"/>
                <w:color w:val="000000"/>
                <w:sz w:val="18"/>
                <w:szCs w:val="18"/>
              </w:rPr>
              <w:t>Swamp h</w:t>
            </w:r>
            <w:r w:rsidRPr="004D5F02">
              <w:rPr>
                <w:rFonts w:eastAsia="Times New Roman"/>
                <w:color w:val="000000"/>
                <w:sz w:val="18"/>
                <w:szCs w:val="18"/>
              </w:rPr>
              <w:t>arrier</w:t>
            </w:r>
          </w:p>
        </w:tc>
        <w:tc>
          <w:tcPr>
            <w:tcW w:w="573" w:type="dxa"/>
            <w:noWrap/>
          </w:tcPr>
          <w:p w14:paraId="7B63B50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3B2510E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4" w:type="dxa"/>
            <w:noWrap/>
          </w:tcPr>
          <w:p w14:paraId="1805764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829" w:type="dxa"/>
            <w:gridSpan w:val="2"/>
            <w:noWrap/>
          </w:tcPr>
          <w:p w14:paraId="249698B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575" w:type="dxa"/>
            <w:noWrap/>
          </w:tcPr>
          <w:p w14:paraId="406E97E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3</w:t>
            </w:r>
          </w:p>
        </w:tc>
        <w:tc>
          <w:tcPr>
            <w:tcW w:w="682" w:type="dxa"/>
            <w:noWrap/>
          </w:tcPr>
          <w:p w14:paraId="6DC63B7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2" w:type="dxa"/>
            <w:gridSpan w:val="2"/>
            <w:noWrap/>
          </w:tcPr>
          <w:p w14:paraId="68E3B65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94" w:type="dxa"/>
            <w:noWrap/>
          </w:tcPr>
          <w:p w14:paraId="02D81D4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686" w:type="dxa"/>
            <w:noWrap/>
          </w:tcPr>
          <w:p w14:paraId="37E7DA3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645" w:type="dxa"/>
            <w:gridSpan w:val="2"/>
          </w:tcPr>
          <w:p w14:paraId="54AAB33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33AA29E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575" w:type="dxa"/>
          </w:tcPr>
          <w:p w14:paraId="22169CD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r>
      <w:tr w:rsidR="00381156" w:rsidRPr="004D5F02" w14:paraId="12C9B649" w14:textId="77777777" w:rsidTr="00597B07">
        <w:trPr>
          <w:gridAfter w:val="1"/>
          <w:wAfter w:w="28" w:type="dxa"/>
          <w:trHeight w:val="20"/>
          <w:jc w:val="center"/>
        </w:trPr>
        <w:tc>
          <w:tcPr>
            <w:tcW w:w="4815" w:type="dxa"/>
            <w:noWrap/>
          </w:tcPr>
          <w:p w14:paraId="67C843B6" w14:textId="77777777" w:rsidR="00381156" w:rsidRPr="004D5F02" w:rsidRDefault="00381156" w:rsidP="00597B07">
            <w:pPr>
              <w:rPr>
                <w:rFonts w:eastAsia="Times New Roman"/>
                <w:color w:val="000000"/>
                <w:sz w:val="18"/>
                <w:szCs w:val="18"/>
              </w:rPr>
            </w:pPr>
            <w:r>
              <w:rPr>
                <w:rFonts w:eastAsia="Times New Roman"/>
                <w:color w:val="000000"/>
                <w:sz w:val="18"/>
                <w:szCs w:val="18"/>
              </w:rPr>
              <w:t>Unidentified d</w:t>
            </w:r>
            <w:r w:rsidRPr="004D5F02">
              <w:rPr>
                <w:rFonts w:eastAsia="Times New Roman"/>
                <w:color w:val="000000"/>
                <w:sz w:val="18"/>
                <w:szCs w:val="18"/>
              </w:rPr>
              <w:t>uck</w:t>
            </w:r>
          </w:p>
        </w:tc>
        <w:tc>
          <w:tcPr>
            <w:tcW w:w="573" w:type="dxa"/>
            <w:noWrap/>
          </w:tcPr>
          <w:p w14:paraId="08DA78C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4057639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4" w:type="dxa"/>
            <w:noWrap/>
          </w:tcPr>
          <w:p w14:paraId="7393C19C"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829" w:type="dxa"/>
            <w:gridSpan w:val="2"/>
            <w:noWrap/>
          </w:tcPr>
          <w:p w14:paraId="06777B4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noWrap/>
          </w:tcPr>
          <w:p w14:paraId="30C0309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2" w:type="dxa"/>
            <w:noWrap/>
          </w:tcPr>
          <w:p w14:paraId="5814479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2" w:type="dxa"/>
            <w:gridSpan w:val="2"/>
            <w:noWrap/>
          </w:tcPr>
          <w:p w14:paraId="1D0AB9E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10</w:t>
            </w:r>
          </w:p>
        </w:tc>
        <w:tc>
          <w:tcPr>
            <w:tcW w:w="694" w:type="dxa"/>
            <w:noWrap/>
          </w:tcPr>
          <w:p w14:paraId="3F89C0A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7</w:t>
            </w:r>
          </w:p>
        </w:tc>
        <w:tc>
          <w:tcPr>
            <w:tcW w:w="686" w:type="dxa"/>
            <w:noWrap/>
          </w:tcPr>
          <w:p w14:paraId="22B0D7A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157</w:t>
            </w:r>
          </w:p>
        </w:tc>
        <w:tc>
          <w:tcPr>
            <w:tcW w:w="645" w:type="dxa"/>
            <w:gridSpan w:val="2"/>
          </w:tcPr>
          <w:p w14:paraId="754E0DB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25</w:t>
            </w:r>
          </w:p>
        </w:tc>
        <w:tc>
          <w:tcPr>
            <w:tcW w:w="575" w:type="dxa"/>
          </w:tcPr>
          <w:p w14:paraId="4E70FC7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5F92837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r>
      <w:tr w:rsidR="00381156" w:rsidRPr="004D5F02" w14:paraId="52484605" w14:textId="77777777" w:rsidTr="00597B07">
        <w:trPr>
          <w:gridAfter w:val="1"/>
          <w:wAfter w:w="28" w:type="dxa"/>
          <w:trHeight w:val="20"/>
          <w:jc w:val="center"/>
        </w:trPr>
        <w:tc>
          <w:tcPr>
            <w:tcW w:w="4815" w:type="dxa"/>
            <w:noWrap/>
          </w:tcPr>
          <w:p w14:paraId="5F62CA63" w14:textId="77777777" w:rsidR="00381156" w:rsidRPr="004D5F02" w:rsidRDefault="00381156" w:rsidP="00597B07">
            <w:pPr>
              <w:rPr>
                <w:rFonts w:eastAsia="Times New Roman"/>
                <w:color w:val="000000"/>
                <w:sz w:val="18"/>
                <w:szCs w:val="18"/>
              </w:rPr>
            </w:pPr>
            <w:r w:rsidRPr="004D5F02">
              <w:rPr>
                <w:rFonts w:eastAsia="Times New Roman"/>
                <w:color w:val="000000"/>
                <w:sz w:val="18"/>
                <w:szCs w:val="18"/>
              </w:rPr>
              <w:t xml:space="preserve">Unidentified </w:t>
            </w:r>
            <w:r>
              <w:rPr>
                <w:rFonts w:eastAsia="Times New Roman"/>
                <w:color w:val="000000"/>
                <w:sz w:val="18"/>
                <w:szCs w:val="18"/>
              </w:rPr>
              <w:t>e</w:t>
            </w:r>
            <w:r w:rsidRPr="004D5F02">
              <w:rPr>
                <w:rFonts w:eastAsia="Times New Roman"/>
                <w:color w:val="000000"/>
                <w:sz w:val="18"/>
                <w:szCs w:val="18"/>
              </w:rPr>
              <w:t>gret</w:t>
            </w:r>
          </w:p>
        </w:tc>
        <w:tc>
          <w:tcPr>
            <w:tcW w:w="573" w:type="dxa"/>
            <w:noWrap/>
          </w:tcPr>
          <w:p w14:paraId="6BFB16D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1AA774D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4" w:type="dxa"/>
            <w:noWrap/>
          </w:tcPr>
          <w:p w14:paraId="253A545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829" w:type="dxa"/>
            <w:gridSpan w:val="2"/>
            <w:noWrap/>
          </w:tcPr>
          <w:p w14:paraId="49C3621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noWrap/>
          </w:tcPr>
          <w:p w14:paraId="6796817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682" w:type="dxa"/>
            <w:noWrap/>
          </w:tcPr>
          <w:p w14:paraId="13F28BA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2" w:type="dxa"/>
            <w:gridSpan w:val="2"/>
            <w:noWrap/>
          </w:tcPr>
          <w:p w14:paraId="5AE4471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694" w:type="dxa"/>
            <w:noWrap/>
          </w:tcPr>
          <w:p w14:paraId="0287BA1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6" w:type="dxa"/>
            <w:noWrap/>
          </w:tcPr>
          <w:p w14:paraId="2BF9AB9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188</w:t>
            </w:r>
          </w:p>
        </w:tc>
        <w:tc>
          <w:tcPr>
            <w:tcW w:w="645" w:type="dxa"/>
            <w:gridSpan w:val="2"/>
          </w:tcPr>
          <w:p w14:paraId="2438870B"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3</w:t>
            </w:r>
          </w:p>
        </w:tc>
        <w:tc>
          <w:tcPr>
            <w:tcW w:w="575" w:type="dxa"/>
          </w:tcPr>
          <w:p w14:paraId="27A16A8B"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575" w:type="dxa"/>
          </w:tcPr>
          <w:p w14:paraId="76811D2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r>
      <w:tr w:rsidR="00381156" w:rsidRPr="004D5F02" w14:paraId="06B7E80E" w14:textId="77777777" w:rsidTr="00597B07">
        <w:trPr>
          <w:gridAfter w:val="1"/>
          <w:wAfter w:w="28" w:type="dxa"/>
          <w:trHeight w:val="20"/>
          <w:jc w:val="center"/>
        </w:trPr>
        <w:tc>
          <w:tcPr>
            <w:tcW w:w="4815" w:type="dxa"/>
            <w:noWrap/>
          </w:tcPr>
          <w:p w14:paraId="39B31A8A" w14:textId="77777777" w:rsidR="00381156" w:rsidRPr="004D5F02" w:rsidRDefault="00381156" w:rsidP="00597B07">
            <w:pPr>
              <w:rPr>
                <w:rFonts w:eastAsia="Times New Roman"/>
                <w:color w:val="000000"/>
                <w:sz w:val="18"/>
                <w:szCs w:val="18"/>
              </w:rPr>
            </w:pPr>
            <w:r>
              <w:rPr>
                <w:rFonts w:eastAsia="Times New Roman"/>
                <w:color w:val="000000"/>
                <w:sz w:val="18"/>
                <w:szCs w:val="18"/>
              </w:rPr>
              <w:t>Unidentified s</w:t>
            </w:r>
            <w:r w:rsidRPr="004D5F02">
              <w:rPr>
                <w:rFonts w:eastAsia="Times New Roman"/>
                <w:color w:val="000000"/>
                <w:sz w:val="18"/>
                <w:szCs w:val="18"/>
              </w:rPr>
              <w:t xml:space="preserve">mall </w:t>
            </w:r>
            <w:r>
              <w:rPr>
                <w:rFonts w:eastAsia="Times New Roman"/>
                <w:color w:val="000000"/>
                <w:sz w:val="18"/>
                <w:szCs w:val="18"/>
              </w:rPr>
              <w:t>g</w:t>
            </w:r>
            <w:r w:rsidRPr="004D5F02">
              <w:rPr>
                <w:rFonts w:eastAsia="Times New Roman"/>
                <w:color w:val="000000"/>
                <w:sz w:val="18"/>
                <w:szCs w:val="18"/>
              </w:rPr>
              <w:t>rebe</w:t>
            </w:r>
          </w:p>
        </w:tc>
        <w:tc>
          <w:tcPr>
            <w:tcW w:w="573" w:type="dxa"/>
            <w:noWrap/>
          </w:tcPr>
          <w:p w14:paraId="270DE91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5BB4D43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4" w:type="dxa"/>
            <w:noWrap/>
          </w:tcPr>
          <w:p w14:paraId="433E94FB"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829" w:type="dxa"/>
            <w:gridSpan w:val="2"/>
            <w:noWrap/>
          </w:tcPr>
          <w:p w14:paraId="52E627D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noWrap/>
          </w:tcPr>
          <w:p w14:paraId="629347F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2" w:type="dxa"/>
            <w:noWrap/>
          </w:tcPr>
          <w:p w14:paraId="473C6E9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2" w:type="dxa"/>
            <w:gridSpan w:val="2"/>
            <w:noWrap/>
          </w:tcPr>
          <w:p w14:paraId="746ADEC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94" w:type="dxa"/>
            <w:noWrap/>
          </w:tcPr>
          <w:p w14:paraId="42F28A2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6" w:type="dxa"/>
            <w:noWrap/>
          </w:tcPr>
          <w:p w14:paraId="6DAA199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45" w:type="dxa"/>
            <w:gridSpan w:val="2"/>
          </w:tcPr>
          <w:p w14:paraId="31A4642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575" w:type="dxa"/>
          </w:tcPr>
          <w:p w14:paraId="0AA35CA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382536E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r>
      <w:tr w:rsidR="00381156" w:rsidRPr="004D5F02" w14:paraId="29DE8FB7" w14:textId="77777777" w:rsidTr="00597B07">
        <w:trPr>
          <w:gridAfter w:val="1"/>
          <w:wAfter w:w="28" w:type="dxa"/>
          <w:trHeight w:val="20"/>
          <w:jc w:val="center"/>
        </w:trPr>
        <w:tc>
          <w:tcPr>
            <w:tcW w:w="4815" w:type="dxa"/>
            <w:noWrap/>
          </w:tcPr>
          <w:p w14:paraId="584E1409" w14:textId="77777777" w:rsidR="00381156" w:rsidRPr="004D5F02" w:rsidRDefault="00381156" w:rsidP="00597B07">
            <w:pPr>
              <w:rPr>
                <w:rFonts w:eastAsia="Times New Roman"/>
                <w:color w:val="000000"/>
                <w:sz w:val="18"/>
                <w:szCs w:val="18"/>
              </w:rPr>
            </w:pPr>
            <w:r>
              <w:rPr>
                <w:rFonts w:eastAsia="Times New Roman"/>
                <w:color w:val="000000"/>
                <w:sz w:val="18"/>
                <w:szCs w:val="18"/>
              </w:rPr>
              <w:t>Unidentified small migratory w</w:t>
            </w:r>
            <w:r w:rsidRPr="004D5F02">
              <w:rPr>
                <w:rFonts w:eastAsia="Times New Roman"/>
                <w:color w:val="000000"/>
                <w:sz w:val="18"/>
                <w:szCs w:val="18"/>
              </w:rPr>
              <w:t>ader</w:t>
            </w:r>
          </w:p>
        </w:tc>
        <w:tc>
          <w:tcPr>
            <w:tcW w:w="573" w:type="dxa"/>
            <w:noWrap/>
          </w:tcPr>
          <w:p w14:paraId="46638AE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73D41CB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4" w:type="dxa"/>
            <w:noWrap/>
          </w:tcPr>
          <w:p w14:paraId="2B5DF0F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829" w:type="dxa"/>
            <w:gridSpan w:val="2"/>
            <w:noWrap/>
          </w:tcPr>
          <w:p w14:paraId="4DF324C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575" w:type="dxa"/>
            <w:noWrap/>
          </w:tcPr>
          <w:p w14:paraId="03D5C9D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2" w:type="dxa"/>
            <w:noWrap/>
          </w:tcPr>
          <w:p w14:paraId="3BAD331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2" w:type="dxa"/>
            <w:gridSpan w:val="2"/>
            <w:noWrap/>
          </w:tcPr>
          <w:p w14:paraId="7E8EE2F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94" w:type="dxa"/>
            <w:noWrap/>
          </w:tcPr>
          <w:p w14:paraId="4AA5C1C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6" w:type="dxa"/>
            <w:noWrap/>
          </w:tcPr>
          <w:p w14:paraId="54078AA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45" w:type="dxa"/>
            <w:gridSpan w:val="2"/>
          </w:tcPr>
          <w:p w14:paraId="405E9AE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086899C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2FDF702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r>
      <w:tr w:rsidR="00381156" w:rsidRPr="004D5F02" w14:paraId="05424B06" w14:textId="77777777" w:rsidTr="00597B07">
        <w:trPr>
          <w:gridAfter w:val="1"/>
          <w:wAfter w:w="28" w:type="dxa"/>
          <w:trHeight w:val="20"/>
          <w:jc w:val="center"/>
        </w:trPr>
        <w:tc>
          <w:tcPr>
            <w:tcW w:w="4815" w:type="dxa"/>
            <w:noWrap/>
          </w:tcPr>
          <w:p w14:paraId="5A3C2982" w14:textId="77777777" w:rsidR="00381156" w:rsidRPr="004D5F02" w:rsidRDefault="00381156" w:rsidP="00597B07">
            <w:pPr>
              <w:rPr>
                <w:rFonts w:eastAsia="Times New Roman"/>
                <w:color w:val="000000"/>
                <w:sz w:val="18"/>
                <w:szCs w:val="18"/>
              </w:rPr>
            </w:pPr>
            <w:r w:rsidRPr="004D5F02">
              <w:rPr>
                <w:rFonts w:eastAsia="Times New Roman"/>
                <w:color w:val="000000"/>
                <w:sz w:val="18"/>
                <w:szCs w:val="18"/>
              </w:rPr>
              <w:t xml:space="preserve">Unidentified </w:t>
            </w:r>
            <w:r>
              <w:rPr>
                <w:rFonts w:eastAsia="Times New Roman"/>
                <w:color w:val="000000"/>
                <w:sz w:val="18"/>
                <w:szCs w:val="18"/>
              </w:rPr>
              <w:t>s</w:t>
            </w:r>
            <w:r w:rsidRPr="004D5F02">
              <w:rPr>
                <w:rFonts w:eastAsia="Times New Roman"/>
                <w:color w:val="000000"/>
                <w:sz w:val="18"/>
                <w:szCs w:val="18"/>
              </w:rPr>
              <w:t>poonbill</w:t>
            </w:r>
          </w:p>
        </w:tc>
        <w:tc>
          <w:tcPr>
            <w:tcW w:w="573" w:type="dxa"/>
            <w:noWrap/>
          </w:tcPr>
          <w:p w14:paraId="51114BB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1F93D15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4" w:type="dxa"/>
            <w:noWrap/>
          </w:tcPr>
          <w:p w14:paraId="04D24F6C"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829" w:type="dxa"/>
            <w:gridSpan w:val="2"/>
            <w:noWrap/>
          </w:tcPr>
          <w:p w14:paraId="133D95C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noWrap/>
          </w:tcPr>
          <w:p w14:paraId="3CA818A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2" w:type="dxa"/>
            <w:noWrap/>
          </w:tcPr>
          <w:p w14:paraId="17C6E0A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2" w:type="dxa"/>
            <w:gridSpan w:val="2"/>
            <w:noWrap/>
          </w:tcPr>
          <w:p w14:paraId="43A5A85C"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94" w:type="dxa"/>
            <w:noWrap/>
          </w:tcPr>
          <w:p w14:paraId="453899A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6" w:type="dxa"/>
            <w:noWrap/>
          </w:tcPr>
          <w:p w14:paraId="276B796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10</w:t>
            </w:r>
          </w:p>
        </w:tc>
        <w:tc>
          <w:tcPr>
            <w:tcW w:w="645" w:type="dxa"/>
            <w:gridSpan w:val="2"/>
          </w:tcPr>
          <w:p w14:paraId="611D472C"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3B404C4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2CBA61A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r>
      <w:tr w:rsidR="00381156" w:rsidRPr="004D5F02" w14:paraId="20C1CD7B" w14:textId="77777777" w:rsidTr="00597B07">
        <w:trPr>
          <w:gridAfter w:val="1"/>
          <w:wAfter w:w="28" w:type="dxa"/>
          <w:trHeight w:val="20"/>
          <w:jc w:val="center"/>
        </w:trPr>
        <w:tc>
          <w:tcPr>
            <w:tcW w:w="4815" w:type="dxa"/>
            <w:noWrap/>
          </w:tcPr>
          <w:p w14:paraId="5B44CD7D" w14:textId="77777777" w:rsidR="00381156" w:rsidRPr="004D5F02" w:rsidRDefault="00381156" w:rsidP="00597B07">
            <w:pPr>
              <w:rPr>
                <w:rFonts w:eastAsia="Times New Roman"/>
                <w:color w:val="000000"/>
                <w:sz w:val="18"/>
                <w:szCs w:val="18"/>
              </w:rPr>
            </w:pPr>
            <w:r>
              <w:rPr>
                <w:rFonts w:eastAsia="Times New Roman"/>
                <w:color w:val="000000"/>
                <w:sz w:val="18"/>
                <w:szCs w:val="18"/>
              </w:rPr>
              <w:t>Unidentified t</w:t>
            </w:r>
            <w:r w:rsidRPr="004D5F02">
              <w:rPr>
                <w:rFonts w:eastAsia="Times New Roman"/>
                <w:color w:val="000000"/>
                <w:sz w:val="18"/>
                <w:szCs w:val="18"/>
              </w:rPr>
              <w:t>ern</w:t>
            </w:r>
          </w:p>
        </w:tc>
        <w:tc>
          <w:tcPr>
            <w:tcW w:w="573" w:type="dxa"/>
            <w:noWrap/>
          </w:tcPr>
          <w:p w14:paraId="798C29F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11330F1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4" w:type="dxa"/>
            <w:noWrap/>
          </w:tcPr>
          <w:p w14:paraId="6ED608AB"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829" w:type="dxa"/>
            <w:gridSpan w:val="2"/>
            <w:noWrap/>
          </w:tcPr>
          <w:p w14:paraId="24176DE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noWrap/>
          </w:tcPr>
          <w:p w14:paraId="31DEF7A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2" w:type="dxa"/>
            <w:noWrap/>
          </w:tcPr>
          <w:p w14:paraId="51CE996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2" w:type="dxa"/>
            <w:gridSpan w:val="2"/>
            <w:noWrap/>
          </w:tcPr>
          <w:p w14:paraId="7DDEF96C"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694" w:type="dxa"/>
            <w:noWrap/>
          </w:tcPr>
          <w:p w14:paraId="6E13A69B"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6" w:type="dxa"/>
            <w:noWrap/>
          </w:tcPr>
          <w:p w14:paraId="02EB8A9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45" w:type="dxa"/>
            <w:gridSpan w:val="2"/>
          </w:tcPr>
          <w:p w14:paraId="213157B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7CFEE78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5A0584BB"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r>
      <w:tr w:rsidR="00381156" w:rsidRPr="004D5F02" w14:paraId="2B9EE579" w14:textId="77777777" w:rsidTr="00597B07">
        <w:trPr>
          <w:gridAfter w:val="1"/>
          <w:wAfter w:w="28" w:type="dxa"/>
          <w:trHeight w:val="20"/>
          <w:jc w:val="center"/>
        </w:trPr>
        <w:tc>
          <w:tcPr>
            <w:tcW w:w="4815" w:type="dxa"/>
            <w:noWrap/>
          </w:tcPr>
          <w:p w14:paraId="45F4AF77" w14:textId="77777777" w:rsidR="00381156" w:rsidRPr="004D5F02" w:rsidRDefault="00381156" w:rsidP="00597B07">
            <w:pPr>
              <w:rPr>
                <w:rFonts w:eastAsia="Times New Roman"/>
                <w:color w:val="000000"/>
                <w:sz w:val="18"/>
                <w:szCs w:val="18"/>
              </w:rPr>
            </w:pPr>
            <w:r w:rsidRPr="004D5F02">
              <w:rPr>
                <w:rFonts w:eastAsia="Times New Roman"/>
                <w:color w:val="000000"/>
                <w:sz w:val="18"/>
                <w:szCs w:val="18"/>
              </w:rPr>
              <w:t xml:space="preserve">Wedge-tailed </w:t>
            </w:r>
            <w:r>
              <w:rPr>
                <w:rFonts w:eastAsia="Times New Roman"/>
                <w:color w:val="000000"/>
                <w:sz w:val="18"/>
                <w:szCs w:val="18"/>
              </w:rPr>
              <w:t>e</w:t>
            </w:r>
            <w:r w:rsidRPr="004D5F02">
              <w:rPr>
                <w:rFonts w:eastAsia="Times New Roman"/>
                <w:color w:val="000000"/>
                <w:sz w:val="18"/>
                <w:szCs w:val="18"/>
              </w:rPr>
              <w:t>agle</w:t>
            </w:r>
          </w:p>
        </w:tc>
        <w:tc>
          <w:tcPr>
            <w:tcW w:w="573" w:type="dxa"/>
            <w:noWrap/>
          </w:tcPr>
          <w:p w14:paraId="56FC428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2690BD7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4" w:type="dxa"/>
            <w:noWrap/>
          </w:tcPr>
          <w:p w14:paraId="19C0325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829" w:type="dxa"/>
            <w:gridSpan w:val="2"/>
            <w:noWrap/>
          </w:tcPr>
          <w:p w14:paraId="7D58772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noWrap/>
          </w:tcPr>
          <w:p w14:paraId="45E0899B"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2" w:type="dxa"/>
            <w:noWrap/>
          </w:tcPr>
          <w:p w14:paraId="520BE92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2" w:type="dxa"/>
            <w:gridSpan w:val="2"/>
            <w:noWrap/>
          </w:tcPr>
          <w:p w14:paraId="2DFD7CC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94" w:type="dxa"/>
            <w:noWrap/>
          </w:tcPr>
          <w:p w14:paraId="70A99E4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86" w:type="dxa"/>
            <w:noWrap/>
          </w:tcPr>
          <w:p w14:paraId="362B34BC"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645" w:type="dxa"/>
            <w:gridSpan w:val="2"/>
          </w:tcPr>
          <w:p w14:paraId="3292E9D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492192E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280D91CB"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3</w:t>
            </w:r>
          </w:p>
        </w:tc>
      </w:tr>
      <w:tr w:rsidR="00381156" w:rsidRPr="004D5F02" w14:paraId="19364CCC" w14:textId="77777777" w:rsidTr="00597B07">
        <w:trPr>
          <w:gridAfter w:val="1"/>
          <w:wAfter w:w="28" w:type="dxa"/>
          <w:trHeight w:val="20"/>
          <w:jc w:val="center"/>
        </w:trPr>
        <w:tc>
          <w:tcPr>
            <w:tcW w:w="4815" w:type="dxa"/>
            <w:noWrap/>
          </w:tcPr>
          <w:p w14:paraId="09D62CCD" w14:textId="77777777" w:rsidR="00381156" w:rsidRPr="004D5F02" w:rsidRDefault="00381156" w:rsidP="00597B07">
            <w:pPr>
              <w:rPr>
                <w:rFonts w:eastAsia="Times New Roman"/>
                <w:color w:val="000000"/>
                <w:sz w:val="18"/>
                <w:szCs w:val="18"/>
              </w:rPr>
            </w:pPr>
            <w:r>
              <w:rPr>
                <w:rFonts w:eastAsia="Times New Roman"/>
                <w:color w:val="000000"/>
                <w:sz w:val="18"/>
                <w:szCs w:val="18"/>
              </w:rPr>
              <w:t>Whiskered t</w:t>
            </w:r>
            <w:r w:rsidRPr="004D5F02">
              <w:rPr>
                <w:rFonts w:eastAsia="Times New Roman"/>
                <w:color w:val="000000"/>
                <w:sz w:val="18"/>
                <w:szCs w:val="18"/>
              </w:rPr>
              <w:t>ern</w:t>
            </w:r>
          </w:p>
        </w:tc>
        <w:tc>
          <w:tcPr>
            <w:tcW w:w="573" w:type="dxa"/>
            <w:noWrap/>
          </w:tcPr>
          <w:p w14:paraId="78815FC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1644550C"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4" w:type="dxa"/>
            <w:noWrap/>
          </w:tcPr>
          <w:p w14:paraId="567F7BA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829" w:type="dxa"/>
            <w:gridSpan w:val="2"/>
            <w:noWrap/>
          </w:tcPr>
          <w:p w14:paraId="73B7D51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noWrap/>
          </w:tcPr>
          <w:p w14:paraId="6E77A7C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120</w:t>
            </w:r>
          </w:p>
        </w:tc>
        <w:tc>
          <w:tcPr>
            <w:tcW w:w="682" w:type="dxa"/>
            <w:noWrap/>
          </w:tcPr>
          <w:p w14:paraId="7F6B787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2" w:type="dxa"/>
            <w:gridSpan w:val="2"/>
            <w:noWrap/>
          </w:tcPr>
          <w:p w14:paraId="58F8857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w:t>
            </w:r>
          </w:p>
        </w:tc>
        <w:tc>
          <w:tcPr>
            <w:tcW w:w="694" w:type="dxa"/>
            <w:noWrap/>
          </w:tcPr>
          <w:p w14:paraId="51249D7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68</w:t>
            </w:r>
          </w:p>
        </w:tc>
        <w:tc>
          <w:tcPr>
            <w:tcW w:w="686" w:type="dxa"/>
            <w:noWrap/>
          </w:tcPr>
          <w:p w14:paraId="04B9AE6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20</w:t>
            </w:r>
          </w:p>
        </w:tc>
        <w:tc>
          <w:tcPr>
            <w:tcW w:w="645" w:type="dxa"/>
            <w:gridSpan w:val="2"/>
          </w:tcPr>
          <w:p w14:paraId="62648CE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467E011C"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5" w:type="dxa"/>
          </w:tcPr>
          <w:p w14:paraId="6AFD79CB"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r>
      <w:tr w:rsidR="00381156" w:rsidRPr="004D5F02" w14:paraId="75C3F1C3" w14:textId="77777777" w:rsidTr="00597B07">
        <w:trPr>
          <w:gridAfter w:val="1"/>
          <w:wAfter w:w="28" w:type="dxa"/>
          <w:trHeight w:val="20"/>
          <w:jc w:val="center"/>
        </w:trPr>
        <w:tc>
          <w:tcPr>
            <w:tcW w:w="4815" w:type="dxa"/>
            <w:noWrap/>
          </w:tcPr>
          <w:p w14:paraId="532CDEE3" w14:textId="77777777" w:rsidR="00381156" w:rsidRPr="004D5F02" w:rsidRDefault="00381156" w:rsidP="00597B07">
            <w:pPr>
              <w:rPr>
                <w:rFonts w:eastAsia="Times New Roman"/>
                <w:color w:val="000000"/>
                <w:sz w:val="18"/>
                <w:szCs w:val="18"/>
              </w:rPr>
            </w:pPr>
            <w:r>
              <w:rPr>
                <w:rFonts w:eastAsia="Times New Roman"/>
                <w:color w:val="000000"/>
                <w:sz w:val="18"/>
                <w:szCs w:val="18"/>
              </w:rPr>
              <w:t>Whistling k</w:t>
            </w:r>
            <w:r w:rsidRPr="004D5F02">
              <w:rPr>
                <w:rFonts w:eastAsia="Times New Roman"/>
                <w:color w:val="000000"/>
                <w:sz w:val="18"/>
                <w:szCs w:val="18"/>
              </w:rPr>
              <w:t>ite</w:t>
            </w:r>
          </w:p>
        </w:tc>
        <w:tc>
          <w:tcPr>
            <w:tcW w:w="573" w:type="dxa"/>
            <w:noWrap/>
          </w:tcPr>
          <w:p w14:paraId="7B6F8DD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705" w:type="dxa"/>
            <w:noWrap/>
          </w:tcPr>
          <w:p w14:paraId="01A0859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574" w:type="dxa"/>
            <w:noWrap/>
          </w:tcPr>
          <w:p w14:paraId="06318C4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w:t>
            </w:r>
          </w:p>
        </w:tc>
        <w:tc>
          <w:tcPr>
            <w:tcW w:w="829" w:type="dxa"/>
            <w:gridSpan w:val="2"/>
            <w:noWrap/>
          </w:tcPr>
          <w:p w14:paraId="35E06AB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575" w:type="dxa"/>
            <w:noWrap/>
          </w:tcPr>
          <w:p w14:paraId="7D6C01A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w:t>
            </w:r>
          </w:p>
        </w:tc>
        <w:tc>
          <w:tcPr>
            <w:tcW w:w="682" w:type="dxa"/>
            <w:noWrap/>
          </w:tcPr>
          <w:p w14:paraId="338748B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3</w:t>
            </w:r>
          </w:p>
        </w:tc>
        <w:tc>
          <w:tcPr>
            <w:tcW w:w="702" w:type="dxa"/>
            <w:gridSpan w:val="2"/>
            <w:noWrap/>
          </w:tcPr>
          <w:p w14:paraId="67FD7C6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w:t>
            </w:r>
          </w:p>
        </w:tc>
        <w:tc>
          <w:tcPr>
            <w:tcW w:w="694" w:type="dxa"/>
            <w:noWrap/>
          </w:tcPr>
          <w:p w14:paraId="029A792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w:t>
            </w:r>
          </w:p>
        </w:tc>
        <w:tc>
          <w:tcPr>
            <w:tcW w:w="686" w:type="dxa"/>
            <w:noWrap/>
          </w:tcPr>
          <w:p w14:paraId="7B2678B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645" w:type="dxa"/>
            <w:gridSpan w:val="2"/>
          </w:tcPr>
          <w:p w14:paraId="0DF1595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5</w:t>
            </w:r>
          </w:p>
        </w:tc>
        <w:tc>
          <w:tcPr>
            <w:tcW w:w="575" w:type="dxa"/>
          </w:tcPr>
          <w:p w14:paraId="7EFC9E1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w:t>
            </w:r>
          </w:p>
        </w:tc>
        <w:tc>
          <w:tcPr>
            <w:tcW w:w="575" w:type="dxa"/>
          </w:tcPr>
          <w:p w14:paraId="3C49C97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r>
      <w:tr w:rsidR="00381156" w:rsidRPr="004D5F02" w14:paraId="56CAD13E" w14:textId="77777777" w:rsidTr="00597B07">
        <w:trPr>
          <w:gridAfter w:val="1"/>
          <w:wAfter w:w="28" w:type="dxa"/>
          <w:trHeight w:val="20"/>
          <w:jc w:val="center"/>
        </w:trPr>
        <w:tc>
          <w:tcPr>
            <w:tcW w:w="4815" w:type="dxa"/>
            <w:noWrap/>
          </w:tcPr>
          <w:p w14:paraId="791EC3DE" w14:textId="77777777" w:rsidR="00381156" w:rsidRPr="004D5F02" w:rsidRDefault="00381156" w:rsidP="00597B07">
            <w:pPr>
              <w:rPr>
                <w:rFonts w:eastAsia="Times New Roman"/>
                <w:color w:val="000000"/>
                <w:sz w:val="18"/>
                <w:szCs w:val="18"/>
              </w:rPr>
            </w:pPr>
            <w:r>
              <w:rPr>
                <w:rFonts w:eastAsia="Times New Roman"/>
                <w:color w:val="000000"/>
                <w:sz w:val="18"/>
                <w:szCs w:val="18"/>
              </w:rPr>
              <w:t>White-bellied sea-ea</w:t>
            </w:r>
            <w:r w:rsidRPr="004D5F02">
              <w:rPr>
                <w:rFonts w:eastAsia="Times New Roman"/>
                <w:color w:val="000000"/>
                <w:sz w:val="18"/>
                <w:szCs w:val="18"/>
              </w:rPr>
              <w:t>gle v</w:t>
            </w:r>
          </w:p>
        </w:tc>
        <w:tc>
          <w:tcPr>
            <w:tcW w:w="573" w:type="dxa"/>
            <w:noWrap/>
          </w:tcPr>
          <w:p w14:paraId="2C4D099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2274EB8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574" w:type="dxa"/>
            <w:noWrap/>
          </w:tcPr>
          <w:p w14:paraId="7A7B4F9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829" w:type="dxa"/>
            <w:gridSpan w:val="2"/>
            <w:noWrap/>
          </w:tcPr>
          <w:p w14:paraId="67A90F4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575" w:type="dxa"/>
            <w:noWrap/>
          </w:tcPr>
          <w:p w14:paraId="5BBBCBE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682" w:type="dxa"/>
            <w:noWrap/>
          </w:tcPr>
          <w:p w14:paraId="4E8AC7E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702" w:type="dxa"/>
            <w:gridSpan w:val="2"/>
            <w:noWrap/>
          </w:tcPr>
          <w:p w14:paraId="3D2367A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694" w:type="dxa"/>
            <w:noWrap/>
          </w:tcPr>
          <w:p w14:paraId="124BFB6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686" w:type="dxa"/>
            <w:noWrap/>
          </w:tcPr>
          <w:p w14:paraId="07F8B62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645" w:type="dxa"/>
            <w:gridSpan w:val="2"/>
          </w:tcPr>
          <w:p w14:paraId="6B70A2D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575" w:type="dxa"/>
          </w:tcPr>
          <w:p w14:paraId="5B235C6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575" w:type="dxa"/>
          </w:tcPr>
          <w:p w14:paraId="769BEC7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r>
      <w:tr w:rsidR="00381156" w:rsidRPr="004D5F02" w14:paraId="1F72D523" w14:textId="77777777" w:rsidTr="00597B07">
        <w:trPr>
          <w:gridAfter w:val="1"/>
          <w:wAfter w:w="28" w:type="dxa"/>
          <w:trHeight w:val="20"/>
          <w:jc w:val="center"/>
        </w:trPr>
        <w:tc>
          <w:tcPr>
            <w:tcW w:w="4815" w:type="dxa"/>
            <w:noWrap/>
          </w:tcPr>
          <w:p w14:paraId="3DCA0CDE" w14:textId="77777777" w:rsidR="00381156" w:rsidRPr="004D5F02" w:rsidRDefault="00381156" w:rsidP="00597B07">
            <w:pPr>
              <w:rPr>
                <w:rFonts w:eastAsia="Times New Roman"/>
                <w:color w:val="000000"/>
                <w:sz w:val="18"/>
                <w:szCs w:val="18"/>
              </w:rPr>
            </w:pPr>
            <w:r>
              <w:rPr>
                <w:rFonts w:eastAsia="Times New Roman"/>
                <w:color w:val="000000"/>
                <w:sz w:val="18"/>
                <w:szCs w:val="18"/>
              </w:rPr>
              <w:t>White-faced h</w:t>
            </w:r>
            <w:r w:rsidRPr="004D5F02">
              <w:rPr>
                <w:rFonts w:eastAsia="Times New Roman"/>
                <w:color w:val="000000"/>
                <w:sz w:val="18"/>
                <w:szCs w:val="18"/>
              </w:rPr>
              <w:t>eron</w:t>
            </w:r>
          </w:p>
        </w:tc>
        <w:tc>
          <w:tcPr>
            <w:tcW w:w="573" w:type="dxa"/>
            <w:noWrap/>
          </w:tcPr>
          <w:p w14:paraId="0B5C763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3</w:t>
            </w:r>
          </w:p>
        </w:tc>
        <w:tc>
          <w:tcPr>
            <w:tcW w:w="705" w:type="dxa"/>
            <w:noWrap/>
          </w:tcPr>
          <w:p w14:paraId="7530067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19</w:t>
            </w:r>
          </w:p>
        </w:tc>
        <w:tc>
          <w:tcPr>
            <w:tcW w:w="574" w:type="dxa"/>
            <w:noWrap/>
          </w:tcPr>
          <w:p w14:paraId="4E746E4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829" w:type="dxa"/>
            <w:gridSpan w:val="2"/>
            <w:noWrap/>
          </w:tcPr>
          <w:p w14:paraId="63B66C7B"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7</w:t>
            </w:r>
          </w:p>
        </w:tc>
        <w:tc>
          <w:tcPr>
            <w:tcW w:w="575" w:type="dxa"/>
            <w:noWrap/>
          </w:tcPr>
          <w:p w14:paraId="686CA5B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w:t>
            </w:r>
          </w:p>
        </w:tc>
        <w:tc>
          <w:tcPr>
            <w:tcW w:w="682" w:type="dxa"/>
            <w:noWrap/>
          </w:tcPr>
          <w:p w14:paraId="2B1E4110"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w:t>
            </w:r>
          </w:p>
        </w:tc>
        <w:tc>
          <w:tcPr>
            <w:tcW w:w="702" w:type="dxa"/>
            <w:gridSpan w:val="2"/>
            <w:noWrap/>
          </w:tcPr>
          <w:p w14:paraId="42B2C5A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6</w:t>
            </w:r>
          </w:p>
        </w:tc>
        <w:tc>
          <w:tcPr>
            <w:tcW w:w="694" w:type="dxa"/>
            <w:noWrap/>
          </w:tcPr>
          <w:p w14:paraId="5F554C0B"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6</w:t>
            </w:r>
          </w:p>
        </w:tc>
        <w:tc>
          <w:tcPr>
            <w:tcW w:w="686" w:type="dxa"/>
            <w:noWrap/>
          </w:tcPr>
          <w:p w14:paraId="66531A8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42</w:t>
            </w:r>
          </w:p>
        </w:tc>
        <w:tc>
          <w:tcPr>
            <w:tcW w:w="645" w:type="dxa"/>
            <w:gridSpan w:val="2"/>
          </w:tcPr>
          <w:p w14:paraId="1D2ED49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16</w:t>
            </w:r>
          </w:p>
        </w:tc>
        <w:tc>
          <w:tcPr>
            <w:tcW w:w="575" w:type="dxa"/>
          </w:tcPr>
          <w:p w14:paraId="289F5DC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6</w:t>
            </w:r>
          </w:p>
        </w:tc>
        <w:tc>
          <w:tcPr>
            <w:tcW w:w="575" w:type="dxa"/>
          </w:tcPr>
          <w:p w14:paraId="04DCA35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w:t>
            </w:r>
          </w:p>
        </w:tc>
      </w:tr>
      <w:tr w:rsidR="00381156" w:rsidRPr="004D5F02" w14:paraId="53E59C6B" w14:textId="77777777" w:rsidTr="00597B07">
        <w:trPr>
          <w:gridAfter w:val="1"/>
          <w:wAfter w:w="28" w:type="dxa"/>
          <w:trHeight w:val="20"/>
          <w:jc w:val="center"/>
        </w:trPr>
        <w:tc>
          <w:tcPr>
            <w:tcW w:w="4815" w:type="dxa"/>
            <w:noWrap/>
          </w:tcPr>
          <w:p w14:paraId="136770B7" w14:textId="77777777" w:rsidR="00381156" w:rsidRPr="004D5F02" w:rsidRDefault="00381156" w:rsidP="00597B07">
            <w:pPr>
              <w:rPr>
                <w:rFonts w:eastAsia="Times New Roman"/>
                <w:color w:val="000000"/>
                <w:sz w:val="18"/>
                <w:szCs w:val="18"/>
              </w:rPr>
            </w:pPr>
            <w:r w:rsidRPr="004D5F02">
              <w:rPr>
                <w:rFonts w:eastAsia="Times New Roman"/>
                <w:color w:val="000000"/>
                <w:sz w:val="18"/>
                <w:szCs w:val="18"/>
              </w:rPr>
              <w:t xml:space="preserve">White-necked </w:t>
            </w:r>
            <w:r>
              <w:rPr>
                <w:rFonts w:eastAsia="Times New Roman"/>
                <w:color w:val="000000"/>
                <w:sz w:val="18"/>
                <w:szCs w:val="18"/>
              </w:rPr>
              <w:t>h</w:t>
            </w:r>
            <w:r w:rsidRPr="004D5F02">
              <w:rPr>
                <w:rFonts w:eastAsia="Times New Roman"/>
                <w:color w:val="000000"/>
                <w:sz w:val="18"/>
                <w:szCs w:val="18"/>
              </w:rPr>
              <w:t>eron</w:t>
            </w:r>
          </w:p>
        </w:tc>
        <w:tc>
          <w:tcPr>
            <w:tcW w:w="573" w:type="dxa"/>
            <w:noWrap/>
          </w:tcPr>
          <w:p w14:paraId="025BDD86"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0</w:t>
            </w:r>
          </w:p>
        </w:tc>
        <w:tc>
          <w:tcPr>
            <w:tcW w:w="705" w:type="dxa"/>
            <w:noWrap/>
          </w:tcPr>
          <w:p w14:paraId="194E044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3</w:t>
            </w:r>
          </w:p>
        </w:tc>
        <w:tc>
          <w:tcPr>
            <w:tcW w:w="574" w:type="dxa"/>
            <w:noWrap/>
          </w:tcPr>
          <w:p w14:paraId="61069373"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9</w:t>
            </w:r>
          </w:p>
        </w:tc>
        <w:tc>
          <w:tcPr>
            <w:tcW w:w="829" w:type="dxa"/>
            <w:gridSpan w:val="2"/>
            <w:noWrap/>
          </w:tcPr>
          <w:p w14:paraId="54537F1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5</w:t>
            </w:r>
          </w:p>
        </w:tc>
        <w:tc>
          <w:tcPr>
            <w:tcW w:w="575" w:type="dxa"/>
            <w:noWrap/>
          </w:tcPr>
          <w:p w14:paraId="223F66C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c>
          <w:tcPr>
            <w:tcW w:w="682" w:type="dxa"/>
            <w:noWrap/>
          </w:tcPr>
          <w:p w14:paraId="7557B15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9</w:t>
            </w:r>
          </w:p>
        </w:tc>
        <w:tc>
          <w:tcPr>
            <w:tcW w:w="702" w:type="dxa"/>
            <w:gridSpan w:val="2"/>
            <w:noWrap/>
          </w:tcPr>
          <w:p w14:paraId="403A7161"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33</w:t>
            </w:r>
          </w:p>
        </w:tc>
        <w:tc>
          <w:tcPr>
            <w:tcW w:w="694" w:type="dxa"/>
            <w:noWrap/>
          </w:tcPr>
          <w:p w14:paraId="1D1C60F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16</w:t>
            </w:r>
          </w:p>
        </w:tc>
        <w:tc>
          <w:tcPr>
            <w:tcW w:w="686" w:type="dxa"/>
            <w:noWrap/>
          </w:tcPr>
          <w:p w14:paraId="64BFDB0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48</w:t>
            </w:r>
          </w:p>
        </w:tc>
        <w:tc>
          <w:tcPr>
            <w:tcW w:w="645" w:type="dxa"/>
            <w:gridSpan w:val="2"/>
          </w:tcPr>
          <w:p w14:paraId="2F43C2A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w:t>
            </w:r>
          </w:p>
        </w:tc>
        <w:tc>
          <w:tcPr>
            <w:tcW w:w="575" w:type="dxa"/>
          </w:tcPr>
          <w:p w14:paraId="558FC30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575" w:type="dxa"/>
          </w:tcPr>
          <w:p w14:paraId="0739EA7E"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w:t>
            </w:r>
          </w:p>
        </w:tc>
      </w:tr>
      <w:tr w:rsidR="00381156" w:rsidRPr="004D5F02" w14:paraId="74414709" w14:textId="77777777" w:rsidTr="00597B07">
        <w:trPr>
          <w:gridAfter w:val="1"/>
          <w:wAfter w:w="28" w:type="dxa"/>
          <w:trHeight w:val="20"/>
          <w:jc w:val="center"/>
        </w:trPr>
        <w:tc>
          <w:tcPr>
            <w:tcW w:w="4815" w:type="dxa"/>
            <w:noWrap/>
          </w:tcPr>
          <w:p w14:paraId="2AAE9B00" w14:textId="77777777" w:rsidR="00381156" w:rsidRPr="004D5F02" w:rsidRDefault="00381156" w:rsidP="00597B07">
            <w:pPr>
              <w:rPr>
                <w:rFonts w:eastAsia="Times New Roman"/>
                <w:color w:val="000000"/>
                <w:sz w:val="18"/>
                <w:szCs w:val="18"/>
              </w:rPr>
            </w:pPr>
            <w:r>
              <w:rPr>
                <w:rFonts w:eastAsia="Times New Roman"/>
                <w:color w:val="000000"/>
                <w:sz w:val="18"/>
                <w:szCs w:val="18"/>
              </w:rPr>
              <w:t>Yellow-billed s</w:t>
            </w:r>
            <w:r w:rsidRPr="004D5F02">
              <w:rPr>
                <w:rFonts w:eastAsia="Times New Roman"/>
                <w:color w:val="000000"/>
                <w:sz w:val="18"/>
                <w:szCs w:val="18"/>
              </w:rPr>
              <w:t>poonbill</w:t>
            </w:r>
          </w:p>
        </w:tc>
        <w:tc>
          <w:tcPr>
            <w:tcW w:w="573" w:type="dxa"/>
            <w:noWrap/>
          </w:tcPr>
          <w:p w14:paraId="077D1895"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w:t>
            </w:r>
          </w:p>
        </w:tc>
        <w:tc>
          <w:tcPr>
            <w:tcW w:w="705" w:type="dxa"/>
            <w:noWrap/>
          </w:tcPr>
          <w:p w14:paraId="6524CDD7"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25</w:t>
            </w:r>
          </w:p>
        </w:tc>
        <w:tc>
          <w:tcPr>
            <w:tcW w:w="574" w:type="dxa"/>
            <w:noWrap/>
          </w:tcPr>
          <w:p w14:paraId="4FF9966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w:t>
            </w:r>
          </w:p>
        </w:tc>
        <w:tc>
          <w:tcPr>
            <w:tcW w:w="829" w:type="dxa"/>
            <w:gridSpan w:val="2"/>
            <w:noWrap/>
          </w:tcPr>
          <w:p w14:paraId="350C03CD"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51</w:t>
            </w:r>
          </w:p>
        </w:tc>
        <w:tc>
          <w:tcPr>
            <w:tcW w:w="575" w:type="dxa"/>
            <w:noWrap/>
          </w:tcPr>
          <w:p w14:paraId="28FA9828"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16</w:t>
            </w:r>
          </w:p>
        </w:tc>
        <w:tc>
          <w:tcPr>
            <w:tcW w:w="682" w:type="dxa"/>
            <w:noWrap/>
          </w:tcPr>
          <w:p w14:paraId="30ABF15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210</w:t>
            </w:r>
          </w:p>
        </w:tc>
        <w:tc>
          <w:tcPr>
            <w:tcW w:w="702" w:type="dxa"/>
            <w:gridSpan w:val="2"/>
            <w:noWrap/>
          </w:tcPr>
          <w:p w14:paraId="4F56D3B9"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420*</w:t>
            </w:r>
          </w:p>
        </w:tc>
        <w:tc>
          <w:tcPr>
            <w:tcW w:w="694" w:type="dxa"/>
            <w:noWrap/>
          </w:tcPr>
          <w:p w14:paraId="51054BBA"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18</w:t>
            </w:r>
          </w:p>
        </w:tc>
        <w:tc>
          <w:tcPr>
            <w:tcW w:w="686" w:type="dxa"/>
            <w:noWrap/>
          </w:tcPr>
          <w:p w14:paraId="53371182"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26*</w:t>
            </w:r>
          </w:p>
        </w:tc>
        <w:tc>
          <w:tcPr>
            <w:tcW w:w="645" w:type="dxa"/>
            <w:gridSpan w:val="2"/>
          </w:tcPr>
          <w:p w14:paraId="02A79A7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25</w:t>
            </w:r>
          </w:p>
        </w:tc>
        <w:tc>
          <w:tcPr>
            <w:tcW w:w="575" w:type="dxa"/>
          </w:tcPr>
          <w:p w14:paraId="72DEADAF"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5</w:t>
            </w:r>
          </w:p>
        </w:tc>
        <w:tc>
          <w:tcPr>
            <w:tcW w:w="575" w:type="dxa"/>
          </w:tcPr>
          <w:p w14:paraId="63BA1194" w14:textId="77777777" w:rsidR="00381156" w:rsidRPr="004D5F02" w:rsidRDefault="00381156" w:rsidP="00597B07">
            <w:pPr>
              <w:jc w:val="center"/>
              <w:rPr>
                <w:rFonts w:eastAsia="Times New Roman"/>
                <w:color w:val="000000"/>
                <w:sz w:val="18"/>
                <w:szCs w:val="18"/>
              </w:rPr>
            </w:pPr>
            <w:r w:rsidRPr="004D5F02">
              <w:rPr>
                <w:rFonts w:eastAsia="Times New Roman"/>
                <w:color w:val="000000"/>
                <w:sz w:val="18"/>
                <w:szCs w:val="18"/>
              </w:rPr>
              <w:t>4</w:t>
            </w:r>
          </w:p>
        </w:tc>
      </w:tr>
    </w:tbl>
    <w:p w14:paraId="074F102C" w14:textId="77777777" w:rsidR="00381156" w:rsidRDefault="00381156" w:rsidP="00381156">
      <w:pPr>
        <w:rPr>
          <w:sz w:val="18"/>
        </w:rPr>
      </w:pPr>
    </w:p>
    <w:p w14:paraId="7F2C0AAC" w14:textId="77777777" w:rsidR="00381156" w:rsidRDefault="00381156" w:rsidP="00381156">
      <w:pPr>
        <w:rPr>
          <w:b/>
        </w:rPr>
      </w:pPr>
      <w:r w:rsidRPr="00FF0955">
        <w:rPr>
          <w:sz w:val="18"/>
        </w:rPr>
        <w:t>^ Status: J = JAMBA, C = CAMBA, R = R</w:t>
      </w:r>
      <w:r>
        <w:rPr>
          <w:sz w:val="18"/>
        </w:rPr>
        <w:t>o</w:t>
      </w:r>
      <w:r w:rsidRPr="00FF0955">
        <w:rPr>
          <w:sz w:val="18"/>
        </w:rPr>
        <w:t xml:space="preserve">KAMBA (listed under international migratory bird agreements Australia has with Japan, China and Republic of Korea, respectively), listing under the NSW </w:t>
      </w:r>
      <w:r w:rsidRPr="00FF0955">
        <w:rPr>
          <w:i/>
          <w:sz w:val="18"/>
        </w:rPr>
        <w:t>TSC Act 1995</w:t>
      </w:r>
      <w:r w:rsidRPr="00FF0955">
        <w:rPr>
          <w:sz w:val="18"/>
        </w:rPr>
        <w:t xml:space="preserve"> (e = endangered, v = vulnerable), and under Commonwealth </w:t>
      </w:r>
      <w:r w:rsidRPr="00FF0955">
        <w:rPr>
          <w:i/>
          <w:sz w:val="18"/>
        </w:rPr>
        <w:t xml:space="preserve">EPBC </w:t>
      </w:r>
      <w:r w:rsidRPr="00FD4DFA">
        <w:rPr>
          <w:i/>
          <w:sz w:val="18"/>
        </w:rPr>
        <w:t>Act 1999</w:t>
      </w:r>
      <w:r w:rsidRPr="00FD4DFA">
        <w:rPr>
          <w:sz w:val="18"/>
        </w:rPr>
        <w:t xml:space="preserve"> (E = Endangered). *Breeding records were determined from the results of LTIM quarterly wetland surveys, and complementary monitoring undertaken by NSW OEH (see Spencer </w:t>
      </w:r>
      <w:r w:rsidRPr="00FD4DFA">
        <w:rPr>
          <w:i/>
          <w:sz w:val="18"/>
        </w:rPr>
        <w:t xml:space="preserve">et al. </w:t>
      </w:r>
      <w:r w:rsidRPr="00FD4DFA">
        <w:rPr>
          <w:sz w:val="18"/>
        </w:rPr>
        <w:t xml:space="preserve">2018). </w:t>
      </w:r>
      <w:r>
        <w:rPr>
          <w:sz w:val="18"/>
        </w:rPr>
        <w:t># An Australasian b</w:t>
      </w:r>
      <w:r w:rsidRPr="00FD4DFA">
        <w:rPr>
          <w:sz w:val="18"/>
        </w:rPr>
        <w:t>ittern was detected calling during</w:t>
      </w:r>
      <w:r>
        <w:rPr>
          <w:sz w:val="18"/>
        </w:rPr>
        <w:t xml:space="preserve"> LTIM</w:t>
      </w:r>
      <w:r w:rsidRPr="00FD4DFA">
        <w:rPr>
          <w:sz w:val="18"/>
        </w:rPr>
        <w:t xml:space="preserve"> frog surveys of Eulimbah Swamp in September 2017.</w:t>
      </w:r>
    </w:p>
    <w:p w14:paraId="57A26C82" w14:textId="77777777" w:rsidR="00381156" w:rsidRDefault="00381156" w:rsidP="00381156"/>
    <w:p w14:paraId="65383B80" w14:textId="21DF7EA6" w:rsidR="00AE08F3" w:rsidRDefault="00AE08F3" w:rsidP="00F92557">
      <w:pPr>
        <w:pStyle w:val="BodyText1"/>
      </w:pPr>
    </w:p>
    <w:sectPr w:rsidR="00AE08F3" w:rsidSect="00381156">
      <w:pgSz w:w="16838" w:h="11906" w:orient="landscape"/>
      <w:pgMar w:top="1440" w:right="1440" w:bottom="1440" w:left="1440" w:header="708" w:footer="708"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70271D1" w16cid:durableId="1F93E0A7"/>
  <w16cid:commentId w16cid:paraId="48F563F4" w16cid:durableId="1F9FD9B5"/>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CA4A0FA" w14:textId="77777777" w:rsidR="0079048A" w:rsidRDefault="0079048A" w:rsidP="007F6843">
      <w:r>
        <w:separator/>
      </w:r>
    </w:p>
  </w:endnote>
  <w:endnote w:type="continuationSeparator" w:id="0">
    <w:p w14:paraId="1D2A43FF" w14:textId="77777777" w:rsidR="0079048A" w:rsidRDefault="0079048A" w:rsidP="007F68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Angsana New">
    <w:panose1 w:val="02020603050405020304"/>
    <w:charset w:val="00"/>
    <w:family w:val="roman"/>
    <w:pitch w:val="variable"/>
    <w:sig w:usb0="81000003" w:usb1="00000000" w:usb2="00000000" w:usb3="00000000" w:csb0="00010001" w:csb1="00000000"/>
  </w:font>
  <w:font w:name="Segoe UI">
    <w:panose1 w:val="020B0502040204020203"/>
    <w:charset w:val="00"/>
    <w:family w:val="swiss"/>
    <w:pitch w:val="variable"/>
    <w:sig w:usb0="E10022FF" w:usb1="C000E47F" w:usb2="00000029" w:usb3="00000000" w:csb0="000001DF" w:csb1="00000000"/>
  </w:font>
  <w:font w:name="Helvetica">
    <w:panose1 w:val="020B060402020202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Leelawadee UI">
    <w:charset w:val="00"/>
    <w:family w:val="swiss"/>
    <w:pitch w:val="variable"/>
    <w:sig w:usb0="A3000003" w:usb1="00000000" w:usb2="00010000" w:usb3="00000000" w:csb0="000101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MyriadPro-Bold">
    <w:altName w:val="Cambria"/>
    <w:panose1 w:val="00000000000000000000"/>
    <w:charset w:val="4D"/>
    <w:family w:val="auto"/>
    <w:notTrueType/>
    <w:pitch w:val="default"/>
    <w:sig w:usb0="00000003" w:usb1="00000000" w:usb2="00000000" w:usb3="00000000" w:csb0="00000001" w:csb1="00000000"/>
  </w:font>
  <w:font w:name="AdvTT43a5a0e0">
    <w:altName w:val="Cambria"/>
    <w:panose1 w:val="00000000000000000000"/>
    <w:charset w:val="00"/>
    <w:family w:val="roman"/>
    <w:notTrueType/>
    <w:pitch w:val="default"/>
  </w:font>
  <w:font w:name="AdvGARMT-I">
    <w:altName w:val="Cambria"/>
    <w:panose1 w:val="00000000000000000000"/>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Lucida Console">
    <w:panose1 w:val="020B0609040504020204"/>
    <w:charset w:val="00"/>
    <w:family w:val="modern"/>
    <w:pitch w:val="fixed"/>
    <w:sig w:usb0="8000028F" w:usb1="00001800" w:usb2="00000000" w:usb3="00000000" w:csb0="0000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15AD3D" w14:textId="77777777" w:rsidR="00537CFE" w:rsidRDefault="00537CF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E00B39" w14:textId="667081C0" w:rsidR="0079048A" w:rsidRDefault="0079048A" w:rsidP="00A27F3E">
    <w:pPr>
      <w:pStyle w:val="Footer"/>
      <w:jc w:val="right"/>
    </w:pPr>
  </w:p>
  <w:p w14:paraId="02367C98" w14:textId="02440E2A" w:rsidR="0079048A" w:rsidRDefault="0079048A" w:rsidP="00FA59F4">
    <w:pPr>
      <w:pStyle w:val="Footer"/>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44F6CA" w14:textId="77777777" w:rsidR="00537CFE" w:rsidRDefault="00537CFE">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2808529"/>
      <w:docPartObj>
        <w:docPartGallery w:val="Page Numbers (Bottom of Page)"/>
        <w:docPartUnique/>
      </w:docPartObj>
    </w:sdtPr>
    <w:sdtEndPr>
      <w:rPr>
        <w:noProof/>
      </w:rPr>
    </w:sdtEndPr>
    <w:sdtContent>
      <w:p w14:paraId="0C988349" w14:textId="30E69DFD" w:rsidR="0079048A" w:rsidRDefault="0079048A" w:rsidP="00A27F3E">
        <w:pPr>
          <w:pStyle w:val="Footer"/>
          <w:pBdr>
            <w:top w:val="single" w:sz="4" w:space="1" w:color="auto"/>
          </w:pBdr>
          <w:jc w:val="right"/>
        </w:pPr>
        <w:r>
          <w:fldChar w:fldCharType="begin"/>
        </w:r>
        <w:r>
          <w:instrText xml:space="preserve"> PAGE   \* MERGEFORMAT </w:instrText>
        </w:r>
        <w:r>
          <w:fldChar w:fldCharType="separate"/>
        </w:r>
        <w:r w:rsidR="0053592E">
          <w:rPr>
            <w:noProof/>
          </w:rPr>
          <w:t>17</w:t>
        </w:r>
        <w:r>
          <w:rPr>
            <w:noProof/>
          </w:rPr>
          <w:fldChar w:fldCharType="end"/>
        </w:r>
      </w:p>
    </w:sdtContent>
  </w:sdt>
  <w:p w14:paraId="41255FB1" w14:textId="77777777" w:rsidR="0079048A" w:rsidRPr="00A27F3E" w:rsidRDefault="0079048A" w:rsidP="00A27F3E">
    <w:pPr>
      <w:rPr>
        <w:color w:val="595959" w:themeColor="text1" w:themeTint="A6"/>
        <w:sz w:val="16"/>
        <w:szCs w:val="16"/>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45BADF" w14:textId="77777777" w:rsidR="0079048A" w:rsidRDefault="0079048A" w:rsidP="00FE0BCC">
    <w:pPr>
      <w:pStyle w:val="Footer"/>
      <w:pBdr>
        <w:top w:val="single" w:sz="4" w:space="0" w:color="auto"/>
      </w:pBdr>
      <w:jc w:val="right"/>
    </w:pPr>
    <w:r>
      <w:fldChar w:fldCharType="begin"/>
    </w:r>
    <w:r>
      <w:instrText xml:space="preserve"> PAGE   \* MERGEFORMAT </w:instrText>
    </w:r>
    <w:r>
      <w:fldChar w:fldCharType="separate"/>
    </w:r>
    <w:r w:rsidR="0053592E">
      <w:rPr>
        <w:noProof/>
      </w:rPr>
      <w:t>157</w:t>
    </w:r>
    <w:r>
      <w:rPr>
        <w:noProof/>
      </w:rPr>
      <w:fldChar w:fldCharType="end"/>
    </w:r>
  </w:p>
  <w:p w14:paraId="001EBE0E" w14:textId="77777777" w:rsidR="0079048A" w:rsidRDefault="0079048A">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B24237" w14:textId="77777777" w:rsidR="0079048A" w:rsidRDefault="0079048A" w:rsidP="001C177D">
    <w:pPr>
      <w:pStyle w:val="Footer"/>
      <w:pBdr>
        <w:top w:val="single" w:sz="4" w:space="0" w:color="auto"/>
      </w:pBdr>
      <w:jc w:val="right"/>
    </w:pPr>
    <w:r>
      <w:fldChar w:fldCharType="begin"/>
    </w:r>
    <w:r>
      <w:instrText xml:space="preserve"> PAGE   \* MERGEFORMAT </w:instrText>
    </w:r>
    <w:r>
      <w:fldChar w:fldCharType="separate"/>
    </w:r>
    <w:r w:rsidR="0053592E">
      <w:rPr>
        <w:noProof/>
      </w:rPr>
      <w:t>173</w:t>
    </w:r>
    <w:r>
      <w:rPr>
        <w:noProof/>
      </w:rPr>
      <w:fldChar w:fldCharType="end"/>
    </w:r>
  </w:p>
  <w:p w14:paraId="35A30FA6" w14:textId="77777777" w:rsidR="0079048A" w:rsidRDefault="0079048A">
    <w:pPr>
      <w:pStyle w:val="Footer"/>
    </w:pPr>
  </w:p>
  <w:p w14:paraId="75A68F9D" w14:textId="77777777" w:rsidR="0079048A" w:rsidRDefault="0079048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E5DC45C" w14:textId="77777777" w:rsidR="0079048A" w:rsidRDefault="0079048A" w:rsidP="007F6843">
      <w:r>
        <w:separator/>
      </w:r>
    </w:p>
  </w:footnote>
  <w:footnote w:type="continuationSeparator" w:id="0">
    <w:p w14:paraId="23210FD8" w14:textId="77777777" w:rsidR="0079048A" w:rsidRDefault="0079048A" w:rsidP="007F684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E4C905" w14:textId="77777777" w:rsidR="00537CFE" w:rsidRDefault="00537CF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6319E4" w14:textId="77777777" w:rsidR="0079048A" w:rsidRPr="00A27F3E" w:rsidRDefault="0079048A" w:rsidP="00A27F3E">
    <w:pPr>
      <w:pBdr>
        <w:bottom w:val="single" w:sz="4" w:space="1" w:color="auto"/>
      </w:pBdr>
      <w:rPr>
        <w:sz w:val="16"/>
        <w:szCs w:val="16"/>
      </w:rPr>
    </w:pPr>
    <w:r w:rsidRPr="00A27F3E">
      <w:rPr>
        <w:sz w:val="16"/>
        <w:szCs w:val="16"/>
      </w:rPr>
      <w:t xml:space="preserve">Commonwealth Environmental Water Office Long-Term Intervention Monitoring project Murrumbidgee River system Technical Report </w:t>
    </w:r>
  </w:p>
  <w:p w14:paraId="64E2B153" w14:textId="77777777" w:rsidR="0079048A" w:rsidRDefault="0079048A">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EEE77F" w14:textId="77777777" w:rsidR="00537CFE" w:rsidRDefault="00537CF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292966"/>
    <w:multiLevelType w:val="hybridMultilevel"/>
    <w:tmpl w:val="B2167C78"/>
    <w:lvl w:ilvl="0" w:tplc="27207B06">
      <w:start w:val="1"/>
      <w:numFmt w:val="decimal"/>
      <w:pStyle w:val="Appendixheading3"/>
      <w:lvlText w:val="A.2.%1"/>
      <w:lvlJc w:val="left"/>
      <w:pPr>
        <w:ind w:left="720" w:hanging="360"/>
      </w:pPr>
      <w:rPr>
        <w:rFonts w:hint="default"/>
      </w:rPr>
    </w:lvl>
    <w:lvl w:ilvl="1" w:tplc="0C090019" w:tentative="1">
      <w:start w:val="1"/>
      <w:numFmt w:val="lowerLetter"/>
      <w:pStyle w:val="Appendixheading3"/>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14C745E"/>
    <w:multiLevelType w:val="hybridMultilevel"/>
    <w:tmpl w:val="FF761A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DA35766"/>
    <w:multiLevelType w:val="hybridMultilevel"/>
    <w:tmpl w:val="5CF46B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FF017A0"/>
    <w:multiLevelType w:val="hybridMultilevel"/>
    <w:tmpl w:val="364689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6E32DD2"/>
    <w:multiLevelType w:val="hybridMultilevel"/>
    <w:tmpl w:val="335A6B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7276D7D"/>
    <w:multiLevelType w:val="hybridMultilevel"/>
    <w:tmpl w:val="59FC9AEC"/>
    <w:lvl w:ilvl="0" w:tplc="0C090001">
      <w:start w:val="1"/>
      <w:numFmt w:val="decimal"/>
      <w:pStyle w:val="Level2Subsection"/>
      <w:lvlText w:val="%1."/>
      <w:lvlJc w:val="left"/>
      <w:pPr>
        <w:ind w:left="360" w:hanging="360"/>
      </w:pPr>
      <w:rPr>
        <w:rFonts w:ascii="Cambria" w:hAnsi="Cambria" w:cs="Times New Roman" w:hint="default"/>
        <w:caps w:val="0"/>
        <w:strike w:val="0"/>
        <w:dstrike w:val="0"/>
        <w:vanish w:val="0"/>
        <w:color w:val="auto"/>
        <w:u w:val="none"/>
        <w:vertAlign w:val="baseline"/>
      </w:rPr>
    </w:lvl>
    <w:lvl w:ilvl="1" w:tplc="0C090003" w:tentative="1">
      <w:start w:val="1"/>
      <w:numFmt w:val="lowerLetter"/>
      <w:lvlText w:val="%2."/>
      <w:lvlJc w:val="left"/>
      <w:pPr>
        <w:ind w:left="1080" w:hanging="360"/>
      </w:pPr>
      <w:rPr>
        <w:rFonts w:cs="Times New Roman"/>
      </w:rPr>
    </w:lvl>
    <w:lvl w:ilvl="2" w:tplc="0C090005" w:tentative="1">
      <w:start w:val="1"/>
      <w:numFmt w:val="lowerRoman"/>
      <w:lvlText w:val="%3."/>
      <w:lvlJc w:val="right"/>
      <w:pPr>
        <w:ind w:left="1800" w:hanging="180"/>
      </w:pPr>
      <w:rPr>
        <w:rFonts w:cs="Times New Roman"/>
      </w:rPr>
    </w:lvl>
    <w:lvl w:ilvl="3" w:tplc="0C090001" w:tentative="1">
      <w:start w:val="1"/>
      <w:numFmt w:val="decimal"/>
      <w:lvlText w:val="%4."/>
      <w:lvlJc w:val="left"/>
      <w:pPr>
        <w:ind w:left="2520" w:hanging="360"/>
      </w:pPr>
      <w:rPr>
        <w:rFonts w:cs="Times New Roman"/>
      </w:rPr>
    </w:lvl>
    <w:lvl w:ilvl="4" w:tplc="0C090003" w:tentative="1">
      <w:start w:val="1"/>
      <w:numFmt w:val="lowerLetter"/>
      <w:lvlText w:val="%5."/>
      <w:lvlJc w:val="left"/>
      <w:pPr>
        <w:ind w:left="3240" w:hanging="360"/>
      </w:pPr>
      <w:rPr>
        <w:rFonts w:cs="Times New Roman"/>
      </w:rPr>
    </w:lvl>
    <w:lvl w:ilvl="5" w:tplc="0C090005" w:tentative="1">
      <w:start w:val="1"/>
      <w:numFmt w:val="lowerRoman"/>
      <w:lvlText w:val="%6."/>
      <w:lvlJc w:val="right"/>
      <w:pPr>
        <w:ind w:left="3960" w:hanging="180"/>
      </w:pPr>
      <w:rPr>
        <w:rFonts w:cs="Times New Roman"/>
      </w:rPr>
    </w:lvl>
    <w:lvl w:ilvl="6" w:tplc="0C090001" w:tentative="1">
      <w:start w:val="1"/>
      <w:numFmt w:val="decimal"/>
      <w:lvlText w:val="%7."/>
      <w:lvlJc w:val="left"/>
      <w:pPr>
        <w:ind w:left="4680" w:hanging="360"/>
      </w:pPr>
      <w:rPr>
        <w:rFonts w:cs="Times New Roman"/>
      </w:rPr>
    </w:lvl>
    <w:lvl w:ilvl="7" w:tplc="0C090003" w:tentative="1">
      <w:start w:val="1"/>
      <w:numFmt w:val="lowerLetter"/>
      <w:lvlText w:val="%8."/>
      <w:lvlJc w:val="left"/>
      <w:pPr>
        <w:ind w:left="5400" w:hanging="360"/>
      </w:pPr>
      <w:rPr>
        <w:rFonts w:cs="Times New Roman"/>
      </w:rPr>
    </w:lvl>
    <w:lvl w:ilvl="8" w:tplc="0C090005" w:tentative="1">
      <w:start w:val="1"/>
      <w:numFmt w:val="lowerRoman"/>
      <w:lvlText w:val="%9."/>
      <w:lvlJc w:val="right"/>
      <w:pPr>
        <w:ind w:left="6120" w:hanging="180"/>
      </w:pPr>
      <w:rPr>
        <w:rFonts w:cs="Times New Roman"/>
      </w:rPr>
    </w:lvl>
  </w:abstractNum>
  <w:abstractNum w:abstractNumId="6" w15:restartNumberingAfterBreak="0">
    <w:nsid w:val="1AF8591C"/>
    <w:multiLevelType w:val="hybridMultilevel"/>
    <w:tmpl w:val="84A2C860"/>
    <w:lvl w:ilvl="0" w:tplc="637C1BC2">
      <w:start w:val="5"/>
      <w:numFmt w:val="bullet"/>
      <w:lvlText w:val="-"/>
      <w:lvlJc w:val="left"/>
      <w:pPr>
        <w:ind w:left="720" w:hanging="360"/>
      </w:pPr>
      <w:rPr>
        <w:rFonts w:ascii="Century Gothic" w:eastAsia="Times New Roman" w:hAnsi="Century Gothic"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7" w15:restartNumberingAfterBreak="0">
    <w:nsid w:val="1EE44406"/>
    <w:multiLevelType w:val="hybridMultilevel"/>
    <w:tmpl w:val="9BBAA4EC"/>
    <w:lvl w:ilvl="0" w:tplc="7522FA76">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89172E3"/>
    <w:multiLevelType w:val="hybridMultilevel"/>
    <w:tmpl w:val="5A969E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A360903"/>
    <w:multiLevelType w:val="hybridMultilevel"/>
    <w:tmpl w:val="D124FE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CC66BDD"/>
    <w:multiLevelType w:val="hybridMultilevel"/>
    <w:tmpl w:val="BD18E60E"/>
    <w:lvl w:ilvl="0" w:tplc="A3A69A14">
      <w:start w:val="1"/>
      <w:numFmt w:val="decimal"/>
      <w:pStyle w:val="Appendixheading2"/>
      <w:lvlText w:val="A.%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34624A86"/>
    <w:multiLevelType w:val="hybridMultilevel"/>
    <w:tmpl w:val="0BCE42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8B4127F"/>
    <w:multiLevelType w:val="hybridMultilevel"/>
    <w:tmpl w:val="BFDE1B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A587B28"/>
    <w:multiLevelType w:val="hybridMultilevel"/>
    <w:tmpl w:val="1CBA88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B613592"/>
    <w:multiLevelType w:val="hybridMultilevel"/>
    <w:tmpl w:val="9C0AA3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F153D9A"/>
    <w:multiLevelType w:val="hybridMultilevel"/>
    <w:tmpl w:val="3C88AF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29A4CFB"/>
    <w:multiLevelType w:val="hybridMultilevel"/>
    <w:tmpl w:val="4F562DC4"/>
    <w:lvl w:ilvl="0" w:tplc="230A810E">
      <w:start w:val="1"/>
      <w:numFmt w:val="decimal"/>
      <w:pStyle w:val="numbers"/>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2AB63A9"/>
    <w:multiLevelType w:val="multilevel"/>
    <w:tmpl w:val="E850FDF6"/>
    <w:styleLink w:val="headings"/>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3.%2.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42BC6395"/>
    <w:multiLevelType w:val="multilevel"/>
    <w:tmpl w:val="65166820"/>
    <w:lvl w:ilvl="0">
      <w:start w:val="1"/>
      <w:numFmt w:val="decimal"/>
      <w:lvlText w:val="%1"/>
      <w:lvlJc w:val="left"/>
      <w:pPr>
        <w:ind w:left="574"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9" w15:restartNumberingAfterBreak="0">
    <w:nsid w:val="437D4BB7"/>
    <w:multiLevelType w:val="multilevel"/>
    <w:tmpl w:val="A27C08A2"/>
    <w:lvl w:ilvl="0">
      <w:start w:val="1"/>
      <w:numFmt w:val="decimal"/>
      <w:pStyle w:val="IAEHeading1"/>
      <w:lvlText w:val="%1"/>
      <w:lvlJc w:val="left"/>
      <w:pPr>
        <w:ind w:left="716" w:hanging="432"/>
      </w:pPr>
      <w:rPr>
        <w:rFonts w:ascii="Calibri" w:hAnsi="Calibri" w:hint="default"/>
        <w:b/>
        <w:i w:val="0"/>
        <w:color w:val="44546A"/>
        <w:sz w:val="36"/>
      </w:rPr>
    </w:lvl>
    <w:lvl w:ilvl="1">
      <w:start w:val="1"/>
      <w:numFmt w:val="decimal"/>
      <w:pStyle w:val="IAEHeading2"/>
      <w:lvlText w:val="%1.%2"/>
      <w:lvlJc w:val="left"/>
      <w:pPr>
        <w:ind w:left="860" w:hanging="576"/>
      </w:pPr>
      <w:rPr>
        <w:rFonts w:hint="default"/>
      </w:rPr>
    </w:lvl>
    <w:lvl w:ilvl="2">
      <w:start w:val="1"/>
      <w:numFmt w:val="decimal"/>
      <w:pStyle w:val="IAEHeading3"/>
      <w:lvlText w:val="%1.%2.%3"/>
      <w:lvlJc w:val="left"/>
      <w:pPr>
        <w:ind w:left="1004" w:hanging="720"/>
      </w:pPr>
      <w:rPr>
        <w:rFonts w:hint="default"/>
      </w:rPr>
    </w:lvl>
    <w:lvl w:ilvl="3">
      <w:start w:val="1"/>
      <w:numFmt w:val="decimal"/>
      <w:lvlText w:val="%1.%2.%3.%4"/>
      <w:lvlJc w:val="left"/>
      <w:pPr>
        <w:ind w:left="1148" w:hanging="864"/>
      </w:pPr>
      <w:rPr>
        <w:rFonts w:hint="default"/>
      </w:rPr>
    </w:lvl>
    <w:lvl w:ilvl="4">
      <w:start w:val="1"/>
      <w:numFmt w:val="decimal"/>
      <w:lvlText w:val="%1.%2.%3.%4.%5"/>
      <w:lvlJc w:val="left"/>
      <w:pPr>
        <w:ind w:left="1292" w:hanging="1008"/>
      </w:pPr>
      <w:rPr>
        <w:rFonts w:hint="default"/>
      </w:rPr>
    </w:lvl>
    <w:lvl w:ilvl="5">
      <w:start w:val="1"/>
      <w:numFmt w:val="decimal"/>
      <w:lvlText w:val="%1.%2.%3.%4.%5.%6"/>
      <w:lvlJc w:val="left"/>
      <w:pPr>
        <w:ind w:left="1436" w:hanging="1152"/>
      </w:pPr>
      <w:rPr>
        <w:rFonts w:hint="default"/>
      </w:rPr>
    </w:lvl>
    <w:lvl w:ilvl="6">
      <w:start w:val="1"/>
      <w:numFmt w:val="decimal"/>
      <w:lvlText w:val="%1.%2.%3.%4.%5.%6.%7"/>
      <w:lvlJc w:val="left"/>
      <w:pPr>
        <w:ind w:left="1580" w:hanging="1296"/>
      </w:pPr>
      <w:rPr>
        <w:rFonts w:hint="default"/>
      </w:rPr>
    </w:lvl>
    <w:lvl w:ilvl="7">
      <w:start w:val="1"/>
      <w:numFmt w:val="decimal"/>
      <w:lvlText w:val="%1.%2.%3.%4.%5.%6.%7.%8"/>
      <w:lvlJc w:val="left"/>
      <w:pPr>
        <w:ind w:left="1724" w:hanging="1440"/>
      </w:pPr>
      <w:rPr>
        <w:rFonts w:hint="default"/>
      </w:rPr>
    </w:lvl>
    <w:lvl w:ilvl="8">
      <w:start w:val="1"/>
      <w:numFmt w:val="decimal"/>
      <w:lvlText w:val="%1.%2.%3.%4.%5.%6.%7.%8.%9"/>
      <w:lvlJc w:val="left"/>
      <w:pPr>
        <w:ind w:left="1868" w:hanging="1584"/>
      </w:pPr>
      <w:rPr>
        <w:rFonts w:hint="default"/>
      </w:rPr>
    </w:lvl>
  </w:abstractNum>
  <w:abstractNum w:abstractNumId="20" w15:restartNumberingAfterBreak="0">
    <w:nsid w:val="44D84435"/>
    <w:multiLevelType w:val="hybridMultilevel"/>
    <w:tmpl w:val="2FDEE3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8C458E2"/>
    <w:multiLevelType w:val="hybridMultilevel"/>
    <w:tmpl w:val="2B2CBB5E"/>
    <w:lvl w:ilvl="0" w:tplc="95E85C9E">
      <w:start w:val="1"/>
      <w:numFmt w:val="bullet"/>
      <w:pStyle w:val="dotpoint"/>
      <w:lvlText w:val="o"/>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AED2BE6"/>
    <w:multiLevelType w:val="hybridMultilevel"/>
    <w:tmpl w:val="B568D7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D591708"/>
    <w:multiLevelType w:val="hybridMultilevel"/>
    <w:tmpl w:val="7FDEFA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35C46A4"/>
    <w:multiLevelType w:val="multilevel"/>
    <w:tmpl w:val="18A6F222"/>
    <w:lvl w:ilvl="0">
      <w:start w:val="1"/>
      <w:numFmt w:val="decimal"/>
      <w:pStyle w:val="Heading1"/>
      <w:lvlText w:val="%1."/>
      <w:lvlJc w:val="left"/>
      <w:pPr>
        <w:tabs>
          <w:tab w:val="num" w:pos="720"/>
        </w:tabs>
        <w:ind w:left="720" w:hanging="720"/>
      </w:pPr>
      <w:rPr>
        <w:rFonts w:hint="default"/>
      </w:rPr>
    </w:lvl>
    <w:lvl w:ilvl="1">
      <w:start w:val="1"/>
      <w:numFmt w:val="decimal"/>
      <w:pStyle w:val="Heading2"/>
      <w:lvlText w:val="%1.%2"/>
      <w:lvlJc w:val="left"/>
      <w:pPr>
        <w:tabs>
          <w:tab w:val="num" w:pos="720"/>
        </w:tabs>
        <w:ind w:left="720" w:hanging="720"/>
      </w:pPr>
      <w:rPr>
        <w:rFonts w:hint="default"/>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25" w15:restartNumberingAfterBreak="0">
    <w:nsid w:val="596828D5"/>
    <w:multiLevelType w:val="hybridMultilevel"/>
    <w:tmpl w:val="A95EFF6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2343B30"/>
    <w:multiLevelType w:val="hybridMultilevel"/>
    <w:tmpl w:val="C7022E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72352289"/>
    <w:multiLevelType w:val="hybridMultilevel"/>
    <w:tmpl w:val="316458BA"/>
    <w:lvl w:ilvl="0" w:tplc="2010477C">
      <w:start w:val="1"/>
      <w:numFmt w:val="decimal"/>
      <w:pStyle w:val="Appendix"/>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24"/>
  </w:num>
  <w:num w:numId="2">
    <w:abstractNumId w:val="4"/>
  </w:num>
  <w:num w:numId="3">
    <w:abstractNumId w:val="14"/>
  </w:num>
  <w:num w:numId="4">
    <w:abstractNumId w:val="6"/>
  </w:num>
  <w:num w:numId="5">
    <w:abstractNumId w:val="18"/>
  </w:num>
  <w:num w:numId="6">
    <w:abstractNumId w:val="15"/>
  </w:num>
  <w:num w:numId="7">
    <w:abstractNumId w:val="25"/>
  </w:num>
  <w:num w:numId="8">
    <w:abstractNumId w:val="9"/>
  </w:num>
  <w:num w:numId="9">
    <w:abstractNumId w:val="22"/>
  </w:num>
  <w:num w:numId="10">
    <w:abstractNumId w:val="26"/>
  </w:num>
  <w:num w:numId="11">
    <w:abstractNumId w:val="1"/>
  </w:num>
  <w:num w:numId="12">
    <w:abstractNumId w:val="3"/>
  </w:num>
  <w:num w:numId="13">
    <w:abstractNumId w:val="8"/>
  </w:num>
  <w:num w:numId="14">
    <w:abstractNumId w:val="17"/>
  </w:num>
  <w:num w:numId="15">
    <w:abstractNumId w:val="27"/>
  </w:num>
  <w:num w:numId="16">
    <w:abstractNumId w:val="16"/>
  </w:num>
  <w:num w:numId="17">
    <w:abstractNumId w:val="21"/>
  </w:num>
  <w:num w:numId="18">
    <w:abstractNumId w:val="19"/>
  </w:num>
  <w:num w:numId="19">
    <w:abstractNumId w:val="10"/>
  </w:num>
  <w:num w:numId="20">
    <w:abstractNumId w:val="0"/>
  </w:num>
  <w:num w:numId="21">
    <w:abstractNumId w:val="5"/>
  </w:num>
  <w:num w:numId="22">
    <w:abstractNumId w:val="7"/>
  </w:num>
  <w:num w:numId="23">
    <w:abstractNumId w:val="23"/>
  </w:num>
  <w:num w:numId="24">
    <w:abstractNumId w:val="11"/>
  </w:num>
  <w:num w:numId="25">
    <w:abstractNumId w:val="12"/>
  </w:num>
  <w:num w:numId="26">
    <w:abstractNumId w:val="20"/>
  </w:num>
  <w:num w:numId="27">
    <w:abstractNumId w:val="2"/>
  </w:num>
  <w:num w:numId="28">
    <w:abstractNumId w:val="13"/>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Marine Freshwater Research corrected&lt;/Style&gt;&lt;LeftDelim&gt;{&lt;/LeftDelim&gt;&lt;RightDelim&gt;}&lt;/RightDelim&gt;&lt;FontName&gt;Century Gothic&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xxvsda2b05fxpeaw2dp552mtrd5trxdrf0s&quot;&gt;main database-LTIM&lt;record-ids&gt;&lt;item&gt;1326&lt;/item&gt;&lt;item&gt;1546&lt;/item&gt;&lt;item&gt;1692&lt;/item&gt;&lt;item&gt;1696&lt;/item&gt;&lt;item&gt;2706&lt;/item&gt;&lt;item&gt;2707&lt;/item&gt;&lt;item&gt;2742&lt;/item&gt;&lt;item&gt;2755&lt;/item&gt;&lt;item&gt;2765&lt;/item&gt;&lt;item&gt;2833&lt;/item&gt;&lt;item&gt;2949&lt;/item&gt;&lt;item&gt;3146&lt;/item&gt;&lt;item&gt;3154&lt;/item&gt;&lt;item&gt;3165&lt;/item&gt;&lt;item&gt;3216&lt;/item&gt;&lt;item&gt;3217&lt;/item&gt;&lt;item&gt;3244&lt;/item&gt;&lt;item&gt;3248&lt;/item&gt;&lt;item&gt;3249&lt;/item&gt;&lt;item&gt;3292&lt;/item&gt;&lt;item&gt;3294&lt;/item&gt;&lt;item&gt;3319&lt;/item&gt;&lt;item&gt;3321&lt;/item&gt;&lt;item&gt;3322&lt;/item&gt;&lt;item&gt;3326&lt;/item&gt;&lt;item&gt;3360&lt;/item&gt;&lt;item&gt;3379&lt;/item&gt;&lt;item&gt;3417&lt;/item&gt;&lt;item&gt;3428&lt;/item&gt;&lt;item&gt;3438&lt;/item&gt;&lt;item&gt;3442&lt;/item&gt;&lt;item&gt;3460&lt;/item&gt;&lt;item&gt;3468&lt;/item&gt;&lt;item&gt;3481&lt;/item&gt;&lt;item&gt;3491&lt;/item&gt;&lt;item&gt;3501&lt;/item&gt;&lt;item&gt;3503&lt;/item&gt;&lt;item&gt;3517&lt;/item&gt;&lt;item&gt;3522&lt;/item&gt;&lt;item&gt;3533&lt;/item&gt;&lt;item&gt;3539&lt;/item&gt;&lt;item&gt;3540&lt;/item&gt;&lt;item&gt;3545&lt;/item&gt;&lt;item&gt;3555&lt;/item&gt;&lt;item&gt;3578&lt;/item&gt;&lt;item&gt;3582&lt;/item&gt;&lt;item&gt;3583&lt;/item&gt;&lt;item&gt;3590&lt;/item&gt;&lt;item&gt;3593&lt;/item&gt;&lt;item&gt;3600&lt;/item&gt;&lt;item&gt;3601&lt;/item&gt;&lt;item&gt;3606&lt;/item&gt;&lt;item&gt;3607&lt;/item&gt;&lt;item&gt;3608&lt;/item&gt;&lt;item&gt;3609&lt;/item&gt;&lt;item&gt;3630&lt;/item&gt;&lt;item&gt;3634&lt;/item&gt;&lt;item&gt;3689&lt;/item&gt;&lt;item&gt;3744&lt;/item&gt;&lt;item&gt;3746&lt;/item&gt;&lt;item&gt;3776&lt;/item&gt;&lt;item&gt;3778&lt;/item&gt;&lt;item&gt;3780&lt;/item&gt;&lt;item&gt;3822&lt;/item&gt;&lt;item&gt;3825&lt;/item&gt;&lt;item&gt;3856&lt;/item&gt;&lt;item&gt;3859&lt;/item&gt;&lt;item&gt;3900&lt;/item&gt;&lt;item&gt;3924&lt;/item&gt;&lt;item&gt;3929&lt;/item&gt;&lt;item&gt;3934&lt;/item&gt;&lt;item&gt;3942&lt;/item&gt;&lt;item&gt;3946&lt;/item&gt;&lt;item&gt;3957&lt;/item&gt;&lt;item&gt;3958&lt;/item&gt;&lt;item&gt;3960&lt;/item&gt;&lt;item&gt;3962&lt;/item&gt;&lt;item&gt;3963&lt;/item&gt;&lt;item&gt;3967&lt;/item&gt;&lt;item&gt;3968&lt;/item&gt;&lt;item&gt;3969&lt;/item&gt;&lt;item&gt;3970&lt;/item&gt;&lt;item&gt;3973&lt;/item&gt;&lt;item&gt;3974&lt;/item&gt;&lt;item&gt;3975&lt;/item&gt;&lt;item&gt;3981&lt;/item&gt;&lt;item&gt;3983&lt;/item&gt;&lt;item&gt;3984&lt;/item&gt;&lt;item&gt;3989&lt;/item&gt;&lt;item&gt;4026&lt;/item&gt;&lt;item&gt;4027&lt;/item&gt;&lt;item&gt;4028&lt;/item&gt;&lt;item&gt;4029&lt;/item&gt;&lt;item&gt;4030&lt;/item&gt;&lt;item&gt;4035&lt;/item&gt;&lt;item&gt;4038&lt;/item&gt;&lt;item&gt;4039&lt;/item&gt;&lt;item&gt;4040&lt;/item&gt;&lt;item&gt;4041&lt;/item&gt;&lt;item&gt;4042&lt;/item&gt;&lt;item&gt;4043&lt;/item&gt;&lt;/record-ids&gt;&lt;/item&gt;&lt;/Libraries&gt;"/>
  </w:docVars>
  <w:rsids>
    <w:rsidRoot w:val="00EF4A91"/>
    <w:rsid w:val="00000B57"/>
    <w:rsid w:val="00001C82"/>
    <w:rsid w:val="00011A0E"/>
    <w:rsid w:val="00016001"/>
    <w:rsid w:val="00033A1E"/>
    <w:rsid w:val="00035F9B"/>
    <w:rsid w:val="00036894"/>
    <w:rsid w:val="00036AD8"/>
    <w:rsid w:val="00043C13"/>
    <w:rsid w:val="000676FB"/>
    <w:rsid w:val="00071530"/>
    <w:rsid w:val="00075F64"/>
    <w:rsid w:val="000774C2"/>
    <w:rsid w:val="00077D5F"/>
    <w:rsid w:val="00082A50"/>
    <w:rsid w:val="000905A0"/>
    <w:rsid w:val="00093B40"/>
    <w:rsid w:val="000A2AB0"/>
    <w:rsid w:val="000A2FDC"/>
    <w:rsid w:val="000B3126"/>
    <w:rsid w:val="000C3893"/>
    <w:rsid w:val="000C740D"/>
    <w:rsid w:val="000D032C"/>
    <w:rsid w:val="000D083E"/>
    <w:rsid w:val="000D2BA6"/>
    <w:rsid w:val="000D75D5"/>
    <w:rsid w:val="000E1C89"/>
    <w:rsid w:val="000E27DB"/>
    <w:rsid w:val="000E50F1"/>
    <w:rsid w:val="000F2C0D"/>
    <w:rsid w:val="000F3E11"/>
    <w:rsid w:val="000F4DC1"/>
    <w:rsid w:val="000F723C"/>
    <w:rsid w:val="000F7292"/>
    <w:rsid w:val="00100B21"/>
    <w:rsid w:val="001022A1"/>
    <w:rsid w:val="00105C2E"/>
    <w:rsid w:val="0010621E"/>
    <w:rsid w:val="00107C81"/>
    <w:rsid w:val="00113B22"/>
    <w:rsid w:val="001167FA"/>
    <w:rsid w:val="00117811"/>
    <w:rsid w:val="00123193"/>
    <w:rsid w:val="00124513"/>
    <w:rsid w:val="00132A09"/>
    <w:rsid w:val="00136FEB"/>
    <w:rsid w:val="00140D1B"/>
    <w:rsid w:val="00140D36"/>
    <w:rsid w:val="00140DD1"/>
    <w:rsid w:val="0014468C"/>
    <w:rsid w:val="001453EA"/>
    <w:rsid w:val="001469E3"/>
    <w:rsid w:val="00147E8A"/>
    <w:rsid w:val="0015360A"/>
    <w:rsid w:val="00167DA4"/>
    <w:rsid w:val="00171586"/>
    <w:rsid w:val="00174BF2"/>
    <w:rsid w:val="0018001D"/>
    <w:rsid w:val="001811DF"/>
    <w:rsid w:val="00181CCA"/>
    <w:rsid w:val="00182BA1"/>
    <w:rsid w:val="00190B0D"/>
    <w:rsid w:val="001928C7"/>
    <w:rsid w:val="00192B52"/>
    <w:rsid w:val="00193DFD"/>
    <w:rsid w:val="001A150E"/>
    <w:rsid w:val="001A1E4D"/>
    <w:rsid w:val="001A3456"/>
    <w:rsid w:val="001A7D86"/>
    <w:rsid w:val="001B2F8A"/>
    <w:rsid w:val="001B4005"/>
    <w:rsid w:val="001C177D"/>
    <w:rsid w:val="001D102A"/>
    <w:rsid w:val="001D200C"/>
    <w:rsid w:val="001D7276"/>
    <w:rsid w:val="001E14DB"/>
    <w:rsid w:val="001E6801"/>
    <w:rsid w:val="001F4CF8"/>
    <w:rsid w:val="001F74B6"/>
    <w:rsid w:val="00200C6A"/>
    <w:rsid w:val="00204A7C"/>
    <w:rsid w:val="00215FC1"/>
    <w:rsid w:val="002240A5"/>
    <w:rsid w:val="00226538"/>
    <w:rsid w:val="0022675B"/>
    <w:rsid w:val="00227A85"/>
    <w:rsid w:val="00227ABD"/>
    <w:rsid w:val="00227E5E"/>
    <w:rsid w:val="002350A6"/>
    <w:rsid w:val="00235A8F"/>
    <w:rsid w:val="002408A5"/>
    <w:rsid w:val="0024440F"/>
    <w:rsid w:val="00245D41"/>
    <w:rsid w:val="00253883"/>
    <w:rsid w:val="00255326"/>
    <w:rsid w:val="002608E8"/>
    <w:rsid w:val="00262640"/>
    <w:rsid w:val="00265495"/>
    <w:rsid w:val="00271CB4"/>
    <w:rsid w:val="00272C98"/>
    <w:rsid w:val="00273A86"/>
    <w:rsid w:val="00294E81"/>
    <w:rsid w:val="002A1111"/>
    <w:rsid w:val="002A3B4A"/>
    <w:rsid w:val="002B0F0F"/>
    <w:rsid w:val="002B1DD4"/>
    <w:rsid w:val="002C4834"/>
    <w:rsid w:val="002D140A"/>
    <w:rsid w:val="002D61EA"/>
    <w:rsid w:val="002E63D6"/>
    <w:rsid w:val="002F068E"/>
    <w:rsid w:val="002F1256"/>
    <w:rsid w:val="002F2B35"/>
    <w:rsid w:val="003032BB"/>
    <w:rsid w:val="00303F99"/>
    <w:rsid w:val="0030426C"/>
    <w:rsid w:val="003048CD"/>
    <w:rsid w:val="00325003"/>
    <w:rsid w:val="003269C6"/>
    <w:rsid w:val="00332D1F"/>
    <w:rsid w:val="00333188"/>
    <w:rsid w:val="003340C9"/>
    <w:rsid w:val="003372AD"/>
    <w:rsid w:val="00341F34"/>
    <w:rsid w:val="00343563"/>
    <w:rsid w:val="00345498"/>
    <w:rsid w:val="00354C8D"/>
    <w:rsid w:val="003556BC"/>
    <w:rsid w:val="00360889"/>
    <w:rsid w:val="003612A9"/>
    <w:rsid w:val="003639D4"/>
    <w:rsid w:val="003643CD"/>
    <w:rsid w:val="00366292"/>
    <w:rsid w:val="00367F09"/>
    <w:rsid w:val="003728B6"/>
    <w:rsid w:val="00381156"/>
    <w:rsid w:val="00386EAD"/>
    <w:rsid w:val="00395910"/>
    <w:rsid w:val="00395F90"/>
    <w:rsid w:val="003A13FB"/>
    <w:rsid w:val="003A20AD"/>
    <w:rsid w:val="003B025E"/>
    <w:rsid w:val="003B0E79"/>
    <w:rsid w:val="003B502F"/>
    <w:rsid w:val="003B5C64"/>
    <w:rsid w:val="003C31CF"/>
    <w:rsid w:val="003C37D9"/>
    <w:rsid w:val="003C520D"/>
    <w:rsid w:val="003D1900"/>
    <w:rsid w:val="003D227B"/>
    <w:rsid w:val="003D7B9E"/>
    <w:rsid w:val="003E18DB"/>
    <w:rsid w:val="003E64A6"/>
    <w:rsid w:val="003E72C5"/>
    <w:rsid w:val="003E7CF4"/>
    <w:rsid w:val="003F1DB5"/>
    <w:rsid w:val="003F1FAD"/>
    <w:rsid w:val="003F5F6F"/>
    <w:rsid w:val="0040510E"/>
    <w:rsid w:val="00405FE6"/>
    <w:rsid w:val="00415D5C"/>
    <w:rsid w:val="00415E62"/>
    <w:rsid w:val="00420982"/>
    <w:rsid w:val="00420EBC"/>
    <w:rsid w:val="00423DBB"/>
    <w:rsid w:val="00433504"/>
    <w:rsid w:val="004345DC"/>
    <w:rsid w:val="004378F6"/>
    <w:rsid w:val="004458DC"/>
    <w:rsid w:val="0046112C"/>
    <w:rsid w:val="0046141C"/>
    <w:rsid w:val="00462FA3"/>
    <w:rsid w:val="0046307D"/>
    <w:rsid w:val="00464EC9"/>
    <w:rsid w:val="0047402D"/>
    <w:rsid w:val="00480344"/>
    <w:rsid w:val="0048240C"/>
    <w:rsid w:val="00485FC4"/>
    <w:rsid w:val="00487A67"/>
    <w:rsid w:val="00490983"/>
    <w:rsid w:val="00490EAA"/>
    <w:rsid w:val="00491A83"/>
    <w:rsid w:val="004930D8"/>
    <w:rsid w:val="004B5277"/>
    <w:rsid w:val="004B7421"/>
    <w:rsid w:val="004C59BC"/>
    <w:rsid w:val="004C6A2C"/>
    <w:rsid w:val="004D5270"/>
    <w:rsid w:val="004E2111"/>
    <w:rsid w:val="004E6DAA"/>
    <w:rsid w:val="004F148B"/>
    <w:rsid w:val="004F2FE4"/>
    <w:rsid w:val="004F729E"/>
    <w:rsid w:val="0050217A"/>
    <w:rsid w:val="0050293D"/>
    <w:rsid w:val="00511467"/>
    <w:rsid w:val="005125D8"/>
    <w:rsid w:val="00512C66"/>
    <w:rsid w:val="00514121"/>
    <w:rsid w:val="00515AF6"/>
    <w:rsid w:val="005205F7"/>
    <w:rsid w:val="005227D0"/>
    <w:rsid w:val="005250EE"/>
    <w:rsid w:val="00533C2F"/>
    <w:rsid w:val="00534F8B"/>
    <w:rsid w:val="00535734"/>
    <w:rsid w:val="0053592E"/>
    <w:rsid w:val="00537CFE"/>
    <w:rsid w:val="00540056"/>
    <w:rsid w:val="00541B4E"/>
    <w:rsid w:val="005425BE"/>
    <w:rsid w:val="00544552"/>
    <w:rsid w:val="00544D5A"/>
    <w:rsid w:val="00551074"/>
    <w:rsid w:val="005549F4"/>
    <w:rsid w:val="0055784F"/>
    <w:rsid w:val="00560BA9"/>
    <w:rsid w:val="00561F4D"/>
    <w:rsid w:val="00563E91"/>
    <w:rsid w:val="00573D36"/>
    <w:rsid w:val="00575DA1"/>
    <w:rsid w:val="005771A0"/>
    <w:rsid w:val="0058168B"/>
    <w:rsid w:val="005845E1"/>
    <w:rsid w:val="00585890"/>
    <w:rsid w:val="00585D6A"/>
    <w:rsid w:val="00597B07"/>
    <w:rsid w:val="005A17B3"/>
    <w:rsid w:val="005A5E40"/>
    <w:rsid w:val="005B1720"/>
    <w:rsid w:val="005B174A"/>
    <w:rsid w:val="005B33C9"/>
    <w:rsid w:val="005C00E3"/>
    <w:rsid w:val="005C3A0F"/>
    <w:rsid w:val="005C67FF"/>
    <w:rsid w:val="005D1024"/>
    <w:rsid w:val="005D6A0E"/>
    <w:rsid w:val="005E100E"/>
    <w:rsid w:val="005E12F5"/>
    <w:rsid w:val="005F743A"/>
    <w:rsid w:val="00602F9D"/>
    <w:rsid w:val="006042FB"/>
    <w:rsid w:val="00606453"/>
    <w:rsid w:val="00607939"/>
    <w:rsid w:val="0061538C"/>
    <w:rsid w:val="006158C4"/>
    <w:rsid w:val="006176B0"/>
    <w:rsid w:val="00617C76"/>
    <w:rsid w:val="00633432"/>
    <w:rsid w:val="00633981"/>
    <w:rsid w:val="00634E8D"/>
    <w:rsid w:val="006359EB"/>
    <w:rsid w:val="00637CE3"/>
    <w:rsid w:val="0064080E"/>
    <w:rsid w:val="0064663B"/>
    <w:rsid w:val="00646828"/>
    <w:rsid w:val="00650D6A"/>
    <w:rsid w:val="0065127B"/>
    <w:rsid w:val="006527AB"/>
    <w:rsid w:val="00661D02"/>
    <w:rsid w:val="006741B2"/>
    <w:rsid w:val="00677E73"/>
    <w:rsid w:val="00682ED0"/>
    <w:rsid w:val="00686411"/>
    <w:rsid w:val="00694511"/>
    <w:rsid w:val="00695A21"/>
    <w:rsid w:val="006A0B0F"/>
    <w:rsid w:val="006A0E87"/>
    <w:rsid w:val="006A13A5"/>
    <w:rsid w:val="006A4258"/>
    <w:rsid w:val="006B0E0A"/>
    <w:rsid w:val="006B42E4"/>
    <w:rsid w:val="006C1C69"/>
    <w:rsid w:val="006C20AF"/>
    <w:rsid w:val="006C24AA"/>
    <w:rsid w:val="006D0950"/>
    <w:rsid w:val="006D0FFC"/>
    <w:rsid w:val="006D406A"/>
    <w:rsid w:val="006D4E54"/>
    <w:rsid w:val="006D6687"/>
    <w:rsid w:val="006E08A8"/>
    <w:rsid w:val="006E14DC"/>
    <w:rsid w:val="006F282F"/>
    <w:rsid w:val="006F2925"/>
    <w:rsid w:val="006F51A7"/>
    <w:rsid w:val="006F6520"/>
    <w:rsid w:val="0070263E"/>
    <w:rsid w:val="00704EFA"/>
    <w:rsid w:val="00704F35"/>
    <w:rsid w:val="007052A1"/>
    <w:rsid w:val="00705CA4"/>
    <w:rsid w:val="00712153"/>
    <w:rsid w:val="00713C21"/>
    <w:rsid w:val="00715C24"/>
    <w:rsid w:val="00722BD5"/>
    <w:rsid w:val="0072616E"/>
    <w:rsid w:val="00727C3D"/>
    <w:rsid w:val="0073334E"/>
    <w:rsid w:val="00736FBC"/>
    <w:rsid w:val="007473F9"/>
    <w:rsid w:val="0074742A"/>
    <w:rsid w:val="00750E4C"/>
    <w:rsid w:val="00753E8B"/>
    <w:rsid w:val="007677FD"/>
    <w:rsid w:val="00772247"/>
    <w:rsid w:val="007845F2"/>
    <w:rsid w:val="00790339"/>
    <w:rsid w:val="0079048A"/>
    <w:rsid w:val="00794750"/>
    <w:rsid w:val="007A362D"/>
    <w:rsid w:val="007A4DA0"/>
    <w:rsid w:val="007A6F2F"/>
    <w:rsid w:val="007B1660"/>
    <w:rsid w:val="007B66B0"/>
    <w:rsid w:val="007B68BD"/>
    <w:rsid w:val="007B7E90"/>
    <w:rsid w:val="007C0755"/>
    <w:rsid w:val="007C29BC"/>
    <w:rsid w:val="007C368B"/>
    <w:rsid w:val="007D3FBB"/>
    <w:rsid w:val="007D531B"/>
    <w:rsid w:val="007D5F6A"/>
    <w:rsid w:val="007E6F18"/>
    <w:rsid w:val="007F16B8"/>
    <w:rsid w:val="007F18C1"/>
    <w:rsid w:val="007F3B89"/>
    <w:rsid w:val="007F65F1"/>
    <w:rsid w:val="007F6843"/>
    <w:rsid w:val="007F720C"/>
    <w:rsid w:val="007F7409"/>
    <w:rsid w:val="007F7BFE"/>
    <w:rsid w:val="0080697B"/>
    <w:rsid w:val="00811BA3"/>
    <w:rsid w:val="00814F0E"/>
    <w:rsid w:val="0081541A"/>
    <w:rsid w:val="00820D01"/>
    <w:rsid w:val="00823618"/>
    <w:rsid w:val="00825FB3"/>
    <w:rsid w:val="00830CAD"/>
    <w:rsid w:val="00831B4E"/>
    <w:rsid w:val="008360BF"/>
    <w:rsid w:val="00842F9F"/>
    <w:rsid w:val="00850B4E"/>
    <w:rsid w:val="00854F4E"/>
    <w:rsid w:val="008607B5"/>
    <w:rsid w:val="008626A2"/>
    <w:rsid w:val="00863660"/>
    <w:rsid w:val="00871A40"/>
    <w:rsid w:val="00873163"/>
    <w:rsid w:val="00875E01"/>
    <w:rsid w:val="00882C75"/>
    <w:rsid w:val="008832DD"/>
    <w:rsid w:val="00886783"/>
    <w:rsid w:val="00894639"/>
    <w:rsid w:val="00895D96"/>
    <w:rsid w:val="008A03D0"/>
    <w:rsid w:val="008A11E6"/>
    <w:rsid w:val="008A41C8"/>
    <w:rsid w:val="008A41D8"/>
    <w:rsid w:val="008B2307"/>
    <w:rsid w:val="008C006B"/>
    <w:rsid w:val="008C446C"/>
    <w:rsid w:val="008D1B7F"/>
    <w:rsid w:val="008D258B"/>
    <w:rsid w:val="008D2ABC"/>
    <w:rsid w:val="008D6F44"/>
    <w:rsid w:val="008E0BF8"/>
    <w:rsid w:val="008E5F36"/>
    <w:rsid w:val="008F0552"/>
    <w:rsid w:val="008F0AA0"/>
    <w:rsid w:val="008F4F17"/>
    <w:rsid w:val="008F5A45"/>
    <w:rsid w:val="008F60E7"/>
    <w:rsid w:val="00903E62"/>
    <w:rsid w:val="0093228F"/>
    <w:rsid w:val="00944F31"/>
    <w:rsid w:val="0094758F"/>
    <w:rsid w:val="009503EE"/>
    <w:rsid w:val="0095198B"/>
    <w:rsid w:val="00960E48"/>
    <w:rsid w:val="0096461E"/>
    <w:rsid w:val="0097074E"/>
    <w:rsid w:val="00977443"/>
    <w:rsid w:val="00980A99"/>
    <w:rsid w:val="00983149"/>
    <w:rsid w:val="009907FC"/>
    <w:rsid w:val="009A2B54"/>
    <w:rsid w:val="009A5B95"/>
    <w:rsid w:val="009B04AA"/>
    <w:rsid w:val="009B75A2"/>
    <w:rsid w:val="009B7915"/>
    <w:rsid w:val="009C00A6"/>
    <w:rsid w:val="009C1C85"/>
    <w:rsid w:val="009C515F"/>
    <w:rsid w:val="009D11C5"/>
    <w:rsid w:val="009D2D56"/>
    <w:rsid w:val="009E2521"/>
    <w:rsid w:val="009E69F3"/>
    <w:rsid w:val="009F099B"/>
    <w:rsid w:val="009F11D9"/>
    <w:rsid w:val="009F30CF"/>
    <w:rsid w:val="00A0174B"/>
    <w:rsid w:val="00A050FF"/>
    <w:rsid w:val="00A10A89"/>
    <w:rsid w:val="00A123A3"/>
    <w:rsid w:val="00A142A9"/>
    <w:rsid w:val="00A179D2"/>
    <w:rsid w:val="00A22990"/>
    <w:rsid w:val="00A2313F"/>
    <w:rsid w:val="00A27F3E"/>
    <w:rsid w:val="00A40CCD"/>
    <w:rsid w:val="00A41060"/>
    <w:rsid w:val="00A516DF"/>
    <w:rsid w:val="00A548B9"/>
    <w:rsid w:val="00A54BC3"/>
    <w:rsid w:val="00A566F0"/>
    <w:rsid w:val="00A60585"/>
    <w:rsid w:val="00A61043"/>
    <w:rsid w:val="00A65331"/>
    <w:rsid w:val="00A72C7B"/>
    <w:rsid w:val="00A731A2"/>
    <w:rsid w:val="00A76270"/>
    <w:rsid w:val="00A77856"/>
    <w:rsid w:val="00A81C9A"/>
    <w:rsid w:val="00A840AE"/>
    <w:rsid w:val="00A94AA6"/>
    <w:rsid w:val="00AA0DD7"/>
    <w:rsid w:val="00AA1479"/>
    <w:rsid w:val="00AA2527"/>
    <w:rsid w:val="00AA46AE"/>
    <w:rsid w:val="00AA6EFB"/>
    <w:rsid w:val="00AB0BD1"/>
    <w:rsid w:val="00AB0C43"/>
    <w:rsid w:val="00AC0A8D"/>
    <w:rsid w:val="00AE08F3"/>
    <w:rsid w:val="00AE0C77"/>
    <w:rsid w:val="00AE5042"/>
    <w:rsid w:val="00AF60D1"/>
    <w:rsid w:val="00B01B93"/>
    <w:rsid w:val="00B03260"/>
    <w:rsid w:val="00B035E2"/>
    <w:rsid w:val="00B14D8E"/>
    <w:rsid w:val="00B15E9B"/>
    <w:rsid w:val="00B16C55"/>
    <w:rsid w:val="00B21D29"/>
    <w:rsid w:val="00B30ECA"/>
    <w:rsid w:val="00B3165A"/>
    <w:rsid w:val="00B31839"/>
    <w:rsid w:val="00B36409"/>
    <w:rsid w:val="00B44780"/>
    <w:rsid w:val="00B50EEB"/>
    <w:rsid w:val="00B51B60"/>
    <w:rsid w:val="00B53694"/>
    <w:rsid w:val="00B5526D"/>
    <w:rsid w:val="00B55903"/>
    <w:rsid w:val="00B6230E"/>
    <w:rsid w:val="00B64E8E"/>
    <w:rsid w:val="00B663D7"/>
    <w:rsid w:val="00B704A7"/>
    <w:rsid w:val="00B71E29"/>
    <w:rsid w:val="00B72065"/>
    <w:rsid w:val="00B72278"/>
    <w:rsid w:val="00B72346"/>
    <w:rsid w:val="00B73AFF"/>
    <w:rsid w:val="00B75A2E"/>
    <w:rsid w:val="00B92557"/>
    <w:rsid w:val="00B97EEF"/>
    <w:rsid w:val="00BA626D"/>
    <w:rsid w:val="00BA62EE"/>
    <w:rsid w:val="00BB2575"/>
    <w:rsid w:val="00BC2A7B"/>
    <w:rsid w:val="00BC5F19"/>
    <w:rsid w:val="00BC623C"/>
    <w:rsid w:val="00BD4320"/>
    <w:rsid w:val="00BE0341"/>
    <w:rsid w:val="00BF51AB"/>
    <w:rsid w:val="00C14F6D"/>
    <w:rsid w:val="00C16440"/>
    <w:rsid w:val="00C16670"/>
    <w:rsid w:val="00C216BC"/>
    <w:rsid w:val="00C24CD8"/>
    <w:rsid w:val="00C25A20"/>
    <w:rsid w:val="00C2703F"/>
    <w:rsid w:val="00C27194"/>
    <w:rsid w:val="00C30865"/>
    <w:rsid w:val="00C3140A"/>
    <w:rsid w:val="00C45241"/>
    <w:rsid w:val="00C52841"/>
    <w:rsid w:val="00C626C3"/>
    <w:rsid w:val="00C6489D"/>
    <w:rsid w:val="00C70B7B"/>
    <w:rsid w:val="00C72B0A"/>
    <w:rsid w:val="00C74119"/>
    <w:rsid w:val="00C81B2E"/>
    <w:rsid w:val="00C838DA"/>
    <w:rsid w:val="00CA0B29"/>
    <w:rsid w:val="00CA1F82"/>
    <w:rsid w:val="00CA2360"/>
    <w:rsid w:val="00CA668A"/>
    <w:rsid w:val="00CB1367"/>
    <w:rsid w:val="00CB70F7"/>
    <w:rsid w:val="00CB7855"/>
    <w:rsid w:val="00CC44D6"/>
    <w:rsid w:val="00CD3708"/>
    <w:rsid w:val="00CD4413"/>
    <w:rsid w:val="00CD6033"/>
    <w:rsid w:val="00CF3ED7"/>
    <w:rsid w:val="00CF59D0"/>
    <w:rsid w:val="00D0018B"/>
    <w:rsid w:val="00D1036B"/>
    <w:rsid w:val="00D12DB3"/>
    <w:rsid w:val="00D145AF"/>
    <w:rsid w:val="00D17E2F"/>
    <w:rsid w:val="00D230F3"/>
    <w:rsid w:val="00D24174"/>
    <w:rsid w:val="00D25D34"/>
    <w:rsid w:val="00D26B06"/>
    <w:rsid w:val="00D31356"/>
    <w:rsid w:val="00D32527"/>
    <w:rsid w:val="00D34AC8"/>
    <w:rsid w:val="00D44821"/>
    <w:rsid w:val="00D53E10"/>
    <w:rsid w:val="00D565D5"/>
    <w:rsid w:val="00D654D9"/>
    <w:rsid w:val="00D660DC"/>
    <w:rsid w:val="00D6709F"/>
    <w:rsid w:val="00D7327E"/>
    <w:rsid w:val="00D736AD"/>
    <w:rsid w:val="00D74447"/>
    <w:rsid w:val="00D808C6"/>
    <w:rsid w:val="00D8430D"/>
    <w:rsid w:val="00D85A12"/>
    <w:rsid w:val="00D877FB"/>
    <w:rsid w:val="00D91191"/>
    <w:rsid w:val="00D932E8"/>
    <w:rsid w:val="00D961F5"/>
    <w:rsid w:val="00DB1DD4"/>
    <w:rsid w:val="00DB78EF"/>
    <w:rsid w:val="00DC0C99"/>
    <w:rsid w:val="00DD3E5A"/>
    <w:rsid w:val="00DD3E73"/>
    <w:rsid w:val="00DD76E8"/>
    <w:rsid w:val="00DE1061"/>
    <w:rsid w:val="00DE2C7F"/>
    <w:rsid w:val="00DF12BD"/>
    <w:rsid w:val="00DF5724"/>
    <w:rsid w:val="00DF6BAC"/>
    <w:rsid w:val="00DF7957"/>
    <w:rsid w:val="00E020E6"/>
    <w:rsid w:val="00E05063"/>
    <w:rsid w:val="00E23D15"/>
    <w:rsid w:val="00E23DBE"/>
    <w:rsid w:val="00E26AE4"/>
    <w:rsid w:val="00E27076"/>
    <w:rsid w:val="00E27B39"/>
    <w:rsid w:val="00E3298B"/>
    <w:rsid w:val="00E338EE"/>
    <w:rsid w:val="00E339AC"/>
    <w:rsid w:val="00E42FAA"/>
    <w:rsid w:val="00E44D46"/>
    <w:rsid w:val="00E5642F"/>
    <w:rsid w:val="00E628EB"/>
    <w:rsid w:val="00E638EB"/>
    <w:rsid w:val="00E72B83"/>
    <w:rsid w:val="00E74057"/>
    <w:rsid w:val="00E75383"/>
    <w:rsid w:val="00E83F1A"/>
    <w:rsid w:val="00E84700"/>
    <w:rsid w:val="00E84820"/>
    <w:rsid w:val="00E85171"/>
    <w:rsid w:val="00E91C1D"/>
    <w:rsid w:val="00EA25C4"/>
    <w:rsid w:val="00EA3925"/>
    <w:rsid w:val="00EC5365"/>
    <w:rsid w:val="00EC615D"/>
    <w:rsid w:val="00EC6E07"/>
    <w:rsid w:val="00ED06A2"/>
    <w:rsid w:val="00ED3D98"/>
    <w:rsid w:val="00ED5C0C"/>
    <w:rsid w:val="00EF4A91"/>
    <w:rsid w:val="00EF4EE6"/>
    <w:rsid w:val="00F00DB9"/>
    <w:rsid w:val="00F0190D"/>
    <w:rsid w:val="00F13C6B"/>
    <w:rsid w:val="00F14D74"/>
    <w:rsid w:val="00F15D0A"/>
    <w:rsid w:val="00F30B58"/>
    <w:rsid w:val="00F31D84"/>
    <w:rsid w:val="00F40F2D"/>
    <w:rsid w:val="00F47244"/>
    <w:rsid w:val="00F502CB"/>
    <w:rsid w:val="00F55D62"/>
    <w:rsid w:val="00F56FCC"/>
    <w:rsid w:val="00F61952"/>
    <w:rsid w:val="00F61E66"/>
    <w:rsid w:val="00F67E9F"/>
    <w:rsid w:val="00F713A0"/>
    <w:rsid w:val="00F717FA"/>
    <w:rsid w:val="00F73D0D"/>
    <w:rsid w:val="00F7613C"/>
    <w:rsid w:val="00F77E77"/>
    <w:rsid w:val="00F86EDB"/>
    <w:rsid w:val="00F90F50"/>
    <w:rsid w:val="00F92557"/>
    <w:rsid w:val="00F93DBE"/>
    <w:rsid w:val="00F95470"/>
    <w:rsid w:val="00F95B76"/>
    <w:rsid w:val="00FA12C1"/>
    <w:rsid w:val="00FA2879"/>
    <w:rsid w:val="00FA4F45"/>
    <w:rsid w:val="00FA59F4"/>
    <w:rsid w:val="00FB0774"/>
    <w:rsid w:val="00FB0B40"/>
    <w:rsid w:val="00FB47DB"/>
    <w:rsid w:val="00FC11FA"/>
    <w:rsid w:val="00FC76E4"/>
    <w:rsid w:val="00FC78D4"/>
    <w:rsid w:val="00FD04F2"/>
    <w:rsid w:val="00FD04F3"/>
    <w:rsid w:val="00FD3F54"/>
    <w:rsid w:val="00FE0BCC"/>
    <w:rsid w:val="00FE24B0"/>
    <w:rsid w:val="00FE613D"/>
    <w:rsid w:val="00FF1517"/>
    <w:rsid w:val="00FF3B95"/>
    <w:rsid w:val="00FF650C"/>
  </w:rsids>
  <m:mathPr>
    <m:mathFont m:val="Cambria Math"/>
    <m:brkBin m:val="before"/>
    <m:brkBinSub m:val="--"/>
    <m:smallFrac m:val="0"/>
    <m:dispDef/>
    <m:lMargin m:val="0"/>
    <m:rMargin m:val="0"/>
    <m:defJc m:val="centerGroup"/>
    <m:wrapIndent m:val="1440"/>
    <m:intLim m:val="subSup"/>
    <m:naryLim m:val="undOvr"/>
  </m:mathPr>
  <w:themeFontLang w:val="en-AU" w:bidi="he-IL"/>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374DBFCC"/>
  <w15:chartTrackingRefBased/>
  <w15:docId w15:val="{F6028E52-DA4B-456A-9FBB-DDE26ACF2C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heme="minorHAnsi" w:hAnsi="Calibri" w:cs="Times New Roman"/>
        <w:lang w:val="en-AU" w:eastAsia="en-US" w:bidi="ar-SA"/>
      </w:rPr>
    </w:rPrDefault>
    <w:pPrDefault/>
  </w:docDefaults>
  <w:latentStyles w:defLockedState="0" w:defUIPriority="99" w:defSemiHidden="0" w:defUnhideWhenUsed="0" w:defQFormat="0" w:count="371">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CB70F7"/>
    <w:rPr>
      <w:rFonts w:ascii="Century Gothic" w:hAnsi="Century Gothic"/>
    </w:rPr>
  </w:style>
  <w:style w:type="paragraph" w:styleId="Heading1">
    <w:name w:val="heading 1"/>
    <w:aliases w:val="Heading 1CEWO"/>
    <w:basedOn w:val="Normal"/>
    <w:next w:val="BodyTextCEWO"/>
    <w:link w:val="Heading1Char"/>
    <w:uiPriority w:val="9"/>
    <w:qFormat/>
    <w:rsid w:val="00BA626D"/>
    <w:pPr>
      <w:keepNext/>
      <w:keepLines/>
      <w:numPr>
        <w:numId w:val="1"/>
      </w:numPr>
      <w:spacing w:before="240"/>
      <w:outlineLvl w:val="0"/>
    </w:pPr>
    <w:rPr>
      <w:rFonts w:eastAsiaTheme="majorEastAsia" w:cstheme="majorBidi"/>
      <w:b/>
      <w:color w:val="07601F"/>
      <w:sz w:val="32"/>
      <w:szCs w:val="32"/>
    </w:rPr>
  </w:style>
  <w:style w:type="paragraph" w:styleId="Heading2">
    <w:name w:val="heading 2"/>
    <w:aliases w:val="Heading 1 CEWO"/>
    <w:basedOn w:val="Normal"/>
    <w:next w:val="Normal"/>
    <w:link w:val="Heading2Char"/>
    <w:uiPriority w:val="9"/>
    <w:unhideWhenUsed/>
    <w:qFormat/>
    <w:rsid w:val="004E2111"/>
    <w:pPr>
      <w:numPr>
        <w:ilvl w:val="1"/>
        <w:numId w:val="1"/>
      </w:numPr>
      <w:tabs>
        <w:tab w:val="clear" w:pos="720"/>
        <w:tab w:val="left" w:pos="851"/>
        <w:tab w:val="num" w:pos="1440"/>
        <w:tab w:val="num" w:pos="1997"/>
      </w:tabs>
      <w:spacing w:before="120" w:after="120" w:line="360" w:lineRule="auto"/>
      <w:ind w:left="1440"/>
      <w:jc w:val="both"/>
      <w:outlineLvl w:val="1"/>
    </w:pPr>
    <w:rPr>
      <w:rFonts w:eastAsia="Times New Roman" w:cs="Angsana New"/>
      <w:b/>
      <w:i/>
      <w:color w:val="07601F"/>
      <w:sz w:val="28"/>
      <w:szCs w:val="24"/>
      <w:lang w:eastAsia="en-AU" w:bidi="th-TH"/>
    </w:rPr>
  </w:style>
  <w:style w:type="paragraph" w:styleId="Heading3">
    <w:name w:val="heading 3"/>
    <w:aliases w:val="Heading 2 LTIM report"/>
    <w:basedOn w:val="Normal"/>
    <w:next w:val="Normal"/>
    <w:link w:val="Heading3Char"/>
    <w:uiPriority w:val="9"/>
    <w:unhideWhenUsed/>
    <w:qFormat/>
    <w:rsid w:val="004E2111"/>
    <w:pPr>
      <w:keepNext/>
      <w:keepLines/>
      <w:spacing w:before="40"/>
      <w:outlineLvl w:val="2"/>
    </w:pPr>
    <w:rPr>
      <w:rFonts w:eastAsiaTheme="majorEastAsia" w:cstheme="majorBidi"/>
      <w:b/>
      <w:i/>
      <w:color w:val="000000" w:themeColor="text1"/>
      <w:sz w:val="22"/>
      <w:szCs w:val="24"/>
    </w:rPr>
  </w:style>
  <w:style w:type="paragraph" w:styleId="Heading4">
    <w:name w:val="heading 4"/>
    <w:basedOn w:val="Heading3"/>
    <w:next w:val="Normal"/>
    <w:link w:val="Heading4Char"/>
    <w:uiPriority w:val="99"/>
    <w:unhideWhenUsed/>
    <w:qFormat/>
    <w:rsid w:val="00633981"/>
    <w:pPr>
      <w:keepLines w:val="0"/>
      <w:numPr>
        <w:ilvl w:val="3"/>
      </w:numPr>
      <w:spacing w:before="120" w:after="120" w:line="360" w:lineRule="auto"/>
      <w:jc w:val="both"/>
      <w:outlineLvl w:val="3"/>
    </w:pPr>
    <w:rPr>
      <w:rFonts w:eastAsia="Times New Roman" w:cs="Times New Roman"/>
      <w:b w:val="0"/>
      <w:i w:val="0"/>
      <w:color w:val="000000"/>
      <w:kern w:val="32"/>
      <w:szCs w:val="28"/>
    </w:rPr>
  </w:style>
  <w:style w:type="paragraph" w:styleId="Heading5">
    <w:name w:val="heading 5"/>
    <w:aliases w:val="Table title"/>
    <w:basedOn w:val="Normal"/>
    <w:next w:val="Normal"/>
    <w:link w:val="Heading5Char"/>
    <w:uiPriority w:val="9"/>
    <w:unhideWhenUsed/>
    <w:rsid w:val="001C177D"/>
    <w:pPr>
      <w:keepNext/>
      <w:keepLines/>
      <w:numPr>
        <w:ilvl w:val="4"/>
        <w:numId w:val="5"/>
      </w:numPr>
      <w:spacing w:before="40" w:line="259" w:lineRule="auto"/>
      <w:outlineLvl w:val="4"/>
    </w:pPr>
    <w:rPr>
      <w:rFonts w:ascii="Cambria" w:eastAsia="Times New Roman" w:hAnsi="Cambria"/>
      <w:color w:val="365F91"/>
      <w:sz w:val="22"/>
      <w:lang w:eastAsia="en-AU"/>
    </w:rPr>
  </w:style>
  <w:style w:type="paragraph" w:styleId="Heading6">
    <w:name w:val="heading 6"/>
    <w:basedOn w:val="Normal"/>
    <w:next w:val="Normal"/>
    <w:link w:val="Heading6Char"/>
    <w:uiPriority w:val="9"/>
    <w:unhideWhenUsed/>
    <w:rsid w:val="001C177D"/>
    <w:pPr>
      <w:numPr>
        <w:ilvl w:val="5"/>
        <w:numId w:val="5"/>
      </w:numPr>
      <w:spacing w:before="240" w:after="60" w:line="360" w:lineRule="auto"/>
      <w:jc w:val="both"/>
      <w:outlineLvl w:val="5"/>
    </w:pPr>
    <w:rPr>
      <w:rFonts w:ascii="Calibri" w:eastAsia="Times New Roman" w:hAnsi="Calibri"/>
      <w:b/>
      <w:bCs/>
      <w:sz w:val="22"/>
      <w:lang w:eastAsia="en-AU"/>
    </w:rPr>
  </w:style>
  <w:style w:type="paragraph" w:styleId="Heading7">
    <w:name w:val="heading 7"/>
    <w:basedOn w:val="Normal"/>
    <w:next w:val="Normal"/>
    <w:link w:val="Heading7Char"/>
    <w:uiPriority w:val="9"/>
    <w:unhideWhenUsed/>
    <w:rsid w:val="001C177D"/>
    <w:pPr>
      <w:keepNext/>
      <w:keepLines/>
      <w:numPr>
        <w:ilvl w:val="6"/>
        <w:numId w:val="5"/>
      </w:numPr>
      <w:spacing w:before="200" w:line="360" w:lineRule="auto"/>
      <w:jc w:val="both"/>
      <w:outlineLvl w:val="6"/>
    </w:pPr>
    <w:rPr>
      <w:rFonts w:ascii="Cambria" w:eastAsia="Times New Roman" w:hAnsi="Cambria"/>
      <w:i/>
      <w:iCs/>
      <w:color w:val="404040"/>
      <w:sz w:val="22"/>
      <w:lang w:eastAsia="en-AU"/>
    </w:rPr>
  </w:style>
  <w:style w:type="paragraph" w:styleId="Heading8">
    <w:name w:val="heading 8"/>
    <w:basedOn w:val="Normal"/>
    <w:next w:val="Normal"/>
    <w:link w:val="Heading8Char"/>
    <w:uiPriority w:val="9"/>
    <w:unhideWhenUsed/>
    <w:rsid w:val="001C177D"/>
    <w:pPr>
      <w:keepNext/>
      <w:keepLines/>
      <w:numPr>
        <w:ilvl w:val="7"/>
        <w:numId w:val="5"/>
      </w:numPr>
      <w:spacing w:before="200" w:line="360" w:lineRule="auto"/>
      <w:jc w:val="both"/>
      <w:outlineLvl w:val="7"/>
    </w:pPr>
    <w:rPr>
      <w:rFonts w:ascii="Cambria" w:eastAsia="Times New Roman" w:hAnsi="Cambria"/>
      <w:color w:val="404040"/>
      <w:lang w:eastAsia="en-AU"/>
    </w:rPr>
  </w:style>
  <w:style w:type="paragraph" w:styleId="Heading9">
    <w:name w:val="heading 9"/>
    <w:basedOn w:val="Normal"/>
    <w:next w:val="Normal"/>
    <w:link w:val="Heading9Char"/>
    <w:uiPriority w:val="9"/>
    <w:unhideWhenUsed/>
    <w:rsid w:val="001C177D"/>
    <w:pPr>
      <w:keepNext/>
      <w:keepLines/>
      <w:numPr>
        <w:ilvl w:val="8"/>
        <w:numId w:val="5"/>
      </w:numPr>
      <w:spacing w:before="200" w:line="360" w:lineRule="auto"/>
      <w:jc w:val="both"/>
      <w:outlineLvl w:val="8"/>
    </w:pPr>
    <w:rPr>
      <w:rFonts w:ascii="Cambria" w:eastAsia="Times New Roman" w:hAnsi="Cambria"/>
      <w:i/>
      <w:iCs/>
      <w:color w:val="404040"/>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CEWO Char"/>
    <w:basedOn w:val="DefaultParagraphFont"/>
    <w:link w:val="Heading1"/>
    <w:uiPriority w:val="9"/>
    <w:rsid w:val="00B30ECA"/>
    <w:rPr>
      <w:rFonts w:ascii="Century Gothic" w:eastAsiaTheme="majorEastAsia" w:hAnsi="Century Gothic" w:cstheme="majorBidi"/>
      <w:b/>
      <w:color w:val="07601F"/>
      <w:sz w:val="32"/>
      <w:szCs w:val="32"/>
    </w:rPr>
  </w:style>
  <w:style w:type="character" w:customStyle="1" w:styleId="Heading2Char">
    <w:name w:val="Heading 2 Char"/>
    <w:aliases w:val="Heading 1 CEWO Char"/>
    <w:basedOn w:val="DefaultParagraphFont"/>
    <w:link w:val="Heading2"/>
    <w:uiPriority w:val="9"/>
    <w:rsid w:val="004E2111"/>
    <w:rPr>
      <w:rFonts w:ascii="Century Gothic" w:eastAsia="Times New Roman" w:hAnsi="Century Gothic" w:cs="Angsana New"/>
      <w:b/>
      <w:i/>
      <w:color w:val="07601F"/>
      <w:sz w:val="28"/>
      <w:szCs w:val="24"/>
      <w:lang w:eastAsia="en-AU" w:bidi="th-TH"/>
    </w:rPr>
  </w:style>
  <w:style w:type="character" w:customStyle="1" w:styleId="Heading3Char">
    <w:name w:val="Heading 3 Char"/>
    <w:aliases w:val="Heading 2 LTIM report Char"/>
    <w:basedOn w:val="DefaultParagraphFont"/>
    <w:link w:val="Heading3"/>
    <w:uiPriority w:val="9"/>
    <w:rsid w:val="004E2111"/>
    <w:rPr>
      <w:rFonts w:ascii="Century Gothic" w:eastAsiaTheme="majorEastAsia" w:hAnsi="Century Gothic" w:cstheme="majorBidi"/>
      <w:b/>
      <w:i/>
      <w:color w:val="000000" w:themeColor="text1"/>
      <w:sz w:val="22"/>
      <w:szCs w:val="24"/>
    </w:rPr>
  </w:style>
  <w:style w:type="character" w:customStyle="1" w:styleId="Heading5Char">
    <w:name w:val="Heading 5 Char"/>
    <w:aliases w:val="Table title Char"/>
    <w:basedOn w:val="DefaultParagraphFont"/>
    <w:link w:val="Heading5"/>
    <w:uiPriority w:val="9"/>
    <w:rsid w:val="001C177D"/>
    <w:rPr>
      <w:rFonts w:ascii="Cambria" w:eastAsia="Times New Roman" w:hAnsi="Cambria"/>
      <w:color w:val="365F91"/>
      <w:sz w:val="22"/>
      <w:lang w:eastAsia="en-AU"/>
    </w:rPr>
  </w:style>
  <w:style w:type="character" w:customStyle="1" w:styleId="Heading6Char">
    <w:name w:val="Heading 6 Char"/>
    <w:basedOn w:val="DefaultParagraphFont"/>
    <w:link w:val="Heading6"/>
    <w:uiPriority w:val="9"/>
    <w:rsid w:val="001C177D"/>
    <w:rPr>
      <w:rFonts w:eastAsia="Times New Roman"/>
      <w:b/>
      <w:bCs/>
      <w:sz w:val="22"/>
      <w:lang w:eastAsia="en-AU"/>
    </w:rPr>
  </w:style>
  <w:style w:type="character" w:customStyle="1" w:styleId="Heading7Char">
    <w:name w:val="Heading 7 Char"/>
    <w:basedOn w:val="DefaultParagraphFont"/>
    <w:link w:val="Heading7"/>
    <w:uiPriority w:val="9"/>
    <w:rsid w:val="001C177D"/>
    <w:rPr>
      <w:rFonts w:ascii="Cambria" w:eastAsia="Times New Roman" w:hAnsi="Cambria"/>
      <w:i/>
      <w:iCs/>
      <w:color w:val="404040"/>
      <w:sz w:val="22"/>
      <w:lang w:eastAsia="en-AU"/>
    </w:rPr>
  </w:style>
  <w:style w:type="character" w:customStyle="1" w:styleId="Heading8Char">
    <w:name w:val="Heading 8 Char"/>
    <w:basedOn w:val="DefaultParagraphFont"/>
    <w:link w:val="Heading8"/>
    <w:uiPriority w:val="9"/>
    <w:rsid w:val="001C177D"/>
    <w:rPr>
      <w:rFonts w:ascii="Cambria" w:eastAsia="Times New Roman" w:hAnsi="Cambria"/>
      <w:color w:val="404040"/>
      <w:lang w:eastAsia="en-AU"/>
    </w:rPr>
  </w:style>
  <w:style w:type="character" w:customStyle="1" w:styleId="Heading9Char">
    <w:name w:val="Heading 9 Char"/>
    <w:basedOn w:val="DefaultParagraphFont"/>
    <w:link w:val="Heading9"/>
    <w:uiPriority w:val="9"/>
    <w:rsid w:val="001C177D"/>
    <w:rPr>
      <w:rFonts w:ascii="Cambria" w:eastAsia="Times New Roman" w:hAnsi="Cambria"/>
      <w:i/>
      <w:iCs/>
      <w:color w:val="404040"/>
      <w:lang w:eastAsia="en-AU"/>
    </w:rPr>
  </w:style>
  <w:style w:type="paragraph" w:customStyle="1" w:styleId="Tabletext">
    <w:name w:val="Table text"/>
    <w:basedOn w:val="NoSpacing"/>
    <w:link w:val="TabletextChar"/>
    <w:qFormat/>
    <w:rsid w:val="003F5F6F"/>
    <w:rPr>
      <w:rFonts w:ascii="Century Gothic" w:eastAsia="Calibri" w:hAnsi="Century Gothic"/>
      <w:szCs w:val="22"/>
      <w:lang w:eastAsia="en-AU" w:bidi="th-TH"/>
    </w:rPr>
  </w:style>
  <w:style w:type="paragraph" w:styleId="NoSpacing">
    <w:name w:val="No Spacing"/>
    <w:aliases w:val="new table,box text,No Spacing1"/>
    <w:link w:val="NoSpacingChar"/>
    <w:uiPriority w:val="1"/>
    <w:rsid w:val="00CD3708"/>
  </w:style>
  <w:style w:type="character" w:customStyle="1" w:styleId="NoSpacingChar">
    <w:name w:val="No Spacing Char"/>
    <w:aliases w:val="new table Char,box text Char,No Spacing1 Char"/>
    <w:link w:val="NoSpacing"/>
    <w:uiPriority w:val="1"/>
    <w:rsid w:val="001C177D"/>
  </w:style>
  <w:style w:type="character" w:customStyle="1" w:styleId="TabletextChar">
    <w:name w:val="Table text Char"/>
    <w:basedOn w:val="DefaultParagraphFont"/>
    <w:link w:val="Tabletext"/>
    <w:rsid w:val="003F5F6F"/>
    <w:rPr>
      <w:rFonts w:ascii="Century Gothic" w:eastAsia="Calibri" w:hAnsi="Century Gothic"/>
      <w:szCs w:val="22"/>
      <w:lang w:eastAsia="en-AU" w:bidi="th-TH"/>
    </w:rPr>
  </w:style>
  <w:style w:type="character" w:styleId="Emphasis">
    <w:name w:val="Emphasis"/>
    <w:basedOn w:val="DefaultParagraphFont"/>
    <w:uiPriority w:val="20"/>
    <w:qFormat/>
    <w:rsid w:val="002408A5"/>
    <w:rPr>
      <w:rFonts w:ascii="Century Gothic" w:hAnsi="Century Gothic" w:cs="Times New Roman"/>
      <w:i/>
      <w:iCs/>
      <w:sz w:val="24"/>
      <w:lang w:val="en-AU" w:eastAsia="en-US" w:bidi="ar-SA"/>
    </w:rPr>
  </w:style>
  <w:style w:type="table" w:styleId="GridTable4-Accent1">
    <w:name w:val="Grid Table 4 Accent 1"/>
    <w:basedOn w:val="TableNormal"/>
    <w:uiPriority w:val="49"/>
    <w:rsid w:val="00FD04F2"/>
    <w:rPr>
      <w:rFonts w:ascii="Century Gothic" w:eastAsia="Calibri" w:hAnsi="Century Gothic"/>
    </w:rPr>
    <w:tblPr>
      <w:tblStyleRowBandSize w:val="1"/>
      <w:tblStyleColBandSize w:val="1"/>
      <w:tblBorders>
        <w:top w:val="single" w:sz="4" w:space="0" w:color="07601F"/>
        <w:left w:val="single" w:sz="4" w:space="0" w:color="07601F"/>
        <w:bottom w:val="single" w:sz="4" w:space="0" w:color="07601F"/>
        <w:right w:val="single" w:sz="4" w:space="0" w:color="07601F"/>
        <w:insideH w:val="single" w:sz="4" w:space="0" w:color="07601F"/>
        <w:insideV w:val="single" w:sz="4" w:space="0" w:color="07601F"/>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TabletextCEWO">
    <w:name w:val="Table text CEWO"/>
    <w:basedOn w:val="NoSpacing"/>
    <w:link w:val="TabletextCEWOChar"/>
    <w:autoRedefine/>
    <w:qFormat/>
    <w:rsid w:val="008A41C8"/>
    <w:rPr>
      <w:rFonts w:ascii="Century Gothic" w:eastAsia="Calibri" w:hAnsi="Century Gothic"/>
      <w:iCs/>
      <w:sz w:val="18"/>
      <w:szCs w:val="22"/>
      <w:lang w:eastAsia="en-AU" w:bidi="th-TH"/>
    </w:rPr>
  </w:style>
  <w:style w:type="character" w:customStyle="1" w:styleId="TabletextCEWOChar">
    <w:name w:val="Table text CEWO Char"/>
    <w:basedOn w:val="DefaultParagraphFont"/>
    <w:link w:val="TabletextCEWO"/>
    <w:rsid w:val="008A41C8"/>
    <w:rPr>
      <w:rFonts w:ascii="Century Gothic" w:eastAsia="Calibri" w:hAnsi="Century Gothic"/>
      <w:iCs/>
      <w:sz w:val="18"/>
      <w:szCs w:val="22"/>
      <w:lang w:eastAsia="en-AU" w:bidi="th-TH"/>
    </w:rPr>
  </w:style>
  <w:style w:type="paragraph" w:styleId="Subtitle">
    <w:name w:val="Subtitle"/>
    <w:aliases w:val="Heading 3 _LTIM report,Subtitle1,caption1,sub heading"/>
    <w:basedOn w:val="Normal"/>
    <w:next w:val="Normal"/>
    <w:link w:val="SubtitleChar"/>
    <w:uiPriority w:val="11"/>
    <w:qFormat/>
    <w:rsid w:val="004E2111"/>
    <w:pPr>
      <w:spacing w:after="60"/>
      <w:jc w:val="both"/>
      <w:outlineLvl w:val="1"/>
    </w:pPr>
    <w:rPr>
      <w:rFonts w:eastAsia="Times New Roman"/>
      <w:b/>
      <w:i/>
      <w:color w:val="07601F"/>
      <w:sz w:val="24"/>
      <w:szCs w:val="24"/>
    </w:rPr>
  </w:style>
  <w:style w:type="character" w:customStyle="1" w:styleId="SubtitleChar">
    <w:name w:val="Subtitle Char"/>
    <w:aliases w:val="Heading 3 _LTIM report Char,Subtitle1 Char,caption1 Char,sub heading Char"/>
    <w:link w:val="Subtitle"/>
    <w:uiPriority w:val="11"/>
    <w:rsid w:val="004E2111"/>
    <w:rPr>
      <w:rFonts w:ascii="Century Gothic" w:eastAsia="Times New Roman" w:hAnsi="Century Gothic"/>
      <w:b/>
      <w:i/>
      <w:color w:val="07601F"/>
      <w:sz w:val="24"/>
      <w:szCs w:val="24"/>
    </w:rPr>
  </w:style>
  <w:style w:type="table" w:styleId="TableGrid">
    <w:name w:val="Table Grid"/>
    <w:aliases w:val="box"/>
    <w:basedOn w:val="TableNormal"/>
    <w:uiPriority w:val="39"/>
    <w:rsid w:val="00EF4A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1">
    <w:name w:val="Body Text1"/>
    <w:basedOn w:val="BodyText"/>
    <w:link w:val="BodyText1Char"/>
    <w:qFormat/>
    <w:rsid w:val="00646828"/>
    <w:pPr>
      <w:tabs>
        <w:tab w:val="left" w:pos="851"/>
      </w:tabs>
      <w:spacing w:before="120" w:line="360" w:lineRule="auto"/>
      <w:jc w:val="both"/>
    </w:pPr>
    <w:rPr>
      <w:rFonts w:eastAsia="Times New Roman" w:cs="Angsana New"/>
      <w:sz w:val="22"/>
      <w:szCs w:val="22"/>
      <w:lang w:eastAsia="zh-CN" w:bidi="th-TH"/>
    </w:rPr>
  </w:style>
  <w:style w:type="paragraph" w:styleId="BodyText">
    <w:name w:val="Body Text"/>
    <w:basedOn w:val="Normal"/>
    <w:link w:val="BodyTextChar"/>
    <w:unhideWhenUsed/>
    <w:rsid w:val="00646828"/>
    <w:pPr>
      <w:spacing w:after="120"/>
    </w:pPr>
  </w:style>
  <w:style w:type="character" w:customStyle="1" w:styleId="BodyTextChar">
    <w:name w:val="Body Text Char"/>
    <w:basedOn w:val="DefaultParagraphFont"/>
    <w:link w:val="BodyText"/>
    <w:rsid w:val="00646828"/>
    <w:rPr>
      <w:rFonts w:ascii="Century Gothic" w:hAnsi="Century Gothic"/>
    </w:rPr>
  </w:style>
  <w:style w:type="character" w:customStyle="1" w:styleId="BodyText1Char">
    <w:name w:val="Body Text1 Char"/>
    <w:link w:val="BodyText1"/>
    <w:rsid w:val="00646828"/>
    <w:rPr>
      <w:rFonts w:ascii="Century Gothic" w:eastAsia="Times New Roman" w:hAnsi="Century Gothic" w:cs="Angsana New"/>
      <w:sz w:val="22"/>
      <w:szCs w:val="22"/>
      <w:lang w:eastAsia="zh-CN" w:bidi="th-TH"/>
    </w:rPr>
  </w:style>
  <w:style w:type="paragraph" w:customStyle="1" w:styleId="EndNoteBibliographyTitle">
    <w:name w:val="EndNote Bibliography Title"/>
    <w:basedOn w:val="Normal"/>
    <w:link w:val="EndNoteBibliographyTitleChar"/>
    <w:rsid w:val="002D61EA"/>
    <w:pPr>
      <w:jc w:val="center"/>
    </w:pPr>
    <w:rPr>
      <w:noProof/>
      <w:lang w:val="en-US"/>
    </w:rPr>
  </w:style>
  <w:style w:type="character" w:customStyle="1" w:styleId="EndNoteBibliographyTitleChar">
    <w:name w:val="EndNote Bibliography Title Char"/>
    <w:basedOn w:val="BodyText1Char"/>
    <w:link w:val="EndNoteBibliographyTitle"/>
    <w:rsid w:val="002D61EA"/>
    <w:rPr>
      <w:rFonts w:ascii="Century Gothic" w:eastAsia="Times New Roman" w:hAnsi="Century Gothic" w:cs="Angsana New"/>
      <w:noProof/>
      <w:sz w:val="22"/>
      <w:szCs w:val="22"/>
      <w:lang w:val="en-US" w:eastAsia="zh-CN" w:bidi="th-TH"/>
    </w:rPr>
  </w:style>
  <w:style w:type="paragraph" w:customStyle="1" w:styleId="EndNoteBibliography">
    <w:name w:val="EndNote Bibliography"/>
    <w:basedOn w:val="Normal"/>
    <w:link w:val="EndNoteBibliographyChar"/>
    <w:rsid w:val="002D61EA"/>
    <w:rPr>
      <w:noProof/>
      <w:lang w:val="en-US"/>
    </w:rPr>
  </w:style>
  <w:style w:type="character" w:customStyle="1" w:styleId="EndNoteBibliographyChar">
    <w:name w:val="EndNote Bibliography Char"/>
    <w:basedOn w:val="BodyText1Char"/>
    <w:link w:val="EndNoteBibliography"/>
    <w:rsid w:val="002D61EA"/>
    <w:rPr>
      <w:rFonts w:ascii="Century Gothic" w:eastAsia="Times New Roman" w:hAnsi="Century Gothic" w:cs="Angsana New"/>
      <w:noProof/>
      <w:sz w:val="22"/>
      <w:szCs w:val="22"/>
      <w:lang w:val="en-US" w:eastAsia="zh-CN" w:bidi="th-TH"/>
    </w:rPr>
  </w:style>
  <w:style w:type="paragraph" w:styleId="Caption">
    <w:name w:val="caption"/>
    <w:aliases w:val="Caption text,Figure,CDM B/Caption,Table Caption,TABLE,Char,Item"/>
    <w:basedOn w:val="Normal"/>
    <w:next w:val="Normal"/>
    <w:link w:val="CaptionChar"/>
    <w:autoRedefine/>
    <w:uiPriority w:val="35"/>
    <w:unhideWhenUsed/>
    <w:qFormat/>
    <w:rsid w:val="00694511"/>
    <w:pPr>
      <w:spacing w:after="200"/>
    </w:pPr>
    <w:rPr>
      <w:i/>
      <w:iCs/>
      <w:szCs w:val="18"/>
    </w:rPr>
  </w:style>
  <w:style w:type="character" w:customStyle="1" w:styleId="CaptionChar">
    <w:name w:val="Caption Char"/>
    <w:aliases w:val="Caption text Char,Figure Char,CDM B/Caption Char,Table Caption Char,TABLE Char,Char Char,Item Char"/>
    <w:link w:val="Caption"/>
    <w:uiPriority w:val="35"/>
    <w:locked/>
    <w:rsid w:val="00694511"/>
    <w:rPr>
      <w:rFonts w:ascii="Century Gothic" w:hAnsi="Century Gothic"/>
      <w:i/>
      <w:iCs/>
      <w:szCs w:val="18"/>
    </w:rPr>
  </w:style>
  <w:style w:type="paragraph" w:styleId="ListParagraph">
    <w:name w:val="List Paragraph"/>
    <w:aliases w:val="table text"/>
    <w:basedOn w:val="Normal"/>
    <w:link w:val="ListParagraphChar"/>
    <w:uiPriority w:val="34"/>
    <w:qFormat/>
    <w:rsid w:val="004E2111"/>
    <w:pPr>
      <w:contextualSpacing/>
      <w:jc w:val="center"/>
    </w:pPr>
  </w:style>
  <w:style w:type="character" w:customStyle="1" w:styleId="ListParagraphChar">
    <w:name w:val="List Paragraph Char"/>
    <w:aliases w:val="table text Char"/>
    <w:basedOn w:val="DefaultParagraphFont"/>
    <w:link w:val="ListParagraph"/>
    <w:uiPriority w:val="34"/>
    <w:locked/>
    <w:rsid w:val="004E2111"/>
    <w:rPr>
      <w:rFonts w:ascii="Century Gothic" w:hAnsi="Century Gothic"/>
    </w:rPr>
  </w:style>
  <w:style w:type="table" w:styleId="ListTable3-Accent6">
    <w:name w:val="List Table 3 Accent 6"/>
    <w:basedOn w:val="TableNormal"/>
    <w:uiPriority w:val="48"/>
    <w:rsid w:val="00C45241"/>
    <w:rPr>
      <w:rFonts w:ascii="Century Gothic" w:hAnsi="Century Gothic"/>
    </w:r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ListTable4-Accent6">
    <w:name w:val="List Table 4 Accent 6"/>
    <w:basedOn w:val="TableNormal"/>
    <w:uiPriority w:val="49"/>
    <w:rsid w:val="00C45241"/>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eGridLight">
    <w:name w:val="Grid Table Light"/>
    <w:basedOn w:val="TableNormal"/>
    <w:uiPriority w:val="40"/>
    <w:rsid w:val="00C45241"/>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FF1517"/>
    <w:rPr>
      <w:rFonts w:ascii="Century Gothic" w:hAnsi="Century Gothic"/>
    </w:rPr>
  </w:style>
  <w:style w:type="paragraph" w:styleId="BalloonText">
    <w:name w:val="Balloon Text"/>
    <w:basedOn w:val="Normal"/>
    <w:link w:val="BalloonTextChar"/>
    <w:uiPriority w:val="99"/>
    <w:semiHidden/>
    <w:unhideWhenUsed/>
    <w:rsid w:val="008F60E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F60E7"/>
    <w:rPr>
      <w:rFonts w:ascii="Segoe UI" w:hAnsi="Segoe UI" w:cs="Segoe UI"/>
      <w:sz w:val="18"/>
      <w:szCs w:val="18"/>
    </w:rPr>
  </w:style>
  <w:style w:type="character" w:styleId="CommentReference">
    <w:name w:val="annotation reference"/>
    <w:basedOn w:val="DefaultParagraphFont"/>
    <w:uiPriority w:val="99"/>
    <w:unhideWhenUsed/>
    <w:rsid w:val="003269C6"/>
    <w:rPr>
      <w:sz w:val="16"/>
      <w:szCs w:val="16"/>
    </w:rPr>
  </w:style>
  <w:style w:type="paragraph" w:styleId="CommentText">
    <w:name w:val="annotation text"/>
    <w:basedOn w:val="Normal"/>
    <w:link w:val="CommentTextChar"/>
    <w:uiPriority w:val="99"/>
    <w:unhideWhenUsed/>
    <w:rsid w:val="003269C6"/>
  </w:style>
  <w:style w:type="character" w:customStyle="1" w:styleId="CommentTextChar">
    <w:name w:val="Comment Text Char"/>
    <w:basedOn w:val="DefaultParagraphFont"/>
    <w:link w:val="CommentText"/>
    <w:uiPriority w:val="99"/>
    <w:rsid w:val="003269C6"/>
    <w:rPr>
      <w:rFonts w:ascii="Century Gothic" w:hAnsi="Century Gothic"/>
    </w:rPr>
  </w:style>
  <w:style w:type="paragraph" w:styleId="CommentSubject">
    <w:name w:val="annotation subject"/>
    <w:basedOn w:val="CommentText"/>
    <w:next w:val="CommentText"/>
    <w:link w:val="CommentSubjectChar"/>
    <w:uiPriority w:val="99"/>
    <w:semiHidden/>
    <w:unhideWhenUsed/>
    <w:rsid w:val="003269C6"/>
    <w:rPr>
      <w:b/>
      <w:bCs/>
    </w:rPr>
  </w:style>
  <w:style w:type="character" w:customStyle="1" w:styleId="CommentSubjectChar">
    <w:name w:val="Comment Subject Char"/>
    <w:basedOn w:val="CommentTextChar"/>
    <w:link w:val="CommentSubject"/>
    <w:uiPriority w:val="99"/>
    <w:semiHidden/>
    <w:rsid w:val="003269C6"/>
    <w:rPr>
      <w:rFonts w:ascii="Century Gothic" w:hAnsi="Century Gothic"/>
      <w:b/>
      <w:bCs/>
    </w:rPr>
  </w:style>
  <w:style w:type="paragraph" w:styleId="Header">
    <w:name w:val="header"/>
    <w:basedOn w:val="Normal"/>
    <w:link w:val="HeaderChar"/>
    <w:uiPriority w:val="99"/>
    <w:unhideWhenUsed/>
    <w:rsid w:val="007F6843"/>
    <w:pPr>
      <w:tabs>
        <w:tab w:val="center" w:pos="4513"/>
        <w:tab w:val="right" w:pos="9026"/>
      </w:tabs>
    </w:pPr>
  </w:style>
  <w:style w:type="character" w:customStyle="1" w:styleId="HeaderChar">
    <w:name w:val="Header Char"/>
    <w:basedOn w:val="DefaultParagraphFont"/>
    <w:link w:val="Header"/>
    <w:uiPriority w:val="99"/>
    <w:rsid w:val="007F6843"/>
    <w:rPr>
      <w:rFonts w:ascii="Century Gothic" w:hAnsi="Century Gothic"/>
    </w:rPr>
  </w:style>
  <w:style w:type="paragraph" w:styleId="Footer">
    <w:name w:val="footer"/>
    <w:basedOn w:val="Normal"/>
    <w:link w:val="FooterChar"/>
    <w:uiPriority w:val="99"/>
    <w:unhideWhenUsed/>
    <w:rsid w:val="007F6843"/>
    <w:pPr>
      <w:tabs>
        <w:tab w:val="center" w:pos="4513"/>
        <w:tab w:val="right" w:pos="9026"/>
      </w:tabs>
    </w:pPr>
  </w:style>
  <w:style w:type="character" w:customStyle="1" w:styleId="FooterChar">
    <w:name w:val="Footer Char"/>
    <w:basedOn w:val="DefaultParagraphFont"/>
    <w:link w:val="Footer"/>
    <w:uiPriority w:val="99"/>
    <w:rsid w:val="007F6843"/>
    <w:rPr>
      <w:rFonts w:ascii="Century Gothic" w:hAnsi="Century Gothic"/>
    </w:rPr>
  </w:style>
  <w:style w:type="character" w:styleId="Strong">
    <w:name w:val="Strong"/>
    <w:basedOn w:val="BodyTextCEWOChar"/>
    <w:uiPriority w:val="22"/>
    <w:qFormat/>
    <w:rsid w:val="00750E4C"/>
    <w:rPr>
      <w:rFonts w:ascii="Century Gothic" w:hAnsi="Century Gothic"/>
      <w:b w:val="0"/>
      <w:bCs/>
      <w:i w:val="0"/>
      <w:sz w:val="22"/>
      <w:lang w:bidi="th-TH"/>
    </w:rPr>
  </w:style>
  <w:style w:type="character" w:styleId="BookTitle">
    <w:name w:val="Book Title"/>
    <w:basedOn w:val="DefaultParagraphFont"/>
    <w:uiPriority w:val="33"/>
    <w:rsid w:val="00395F90"/>
    <w:rPr>
      <w:b/>
      <w:bCs/>
      <w:i/>
      <w:iCs/>
      <w:spacing w:val="5"/>
    </w:rPr>
  </w:style>
  <w:style w:type="table" w:customStyle="1" w:styleId="box1">
    <w:name w:val="box1"/>
    <w:basedOn w:val="TableNormal"/>
    <w:next w:val="TableGrid"/>
    <w:uiPriority w:val="39"/>
    <w:rsid w:val="0050293D"/>
    <w:rPr>
      <w:rFonts w:ascii="Times New Roman" w:eastAsia="Times New Roman" w:hAnsi="Times New Roman"/>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color w:val="auto"/>
      </w:rPr>
      <w:tblPr/>
      <w:tcPr>
        <w:shd w:val="clear" w:color="auto" w:fill="86B29E"/>
      </w:tcPr>
    </w:tblStylePr>
  </w:style>
  <w:style w:type="paragraph" w:styleId="TOCHeading">
    <w:name w:val="TOC Heading"/>
    <w:basedOn w:val="Heading1"/>
    <w:next w:val="Normal"/>
    <w:uiPriority w:val="39"/>
    <w:unhideWhenUsed/>
    <w:qFormat/>
    <w:rsid w:val="001C177D"/>
    <w:pPr>
      <w:keepLines w:val="0"/>
      <w:numPr>
        <w:numId w:val="0"/>
      </w:numPr>
      <w:spacing w:after="240" w:line="276" w:lineRule="auto"/>
      <w:outlineLvl w:val="9"/>
    </w:pPr>
    <w:rPr>
      <w:rFonts w:ascii="Cambria" w:eastAsia="Times New Roman" w:hAnsi="Cambria" w:cs="Times New Roman"/>
      <w:bCs/>
      <w:color w:val="auto"/>
      <w:kern w:val="32"/>
    </w:rPr>
  </w:style>
  <w:style w:type="paragraph" w:styleId="ListBullet">
    <w:name w:val="List Bullet"/>
    <w:basedOn w:val="Normal"/>
    <w:uiPriority w:val="99"/>
    <w:unhideWhenUsed/>
    <w:qFormat/>
    <w:rsid w:val="001C177D"/>
    <w:pPr>
      <w:tabs>
        <w:tab w:val="num" w:pos="360"/>
      </w:tabs>
      <w:ind w:left="360" w:hanging="360"/>
      <w:contextualSpacing/>
      <w:jc w:val="both"/>
    </w:pPr>
    <w:rPr>
      <w:rFonts w:ascii="Helvetica" w:eastAsia="Times New Roman" w:hAnsi="Helvetica"/>
      <w:sz w:val="22"/>
      <w:lang w:eastAsia="en-AU"/>
    </w:rPr>
  </w:style>
  <w:style w:type="paragraph" w:customStyle="1" w:styleId="BodyText2">
    <w:name w:val="Body Text2"/>
    <w:basedOn w:val="BodyText"/>
    <w:rsid w:val="001C177D"/>
    <w:pPr>
      <w:spacing w:after="0"/>
      <w:jc w:val="both"/>
    </w:pPr>
    <w:rPr>
      <w:rFonts w:ascii="Calibri" w:eastAsia="Calibri" w:hAnsi="Calibri"/>
      <w:lang w:eastAsia="en-AU"/>
    </w:rPr>
  </w:style>
  <w:style w:type="table" w:customStyle="1" w:styleId="CEWO">
    <w:name w:val="CEWO"/>
    <w:basedOn w:val="TableNormal"/>
    <w:uiPriority w:val="99"/>
    <w:qFormat/>
    <w:rsid w:val="00AE0C77"/>
    <w:rPr>
      <w:rFonts w:eastAsia="Calibri"/>
      <w:lang w:eastAsia="en-AU"/>
    </w:rPr>
    <w:tblPr>
      <w:tblBorders>
        <w:top w:val="single" w:sz="4" w:space="0" w:color="07601F"/>
        <w:left w:val="single" w:sz="4" w:space="0" w:color="07601F"/>
        <w:bottom w:val="single" w:sz="4" w:space="0" w:color="07601F"/>
        <w:right w:val="single" w:sz="4" w:space="0" w:color="07601F"/>
        <w:insideH w:val="single" w:sz="4" w:space="0" w:color="07601F"/>
        <w:insideV w:val="single" w:sz="4" w:space="0" w:color="07601F"/>
      </w:tblBorders>
    </w:tblPr>
    <w:tblStylePr w:type="firstRow">
      <w:rPr>
        <w:rFonts w:ascii="Century Gothic" w:hAnsi="Century Gothic"/>
        <w:b/>
        <w:color w:val="FFFFFF"/>
        <w:sz w:val="20"/>
      </w:rPr>
      <w:tblPr/>
      <w:tcPr>
        <w:shd w:val="clear" w:color="auto" w:fill="07601F"/>
      </w:tcPr>
    </w:tblStylePr>
  </w:style>
  <w:style w:type="paragraph" w:customStyle="1" w:styleId="Question">
    <w:name w:val="Question"/>
    <w:basedOn w:val="Normal"/>
    <w:rsid w:val="00303F99"/>
    <w:pPr>
      <w:tabs>
        <w:tab w:val="left" w:pos="851"/>
      </w:tabs>
      <w:spacing w:before="120" w:after="120" w:line="360" w:lineRule="auto"/>
      <w:jc w:val="both"/>
    </w:pPr>
    <w:rPr>
      <w:rFonts w:eastAsia="Times New Roman" w:cs="Angsana New"/>
      <w:b/>
      <w:sz w:val="22"/>
      <w:szCs w:val="22"/>
      <w:lang w:eastAsia="zh-CN" w:bidi="th-TH"/>
    </w:rPr>
  </w:style>
  <w:style w:type="paragraph" w:styleId="Title">
    <w:name w:val="Title"/>
    <w:aliases w:val="Heading 3 CEWO"/>
    <w:basedOn w:val="Normal"/>
    <w:next w:val="Normal"/>
    <w:link w:val="TitleChar1"/>
    <w:uiPriority w:val="99"/>
    <w:qFormat/>
    <w:rsid w:val="00303F99"/>
    <w:pPr>
      <w:spacing w:before="240" w:after="60" w:line="360" w:lineRule="auto"/>
      <w:outlineLvl w:val="0"/>
    </w:pPr>
    <w:rPr>
      <w:rFonts w:eastAsia="Times New Roman"/>
      <w:b/>
      <w:bCs/>
      <w:color w:val="07601F"/>
      <w:kern w:val="28"/>
      <w:sz w:val="32"/>
      <w:szCs w:val="32"/>
      <w:lang w:eastAsia="en-AU"/>
    </w:rPr>
  </w:style>
  <w:style w:type="character" w:customStyle="1" w:styleId="TitleChar1">
    <w:name w:val="Title Char1"/>
    <w:aliases w:val="Heading 3 CEWO Char1"/>
    <w:link w:val="Title"/>
    <w:uiPriority w:val="99"/>
    <w:rsid w:val="00303F99"/>
    <w:rPr>
      <w:rFonts w:ascii="Century Gothic" w:eastAsia="Times New Roman" w:hAnsi="Century Gothic"/>
      <w:b/>
      <w:bCs/>
      <w:color w:val="07601F"/>
      <w:kern w:val="28"/>
      <w:sz w:val="32"/>
      <w:szCs w:val="32"/>
      <w:lang w:eastAsia="en-AU"/>
    </w:rPr>
  </w:style>
  <w:style w:type="character" w:customStyle="1" w:styleId="TitleChar">
    <w:name w:val="Title Char"/>
    <w:aliases w:val="Heading 3 CEWO Char"/>
    <w:basedOn w:val="DefaultParagraphFont"/>
    <w:uiPriority w:val="10"/>
    <w:rsid w:val="00303F99"/>
    <w:rPr>
      <w:rFonts w:asciiTheme="majorHAnsi" w:eastAsiaTheme="majorEastAsia" w:hAnsiTheme="majorHAnsi" w:cstheme="majorBidi"/>
      <w:spacing w:val="-10"/>
      <w:kern w:val="28"/>
      <w:sz w:val="56"/>
      <w:szCs w:val="56"/>
    </w:rPr>
  </w:style>
  <w:style w:type="paragraph" w:customStyle="1" w:styleId="Normalreferences">
    <w:name w:val="Normal references"/>
    <w:basedOn w:val="Normal"/>
    <w:rsid w:val="00303F99"/>
    <w:pPr>
      <w:spacing w:before="120" w:line="260" w:lineRule="atLeast"/>
      <w:ind w:left="680" w:hanging="680"/>
    </w:pPr>
    <w:rPr>
      <w:rFonts w:ascii="Arial" w:eastAsia="Times New Roman" w:hAnsi="Arial"/>
      <w:szCs w:val="22"/>
      <w:lang w:eastAsia="en-AU"/>
    </w:rPr>
  </w:style>
  <w:style w:type="character" w:styleId="Hyperlink">
    <w:name w:val="Hyperlink"/>
    <w:uiPriority w:val="99"/>
    <w:unhideWhenUsed/>
    <w:rsid w:val="00303F99"/>
    <w:rPr>
      <w:rFonts w:ascii="Times New Roman" w:hAnsi="Times New Roman" w:cs="Times New Roman" w:hint="default"/>
      <w:color w:val="0000FF"/>
      <w:u w:val="single"/>
    </w:rPr>
  </w:style>
  <w:style w:type="character" w:customStyle="1" w:styleId="Heading4Char">
    <w:name w:val="Heading 4 Char"/>
    <w:basedOn w:val="DefaultParagraphFont"/>
    <w:link w:val="Heading4"/>
    <w:uiPriority w:val="99"/>
    <w:rsid w:val="00633981"/>
    <w:rPr>
      <w:rFonts w:ascii="Century Gothic" w:eastAsia="Times New Roman" w:hAnsi="Century Gothic"/>
      <w:color w:val="000000"/>
      <w:kern w:val="32"/>
      <w:sz w:val="22"/>
      <w:szCs w:val="28"/>
    </w:rPr>
  </w:style>
  <w:style w:type="numbering" w:customStyle="1" w:styleId="headings">
    <w:name w:val="headings"/>
    <w:rsid w:val="00633981"/>
    <w:pPr>
      <w:numPr>
        <w:numId w:val="14"/>
      </w:numPr>
    </w:pPr>
  </w:style>
  <w:style w:type="paragraph" w:customStyle="1" w:styleId="Caption1">
    <w:name w:val="Caption1"/>
    <w:basedOn w:val="Normal"/>
    <w:next w:val="Normal"/>
    <w:link w:val="captionChar0"/>
    <w:uiPriority w:val="11"/>
    <w:rsid w:val="00633981"/>
    <w:pPr>
      <w:spacing w:after="60"/>
      <w:jc w:val="both"/>
      <w:outlineLvl w:val="1"/>
    </w:pPr>
    <w:rPr>
      <w:rFonts w:eastAsia="Times New Roman"/>
      <w:szCs w:val="24"/>
      <w:lang w:eastAsia="en-AU"/>
    </w:rPr>
  </w:style>
  <w:style w:type="paragraph" w:customStyle="1" w:styleId="BodyTextCEWO">
    <w:name w:val="Body Text CEWO"/>
    <w:basedOn w:val="BodyText"/>
    <w:next w:val="BodyText"/>
    <w:link w:val="BodyTextCEWOChar"/>
    <w:autoRedefine/>
    <w:qFormat/>
    <w:rsid w:val="0074742A"/>
    <w:pPr>
      <w:spacing w:before="240" w:after="240"/>
    </w:pPr>
    <w:rPr>
      <w:b/>
      <w:i/>
      <w:sz w:val="22"/>
      <w:lang w:bidi="th-TH"/>
    </w:rPr>
  </w:style>
  <w:style w:type="character" w:customStyle="1" w:styleId="st">
    <w:name w:val="st"/>
    <w:rsid w:val="00633981"/>
  </w:style>
  <w:style w:type="paragraph" w:customStyle="1" w:styleId="Tablecolumnheading">
    <w:name w:val="Table column heading"/>
    <w:basedOn w:val="Normal"/>
    <w:rsid w:val="00633981"/>
    <w:pPr>
      <w:keepNext/>
      <w:spacing w:before="60" w:after="60"/>
      <w:jc w:val="center"/>
    </w:pPr>
    <w:rPr>
      <w:rFonts w:ascii="Arial" w:eastAsia="Times New Roman" w:hAnsi="Arial"/>
      <w:b/>
      <w:sz w:val="18"/>
      <w:szCs w:val="18"/>
      <w:lang w:eastAsia="en-AU"/>
    </w:rPr>
  </w:style>
  <w:style w:type="paragraph" w:customStyle="1" w:styleId="Tablebody">
    <w:name w:val="Table body"/>
    <w:basedOn w:val="Tablecolumnheading"/>
    <w:link w:val="TablebodyChar"/>
    <w:rsid w:val="00633981"/>
  </w:style>
  <w:style w:type="character" w:customStyle="1" w:styleId="TablebodyChar">
    <w:name w:val="Table body Char"/>
    <w:link w:val="Tablebody"/>
    <w:rsid w:val="00633981"/>
    <w:rPr>
      <w:rFonts w:ascii="Arial" w:eastAsia="Times New Roman" w:hAnsi="Arial"/>
      <w:b/>
      <w:sz w:val="18"/>
      <w:szCs w:val="18"/>
      <w:lang w:eastAsia="en-AU"/>
    </w:rPr>
  </w:style>
  <w:style w:type="paragraph" w:customStyle="1" w:styleId="Appendix">
    <w:name w:val="Appendix"/>
    <w:basedOn w:val="Normal"/>
    <w:next w:val="Normal"/>
    <w:link w:val="AppendixChar"/>
    <w:uiPriority w:val="99"/>
    <w:rsid w:val="00633981"/>
    <w:pPr>
      <w:keepNext/>
      <w:numPr>
        <w:numId w:val="15"/>
      </w:numPr>
      <w:spacing w:before="240" w:after="100" w:afterAutospacing="1"/>
      <w:outlineLvl w:val="0"/>
    </w:pPr>
    <w:rPr>
      <w:rFonts w:eastAsia="Times New Roman" w:cs="Arial"/>
      <w:b/>
      <w:bCs/>
      <w:kern w:val="32"/>
      <w:sz w:val="22"/>
      <w:szCs w:val="24"/>
      <w:lang w:eastAsia="en-AU"/>
    </w:rPr>
  </w:style>
  <w:style w:type="character" w:customStyle="1" w:styleId="AppendixChar">
    <w:name w:val="Appendix Char"/>
    <w:link w:val="Appendix"/>
    <w:uiPriority w:val="99"/>
    <w:locked/>
    <w:rsid w:val="00633981"/>
    <w:rPr>
      <w:rFonts w:ascii="Century Gothic" w:eastAsia="Times New Roman" w:hAnsi="Century Gothic" w:cs="Arial"/>
      <w:b/>
      <w:bCs/>
      <w:kern w:val="32"/>
      <w:sz w:val="22"/>
      <w:szCs w:val="24"/>
      <w:lang w:eastAsia="en-AU"/>
    </w:rPr>
  </w:style>
  <w:style w:type="character" w:customStyle="1" w:styleId="scientific-name1">
    <w:name w:val="scientific-name1"/>
    <w:rsid w:val="00633981"/>
    <w:rPr>
      <w:i/>
      <w:iCs/>
    </w:rPr>
  </w:style>
  <w:style w:type="paragraph" w:customStyle="1" w:styleId="Default">
    <w:name w:val="Default"/>
    <w:rsid w:val="00633981"/>
    <w:pPr>
      <w:autoSpaceDE w:val="0"/>
      <w:autoSpaceDN w:val="0"/>
      <w:adjustRightInd w:val="0"/>
    </w:pPr>
    <w:rPr>
      <w:rFonts w:ascii="Times New Roman" w:eastAsia="Times New Roman" w:hAnsi="Times New Roman"/>
      <w:color w:val="000000"/>
      <w:sz w:val="24"/>
      <w:szCs w:val="24"/>
      <w:lang w:eastAsia="en-AU"/>
    </w:rPr>
  </w:style>
  <w:style w:type="paragraph" w:styleId="TOC1">
    <w:name w:val="toc 1"/>
    <w:aliases w:val="cewo"/>
    <w:basedOn w:val="Heading1"/>
    <w:next w:val="Normal"/>
    <w:link w:val="TOC1Char"/>
    <w:autoRedefine/>
    <w:uiPriority w:val="39"/>
    <w:unhideWhenUsed/>
    <w:qFormat/>
    <w:rsid w:val="00650D6A"/>
    <w:pPr>
      <w:keepNext w:val="0"/>
      <w:keepLines w:val="0"/>
      <w:numPr>
        <w:numId w:val="0"/>
      </w:numPr>
      <w:spacing w:before="360"/>
      <w:outlineLvl w:val="9"/>
    </w:pPr>
    <w:rPr>
      <w:rFonts w:eastAsiaTheme="minorHAnsi" w:cstheme="majorHAnsi"/>
      <w:bCs/>
      <w:i/>
      <w:color w:val="auto"/>
      <w:sz w:val="22"/>
      <w:szCs w:val="24"/>
    </w:rPr>
  </w:style>
  <w:style w:type="paragraph" w:styleId="TOC2">
    <w:name w:val="toc 2"/>
    <w:basedOn w:val="Heading2"/>
    <w:next w:val="Normal"/>
    <w:autoRedefine/>
    <w:uiPriority w:val="39"/>
    <w:unhideWhenUsed/>
    <w:rsid w:val="00633981"/>
    <w:pPr>
      <w:numPr>
        <w:ilvl w:val="0"/>
        <w:numId w:val="0"/>
      </w:numPr>
      <w:tabs>
        <w:tab w:val="clear" w:pos="851"/>
        <w:tab w:val="clear" w:pos="1997"/>
      </w:tabs>
      <w:spacing w:before="240" w:after="0" w:line="240" w:lineRule="auto"/>
      <w:jc w:val="left"/>
      <w:outlineLvl w:val="9"/>
    </w:pPr>
    <w:rPr>
      <w:rFonts w:asciiTheme="minorHAnsi" w:eastAsiaTheme="minorHAnsi" w:hAnsiTheme="minorHAnsi" w:cstheme="minorHAnsi"/>
      <w:bCs/>
      <w:i w:val="0"/>
      <w:color w:val="auto"/>
      <w:sz w:val="20"/>
      <w:szCs w:val="20"/>
      <w:lang w:eastAsia="en-US" w:bidi="ar-SA"/>
    </w:rPr>
  </w:style>
  <w:style w:type="paragraph" w:styleId="TOC3">
    <w:name w:val="toc 3"/>
    <w:basedOn w:val="Heading3"/>
    <w:next w:val="Normal"/>
    <w:autoRedefine/>
    <w:uiPriority w:val="39"/>
    <w:unhideWhenUsed/>
    <w:rsid w:val="00633981"/>
    <w:pPr>
      <w:keepNext w:val="0"/>
      <w:keepLines w:val="0"/>
      <w:spacing w:before="0"/>
      <w:ind w:left="200"/>
      <w:outlineLvl w:val="9"/>
    </w:pPr>
    <w:rPr>
      <w:rFonts w:asciiTheme="minorHAnsi" w:eastAsiaTheme="minorHAnsi" w:hAnsiTheme="minorHAnsi" w:cstheme="minorHAnsi"/>
      <w:b w:val="0"/>
      <w:i w:val="0"/>
      <w:color w:val="auto"/>
      <w:sz w:val="20"/>
      <w:szCs w:val="20"/>
    </w:rPr>
  </w:style>
  <w:style w:type="paragraph" w:customStyle="1" w:styleId="TableNew">
    <w:name w:val="Table New"/>
    <w:basedOn w:val="Normal"/>
    <w:next w:val="Normal"/>
    <w:autoRedefine/>
    <w:rsid w:val="00633981"/>
    <w:pPr>
      <w:keepNext/>
      <w:tabs>
        <w:tab w:val="num" w:pos="1134"/>
      </w:tabs>
      <w:ind w:left="1134" w:hanging="1134"/>
    </w:pPr>
    <w:rPr>
      <w:rFonts w:ascii="Arial" w:eastAsia="Times New Roman" w:hAnsi="Arial"/>
      <w:lang w:eastAsia="en-AU"/>
    </w:rPr>
  </w:style>
  <w:style w:type="character" w:customStyle="1" w:styleId="apple-converted-space">
    <w:name w:val="apple-converted-space"/>
    <w:rsid w:val="00633981"/>
  </w:style>
  <w:style w:type="paragraph" w:styleId="NormalWeb">
    <w:name w:val="Normal (Web)"/>
    <w:basedOn w:val="Normal"/>
    <w:uiPriority w:val="99"/>
    <w:rsid w:val="00633981"/>
    <w:pPr>
      <w:spacing w:before="100" w:beforeAutospacing="1" w:after="100" w:afterAutospacing="1"/>
    </w:pPr>
    <w:rPr>
      <w:rFonts w:ascii="Times New Roman" w:eastAsia="Times New Roman" w:hAnsi="Times New Roman"/>
      <w:sz w:val="24"/>
      <w:szCs w:val="24"/>
      <w:lang w:eastAsia="en-AU"/>
    </w:rPr>
  </w:style>
  <w:style w:type="table" w:styleId="LightList-Accent3">
    <w:name w:val="Light List Accent 3"/>
    <w:basedOn w:val="TableNormal"/>
    <w:uiPriority w:val="61"/>
    <w:rsid w:val="00633981"/>
    <w:rPr>
      <w:rFonts w:eastAsia="Calibri"/>
      <w:lang w:eastAsia="en-AU"/>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07601F"/>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styleId="SubtleEmphasis">
    <w:name w:val="Subtle Emphasis"/>
    <w:uiPriority w:val="19"/>
    <w:rsid w:val="00633981"/>
    <w:rPr>
      <w:i/>
      <w:iCs/>
      <w:color w:val="808080"/>
    </w:rPr>
  </w:style>
  <w:style w:type="table" w:styleId="MediumGrid2-Accent1">
    <w:name w:val="Medium Grid 2 Accent 1"/>
    <w:basedOn w:val="TableNormal"/>
    <w:uiPriority w:val="68"/>
    <w:rsid w:val="00633981"/>
    <w:rPr>
      <w:rFonts w:ascii="Cambria" w:eastAsia="Times New Roman" w:hAnsi="Cambria"/>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character" w:styleId="PlaceholderText">
    <w:name w:val="Placeholder Text"/>
    <w:uiPriority w:val="99"/>
    <w:semiHidden/>
    <w:rsid w:val="00633981"/>
    <w:rPr>
      <w:color w:val="808080"/>
    </w:rPr>
  </w:style>
  <w:style w:type="paragraph" w:customStyle="1" w:styleId="CEWHtext">
    <w:name w:val="CEWH text"/>
    <w:basedOn w:val="Normal"/>
    <w:link w:val="CEWHtextChar"/>
    <w:uiPriority w:val="99"/>
    <w:rsid w:val="00633981"/>
    <w:pPr>
      <w:spacing w:after="120" w:line="276" w:lineRule="auto"/>
      <w:jc w:val="both"/>
    </w:pPr>
    <w:rPr>
      <w:rFonts w:ascii="Calibri" w:eastAsia="Calibri" w:hAnsi="Calibri"/>
      <w:sz w:val="22"/>
      <w:lang w:eastAsia="en-AU"/>
    </w:rPr>
  </w:style>
  <w:style w:type="character" w:customStyle="1" w:styleId="CEWHtextChar">
    <w:name w:val="CEWH text Char"/>
    <w:link w:val="CEWHtext"/>
    <w:uiPriority w:val="99"/>
    <w:locked/>
    <w:rsid w:val="00633981"/>
    <w:rPr>
      <w:rFonts w:eastAsia="Calibri"/>
      <w:sz w:val="22"/>
      <w:lang w:eastAsia="en-AU"/>
    </w:rPr>
  </w:style>
  <w:style w:type="character" w:customStyle="1" w:styleId="captionChar0">
    <w:name w:val="caption Char"/>
    <w:link w:val="Caption1"/>
    <w:uiPriority w:val="11"/>
    <w:rsid w:val="00633981"/>
    <w:rPr>
      <w:rFonts w:ascii="Century Gothic" w:eastAsia="Times New Roman" w:hAnsi="Century Gothic"/>
      <w:szCs w:val="24"/>
      <w:lang w:eastAsia="en-AU"/>
    </w:rPr>
  </w:style>
  <w:style w:type="numbering" w:customStyle="1" w:styleId="CEWHreports">
    <w:name w:val="CEWH_reports"/>
    <w:uiPriority w:val="99"/>
    <w:rsid w:val="00633981"/>
  </w:style>
  <w:style w:type="paragraph" w:styleId="TOC4">
    <w:name w:val="toc 4"/>
    <w:basedOn w:val="Normal"/>
    <w:next w:val="Normal"/>
    <w:autoRedefine/>
    <w:uiPriority w:val="39"/>
    <w:unhideWhenUsed/>
    <w:rsid w:val="00633981"/>
    <w:pPr>
      <w:ind w:left="400"/>
    </w:pPr>
    <w:rPr>
      <w:rFonts w:asciiTheme="minorHAnsi" w:hAnsiTheme="minorHAnsi" w:cstheme="minorHAnsi"/>
    </w:rPr>
  </w:style>
  <w:style w:type="paragraph" w:styleId="TOC5">
    <w:name w:val="toc 5"/>
    <w:basedOn w:val="Normal"/>
    <w:next w:val="Normal"/>
    <w:autoRedefine/>
    <w:uiPriority w:val="39"/>
    <w:unhideWhenUsed/>
    <w:rsid w:val="00633981"/>
    <w:pPr>
      <w:ind w:left="600"/>
    </w:pPr>
    <w:rPr>
      <w:rFonts w:asciiTheme="minorHAnsi" w:hAnsiTheme="minorHAnsi" w:cstheme="minorHAnsi"/>
    </w:rPr>
  </w:style>
  <w:style w:type="paragraph" w:styleId="TOC6">
    <w:name w:val="toc 6"/>
    <w:basedOn w:val="Normal"/>
    <w:next w:val="Normal"/>
    <w:autoRedefine/>
    <w:uiPriority w:val="39"/>
    <w:unhideWhenUsed/>
    <w:rsid w:val="00633981"/>
    <w:pPr>
      <w:ind w:left="800"/>
    </w:pPr>
    <w:rPr>
      <w:rFonts w:asciiTheme="minorHAnsi" w:hAnsiTheme="minorHAnsi" w:cstheme="minorHAnsi"/>
    </w:rPr>
  </w:style>
  <w:style w:type="paragraph" w:styleId="TOC7">
    <w:name w:val="toc 7"/>
    <w:basedOn w:val="Normal"/>
    <w:next w:val="Normal"/>
    <w:autoRedefine/>
    <w:uiPriority w:val="39"/>
    <w:unhideWhenUsed/>
    <w:rsid w:val="00633981"/>
    <w:pPr>
      <w:ind w:left="1000"/>
    </w:pPr>
    <w:rPr>
      <w:rFonts w:asciiTheme="minorHAnsi" w:hAnsiTheme="minorHAnsi" w:cstheme="minorHAnsi"/>
    </w:rPr>
  </w:style>
  <w:style w:type="paragraph" w:styleId="TOC8">
    <w:name w:val="toc 8"/>
    <w:basedOn w:val="Normal"/>
    <w:next w:val="Normal"/>
    <w:autoRedefine/>
    <w:uiPriority w:val="39"/>
    <w:unhideWhenUsed/>
    <w:rsid w:val="00633981"/>
    <w:pPr>
      <w:ind w:left="1200"/>
    </w:pPr>
    <w:rPr>
      <w:rFonts w:asciiTheme="minorHAnsi" w:hAnsiTheme="minorHAnsi" w:cstheme="minorHAnsi"/>
    </w:rPr>
  </w:style>
  <w:style w:type="paragraph" w:styleId="TOC9">
    <w:name w:val="toc 9"/>
    <w:basedOn w:val="Normal"/>
    <w:next w:val="Normal"/>
    <w:autoRedefine/>
    <w:uiPriority w:val="39"/>
    <w:unhideWhenUsed/>
    <w:rsid w:val="00633981"/>
    <w:pPr>
      <w:ind w:left="1400"/>
    </w:pPr>
    <w:rPr>
      <w:rFonts w:asciiTheme="minorHAnsi" w:hAnsiTheme="minorHAnsi" w:cstheme="minorHAnsi"/>
    </w:rPr>
  </w:style>
  <w:style w:type="character" w:customStyle="1" w:styleId="st1">
    <w:name w:val="st1"/>
    <w:rsid w:val="00633981"/>
  </w:style>
  <w:style w:type="character" w:customStyle="1" w:styleId="kno-fv-vq">
    <w:name w:val="kno-fv-vq"/>
    <w:rsid w:val="00633981"/>
  </w:style>
  <w:style w:type="paragraph" w:customStyle="1" w:styleId="bodytext10">
    <w:name w:val="bodytext1"/>
    <w:basedOn w:val="Normal"/>
    <w:rsid w:val="00633981"/>
    <w:pPr>
      <w:spacing w:before="120" w:after="120" w:line="360" w:lineRule="auto"/>
      <w:jc w:val="both"/>
    </w:pPr>
    <w:rPr>
      <w:rFonts w:eastAsia="Calibri"/>
      <w:sz w:val="22"/>
      <w:lang w:eastAsia="en-AU"/>
    </w:rPr>
  </w:style>
  <w:style w:type="paragraph" w:customStyle="1" w:styleId="Caption2">
    <w:name w:val="Caption2"/>
    <w:basedOn w:val="Normal"/>
    <w:link w:val="captionChar1"/>
    <w:rsid w:val="00633981"/>
    <w:pPr>
      <w:spacing w:after="120"/>
      <w:jc w:val="both"/>
    </w:pPr>
    <w:rPr>
      <w:rFonts w:eastAsia="Calibri"/>
      <w:lang w:eastAsia="en-AU"/>
    </w:rPr>
  </w:style>
  <w:style w:type="character" w:customStyle="1" w:styleId="captionChar1">
    <w:name w:val="caption Char1"/>
    <w:link w:val="Caption2"/>
    <w:rsid w:val="00633981"/>
    <w:rPr>
      <w:rFonts w:ascii="Century Gothic" w:eastAsia="Calibri" w:hAnsi="Century Gothic"/>
      <w:lang w:eastAsia="en-AU"/>
    </w:rPr>
  </w:style>
  <w:style w:type="table" w:customStyle="1" w:styleId="CEWOtable">
    <w:name w:val="CEWO table"/>
    <w:basedOn w:val="TableNormal"/>
    <w:uiPriority w:val="99"/>
    <w:qFormat/>
    <w:rsid w:val="00633981"/>
    <w:rPr>
      <w:rFonts w:ascii="Century Gothic" w:eastAsia="Calibri" w:hAnsi="Century Gothic"/>
      <w:lang w:eastAsia="en-AU"/>
    </w:rPr>
    <w:tblPr>
      <w:tblBorders>
        <w:top w:val="single" w:sz="4" w:space="0" w:color="07601F"/>
        <w:bottom w:val="single" w:sz="4" w:space="0" w:color="07601F"/>
      </w:tblBorders>
    </w:tblPr>
    <w:tblStylePr w:type="firstRow">
      <w:tblPr/>
      <w:tcPr>
        <w:tcBorders>
          <w:bottom w:val="single" w:sz="4" w:space="0" w:color="07601F"/>
        </w:tcBorders>
      </w:tcPr>
    </w:tblStylePr>
  </w:style>
  <w:style w:type="table" w:customStyle="1" w:styleId="201314Box">
    <w:name w:val="2013_14_Box"/>
    <w:basedOn w:val="TableNormal"/>
    <w:uiPriority w:val="99"/>
    <w:qFormat/>
    <w:rsid w:val="00633981"/>
    <w:rPr>
      <w:rFonts w:ascii="Century Gothic" w:eastAsia="Calibri" w:hAnsi="Century Gothic"/>
      <w:lang w:eastAsia="en-AU"/>
    </w:rPr>
    <w:tblPr>
      <w:tblBorders>
        <w:top w:val="single" w:sz="12" w:space="0" w:color="07601F"/>
        <w:left w:val="single" w:sz="12" w:space="0" w:color="07601F"/>
        <w:bottom w:val="single" w:sz="12" w:space="0" w:color="07601F"/>
        <w:right w:val="single" w:sz="12" w:space="0" w:color="07601F"/>
      </w:tblBorders>
    </w:tblPr>
    <w:tblStylePr w:type="firstRow">
      <w:rPr>
        <w:rFonts w:ascii="Leelawadee UI" w:hAnsi="Leelawadee UI"/>
        <w:sz w:val="20"/>
      </w:rPr>
      <w:tblPr/>
      <w:tcPr>
        <w:tcBorders>
          <w:top w:val="single" w:sz="12" w:space="0" w:color="07601F"/>
          <w:left w:val="single" w:sz="12" w:space="0" w:color="07601F"/>
          <w:bottom w:val="nil"/>
          <w:right w:val="single" w:sz="12" w:space="0" w:color="07601F"/>
          <w:insideH w:val="nil"/>
          <w:insideV w:val="nil"/>
          <w:tl2br w:val="nil"/>
          <w:tr2bl w:val="nil"/>
        </w:tcBorders>
      </w:tcPr>
    </w:tblStylePr>
  </w:style>
  <w:style w:type="paragraph" w:styleId="DocumentMap">
    <w:name w:val="Document Map"/>
    <w:basedOn w:val="Normal"/>
    <w:link w:val="DocumentMapChar"/>
    <w:uiPriority w:val="99"/>
    <w:semiHidden/>
    <w:unhideWhenUsed/>
    <w:rsid w:val="00633981"/>
    <w:pPr>
      <w:jc w:val="both"/>
    </w:pPr>
    <w:rPr>
      <w:rFonts w:ascii="Tahoma" w:eastAsia="Calibri" w:hAnsi="Tahoma" w:cs="Tahoma"/>
      <w:sz w:val="16"/>
      <w:szCs w:val="16"/>
      <w:lang w:eastAsia="en-AU"/>
    </w:rPr>
  </w:style>
  <w:style w:type="character" w:customStyle="1" w:styleId="DocumentMapChar">
    <w:name w:val="Document Map Char"/>
    <w:basedOn w:val="DefaultParagraphFont"/>
    <w:link w:val="DocumentMap"/>
    <w:uiPriority w:val="99"/>
    <w:semiHidden/>
    <w:rsid w:val="00633981"/>
    <w:rPr>
      <w:rFonts w:ascii="Tahoma" w:eastAsia="Calibri" w:hAnsi="Tahoma" w:cs="Tahoma"/>
      <w:sz w:val="16"/>
      <w:szCs w:val="16"/>
      <w:lang w:eastAsia="en-AU"/>
    </w:rPr>
  </w:style>
  <w:style w:type="paragraph" w:styleId="TableofFigures">
    <w:name w:val="table of figures"/>
    <w:basedOn w:val="Normal"/>
    <w:next w:val="Normal"/>
    <w:autoRedefine/>
    <w:uiPriority w:val="99"/>
    <w:unhideWhenUsed/>
    <w:rsid w:val="00633981"/>
    <w:pPr>
      <w:ind w:left="440" w:hanging="440"/>
    </w:pPr>
    <w:rPr>
      <w:rFonts w:eastAsia="Calibri" w:cstheme="minorHAnsi"/>
      <w:bCs/>
      <w:lang w:eastAsia="en-AU"/>
    </w:rPr>
  </w:style>
  <w:style w:type="character" w:customStyle="1" w:styleId="xdtextbox1">
    <w:name w:val="xdtextbox1"/>
    <w:rsid w:val="00633981"/>
    <w:rPr>
      <w:color w:val="auto"/>
      <w:bdr w:val="single" w:sz="8" w:space="1" w:color="DCDCDC" w:frame="1"/>
      <w:shd w:val="clear" w:color="auto" w:fill="FFFFFF"/>
    </w:rPr>
  </w:style>
  <w:style w:type="paragraph" w:styleId="PlainText">
    <w:name w:val="Plain Text"/>
    <w:basedOn w:val="Normal"/>
    <w:link w:val="PlainTextChar"/>
    <w:uiPriority w:val="99"/>
    <w:semiHidden/>
    <w:unhideWhenUsed/>
    <w:rsid w:val="00633981"/>
    <w:rPr>
      <w:rFonts w:ascii="Consolas" w:eastAsia="Calibri" w:hAnsi="Consolas"/>
      <w:sz w:val="21"/>
      <w:szCs w:val="21"/>
      <w:lang w:eastAsia="en-AU"/>
    </w:rPr>
  </w:style>
  <w:style w:type="character" w:customStyle="1" w:styleId="PlainTextChar">
    <w:name w:val="Plain Text Char"/>
    <w:basedOn w:val="DefaultParagraphFont"/>
    <w:link w:val="PlainText"/>
    <w:uiPriority w:val="99"/>
    <w:semiHidden/>
    <w:rsid w:val="00633981"/>
    <w:rPr>
      <w:rFonts w:ascii="Consolas" w:eastAsia="Calibri" w:hAnsi="Consolas"/>
      <w:sz w:val="21"/>
      <w:szCs w:val="21"/>
      <w:lang w:eastAsia="en-AU"/>
    </w:rPr>
  </w:style>
  <w:style w:type="table" w:customStyle="1" w:styleId="TableGridLight1">
    <w:name w:val="Table Grid Light1"/>
    <w:basedOn w:val="TableNormal"/>
    <w:uiPriority w:val="40"/>
    <w:rsid w:val="00633981"/>
    <w:rPr>
      <w:rFonts w:eastAsia="Calibri"/>
      <w:lang w:eastAsia="en-A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BodyTextCEWOChar">
    <w:name w:val="Body Text CEWO Char"/>
    <w:link w:val="BodyTextCEWO"/>
    <w:rsid w:val="0074742A"/>
    <w:rPr>
      <w:rFonts w:ascii="Century Gothic" w:hAnsi="Century Gothic"/>
      <w:b/>
      <w:i/>
      <w:sz w:val="22"/>
      <w:lang w:bidi="th-TH"/>
    </w:rPr>
  </w:style>
  <w:style w:type="table" w:customStyle="1" w:styleId="PlainTable21">
    <w:name w:val="Plain Table 21"/>
    <w:basedOn w:val="TableNormal"/>
    <w:uiPriority w:val="42"/>
    <w:rsid w:val="00633981"/>
    <w:rPr>
      <w:rFonts w:eastAsia="Calibri"/>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styleId="FollowedHyperlink">
    <w:name w:val="FollowedHyperlink"/>
    <w:uiPriority w:val="99"/>
    <w:semiHidden/>
    <w:unhideWhenUsed/>
    <w:rsid w:val="00633981"/>
    <w:rPr>
      <w:color w:val="954F72"/>
      <w:u w:val="single"/>
    </w:rPr>
  </w:style>
  <w:style w:type="paragraph" w:customStyle="1" w:styleId="xl70">
    <w:name w:val="xl70"/>
    <w:basedOn w:val="Normal"/>
    <w:rsid w:val="00633981"/>
    <w:pPr>
      <w:pBdr>
        <w:top w:val="single" w:sz="4" w:space="0" w:color="000000"/>
        <w:left w:val="single" w:sz="4" w:space="0" w:color="000000"/>
        <w:bottom w:val="single" w:sz="4" w:space="0" w:color="000000"/>
        <w:right w:val="single" w:sz="4" w:space="0" w:color="000000"/>
      </w:pBdr>
      <w:shd w:val="clear" w:color="000000" w:fill="C0C0C0"/>
      <w:spacing w:before="100" w:beforeAutospacing="1" w:after="100" w:afterAutospacing="1"/>
      <w:jc w:val="center"/>
    </w:pPr>
    <w:rPr>
      <w:rFonts w:ascii="Calibri" w:eastAsia="Times New Roman" w:hAnsi="Calibri"/>
      <w:color w:val="000000"/>
      <w:sz w:val="24"/>
      <w:szCs w:val="24"/>
      <w:lang w:eastAsia="en-AU"/>
    </w:rPr>
  </w:style>
  <w:style w:type="paragraph" w:customStyle="1" w:styleId="xl71">
    <w:name w:val="xl71"/>
    <w:basedOn w:val="Normal"/>
    <w:rsid w:val="00633981"/>
    <w:pPr>
      <w:pBdr>
        <w:top w:val="single" w:sz="4" w:space="0" w:color="C0C0C0"/>
        <w:left w:val="single" w:sz="4" w:space="0" w:color="C0C0C0"/>
        <w:bottom w:val="single" w:sz="4" w:space="0" w:color="C0C0C0"/>
        <w:right w:val="single" w:sz="4" w:space="0" w:color="C0C0C0"/>
      </w:pBdr>
      <w:spacing w:before="100" w:beforeAutospacing="1" w:after="100" w:afterAutospacing="1"/>
    </w:pPr>
    <w:rPr>
      <w:rFonts w:ascii="Calibri" w:eastAsia="Times New Roman" w:hAnsi="Calibri"/>
      <w:color w:val="000000"/>
      <w:sz w:val="24"/>
      <w:szCs w:val="24"/>
      <w:lang w:eastAsia="en-AU"/>
    </w:rPr>
  </w:style>
  <w:style w:type="paragraph" w:customStyle="1" w:styleId="xl72">
    <w:name w:val="xl72"/>
    <w:basedOn w:val="Normal"/>
    <w:rsid w:val="00633981"/>
    <w:pPr>
      <w:pBdr>
        <w:top w:val="single" w:sz="4" w:space="0" w:color="C0C0C0"/>
        <w:left w:val="single" w:sz="4" w:space="0" w:color="C0C0C0"/>
        <w:bottom w:val="single" w:sz="4" w:space="0" w:color="C0C0C0"/>
        <w:right w:val="single" w:sz="4" w:space="0" w:color="C0C0C0"/>
      </w:pBdr>
      <w:spacing w:before="100" w:beforeAutospacing="1" w:after="100" w:afterAutospacing="1"/>
      <w:jc w:val="right"/>
    </w:pPr>
    <w:rPr>
      <w:rFonts w:ascii="Calibri" w:eastAsia="Times New Roman" w:hAnsi="Calibri"/>
      <w:color w:val="000000"/>
      <w:sz w:val="24"/>
      <w:szCs w:val="24"/>
      <w:lang w:eastAsia="en-AU"/>
    </w:rPr>
  </w:style>
  <w:style w:type="paragraph" w:customStyle="1" w:styleId="xl73">
    <w:name w:val="xl73"/>
    <w:basedOn w:val="Normal"/>
    <w:rsid w:val="00633981"/>
    <w:pPr>
      <w:spacing w:before="100" w:beforeAutospacing="1" w:after="100" w:afterAutospacing="1"/>
    </w:pPr>
    <w:rPr>
      <w:rFonts w:ascii="Arial" w:eastAsia="Times New Roman" w:hAnsi="Arial" w:cs="Arial"/>
      <w:color w:val="000000"/>
      <w:lang w:eastAsia="en-AU"/>
    </w:rPr>
  </w:style>
  <w:style w:type="paragraph" w:customStyle="1" w:styleId="xl74">
    <w:name w:val="xl74"/>
    <w:basedOn w:val="Normal"/>
    <w:rsid w:val="00633981"/>
    <w:pPr>
      <w:pBdr>
        <w:top w:val="single" w:sz="4" w:space="0" w:color="C0C0C0"/>
        <w:left w:val="single" w:sz="4" w:space="0" w:color="C0C0C0"/>
        <w:bottom w:val="single" w:sz="4" w:space="0" w:color="C0C0C0"/>
        <w:right w:val="single" w:sz="4" w:space="0" w:color="C0C0C0"/>
      </w:pBdr>
      <w:spacing w:before="100" w:beforeAutospacing="1" w:after="100" w:afterAutospacing="1"/>
    </w:pPr>
    <w:rPr>
      <w:rFonts w:ascii="Arial" w:eastAsia="Times New Roman" w:hAnsi="Arial" w:cs="Arial"/>
      <w:color w:val="000000"/>
      <w:lang w:eastAsia="en-AU"/>
    </w:rPr>
  </w:style>
  <w:style w:type="paragraph" w:customStyle="1" w:styleId="xl75">
    <w:name w:val="xl75"/>
    <w:basedOn w:val="Normal"/>
    <w:rsid w:val="00633981"/>
    <w:pPr>
      <w:spacing w:before="100" w:beforeAutospacing="1" w:after="100" w:afterAutospacing="1"/>
      <w:jc w:val="right"/>
    </w:pPr>
    <w:rPr>
      <w:rFonts w:ascii="Calibri" w:eastAsia="Times New Roman" w:hAnsi="Calibri"/>
      <w:color w:val="000000"/>
      <w:sz w:val="24"/>
      <w:szCs w:val="24"/>
      <w:lang w:eastAsia="en-AU"/>
    </w:rPr>
  </w:style>
  <w:style w:type="character" w:customStyle="1" w:styleId="xbe">
    <w:name w:val="_xbe"/>
    <w:rsid w:val="00633981"/>
  </w:style>
  <w:style w:type="paragraph" w:styleId="FootnoteText">
    <w:name w:val="footnote text"/>
    <w:basedOn w:val="Normal"/>
    <w:link w:val="FootnoteTextChar"/>
    <w:uiPriority w:val="99"/>
    <w:semiHidden/>
    <w:unhideWhenUsed/>
    <w:rsid w:val="00633981"/>
    <w:pPr>
      <w:snapToGrid w:val="0"/>
    </w:pPr>
    <w:rPr>
      <w:rFonts w:ascii="Arial" w:eastAsia="Times New Roman" w:hAnsi="Arial" w:cs="Arial"/>
      <w:lang w:val="en-GB" w:eastAsia="en-AU"/>
    </w:rPr>
  </w:style>
  <w:style w:type="character" w:customStyle="1" w:styleId="FootnoteTextChar">
    <w:name w:val="Footnote Text Char"/>
    <w:basedOn w:val="DefaultParagraphFont"/>
    <w:link w:val="FootnoteText"/>
    <w:uiPriority w:val="99"/>
    <w:semiHidden/>
    <w:rsid w:val="00633981"/>
    <w:rPr>
      <w:rFonts w:ascii="Arial" w:eastAsia="Times New Roman" w:hAnsi="Arial" w:cs="Arial"/>
      <w:lang w:val="en-GB" w:eastAsia="en-AU"/>
    </w:rPr>
  </w:style>
  <w:style w:type="character" w:styleId="FootnoteReference">
    <w:name w:val="footnote reference"/>
    <w:uiPriority w:val="99"/>
    <w:semiHidden/>
    <w:unhideWhenUsed/>
    <w:rsid w:val="00633981"/>
    <w:rPr>
      <w:vertAlign w:val="superscript"/>
    </w:rPr>
  </w:style>
  <w:style w:type="paragraph" w:styleId="EndnoteText">
    <w:name w:val="endnote text"/>
    <w:basedOn w:val="Normal"/>
    <w:link w:val="EndnoteTextChar"/>
    <w:uiPriority w:val="99"/>
    <w:semiHidden/>
    <w:unhideWhenUsed/>
    <w:rsid w:val="00633981"/>
    <w:pPr>
      <w:jc w:val="both"/>
    </w:pPr>
    <w:rPr>
      <w:rFonts w:eastAsia="Calibri"/>
      <w:lang w:eastAsia="en-AU"/>
    </w:rPr>
  </w:style>
  <w:style w:type="character" w:customStyle="1" w:styleId="EndnoteTextChar">
    <w:name w:val="Endnote Text Char"/>
    <w:basedOn w:val="DefaultParagraphFont"/>
    <w:link w:val="EndnoteText"/>
    <w:uiPriority w:val="99"/>
    <w:semiHidden/>
    <w:rsid w:val="00633981"/>
    <w:rPr>
      <w:rFonts w:ascii="Century Gothic" w:eastAsia="Calibri" w:hAnsi="Century Gothic"/>
      <w:lang w:eastAsia="en-AU"/>
    </w:rPr>
  </w:style>
  <w:style w:type="character" w:styleId="EndnoteReference">
    <w:name w:val="endnote reference"/>
    <w:uiPriority w:val="99"/>
    <w:semiHidden/>
    <w:unhideWhenUsed/>
    <w:rsid w:val="00633981"/>
    <w:rPr>
      <w:vertAlign w:val="superscript"/>
    </w:rPr>
  </w:style>
  <w:style w:type="paragraph" w:customStyle="1" w:styleId="dotpoint">
    <w:name w:val="dot point"/>
    <w:basedOn w:val="BodyTextCEWO"/>
    <w:rsid w:val="00633981"/>
    <w:pPr>
      <w:numPr>
        <w:numId w:val="17"/>
      </w:numPr>
      <w:tabs>
        <w:tab w:val="left" w:pos="851"/>
      </w:tabs>
      <w:spacing w:before="120" w:line="360" w:lineRule="auto"/>
      <w:jc w:val="both"/>
    </w:pPr>
    <w:rPr>
      <w:rFonts w:eastAsia="Calibri" w:cs="Calibri"/>
      <w:i w:val="0"/>
      <w:szCs w:val="22"/>
      <w:lang w:eastAsia="zh-CN"/>
    </w:rPr>
  </w:style>
  <w:style w:type="paragraph" w:customStyle="1" w:styleId="numbers">
    <w:name w:val="numbers"/>
    <w:basedOn w:val="BodyTextCEWO"/>
    <w:rsid w:val="00633981"/>
    <w:pPr>
      <w:numPr>
        <w:numId w:val="16"/>
      </w:numPr>
      <w:tabs>
        <w:tab w:val="left" w:pos="851"/>
      </w:tabs>
      <w:spacing w:before="120" w:line="360" w:lineRule="auto"/>
      <w:jc w:val="both"/>
    </w:pPr>
    <w:rPr>
      <w:rFonts w:eastAsia="Calibri"/>
      <w:szCs w:val="22"/>
      <w:lang w:eastAsia="zh-CN"/>
    </w:rPr>
  </w:style>
  <w:style w:type="paragraph" w:customStyle="1" w:styleId="IAEHeading1">
    <w:name w:val="IAE Heading 1"/>
    <w:basedOn w:val="Heading1"/>
    <w:next w:val="Normal"/>
    <w:rsid w:val="00633981"/>
    <w:pPr>
      <w:numPr>
        <w:numId w:val="18"/>
      </w:numPr>
      <w:shd w:val="clear" w:color="auto" w:fill="B8CCE4"/>
      <w:tabs>
        <w:tab w:val="left" w:pos="284"/>
      </w:tabs>
      <w:spacing w:before="170" w:after="113" w:line="260" w:lineRule="atLeast"/>
    </w:pPr>
    <w:rPr>
      <w:rFonts w:ascii="Calibri" w:eastAsia="Times New Roman" w:hAnsi="Calibri" w:cs="Times New Roman"/>
      <w:b w:val="0"/>
      <w:color w:val="004990"/>
      <w:kern w:val="32"/>
      <w:sz w:val="36"/>
      <w:bdr w:val="single" w:sz="24" w:space="0" w:color="B8CCE4"/>
      <w:shd w:val="clear" w:color="auto" w:fill="B8CCE4"/>
    </w:rPr>
  </w:style>
  <w:style w:type="paragraph" w:customStyle="1" w:styleId="IAEHeading2">
    <w:name w:val="IAE Heading 2"/>
    <w:basedOn w:val="Normal"/>
    <w:next w:val="Normal"/>
    <w:rsid w:val="00633981"/>
    <w:pPr>
      <w:widowControl w:val="0"/>
      <w:numPr>
        <w:ilvl w:val="1"/>
        <w:numId w:val="18"/>
      </w:numPr>
      <w:suppressAutoHyphens/>
      <w:autoSpaceDE w:val="0"/>
      <w:autoSpaceDN w:val="0"/>
      <w:adjustRightInd w:val="0"/>
      <w:spacing w:before="170" w:after="113" w:line="260" w:lineRule="atLeast"/>
      <w:textAlignment w:val="center"/>
      <w:outlineLvl w:val="1"/>
    </w:pPr>
    <w:rPr>
      <w:rFonts w:ascii="Calibri" w:eastAsia="Cambria" w:hAnsi="Calibri" w:cs="MyriadPro-Bold"/>
      <w:b/>
      <w:bCs/>
      <w:color w:val="416F9D"/>
      <w:sz w:val="28"/>
      <w:szCs w:val="28"/>
      <w:lang w:val="en-GB" w:eastAsia="en-AU"/>
    </w:rPr>
  </w:style>
  <w:style w:type="paragraph" w:customStyle="1" w:styleId="IAEHeading3">
    <w:name w:val="IAE Heading 3"/>
    <w:basedOn w:val="IAEHeading2"/>
    <w:next w:val="Normal"/>
    <w:rsid w:val="00633981"/>
    <w:pPr>
      <w:numPr>
        <w:ilvl w:val="2"/>
      </w:numPr>
    </w:pPr>
    <w:rPr>
      <w:sz w:val="24"/>
      <w:szCs w:val="24"/>
    </w:rPr>
  </w:style>
  <w:style w:type="paragraph" w:customStyle="1" w:styleId="Appendixheading2">
    <w:name w:val="Appendix heading 2"/>
    <w:basedOn w:val="Heading2"/>
    <w:rsid w:val="00633981"/>
    <w:pPr>
      <w:keepNext/>
      <w:numPr>
        <w:ilvl w:val="0"/>
        <w:numId w:val="19"/>
      </w:numPr>
      <w:tabs>
        <w:tab w:val="clear" w:pos="851"/>
      </w:tabs>
      <w:spacing w:before="240" w:after="60" w:line="240" w:lineRule="auto"/>
      <w:ind w:left="357" w:hanging="357"/>
    </w:pPr>
    <w:rPr>
      <w:rFonts w:eastAsia="Calibri" w:cs="Times New Roman"/>
      <w:bCs/>
      <w:i w:val="0"/>
      <w:iCs/>
      <w:color w:val="076028"/>
      <w:kern w:val="32"/>
      <w:sz w:val="24"/>
    </w:rPr>
  </w:style>
  <w:style w:type="paragraph" w:customStyle="1" w:styleId="Appendixheading3">
    <w:name w:val="Appendix heading 3"/>
    <w:basedOn w:val="Heading3"/>
    <w:link w:val="Appendixheading3Char"/>
    <w:rsid w:val="00633981"/>
    <w:pPr>
      <w:keepLines w:val="0"/>
      <w:numPr>
        <w:ilvl w:val="1"/>
        <w:numId w:val="20"/>
      </w:numPr>
      <w:spacing w:before="240" w:after="60" w:line="360" w:lineRule="auto"/>
      <w:ind w:left="357" w:hanging="357"/>
      <w:jc w:val="both"/>
    </w:pPr>
    <w:rPr>
      <w:rFonts w:eastAsia="Times New Roman" w:cs="Times New Roman"/>
      <w:bCs/>
      <w:i w:val="0"/>
      <w:color w:val="07601F"/>
      <w:kern w:val="32"/>
      <w:sz w:val="32"/>
      <w:szCs w:val="32"/>
    </w:rPr>
  </w:style>
  <w:style w:type="character" w:customStyle="1" w:styleId="Appendixheading3Char">
    <w:name w:val="Appendix heading 3 Char"/>
    <w:link w:val="Appendixheading3"/>
    <w:rsid w:val="00633981"/>
    <w:rPr>
      <w:rFonts w:ascii="Century Gothic" w:eastAsia="Times New Roman" w:hAnsi="Century Gothic"/>
      <w:b/>
      <w:bCs/>
      <w:color w:val="07601F"/>
      <w:kern w:val="32"/>
      <w:sz w:val="32"/>
      <w:szCs w:val="32"/>
    </w:rPr>
  </w:style>
  <w:style w:type="paragraph" w:customStyle="1" w:styleId="EvaluationTabletext">
    <w:name w:val="Evaluation Table text"/>
    <w:basedOn w:val="Normal"/>
    <w:rsid w:val="00633981"/>
    <w:pPr>
      <w:jc w:val="both"/>
    </w:pPr>
    <w:rPr>
      <w:rFonts w:eastAsia="Times New Roman" w:cs="Calibri"/>
      <w:lang w:eastAsia="en-AU"/>
    </w:rPr>
  </w:style>
  <w:style w:type="numbering" w:customStyle="1" w:styleId="NoList1">
    <w:name w:val="No List1"/>
    <w:next w:val="NoList"/>
    <w:uiPriority w:val="99"/>
    <w:semiHidden/>
    <w:unhideWhenUsed/>
    <w:rsid w:val="00633981"/>
  </w:style>
  <w:style w:type="table" w:customStyle="1" w:styleId="TableGridLight2">
    <w:name w:val="Table Grid Light2"/>
    <w:basedOn w:val="TableNormal"/>
    <w:next w:val="TableGridLight3"/>
    <w:uiPriority w:val="40"/>
    <w:rsid w:val="00633981"/>
    <w:rPr>
      <w:rFonts w:eastAsia="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61">
    <w:name w:val="Grid Table 1 Light - Accent 61"/>
    <w:basedOn w:val="TableNormal"/>
    <w:next w:val="GridTable1Light-Accent62"/>
    <w:uiPriority w:val="46"/>
    <w:rsid w:val="00633981"/>
    <w:rPr>
      <w:rFonts w:eastAsia="Calibri"/>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TableGridLight3">
    <w:name w:val="Table Grid Light3"/>
    <w:basedOn w:val="TableNormal"/>
    <w:uiPriority w:val="40"/>
    <w:rsid w:val="00633981"/>
    <w:rPr>
      <w:rFonts w:eastAsia="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62">
    <w:name w:val="Grid Table 1 Light - Accent 62"/>
    <w:basedOn w:val="TableNormal"/>
    <w:uiPriority w:val="46"/>
    <w:rsid w:val="00633981"/>
    <w:rPr>
      <w:rFonts w:eastAsia="Calibri"/>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numbering" w:customStyle="1" w:styleId="NoList2">
    <w:name w:val="No List2"/>
    <w:next w:val="NoList"/>
    <w:uiPriority w:val="99"/>
    <w:semiHidden/>
    <w:unhideWhenUsed/>
    <w:rsid w:val="00633981"/>
  </w:style>
  <w:style w:type="paragraph" w:styleId="HTMLPreformatted">
    <w:name w:val="HTML Preformatted"/>
    <w:basedOn w:val="Normal"/>
    <w:link w:val="HTMLPreformattedChar"/>
    <w:uiPriority w:val="99"/>
    <w:semiHidden/>
    <w:unhideWhenUsed/>
    <w:rsid w:val="00633981"/>
    <w:pPr>
      <w:shd w:val="clear" w:color="auto" w:fill="EFF0F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pPr>
    <w:rPr>
      <w:rFonts w:ascii="Consolas" w:eastAsia="Times New Roman" w:hAnsi="Consolas" w:cs="Consolas"/>
      <w:lang w:eastAsia="en-AU"/>
    </w:rPr>
  </w:style>
  <w:style w:type="character" w:customStyle="1" w:styleId="HTMLPreformattedChar">
    <w:name w:val="HTML Preformatted Char"/>
    <w:basedOn w:val="DefaultParagraphFont"/>
    <w:link w:val="HTMLPreformatted"/>
    <w:uiPriority w:val="99"/>
    <w:semiHidden/>
    <w:rsid w:val="00633981"/>
    <w:rPr>
      <w:rFonts w:ascii="Consolas" w:eastAsia="Times New Roman" w:hAnsi="Consolas" w:cs="Consolas"/>
      <w:shd w:val="clear" w:color="auto" w:fill="EFF0F1"/>
      <w:lang w:eastAsia="en-AU"/>
    </w:rPr>
  </w:style>
  <w:style w:type="character" w:customStyle="1" w:styleId="pln1">
    <w:name w:val="pln1"/>
    <w:rsid w:val="00633981"/>
    <w:rPr>
      <w:color w:val="303336"/>
    </w:rPr>
  </w:style>
  <w:style w:type="character" w:customStyle="1" w:styleId="pun1">
    <w:name w:val="pun1"/>
    <w:rsid w:val="00633981"/>
    <w:rPr>
      <w:color w:val="303336"/>
    </w:rPr>
  </w:style>
  <w:style w:type="character" w:customStyle="1" w:styleId="kwd1">
    <w:name w:val="kwd1"/>
    <w:rsid w:val="00633981"/>
    <w:rPr>
      <w:color w:val="101094"/>
    </w:rPr>
  </w:style>
  <w:style w:type="character" w:customStyle="1" w:styleId="lit1">
    <w:name w:val="lit1"/>
    <w:rsid w:val="00633981"/>
    <w:rPr>
      <w:color w:val="7D2727"/>
    </w:rPr>
  </w:style>
  <w:style w:type="numbering" w:customStyle="1" w:styleId="NoList3">
    <w:name w:val="No List3"/>
    <w:next w:val="NoList"/>
    <w:uiPriority w:val="99"/>
    <w:semiHidden/>
    <w:unhideWhenUsed/>
    <w:rsid w:val="00633981"/>
  </w:style>
  <w:style w:type="table" w:customStyle="1" w:styleId="TableGridLight4">
    <w:name w:val="Table Grid Light4"/>
    <w:basedOn w:val="TableNormal"/>
    <w:next w:val="TableGridLight3"/>
    <w:uiPriority w:val="40"/>
    <w:rsid w:val="00633981"/>
    <w:rPr>
      <w:rFonts w:eastAsia="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63">
    <w:name w:val="Grid Table 1 Light - Accent 63"/>
    <w:basedOn w:val="TableNormal"/>
    <w:next w:val="GridTable1Light-Accent62"/>
    <w:uiPriority w:val="46"/>
    <w:rsid w:val="00633981"/>
    <w:rPr>
      <w:rFonts w:eastAsia="Calibri"/>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TableGridLight5">
    <w:name w:val="Table Grid Light5"/>
    <w:basedOn w:val="TableNormal"/>
    <w:next w:val="TableGridLight3"/>
    <w:uiPriority w:val="40"/>
    <w:rsid w:val="00633981"/>
    <w:rPr>
      <w:rFonts w:eastAsia="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22">
    <w:name w:val="Plain Table 22"/>
    <w:basedOn w:val="TableNormal"/>
    <w:next w:val="PlainTable23"/>
    <w:uiPriority w:val="42"/>
    <w:rsid w:val="00633981"/>
    <w:rPr>
      <w:rFonts w:eastAsia="Calibri"/>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3">
    <w:name w:val="Plain Table 23"/>
    <w:basedOn w:val="TableNormal"/>
    <w:uiPriority w:val="42"/>
    <w:rsid w:val="00633981"/>
    <w:rPr>
      <w:rFonts w:eastAsia="Calibri"/>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NoList4">
    <w:name w:val="No List4"/>
    <w:next w:val="NoList"/>
    <w:uiPriority w:val="99"/>
    <w:semiHidden/>
    <w:unhideWhenUsed/>
    <w:rsid w:val="00633981"/>
  </w:style>
  <w:style w:type="table" w:customStyle="1" w:styleId="TableGridLight6">
    <w:name w:val="Table Grid Light6"/>
    <w:basedOn w:val="TableNormal"/>
    <w:next w:val="TableGridLight3"/>
    <w:uiPriority w:val="40"/>
    <w:rsid w:val="00633981"/>
    <w:rPr>
      <w:rFonts w:eastAsia="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Level2Subsection">
    <w:name w:val="Level 2 Subsection"/>
    <w:basedOn w:val="Normal"/>
    <w:uiPriority w:val="99"/>
    <w:rsid w:val="00633981"/>
    <w:pPr>
      <w:numPr>
        <w:numId w:val="21"/>
      </w:numPr>
      <w:spacing w:after="120" w:line="360" w:lineRule="auto"/>
    </w:pPr>
    <w:rPr>
      <w:rFonts w:ascii="Cambria" w:eastAsia="Calibri" w:hAnsi="Cambria" w:cs="Arial"/>
      <w:sz w:val="24"/>
      <w:szCs w:val="24"/>
    </w:rPr>
  </w:style>
  <w:style w:type="table" w:customStyle="1" w:styleId="PlainTable221">
    <w:name w:val="Plain Table 221"/>
    <w:basedOn w:val="TableNormal"/>
    <w:uiPriority w:val="42"/>
    <w:rsid w:val="00633981"/>
    <w:rPr>
      <w:rFonts w:eastAsia="Calibri"/>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TOC1Char">
    <w:name w:val="TOC 1 Char"/>
    <w:aliases w:val="cewo Char"/>
    <w:link w:val="TOC1"/>
    <w:uiPriority w:val="39"/>
    <w:rsid w:val="00650D6A"/>
    <w:rPr>
      <w:rFonts w:ascii="Century Gothic" w:hAnsi="Century Gothic" w:cstheme="majorHAnsi"/>
      <w:b/>
      <w:bCs/>
      <w:i/>
      <w:sz w:val="22"/>
      <w:szCs w:val="24"/>
    </w:rPr>
  </w:style>
  <w:style w:type="character" w:styleId="HTMLAcronym">
    <w:name w:val="HTML Acronym"/>
    <w:uiPriority w:val="99"/>
    <w:semiHidden/>
    <w:unhideWhenUsed/>
    <w:rsid w:val="00633981"/>
  </w:style>
  <w:style w:type="table" w:styleId="LightList-Accent1">
    <w:name w:val="Light List Accent 1"/>
    <w:basedOn w:val="TableNormal"/>
    <w:uiPriority w:val="61"/>
    <w:rsid w:val="00633981"/>
    <w:pPr>
      <w:spacing w:before="120" w:after="120" w:line="360" w:lineRule="auto"/>
    </w:pPr>
    <w:rPr>
      <w:rFonts w:ascii="Century Gothic" w:eastAsia="Calibri" w:hAnsi="Century Gothic"/>
    </w:rPr>
    <w:tblPr>
      <w:tblStyleRowBandSize w:val="1"/>
      <w:tblStyleColBandSize w:val="1"/>
      <w:tblBorders>
        <w:top w:val="single" w:sz="4" w:space="0" w:color="07601F"/>
        <w:left w:val="single" w:sz="4" w:space="0" w:color="07601F"/>
        <w:bottom w:val="single" w:sz="4" w:space="0" w:color="07601F"/>
        <w:right w:val="single" w:sz="4" w:space="0" w:color="07601F"/>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MediumShading2-Accent3">
    <w:name w:val="Medium Shading 2 Accent 3"/>
    <w:basedOn w:val="TableNormal"/>
    <w:uiPriority w:val="64"/>
    <w:rsid w:val="00633981"/>
    <w:pPr>
      <w:spacing w:before="120" w:after="120" w:line="360" w:lineRule="auto"/>
    </w:pPr>
    <w:rPr>
      <w:rFonts w:ascii="Cambria" w:hAnsi="Cambri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ListTable3-Accent61">
    <w:name w:val="List Table 3 - Accent 61"/>
    <w:basedOn w:val="TableNormal"/>
    <w:uiPriority w:val="48"/>
    <w:rsid w:val="00633981"/>
    <w:pPr>
      <w:spacing w:before="120" w:after="120" w:line="360" w:lineRule="auto"/>
    </w:pPr>
    <w:rPr>
      <w:rFonts w:eastAsia="Calibri"/>
      <w:lang w:eastAsia="en-AU"/>
    </w:r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customStyle="1" w:styleId="ListTable4-Accent61">
    <w:name w:val="List Table 4 - Accent 61"/>
    <w:basedOn w:val="TableNormal"/>
    <w:uiPriority w:val="49"/>
    <w:rsid w:val="00633981"/>
    <w:pPr>
      <w:spacing w:before="120" w:after="120" w:line="360" w:lineRule="auto"/>
    </w:pPr>
    <w:rPr>
      <w:rFonts w:eastAsia="Calibri"/>
      <w:lang w:eastAsia="en-AU"/>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ghtList">
    <w:name w:val="Light List"/>
    <w:basedOn w:val="TableNormal"/>
    <w:uiPriority w:val="61"/>
    <w:unhideWhenUsed/>
    <w:rsid w:val="00633981"/>
    <w:pPr>
      <w:spacing w:before="120" w:after="120" w:line="360" w:lineRule="auto"/>
    </w:pPr>
    <w:rPr>
      <w:rFonts w:asciiTheme="minorHAnsi" w:hAnsiTheme="minorHAnsi" w:cstheme="minorBidi"/>
      <w:sz w:val="22"/>
      <w:szCs w:val="22"/>
    </w:rPr>
    <w:tblPr>
      <w:tblStyleRowBandSize w:val="1"/>
      <w:tblStyleColBandSize w:val="1"/>
      <w:tblInd w:w="0" w:type="nil"/>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Lines="0" w:before="0" w:beforeAutospacing="0" w:afterLines="0" w:after="0" w:afterAutospacing="0" w:line="240" w:lineRule="auto"/>
      </w:pPr>
      <w:rPr>
        <w:b/>
        <w:bCs/>
        <w:color w:val="FFFFFF" w:themeColor="background1"/>
      </w:rPr>
      <w:tblPr/>
      <w:tcPr>
        <w:shd w:val="clear" w:color="auto" w:fill="000000" w:themeFill="text1"/>
      </w:tcPr>
    </w:tblStylePr>
    <w:tblStylePr w:type="lastRow">
      <w:pPr>
        <w:spacing w:beforeLines="0" w:before="0" w:beforeAutospacing="0" w:afterLines="0" w:after="0" w:afterAutospacing="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UnresolvedMention1">
    <w:name w:val="Unresolved Mention1"/>
    <w:basedOn w:val="DefaultParagraphFont"/>
    <w:uiPriority w:val="99"/>
    <w:semiHidden/>
    <w:unhideWhenUsed/>
    <w:rsid w:val="00633981"/>
    <w:rPr>
      <w:color w:val="808080"/>
      <w:shd w:val="clear" w:color="auto" w:fill="E6E6E6"/>
    </w:rPr>
  </w:style>
  <w:style w:type="character" w:styleId="IntenseReference">
    <w:name w:val="Intense Reference"/>
    <w:basedOn w:val="DefaultParagraphFont"/>
    <w:uiPriority w:val="32"/>
    <w:rsid w:val="00633981"/>
    <w:rPr>
      <w:b/>
      <w:bCs/>
      <w:smallCaps/>
      <w:color w:val="5B9BD5" w:themeColor="accent1"/>
      <w:spacing w:val="5"/>
    </w:rPr>
  </w:style>
  <w:style w:type="numbering" w:customStyle="1" w:styleId="NoList5">
    <w:name w:val="No List5"/>
    <w:next w:val="NoList"/>
    <w:uiPriority w:val="99"/>
    <w:semiHidden/>
    <w:unhideWhenUsed/>
    <w:rsid w:val="00633981"/>
  </w:style>
  <w:style w:type="table" w:customStyle="1" w:styleId="GridTable4-Accent11">
    <w:name w:val="Grid Table 4 - Accent 11"/>
    <w:basedOn w:val="TableNormal"/>
    <w:uiPriority w:val="49"/>
    <w:rsid w:val="00633981"/>
    <w:rPr>
      <w:rFonts w:ascii="Century Gothic" w:eastAsia="Calibri" w:hAnsi="Century Gothic"/>
    </w:rPr>
    <w:tblPr>
      <w:tblStyleRowBandSize w:val="1"/>
      <w:tblStyleColBandSize w:val="1"/>
      <w:tblBorders>
        <w:top w:val="single" w:sz="4" w:space="0" w:color="07601F"/>
        <w:left w:val="single" w:sz="4" w:space="0" w:color="07601F"/>
        <w:bottom w:val="single" w:sz="4" w:space="0" w:color="07601F"/>
        <w:right w:val="single" w:sz="4" w:space="0" w:color="07601F"/>
        <w:insideH w:val="single" w:sz="4" w:space="0" w:color="07601F"/>
        <w:insideV w:val="single" w:sz="4" w:space="0" w:color="07601F"/>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leGrid1">
    <w:name w:val="Table Grid1"/>
    <w:basedOn w:val="TableNormal"/>
    <w:next w:val="TableGrid"/>
    <w:uiPriority w:val="39"/>
    <w:rsid w:val="006339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7">
    <w:name w:val="Table Grid Light7"/>
    <w:basedOn w:val="TableNormal"/>
    <w:uiPriority w:val="40"/>
    <w:rsid w:val="00633981"/>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MediumShading2-Accent11">
    <w:name w:val="Medium Shading 2 - Accent 11"/>
    <w:basedOn w:val="TableNormal"/>
    <w:uiPriority w:val="64"/>
    <w:rsid w:val="00633981"/>
    <w:pPr>
      <w:spacing w:before="120" w:after="120" w:line="360" w:lineRule="auto"/>
    </w:pPr>
    <w:rPr>
      <w:rFonts w:eastAsia="Calibri"/>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Accent11">
    <w:name w:val="Light Shading - Accent 11"/>
    <w:basedOn w:val="TableNormal"/>
    <w:uiPriority w:val="60"/>
    <w:rsid w:val="00633981"/>
    <w:pPr>
      <w:spacing w:before="120" w:after="120" w:line="360" w:lineRule="auto"/>
    </w:pPr>
    <w:rPr>
      <w:rFonts w:eastAsia="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List-Accent11">
    <w:name w:val="Light List - Accent 11"/>
    <w:basedOn w:val="TableNormal"/>
    <w:uiPriority w:val="61"/>
    <w:rsid w:val="00633981"/>
    <w:pPr>
      <w:spacing w:before="120" w:after="120" w:line="360" w:lineRule="auto"/>
    </w:pPr>
    <w:rPr>
      <w:rFonts w:eastAsia="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Accent12">
    <w:name w:val="Light Shading - Accent 12"/>
    <w:basedOn w:val="TableNormal"/>
    <w:uiPriority w:val="60"/>
    <w:rsid w:val="00633981"/>
    <w:pPr>
      <w:spacing w:before="120" w:after="120" w:line="360" w:lineRule="auto"/>
    </w:pPr>
    <w:rPr>
      <w:rFonts w:eastAsia="Calibri"/>
      <w:color w:val="054717"/>
      <w:sz w:val="22"/>
      <w:szCs w:val="22"/>
    </w:rPr>
    <w:tblPr>
      <w:tblStyleRowBandSize w:val="1"/>
      <w:tblStyleColBandSize w:val="1"/>
      <w:tblBorders>
        <w:top w:val="single" w:sz="8" w:space="0" w:color="07601F"/>
        <w:bottom w:val="single" w:sz="8" w:space="0" w:color="07601F"/>
      </w:tblBorders>
    </w:tblPr>
    <w:tblStylePr w:type="firstRow">
      <w:pPr>
        <w:spacing w:before="0" w:after="0" w:line="240" w:lineRule="auto"/>
      </w:pPr>
      <w:rPr>
        <w:b/>
        <w:bCs/>
      </w:rPr>
      <w:tblPr/>
      <w:tcPr>
        <w:tcBorders>
          <w:top w:val="single" w:sz="8" w:space="0" w:color="07601F"/>
          <w:left w:val="nil"/>
          <w:bottom w:val="single" w:sz="8" w:space="0" w:color="07601F"/>
          <w:right w:val="nil"/>
          <w:insideH w:val="nil"/>
          <w:insideV w:val="nil"/>
        </w:tcBorders>
      </w:tcPr>
    </w:tblStylePr>
    <w:tblStylePr w:type="lastRow">
      <w:pPr>
        <w:spacing w:before="0" w:after="0" w:line="240" w:lineRule="auto"/>
      </w:pPr>
      <w:rPr>
        <w:b/>
        <w:bCs/>
      </w:rPr>
      <w:tblPr/>
      <w:tcPr>
        <w:tcBorders>
          <w:top w:val="single" w:sz="8" w:space="0" w:color="07601F"/>
          <w:left w:val="nil"/>
          <w:bottom w:val="single" w:sz="8" w:space="0" w:color="07601F"/>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1F8B8"/>
      </w:tcPr>
    </w:tblStylePr>
    <w:tblStylePr w:type="band1Horz">
      <w:tblPr/>
      <w:tcPr>
        <w:tcBorders>
          <w:left w:val="nil"/>
          <w:right w:val="nil"/>
          <w:insideH w:val="nil"/>
          <w:insideV w:val="nil"/>
        </w:tcBorders>
        <w:shd w:val="clear" w:color="auto" w:fill="A1F8B8"/>
      </w:tcPr>
    </w:tblStylePr>
  </w:style>
  <w:style w:type="table" w:customStyle="1" w:styleId="LightShading-Accent13">
    <w:name w:val="Light Shading - Accent 13"/>
    <w:basedOn w:val="TableNormal"/>
    <w:uiPriority w:val="60"/>
    <w:rsid w:val="00633981"/>
    <w:pPr>
      <w:spacing w:before="120" w:after="120" w:line="360" w:lineRule="auto"/>
    </w:pPr>
    <w:rPr>
      <w:rFonts w:eastAsia="Calibri"/>
      <w:color w:val="054717"/>
      <w:sz w:val="22"/>
      <w:szCs w:val="22"/>
    </w:rPr>
    <w:tblPr>
      <w:tblStyleRowBandSize w:val="1"/>
      <w:tblStyleColBandSize w:val="1"/>
      <w:tblBorders>
        <w:top w:val="single" w:sz="8" w:space="0" w:color="07601F"/>
        <w:bottom w:val="single" w:sz="8" w:space="0" w:color="07601F"/>
      </w:tblBorders>
    </w:tblPr>
    <w:tblStylePr w:type="firstRow">
      <w:pPr>
        <w:spacing w:before="0" w:after="0" w:line="240" w:lineRule="auto"/>
      </w:pPr>
      <w:rPr>
        <w:b/>
        <w:bCs/>
      </w:rPr>
      <w:tblPr/>
      <w:tcPr>
        <w:tcBorders>
          <w:top w:val="single" w:sz="8" w:space="0" w:color="07601F"/>
          <w:left w:val="nil"/>
          <w:bottom w:val="single" w:sz="8" w:space="0" w:color="07601F"/>
          <w:right w:val="nil"/>
          <w:insideH w:val="nil"/>
          <w:insideV w:val="nil"/>
        </w:tcBorders>
      </w:tcPr>
    </w:tblStylePr>
    <w:tblStylePr w:type="lastRow">
      <w:pPr>
        <w:spacing w:before="0" w:after="0" w:line="240" w:lineRule="auto"/>
      </w:pPr>
      <w:rPr>
        <w:b/>
        <w:bCs/>
      </w:rPr>
      <w:tblPr/>
      <w:tcPr>
        <w:tcBorders>
          <w:top w:val="single" w:sz="8" w:space="0" w:color="07601F"/>
          <w:left w:val="nil"/>
          <w:bottom w:val="single" w:sz="8" w:space="0" w:color="07601F"/>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1F8B8"/>
      </w:tcPr>
    </w:tblStylePr>
    <w:tblStylePr w:type="band1Horz">
      <w:tblPr/>
      <w:tcPr>
        <w:tcBorders>
          <w:left w:val="nil"/>
          <w:right w:val="nil"/>
          <w:insideH w:val="nil"/>
          <w:insideV w:val="nil"/>
        </w:tcBorders>
        <w:shd w:val="clear" w:color="auto" w:fill="A1F8B8"/>
      </w:tcPr>
    </w:tblStylePr>
  </w:style>
  <w:style w:type="table" w:customStyle="1" w:styleId="GridTable1Light-Accent64">
    <w:name w:val="Grid Table 1 Light - Accent 64"/>
    <w:basedOn w:val="TableNormal"/>
    <w:next w:val="GridTable1Light-Accent62"/>
    <w:uiPriority w:val="46"/>
    <w:rsid w:val="00633981"/>
    <w:pPr>
      <w:spacing w:before="120" w:after="120" w:line="360" w:lineRule="auto"/>
    </w:pPr>
    <w:rPr>
      <w:rFonts w:eastAsia="Calibri"/>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4-Accent31">
    <w:name w:val="Grid Table 4 - Accent 31"/>
    <w:basedOn w:val="TableNormal"/>
    <w:uiPriority w:val="49"/>
    <w:rsid w:val="00633981"/>
    <w:pPr>
      <w:spacing w:before="120" w:after="120" w:line="360" w:lineRule="auto"/>
    </w:pPr>
    <w:rPr>
      <w:rFonts w:ascii="Cambria" w:hAnsi="Cambria"/>
    </w:rPr>
    <w:tblPr>
      <w:tblStyleRowBandSize w:val="1"/>
      <w:tblStyleColBandSize w:val="1"/>
      <w:tblInd w:w="0" w:type="nil"/>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5Dark-Accent11">
    <w:name w:val="Grid Table 5 Dark - Accent 11"/>
    <w:basedOn w:val="TableNormal"/>
    <w:uiPriority w:val="50"/>
    <w:rsid w:val="00633981"/>
    <w:rPr>
      <w:rFonts w:asciiTheme="minorHAnsi" w:hAnsiTheme="minorHAnsi" w:cstheme="minorBidi"/>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character" w:customStyle="1" w:styleId="Mention1">
    <w:name w:val="Mention1"/>
    <w:basedOn w:val="DefaultParagraphFont"/>
    <w:uiPriority w:val="99"/>
    <w:semiHidden/>
    <w:unhideWhenUsed/>
    <w:rsid w:val="00633981"/>
    <w:rPr>
      <w:color w:val="2B579A"/>
      <w:shd w:val="clear" w:color="auto" w:fill="E6E6E6"/>
    </w:rPr>
  </w:style>
  <w:style w:type="table" w:customStyle="1" w:styleId="GridTable4-Accent61">
    <w:name w:val="Grid Table 4 - Accent 61"/>
    <w:basedOn w:val="TableNormal"/>
    <w:uiPriority w:val="49"/>
    <w:rsid w:val="00633981"/>
    <w:rPr>
      <w:rFonts w:eastAsia="Calibri"/>
      <w:lang w:eastAsia="en-AU"/>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
    <w:name w:val="Grid Table 6 Colorful - Accent 61"/>
    <w:basedOn w:val="TableNormal"/>
    <w:uiPriority w:val="51"/>
    <w:rsid w:val="00633981"/>
    <w:rPr>
      <w:rFonts w:eastAsia="Calibri"/>
      <w:color w:val="538135" w:themeColor="accent6" w:themeShade="BF"/>
      <w:lang w:eastAsia="en-AU"/>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CaptionFigtable">
    <w:name w:val="Caption (Fig/table)"/>
    <w:basedOn w:val="Normal"/>
    <w:link w:val="CaptionFigtableChar"/>
    <w:autoRedefine/>
    <w:qFormat/>
    <w:rsid w:val="00341F34"/>
    <w:pPr>
      <w:tabs>
        <w:tab w:val="left" w:pos="851"/>
      </w:tabs>
      <w:spacing w:before="120" w:after="120"/>
    </w:pPr>
    <w:rPr>
      <w:rFonts w:eastAsia="Calibri" w:cs="Angsana New"/>
      <w:szCs w:val="22"/>
      <w:lang w:eastAsia="en-AU" w:bidi="th-TH"/>
    </w:rPr>
  </w:style>
  <w:style w:type="character" w:customStyle="1" w:styleId="CaptionFigtableChar">
    <w:name w:val="Caption (Fig/table) Char"/>
    <w:basedOn w:val="DefaultParagraphFont"/>
    <w:link w:val="CaptionFigtable"/>
    <w:rsid w:val="00341F34"/>
    <w:rPr>
      <w:rFonts w:ascii="Century Gothic" w:eastAsia="Calibri" w:hAnsi="Century Gothic" w:cs="Angsana New"/>
      <w:szCs w:val="22"/>
      <w:lang w:eastAsia="en-AU" w:bidi="th-TH"/>
    </w:rPr>
  </w:style>
  <w:style w:type="character" w:customStyle="1" w:styleId="fontstyle01">
    <w:name w:val="fontstyle01"/>
    <w:basedOn w:val="DefaultParagraphFont"/>
    <w:rsid w:val="00FD3F54"/>
    <w:rPr>
      <w:rFonts w:ascii="AdvTT43a5a0e0" w:hAnsi="AdvTT43a5a0e0" w:hint="default"/>
      <w:b w:val="0"/>
      <w:bCs w:val="0"/>
      <w:i w:val="0"/>
      <w:iCs w:val="0"/>
      <w:color w:val="231F20"/>
      <w:sz w:val="14"/>
      <w:szCs w:val="14"/>
    </w:rPr>
  </w:style>
  <w:style w:type="character" w:customStyle="1" w:styleId="fontstyle21">
    <w:name w:val="fontstyle21"/>
    <w:basedOn w:val="DefaultParagraphFont"/>
    <w:rsid w:val="00FD3F54"/>
    <w:rPr>
      <w:rFonts w:ascii="AdvGARMT-I" w:hAnsi="AdvGARMT-I" w:hint="default"/>
      <w:b w:val="0"/>
      <w:bCs w:val="0"/>
      <w:i w:val="0"/>
      <w:iCs w:val="0"/>
      <w:color w:val="00000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8395691">
      <w:bodyDiv w:val="1"/>
      <w:marLeft w:val="0"/>
      <w:marRight w:val="0"/>
      <w:marTop w:val="0"/>
      <w:marBottom w:val="0"/>
      <w:divBdr>
        <w:top w:val="none" w:sz="0" w:space="0" w:color="auto"/>
        <w:left w:val="none" w:sz="0" w:space="0" w:color="auto"/>
        <w:bottom w:val="none" w:sz="0" w:space="0" w:color="auto"/>
        <w:right w:val="none" w:sz="0" w:space="0" w:color="auto"/>
      </w:divBdr>
    </w:div>
    <w:div w:id="724136528">
      <w:bodyDiv w:val="1"/>
      <w:marLeft w:val="0"/>
      <w:marRight w:val="0"/>
      <w:marTop w:val="0"/>
      <w:marBottom w:val="0"/>
      <w:divBdr>
        <w:top w:val="none" w:sz="0" w:space="0" w:color="auto"/>
        <w:left w:val="none" w:sz="0" w:space="0" w:color="auto"/>
        <w:bottom w:val="none" w:sz="0" w:space="0" w:color="auto"/>
        <w:right w:val="none" w:sz="0" w:space="0" w:color="auto"/>
      </w:divBdr>
    </w:div>
    <w:div w:id="854735319">
      <w:bodyDiv w:val="1"/>
      <w:marLeft w:val="0"/>
      <w:marRight w:val="0"/>
      <w:marTop w:val="0"/>
      <w:marBottom w:val="0"/>
      <w:divBdr>
        <w:top w:val="none" w:sz="0" w:space="0" w:color="auto"/>
        <w:left w:val="none" w:sz="0" w:space="0" w:color="auto"/>
        <w:bottom w:val="none" w:sz="0" w:space="0" w:color="auto"/>
        <w:right w:val="none" w:sz="0" w:space="0" w:color="auto"/>
      </w:divBdr>
    </w:div>
    <w:div w:id="874583463">
      <w:bodyDiv w:val="1"/>
      <w:marLeft w:val="0"/>
      <w:marRight w:val="0"/>
      <w:marTop w:val="0"/>
      <w:marBottom w:val="0"/>
      <w:divBdr>
        <w:top w:val="none" w:sz="0" w:space="0" w:color="auto"/>
        <w:left w:val="none" w:sz="0" w:space="0" w:color="auto"/>
        <w:bottom w:val="none" w:sz="0" w:space="0" w:color="auto"/>
        <w:right w:val="none" w:sz="0" w:space="0" w:color="auto"/>
      </w:divBdr>
    </w:div>
    <w:div w:id="1024090352">
      <w:bodyDiv w:val="1"/>
      <w:marLeft w:val="0"/>
      <w:marRight w:val="0"/>
      <w:marTop w:val="0"/>
      <w:marBottom w:val="0"/>
      <w:divBdr>
        <w:top w:val="none" w:sz="0" w:space="0" w:color="auto"/>
        <w:left w:val="none" w:sz="0" w:space="0" w:color="auto"/>
        <w:bottom w:val="none" w:sz="0" w:space="0" w:color="auto"/>
        <w:right w:val="none" w:sz="0" w:space="0" w:color="auto"/>
      </w:divBdr>
    </w:div>
    <w:div w:id="1075392176">
      <w:bodyDiv w:val="1"/>
      <w:marLeft w:val="0"/>
      <w:marRight w:val="0"/>
      <w:marTop w:val="0"/>
      <w:marBottom w:val="0"/>
      <w:divBdr>
        <w:top w:val="none" w:sz="0" w:space="0" w:color="auto"/>
        <w:left w:val="none" w:sz="0" w:space="0" w:color="auto"/>
        <w:bottom w:val="none" w:sz="0" w:space="0" w:color="auto"/>
        <w:right w:val="none" w:sz="0" w:space="0" w:color="auto"/>
      </w:divBdr>
    </w:div>
    <w:div w:id="1144348083">
      <w:bodyDiv w:val="1"/>
      <w:marLeft w:val="0"/>
      <w:marRight w:val="0"/>
      <w:marTop w:val="0"/>
      <w:marBottom w:val="0"/>
      <w:divBdr>
        <w:top w:val="none" w:sz="0" w:space="0" w:color="auto"/>
        <w:left w:val="none" w:sz="0" w:space="0" w:color="auto"/>
        <w:bottom w:val="none" w:sz="0" w:space="0" w:color="auto"/>
        <w:right w:val="none" w:sz="0" w:space="0" w:color="auto"/>
      </w:divBdr>
    </w:div>
    <w:div w:id="1165821165">
      <w:bodyDiv w:val="1"/>
      <w:marLeft w:val="0"/>
      <w:marRight w:val="0"/>
      <w:marTop w:val="0"/>
      <w:marBottom w:val="0"/>
      <w:divBdr>
        <w:top w:val="none" w:sz="0" w:space="0" w:color="auto"/>
        <w:left w:val="none" w:sz="0" w:space="0" w:color="auto"/>
        <w:bottom w:val="none" w:sz="0" w:space="0" w:color="auto"/>
        <w:right w:val="none" w:sz="0" w:space="0" w:color="auto"/>
      </w:divBdr>
    </w:div>
    <w:div w:id="1428040721">
      <w:bodyDiv w:val="1"/>
      <w:marLeft w:val="0"/>
      <w:marRight w:val="0"/>
      <w:marTop w:val="0"/>
      <w:marBottom w:val="0"/>
      <w:divBdr>
        <w:top w:val="none" w:sz="0" w:space="0" w:color="auto"/>
        <w:left w:val="none" w:sz="0" w:space="0" w:color="auto"/>
        <w:bottom w:val="none" w:sz="0" w:space="0" w:color="auto"/>
        <w:right w:val="none" w:sz="0" w:space="0" w:color="auto"/>
      </w:divBdr>
    </w:div>
    <w:div w:id="1794401842">
      <w:bodyDiv w:val="1"/>
      <w:marLeft w:val="0"/>
      <w:marRight w:val="0"/>
      <w:marTop w:val="0"/>
      <w:marBottom w:val="0"/>
      <w:divBdr>
        <w:top w:val="none" w:sz="0" w:space="0" w:color="auto"/>
        <w:left w:val="none" w:sz="0" w:space="0" w:color="auto"/>
        <w:bottom w:val="none" w:sz="0" w:space="0" w:color="auto"/>
        <w:right w:val="none" w:sz="0" w:space="0" w:color="auto"/>
      </w:divBdr>
    </w:div>
    <w:div w:id="1825319711">
      <w:bodyDiv w:val="1"/>
      <w:marLeft w:val="0"/>
      <w:marRight w:val="0"/>
      <w:marTop w:val="0"/>
      <w:marBottom w:val="0"/>
      <w:divBdr>
        <w:top w:val="none" w:sz="0" w:space="0" w:color="auto"/>
        <w:left w:val="none" w:sz="0" w:space="0" w:color="auto"/>
        <w:bottom w:val="none" w:sz="0" w:space="0" w:color="auto"/>
        <w:right w:val="none" w:sz="0" w:space="0" w:color="auto"/>
      </w:divBdr>
    </w:div>
    <w:div w:id="1858734951">
      <w:bodyDiv w:val="1"/>
      <w:marLeft w:val="0"/>
      <w:marRight w:val="0"/>
      <w:marTop w:val="0"/>
      <w:marBottom w:val="0"/>
      <w:divBdr>
        <w:top w:val="none" w:sz="0" w:space="0" w:color="auto"/>
        <w:left w:val="none" w:sz="0" w:space="0" w:color="auto"/>
        <w:bottom w:val="none" w:sz="0" w:space="0" w:color="auto"/>
        <w:right w:val="none" w:sz="0" w:space="0" w:color="auto"/>
      </w:divBdr>
      <w:divsChild>
        <w:div w:id="643464513">
          <w:marLeft w:val="0"/>
          <w:marRight w:val="0"/>
          <w:marTop w:val="0"/>
          <w:marBottom w:val="0"/>
          <w:divBdr>
            <w:top w:val="none" w:sz="0" w:space="0" w:color="auto"/>
            <w:left w:val="none" w:sz="0" w:space="0" w:color="auto"/>
            <w:bottom w:val="none" w:sz="0" w:space="0" w:color="auto"/>
            <w:right w:val="none" w:sz="0" w:space="0" w:color="auto"/>
          </w:divBdr>
        </w:div>
        <w:div w:id="157064825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91.emf"/><Relationship Id="rId21" Type="http://schemas.openxmlformats.org/officeDocument/2006/relationships/footer" Target="footer2.xml"/><Relationship Id="rId42" Type="http://schemas.openxmlformats.org/officeDocument/2006/relationships/image" Target="media/image24.tiff"/><Relationship Id="rId47" Type="http://schemas.openxmlformats.org/officeDocument/2006/relationships/footer" Target="footer5.xml"/><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image" Target="media/image65.png"/><Relationship Id="rId89" Type="http://schemas.openxmlformats.org/officeDocument/2006/relationships/image" Target="media/image70.jpeg"/><Relationship Id="rId112" Type="http://schemas.openxmlformats.org/officeDocument/2006/relationships/image" Target="media/image86.tiff"/><Relationship Id="rId16" Type="http://schemas.openxmlformats.org/officeDocument/2006/relationships/image" Target="media/image10.jpeg"/><Relationship Id="rId107" Type="http://schemas.openxmlformats.org/officeDocument/2006/relationships/image" Target="media/image81.png"/><Relationship Id="rId11" Type="http://schemas.openxmlformats.org/officeDocument/2006/relationships/image" Target="media/image5.png"/><Relationship Id="rId32" Type="http://schemas.openxmlformats.org/officeDocument/2006/relationships/image" Target="media/image17.png"/><Relationship Id="rId37" Type="http://schemas.openxmlformats.org/officeDocument/2006/relationships/chart" Target="charts/chart2.xml"/><Relationship Id="rId53" Type="http://schemas.openxmlformats.org/officeDocument/2006/relationships/image" Target="media/image34.jpeg"/><Relationship Id="rId58" Type="http://schemas.openxmlformats.org/officeDocument/2006/relationships/image" Target="media/image39.png"/><Relationship Id="rId74" Type="http://schemas.openxmlformats.org/officeDocument/2006/relationships/image" Target="media/image55.jpeg"/><Relationship Id="rId79" Type="http://schemas.openxmlformats.org/officeDocument/2006/relationships/image" Target="media/image60.png"/><Relationship Id="rId102" Type="http://schemas.openxmlformats.org/officeDocument/2006/relationships/image" Target="media/image77.png"/><Relationship Id="rId123" Type="http://schemas.openxmlformats.org/officeDocument/2006/relationships/footer" Target="footer6.xml"/><Relationship Id="rId5" Type="http://schemas.openxmlformats.org/officeDocument/2006/relationships/footnotes" Target="footnotes.xml"/><Relationship Id="rId61" Type="http://schemas.openxmlformats.org/officeDocument/2006/relationships/image" Target="media/image42.png"/><Relationship Id="rId82" Type="http://schemas.openxmlformats.org/officeDocument/2006/relationships/image" Target="media/image63.png"/><Relationship Id="rId90" Type="http://schemas.openxmlformats.org/officeDocument/2006/relationships/chart" Target="charts/chart4.xml"/><Relationship Id="rId95" Type="http://schemas.openxmlformats.org/officeDocument/2006/relationships/image" Target="media/image73.png"/><Relationship Id="rId19" Type="http://schemas.openxmlformats.org/officeDocument/2006/relationships/header" Target="header2.xml"/><Relationship Id="rId14" Type="http://schemas.openxmlformats.org/officeDocument/2006/relationships/image" Target="media/image8.png"/><Relationship Id="rId22" Type="http://schemas.openxmlformats.org/officeDocument/2006/relationships/header" Target="header3.xml"/><Relationship Id="rId27" Type="http://schemas.openxmlformats.org/officeDocument/2006/relationships/image" Target="media/image13.jpeg"/><Relationship Id="rId30" Type="http://schemas.openxmlformats.org/officeDocument/2006/relationships/image" Target="media/image15.png"/><Relationship Id="rId35" Type="http://schemas.openxmlformats.org/officeDocument/2006/relationships/chart" Target="charts/chart1.xml"/><Relationship Id="rId43" Type="http://schemas.openxmlformats.org/officeDocument/2006/relationships/image" Target="media/image25.png"/><Relationship Id="rId48" Type="http://schemas.openxmlformats.org/officeDocument/2006/relationships/image" Target="media/image29.png"/><Relationship Id="rId56" Type="http://schemas.openxmlformats.org/officeDocument/2006/relationships/image" Target="media/image37.png"/><Relationship Id="rId64" Type="http://schemas.openxmlformats.org/officeDocument/2006/relationships/image" Target="media/image45.png"/><Relationship Id="rId69" Type="http://schemas.openxmlformats.org/officeDocument/2006/relationships/image" Target="media/image50.jpeg"/><Relationship Id="rId77" Type="http://schemas.openxmlformats.org/officeDocument/2006/relationships/image" Target="media/image58.png"/><Relationship Id="rId100" Type="http://schemas.openxmlformats.org/officeDocument/2006/relationships/hyperlink" Target="http://waterinfo.nsw.gov.au/" TargetMode="External"/><Relationship Id="rId105" Type="http://schemas.openxmlformats.org/officeDocument/2006/relationships/image" Target="media/image80.tiff"/><Relationship Id="rId113" Type="http://schemas.openxmlformats.org/officeDocument/2006/relationships/image" Target="media/image87.jpeg"/><Relationship Id="rId118" Type="http://schemas.openxmlformats.org/officeDocument/2006/relationships/image" Target="media/image92.emf"/><Relationship Id="rId126" Type="http://schemas.microsoft.com/office/2016/09/relationships/commentsIds" Target="commentsIds.xml"/><Relationship Id="rId8" Type="http://schemas.openxmlformats.org/officeDocument/2006/relationships/image" Target="media/image2.png"/><Relationship Id="rId51" Type="http://schemas.openxmlformats.org/officeDocument/2006/relationships/image" Target="media/image32.jpeg"/><Relationship Id="rId72" Type="http://schemas.openxmlformats.org/officeDocument/2006/relationships/image" Target="media/image53.jpeg"/><Relationship Id="rId80" Type="http://schemas.openxmlformats.org/officeDocument/2006/relationships/image" Target="media/image61.png"/><Relationship Id="rId85" Type="http://schemas.openxmlformats.org/officeDocument/2006/relationships/image" Target="media/image66.png"/><Relationship Id="rId93" Type="http://schemas.openxmlformats.org/officeDocument/2006/relationships/image" Target="media/image71.jpeg"/><Relationship Id="rId98" Type="http://schemas.openxmlformats.org/officeDocument/2006/relationships/hyperlink" Target="http://waterinfo.nsw.gov.au/" TargetMode="External"/><Relationship Id="rId121" Type="http://schemas.openxmlformats.org/officeDocument/2006/relationships/image" Target="media/image9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hyperlink" Target="http://creativecommons.org/licenses/by/3.0/au/" TargetMode="External"/><Relationship Id="rId25" Type="http://schemas.openxmlformats.org/officeDocument/2006/relationships/image" Target="media/image11.png"/><Relationship Id="rId33" Type="http://schemas.openxmlformats.org/officeDocument/2006/relationships/image" Target="media/image18.png"/><Relationship Id="rId38" Type="http://schemas.openxmlformats.org/officeDocument/2006/relationships/image" Target="media/image21.png"/><Relationship Id="rId46" Type="http://schemas.openxmlformats.org/officeDocument/2006/relationships/image" Target="media/image28.png"/><Relationship Id="rId59" Type="http://schemas.openxmlformats.org/officeDocument/2006/relationships/image" Target="media/image40.png"/><Relationship Id="rId67" Type="http://schemas.openxmlformats.org/officeDocument/2006/relationships/image" Target="media/image48.png"/><Relationship Id="rId103" Type="http://schemas.openxmlformats.org/officeDocument/2006/relationships/image" Target="media/image78.png"/><Relationship Id="rId108" Type="http://schemas.openxmlformats.org/officeDocument/2006/relationships/image" Target="media/image82.png"/><Relationship Id="rId116" Type="http://schemas.openxmlformats.org/officeDocument/2006/relationships/image" Target="media/image90.emf"/><Relationship Id="rId124" Type="http://schemas.openxmlformats.org/officeDocument/2006/relationships/fontTable" Target="fontTable.xml"/><Relationship Id="rId20" Type="http://schemas.openxmlformats.org/officeDocument/2006/relationships/footer" Target="footer1.xml"/><Relationship Id="rId41" Type="http://schemas.openxmlformats.org/officeDocument/2006/relationships/image" Target="media/image23.png"/><Relationship Id="rId54" Type="http://schemas.openxmlformats.org/officeDocument/2006/relationships/image" Target="media/image35.jpeg"/><Relationship Id="rId62" Type="http://schemas.openxmlformats.org/officeDocument/2006/relationships/image" Target="media/image43.png"/><Relationship Id="rId70" Type="http://schemas.openxmlformats.org/officeDocument/2006/relationships/image" Target="media/image51.jpeg"/><Relationship Id="rId75" Type="http://schemas.openxmlformats.org/officeDocument/2006/relationships/image" Target="media/image56.png"/><Relationship Id="rId83" Type="http://schemas.openxmlformats.org/officeDocument/2006/relationships/image" Target="media/image64.png"/><Relationship Id="rId88" Type="http://schemas.openxmlformats.org/officeDocument/2006/relationships/image" Target="media/image69.png"/><Relationship Id="rId91" Type="http://schemas.openxmlformats.org/officeDocument/2006/relationships/chart" Target="charts/chart5.xml"/><Relationship Id="rId96" Type="http://schemas.openxmlformats.org/officeDocument/2006/relationships/hyperlink" Target="http://waterinfo.nsw.gov.au/" TargetMode="External"/><Relationship Id="rId111" Type="http://schemas.openxmlformats.org/officeDocument/2006/relationships/image" Target="media/image85.tif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footer" Target="footer3.xml"/><Relationship Id="rId28" Type="http://schemas.openxmlformats.org/officeDocument/2006/relationships/image" Target="media/image14.png"/><Relationship Id="rId36" Type="http://schemas.openxmlformats.org/officeDocument/2006/relationships/image" Target="media/image20.png"/><Relationship Id="rId49" Type="http://schemas.openxmlformats.org/officeDocument/2006/relationships/image" Target="media/image30.png"/><Relationship Id="rId57" Type="http://schemas.openxmlformats.org/officeDocument/2006/relationships/image" Target="media/image38.png"/><Relationship Id="rId106" Type="http://schemas.openxmlformats.org/officeDocument/2006/relationships/hyperlink" Target="http://waterinfo.nsw.gov.au/" TargetMode="External"/><Relationship Id="rId114" Type="http://schemas.openxmlformats.org/officeDocument/2006/relationships/image" Target="media/image88.emf"/><Relationship Id="rId119" Type="http://schemas.openxmlformats.org/officeDocument/2006/relationships/image" Target="media/image93.emf"/><Relationship Id="rId10" Type="http://schemas.openxmlformats.org/officeDocument/2006/relationships/image" Target="media/image4.png"/><Relationship Id="rId31" Type="http://schemas.openxmlformats.org/officeDocument/2006/relationships/image" Target="media/image16.png"/><Relationship Id="rId44" Type="http://schemas.openxmlformats.org/officeDocument/2006/relationships/image" Target="media/image26.tiff"/><Relationship Id="rId52" Type="http://schemas.openxmlformats.org/officeDocument/2006/relationships/image" Target="media/image33.jpe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4.jpeg"/><Relationship Id="rId78" Type="http://schemas.openxmlformats.org/officeDocument/2006/relationships/image" Target="media/image59.png"/><Relationship Id="rId81" Type="http://schemas.openxmlformats.org/officeDocument/2006/relationships/image" Target="media/image62.png"/><Relationship Id="rId86" Type="http://schemas.openxmlformats.org/officeDocument/2006/relationships/image" Target="media/image67.png"/><Relationship Id="rId94" Type="http://schemas.openxmlformats.org/officeDocument/2006/relationships/image" Target="media/image72.png"/><Relationship Id="rId99" Type="http://schemas.openxmlformats.org/officeDocument/2006/relationships/image" Target="media/image75.png"/><Relationship Id="rId101" Type="http://schemas.openxmlformats.org/officeDocument/2006/relationships/image" Target="media/image76.tiff"/><Relationship Id="rId122" Type="http://schemas.openxmlformats.org/officeDocument/2006/relationships/hyperlink" Target="http://CRAN.R-project.org/package=MuMIn" TargetMode="Externa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header" Target="header1.xml"/><Relationship Id="rId39" Type="http://schemas.openxmlformats.org/officeDocument/2006/relationships/chart" Target="charts/chart3.xml"/><Relationship Id="rId109" Type="http://schemas.openxmlformats.org/officeDocument/2006/relationships/image" Target="media/image83.png"/><Relationship Id="rId34" Type="http://schemas.openxmlformats.org/officeDocument/2006/relationships/image" Target="media/image19.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7.png"/><Relationship Id="rId97" Type="http://schemas.openxmlformats.org/officeDocument/2006/relationships/image" Target="media/image74.png"/><Relationship Id="rId104" Type="http://schemas.openxmlformats.org/officeDocument/2006/relationships/image" Target="media/image79.tiff"/><Relationship Id="rId120" Type="http://schemas.openxmlformats.org/officeDocument/2006/relationships/image" Target="media/image94.emf"/><Relationship Id="rId125"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image" Target="media/image52.jpeg"/><Relationship Id="rId92" Type="http://schemas.openxmlformats.org/officeDocument/2006/relationships/chart" Target="charts/chart6.xml"/><Relationship Id="rId2" Type="http://schemas.openxmlformats.org/officeDocument/2006/relationships/styles" Target="styles.xml"/><Relationship Id="rId29" Type="http://schemas.openxmlformats.org/officeDocument/2006/relationships/hyperlink" Target="http://earthexplorer.usgs.gov" TargetMode="External"/><Relationship Id="rId24" Type="http://schemas.openxmlformats.org/officeDocument/2006/relationships/footer" Target="footer4.xml"/><Relationship Id="rId40" Type="http://schemas.openxmlformats.org/officeDocument/2006/relationships/image" Target="media/image22.png"/><Relationship Id="rId45" Type="http://schemas.openxmlformats.org/officeDocument/2006/relationships/image" Target="media/image27.tiff"/><Relationship Id="rId66" Type="http://schemas.openxmlformats.org/officeDocument/2006/relationships/image" Target="media/image47.png"/><Relationship Id="rId87" Type="http://schemas.openxmlformats.org/officeDocument/2006/relationships/image" Target="media/image68.png"/><Relationship Id="rId110" Type="http://schemas.openxmlformats.org/officeDocument/2006/relationships/image" Target="media/image84.tiff"/><Relationship Id="rId115" Type="http://schemas.openxmlformats.org/officeDocument/2006/relationships/image" Target="media/image89.emf"/></Relationships>
</file>

<file path=word/charts/_rels/chart1.xml.rels><?xml version="1.0" encoding="UTF-8" standalone="yes"?>
<Relationships xmlns="http://schemas.openxmlformats.org/package/2006/relationships"><Relationship Id="rId3" Type="http://schemas.openxmlformats.org/officeDocument/2006/relationships/oleObject" Target="file:///D:\Users\swassens\Dropbox%20(Murrumbidgee%20LTIM)\Project%20data\wetlandDepths\DEPTH_data_2014-2018.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1.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Data\02DraftReports\2017-18\LTIM%20Bidgee\SummaryOf%20Breeding_Murrumbidgee14-18.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Data\02DraftReports\2017-18\LTIM%20Bidgee\SummaryOf%20Breeding_Murrumbidgee14-18.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Data\02DraftReports\2017-18\LTIM%20Bidgee\SummaryOf%20Breeding_Murrumbidgee14-18.xlsx" TargetMode="External"/><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[DEPTH_data_2014-2018.xlsx]Sheet3!PivotTable2</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sz="1400" b="0" i="0" u="none" strike="noStrike" kern="1200" spc="0" baseline="0">
                <a:solidFill>
                  <a:sysClr val="windowText" lastClr="000000">
                    <a:lumMod val="65000"/>
                    <a:lumOff val="35000"/>
                  </a:sysClr>
                </a:solidFill>
                <a:latin typeface="+mn-lt"/>
                <a:ea typeface="+mn-ea"/>
                <a:cs typeface="+mn-cs"/>
              </a:rPr>
              <a:t>mid-Murrumbidgee</a:t>
            </a:r>
            <a:endParaRPr lang="en-A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6"/>
          </a:solidFill>
          <a:ln w="28575" cap="rnd">
            <a:solidFill>
              <a:schemeClr val="accent6"/>
            </a:solidFill>
            <a:round/>
          </a:ln>
          <a:effectLst/>
        </c:spPr>
        <c:marker>
          <c:symbol val="none"/>
        </c:marker>
      </c:pivotFmt>
      <c:pivotFmt>
        <c:idx val="1"/>
        <c:spPr>
          <a:solidFill>
            <a:schemeClr val="accent6"/>
          </a:solidFill>
          <a:ln w="28575" cap="rnd">
            <a:solidFill>
              <a:schemeClr val="accent6"/>
            </a:solidFill>
            <a:round/>
          </a:ln>
          <a:effectLst/>
        </c:spPr>
        <c:marker>
          <c:symbol val="none"/>
        </c:marker>
      </c:pivotFmt>
      <c:pivotFmt>
        <c:idx val="2"/>
        <c:spPr>
          <a:solidFill>
            <a:schemeClr val="accent6"/>
          </a:solidFill>
          <a:ln w="28575" cap="rnd">
            <a:solidFill>
              <a:schemeClr val="accent6"/>
            </a:solidFill>
            <a:round/>
          </a:ln>
          <a:effectLst/>
        </c:spPr>
        <c:marker>
          <c:symbol val="none"/>
        </c:marker>
      </c:pivotFmt>
      <c:pivotFmt>
        <c:idx val="3"/>
        <c:spPr>
          <a:solidFill>
            <a:schemeClr val="accent6"/>
          </a:solidFill>
          <a:ln w="28575" cap="rnd">
            <a:solidFill>
              <a:schemeClr val="accent6"/>
            </a:solidFill>
            <a:round/>
          </a:ln>
          <a:effectLst/>
        </c:spPr>
        <c:marker>
          <c:symbol val="none"/>
        </c:marker>
      </c:pivotFmt>
      <c:pivotFmt>
        <c:idx val="4"/>
        <c:spPr>
          <a:solidFill>
            <a:schemeClr val="accent6"/>
          </a:solidFill>
          <a:ln w="28575" cap="rnd">
            <a:solidFill>
              <a:schemeClr val="accent6"/>
            </a:solidFill>
            <a:round/>
          </a:ln>
          <a:effectLst/>
        </c:spPr>
        <c:marker>
          <c:symbol val="none"/>
        </c:marker>
      </c:pivotFmt>
      <c:pivotFmt>
        <c:idx val="5"/>
        <c:spPr>
          <a:solidFill>
            <a:schemeClr val="accent6"/>
          </a:solidFill>
          <a:ln w="28575" cap="rnd">
            <a:solidFill>
              <a:schemeClr val="accent6"/>
            </a:solidFill>
            <a:round/>
          </a:ln>
          <a:effectLst/>
        </c:spPr>
        <c:marker>
          <c:symbol val="none"/>
        </c:marker>
      </c:pivotFmt>
      <c:pivotFmt>
        <c:idx val="6"/>
        <c:spPr>
          <a:solidFill>
            <a:schemeClr val="accent6"/>
          </a:solidFill>
          <a:ln w="28575" cap="rnd">
            <a:solidFill>
              <a:schemeClr val="accent6"/>
            </a:solidFill>
            <a:round/>
          </a:ln>
          <a:effectLst/>
        </c:spPr>
        <c:marker>
          <c:symbol val="none"/>
        </c:marker>
      </c:pivotFmt>
      <c:pivotFmt>
        <c:idx val="7"/>
        <c:spPr>
          <a:solidFill>
            <a:schemeClr val="accent6"/>
          </a:solidFill>
          <a:ln w="28575" cap="rnd">
            <a:solidFill>
              <a:schemeClr val="accent6"/>
            </a:solidFill>
            <a:round/>
          </a:ln>
          <a:effectLst/>
        </c:spPr>
        <c:marker>
          <c:symbol val="none"/>
        </c:marker>
      </c:pivotFmt>
      <c:pivotFmt>
        <c:idx val="8"/>
        <c:spPr>
          <a:solidFill>
            <a:schemeClr val="accent6"/>
          </a:solidFill>
          <a:ln w="28575" cap="rnd">
            <a:solidFill>
              <a:schemeClr val="accent6"/>
            </a:solidFill>
            <a:round/>
          </a:ln>
          <a:effectLst/>
        </c:spPr>
        <c:marker>
          <c:symbol val="none"/>
        </c:marker>
      </c:pivotFmt>
      <c:pivotFmt>
        <c:idx val="9"/>
        <c:spPr>
          <a:solidFill>
            <a:schemeClr val="accent6"/>
          </a:solidFill>
          <a:ln w="28575" cap="rnd">
            <a:solidFill>
              <a:schemeClr val="accent6"/>
            </a:solidFill>
            <a:round/>
          </a:ln>
          <a:effectLst/>
        </c:spPr>
        <c:marker>
          <c:symbol val="none"/>
        </c:marker>
      </c:pivotFmt>
      <c:pivotFmt>
        <c:idx val="10"/>
        <c:spPr>
          <a:solidFill>
            <a:schemeClr val="accent6"/>
          </a:solidFill>
          <a:ln w="28575" cap="rnd">
            <a:solidFill>
              <a:schemeClr val="accent6"/>
            </a:solidFill>
            <a:round/>
          </a:ln>
          <a:effectLst/>
        </c:spPr>
        <c:marker>
          <c:symbol val="none"/>
        </c:marker>
      </c:pivotFmt>
      <c:pivotFmt>
        <c:idx val="11"/>
        <c:spPr>
          <a:solidFill>
            <a:schemeClr val="accent6"/>
          </a:solidFill>
          <a:ln w="28575" cap="rnd">
            <a:solidFill>
              <a:schemeClr val="accent6"/>
            </a:solidFill>
            <a:round/>
          </a:ln>
          <a:effectLst/>
        </c:spPr>
        <c:marker>
          <c:symbol val="none"/>
        </c:marker>
      </c:pivotFmt>
    </c:pivotFmts>
    <c:plotArea>
      <c:layout>
        <c:manualLayout>
          <c:layoutTarget val="inner"/>
          <c:xMode val="edge"/>
          <c:yMode val="edge"/>
          <c:x val="9.220955734178253E-2"/>
          <c:y val="0.1086886446886447"/>
          <c:w val="0.766864229496241"/>
          <c:h val="0.72825404516743097"/>
        </c:manualLayout>
      </c:layout>
      <c:lineChart>
        <c:grouping val="standard"/>
        <c:varyColors val="0"/>
        <c:ser>
          <c:idx val="0"/>
          <c:order val="0"/>
          <c:tx>
            <c:strRef>
              <c:f>Sheet3!$B$3:$B$4</c:f>
              <c:strCache>
                <c:ptCount val="1"/>
                <c:pt idx="0">
                  <c:v>SUN</c:v>
                </c:pt>
              </c:strCache>
            </c:strRef>
          </c:tx>
          <c:spPr>
            <a:ln w="28575" cap="rnd">
              <a:solidFill>
                <a:schemeClr val="accent6"/>
              </a:solidFill>
              <a:round/>
            </a:ln>
            <a:effectLst/>
          </c:spPr>
          <c:marker>
            <c:symbol val="none"/>
          </c:marker>
          <c:cat>
            <c:strRef>
              <c:f>Sheet3!$A$5:$A$635</c:f>
              <c:strCache>
                <c:ptCount val="630"/>
                <c:pt idx="0">
                  <c:v>2/07/2016</c:v>
                </c:pt>
                <c:pt idx="1">
                  <c:v>3/07/2016</c:v>
                </c:pt>
                <c:pt idx="2">
                  <c:v>4/07/2016</c:v>
                </c:pt>
                <c:pt idx="3">
                  <c:v>5/07/2016</c:v>
                </c:pt>
                <c:pt idx="4">
                  <c:v>6/07/2016</c:v>
                </c:pt>
                <c:pt idx="5">
                  <c:v>7/07/2016</c:v>
                </c:pt>
                <c:pt idx="6">
                  <c:v>8/07/2016</c:v>
                </c:pt>
                <c:pt idx="7">
                  <c:v>9/07/2016</c:v>
                </c:pt>
                <c:pt idx="8">
                  <c:v>10/07/2016</c:v>
                </c:pt>
                <c:pt idx="9">
                  <c:v>11/07/2016</c:v>
                </c:pt>
                <c:pt idx="10">
                  <c:v>12/07/2016</c:v>
                </c:pt>
                <c:pt idx="11">
                  <c:v>13/07/2016</c:v>
                </c:pt>
                <c:pt idx="12">
                  <c:v>14/07/2016</c:v>
                </c:pt>
                <c:pt idx="13">
                  <c:v>15/07/2016</c:v>
                </c:pt>
                <c:pt idx="14">
                  <c:v>16/07/2016</c:v>
                </c:pt>
                <c:pt idx="15">
                  <c:v>17/07/2016</c:v>
                </c:pt>
                <c:pt idx="16">
                  <c:v>18/07/2016</c:v>
                </c:pt>
                <c:pt idx="17">
                  <c:v>19/07/2016</c:v>
                </c:pt>
                <c:pt idx="18">
                  <c:v>20/07/2016</c:v>
                </c:pt>
                <c:pt idx="19">
                  <c:v>21/07/2016</c:v>
                </c:pt>
                <c:pt idx="20">
                  <c:v>22/07/2016</c:v>
                </c:pt>
                <c:pt idx="21">
                  <c:v>23/07/2016</c:v>
                </c:pt>
                <c:pt idx="22">
                  <c:v>24/07/2016</c:v>
                </c:pt>
                <c:pt idx="23">
                  <c:v>25/07/2016</c:v>
                </c:pt>
                <c:pt idx="24">
                  <c:v>26/07/2016</c:v>
                </c:pt>
                <c:pt idx="25">
                  <c:v>27/07/2016</c:v>
                </c:pt>
                <c:pt idx="26">
                  <c:v>28/07/2016</c:v>
                </c:pt>
                <c:pt idx="27">
                  <c:v>29/07/2016</c:v>
                </c:pt>
                <c:pt idx="28">
                  <c:v>30/07/2016</c:v>
                </c:pt>
                <c:pt idx="29">
                  <c:v>31/07/2016</c:v>
                </c:pt>
                <c:pt idx="30">
                  <c:v>1/08/2016</c:v>
                </c:pt>
                <c:pt idx="31">
                  <c:v>2/08/2016</c:v>
                </c:pt>
                <c:pt idx="32">
                  <c:v>3/08/2016</c:v>
                </c:pt>
                <c:pt idx="33">
                  <c:v>4/08/2016</c:v>
                </c:pt>
                <c:pt idx="34">
                  <c:v>5/08/2016</c:v>
                </c:pt>
                <c:pt idx="35">
                  <c:v>6/08/2016</c:v>
                </c:pt>
                <c:pt idx="36">
                  <c:v>7/08/2016</c:v>
                </c:pt>
                <c:pt idx="37">
                  <c:v>8/08/2016</c:v>
                </c:pt>
                <c:pt idx="38">
                  <c:v>9/08/2016</c:v>
                </c:pt>
                <c:pt idx="39">
                  <c:v>10/08/2016</c:v>
                </c:pt>
                <c:pt idx="40">
                  <c:v>11/08/2016</c:v>
                </c:pt>
                <c:pt idx="41">
                  <c:v>12/08/2016</c:v>
                </c:pt>
                <c:pt idx="42">
                  <c:v>13/08/2016</c:v>
                </c:pt>
                <c:pt idx="43">
                  <c:v>14/08/2016</c:v>
                </c:pt>
                <c:pt idx="44">
                  <c:v>15/08/2016</c:v>
                </c:pt>
                <c:pt idx="45">
                  <c:v>16/08/2016</c:v>
                </c:pt>
                <c:pt idx="46">
                  <c:v>17/08/2016</c:v>
                </c:pt>
                <c:pt idx="47">
                  <c:v>18/08/2016</c:v>
                </c:pt>
                <c:pt idx="48">
                  <c:v>19/08/2016</c:v>
                </c:pt>
                <c:pt idx="49">
                  <c:v>20/08/2016</c:v>
                </c:pt>
                <c:pt idx="50">
                  <c:v>21/08/2016</c:v>
                </c:pt>
                <c:pt idx="51">
                  <c:v>22/08/2016</c:v>
                </c:pt>
                <c:pt idx="52">
                  <c:v>23/08/2016</c:v>
                </c:pt>
                <c:pt idx="53">
                  <c:v>24/08/2016</c:v>
                </c:pt>
                <c:pt idx="54">
                  <c:v>25/08/2016</c:v>
                </c:pt>
                <c:pt idx="55">
                  <c:v>26/08/2016</c:v>
                </c:pt>
                <c:pt idx="56">
                  <c:v>27/08/2016</c:v>
                </c:pt>
                <c:pt idx="57">
                  <c:v>28/08/2016</c:v>
                </c:pt>
                <c:pt idx="58">
                  <c:v>29/08/2016</c:v>
                </c:pt>
                <c:pt idx="59">
                  <c:v>30/08/2016</c:v>
                </c:pt>
                <c:pt idx="60">
                  <c:v>31/08/2016</c:v>
                </c:pt>
                <c:pt idx="61">
                  <c:v>1/09/2016</c:v>
                </c:pt>
                <c:pt idx="62">
                  <c:v>2/09/2016</c:v>
                </c:pt>
                <c:pt idx="63">
                  <c:v>3/09/2016</c:v>
                </c:pt>
                <c:pt idx="64">
                  <c:v>4/09/2016</c:v>
                </c:pt>
                <c:pt idx="65">
                  <c:v>5/09/2016</c:v>
                </c:pt>
                <c:pt idx="66">
                  <c:v>6/09/2016</c:v>
                </c:pt>
                <c:pt idx="67">
                  <c:v>7/09/2016</c:v>
                </c:pt>
                <c:pt idx="68">
                  <c:v>8/09/2016</c:v>
                </c:pt>
                <c:pt idx="69">
                  <c:v>9/09/2016</c:v>
                </c:pt>
                <c:pt idx="70">
                  <c:v>10/09/2016</c:v>
                </c:pt>
                <c:pt idx="71">
                  <c:v>11/09/2016</c:v>
                </c:pt>
                <c:pt idx="72">
                  <c:v>12/09/2016</c:v>
                </c:pt>
                <c:pt idx="73">
                  <c:v>13/09/2016</c:v>
                </c:pt>
                <c:pt idx="74">
                  <c:v>14/09/2016</c:v>
                </c:pt>
                <c:pt idx="75">
                  <c:v>15/09/2016</c:v>
                </c:pt>
                <c:pt idx="76">
                  <c:v>16/09/2016</c:v>
                </c:pt>
                <c:pt idx="77">
                  <c:v>17/09/2016</c:v>
                </c:pt>
                <c:pt idx="78">
                  <c:v>18/09/2016</c:v>
                </c:pt>
                <c:pt idx="79">
                  <c:v>19/09/2016</c:v>
                </c:pt>
                <c:pt idx="80">
                  <c:v>20/09/2016</c:v>
                </c:pt>
                <c:pt idx="81">
                  <c:v>21/09/2016</c:v>
                </c:pt>
                <c:pt idx="82">
                  <c:v>22/09/2016</c:v>
                </c:pt>
                <c:pt idx="83">
                  <c:v>23/09/2016</c:v>
                </c:pt>
                <c:pt idx="84">
                  <c:v>24/09/2016</c:v>
                </c:pt>
                <c:pt idx="85">
                  <c:v>25/09/2016</c:v>
                </c:pt>
                <c:pt idx="86">
                  <c:v>26/09/2016</c:v>
                </c:pt>
                <c:pt idx="87">
                  <c:v>27/09/2016</c:v>
                </c:pt>
                <c:pt idx="88">
                  <c:v>28/09/2016</c:v>
                </c:pt>
                <c:pt idx="89">
                  <c:v>29/09/2016</c:v>
                </c:pt>
                <c:pt idx="90">
                  <c:v>30/09/2016</c:v>
                </c:pt>
                <c:pt idx="91">
                  <c:v>1/10/2016</c:v>
                </c:pt>
                <c:pt idx="92">
                  <c:v>2/10/2016</c:v>
                </c:pt>
                <c:pt idx="93">
                  <c:v>3/10/2016</c:v>
                </c:pt>
                <c:pt idx="94">
                  <c:v>4/10/2016</c:v>
                </c:pt>
                <c:pt idx="95">
                  <c:v>5/10/2016</c:v>
                </c:pt>
                <c:pt idx="96">
                  <c:v>6/10/2016</c:v>
                </c:pt>
                <c:pt idx="97">
                  <c:v>7/10/2016</c:v>
                </c:pt>
                <c:pt idx="98">
                  <c:v>8/10/2016</c:v>
                </c:pt>
                <c:pt idx="99">
                  <c:v>9/10/2016</c:v>
                </c:pt>
                <c:pt idx="100">
                  <c:v>10/10/2016</c:v>
                </c:pt>
                <c:pt idx="101">
                  <c:v>11/10/2016</c:v>
                </c:pt>
                <c:pt idx="102">
                  <c:v>12/10/2016</c:v>
                </c:pt>
                <c:pt idx="103">
                  <c:v>13/10/2016</c:v>
                </c:pt>
                <c:pt idx="104">
                  <c:v>14/10/2016</c:v>
                </c:pt>
                <c:pt idx="105">
                  <c:v>15/10/2016</c:v>
                </c:pt>
                <c:pt idx="106">
                  <c:v>16/10/2016</c:v>
                </c:pt>
                <c:pt idx="107">
                  <c:v>17/10/2016</c:v>
                </c:pt>
                <c:pt idx="108">
                  <c:v>18/10/2016</c:v>
                </c:pt>
                <c:pt idx="109">
                  <c:v>19/10/2016</c:v>
                </c:pt>
                <c:pt idx="110">
                  <c:v>20/10/2016</c:v>
                </c:pt>
                <c:pt idx="111">
                  <c:v>21/10/2016</c:v>
                </c:pt>
                <c:pt idx="112">
                  <c:v>22/10/2016</c:v>
                </c:pt>
                <c:pt idx="113">
                  <c:v>23/10/2016</c:v>
                </c:pt>
                <c:pt idx="114">
                  <c:v>24/10/2016</c:v>
                </c:pt>
                <c:pt idx="115">
                  <c:v>25/10/2016</c:v>
                </c:pt>
                <c:pt idx="116">
                  <c:v>26/10/2016</c:v>
                </c:pt>
                <c:pt idx="117">
                  <c:v>27/10/2016</c:v>
                </c:pt>
                <c:pt idx="118">
                  <c:v>28/10/2016</c:v>
                </c:pt>
                <c:pt idx="119">
                  <c:v>29/10/2016</c:v>
                </c:pt>
                <c:pt idx="120">
                  <c:v>30/10/2016</c:v>
                </c:pt>
                <c:pt idx="121">
                  <c:v>31/10/2016</c:v>
                </c:pt>
                <c:pt idx="122">
                  <c:v>1/11/2016</c:v>
                </c:pt>
                <c:pt idx="123">
                  <c:v>2/11/2016</c:v>
                </c:pt>
                <c:pt idx="124">
                  <c:v>3/11/2016</c:v>
                </c:pt>
                <c:pt idx="125">
                  <c:v>4/11/2016</c:v>
                </c:pt>
                <c:pt idx="126">
                  <c:v>5/11/2016</c:v>
                </c:pt>
                <c:pt idx="127">
                  <c:v>6/11/2016</c:v>
                </c:pt>
                <c:pt idx="128">
                  <c:v>7/11/2016</c:v>
                </c:pt>
                <c:pt idx="129">
                  <c:v>8/11/2016</c:v>
                </c:pt>
                <c:pt idx="130">
                  <c:v>9/11/2016</c:v>
                </c:pt>
                <c:pt idx="131">
                  <c:v>10/11/2016</c:v>
                </c:pt>
                <c:pt idx="132">
                  <c:v>11/11/2016</c:v>
                </c:pt>
                <c:pt idx="133">
                  <c:v>12/11/2016</c:v>
                </c:pt>
                <c:pt idx="134">
                  <c:v>13/11/2016</c:v>
                </c:pt>
                <c:pt idx="135">
                  <c:v>14/11/2016</c:v>
                </c:pt>
                <c:pt idx="136">
                  <c:v>15/11/2016</c:v>
                </c:pt>
                <c:pt idx="137">
                  <c:v>16/11/2016</c:v>
                </c:pt>
                <c:pt idx="138">
                  <c:v>17/11/2016</c:v>
                </c:pt>
                <c:pt idx="139">
                  <c:v>18/11/2016</c:v>
                </c:pt>
                <c:pt idx="140">
                  <c:v>19/11/2016</c:v>
                </c:pt>
                <c:pt idx="141">
                  <c:v>20/11/2016</c:v>
                </c:pt>
                <c:pt idx="142">
                  <c:v>21/11/2016</c:v>
                </c:pt>
                <c:pt idx="143">
                  <c:v>22/11/2016</c:v>
                </c:pt>
                <c:pt idx="144">
                  <c:v>23/11/2016</c:v>
                </c:pt>
                <c:pt idx="145">
                  <c:v>24/11/2016</c:v>
                </c:pt>
                <c:pt idx="146">
                  <c:v>25/11/2016</c:v>
                </c:pt>
                <c:pt idx="147">
                  <c:v>26/11/2016</c:v>
                </c:pt>
                <c:pt idx="148">
                  <c:v>27/11/2016</c:v>
                </c:pt>
                <c:pt idx="149">
                  <c:v>28/11/2016</c:v>
                </c:pt>
                <c:pt idx="150">
                  <c:v>29/11/2016</c:v>
                </c:pt>
                <c:pt idx="151">
                  <c:v>30/11/2016</c:v>
                </c:pt>
                <c:pt idx="152">
                  <c:v>1/12/2016</c:v>
                </c:pt>
                <c:pt idx="153">
                  <c:v>2/12/2016</c:v>
                </c:pt>
                <c:pt idx="154">
                  <c:v>3/12/2016</c:v>
                </c:pt>
                <c:pt idx="155">
                  <c:v>4/12/2016</c:v>
                </c:pt>
                <c:pt idx="156">
                  <c:v>5/12/2016</c:v>
                </c:pt>
                <c:pt idx="157">
                  <c:v>6/12/2016</c:v>
                </c:pt>
                <c:pt idx="158">
                  <c:v>7/12/2016</c:v>
                </c:pt>
                <c:pt idx="159">
                  <c:v>8/12/2016</c:v>
                </c:pt>
                <c:pt idx="160">
                  <c:v>9/12/2016</c:v>
                </c:pt>
                <c:pt idx="161">
                  <c:v>10/12/2016</c:v>
                </c:pt>
                <c:pt idx="162">
                  <c:v>11/12/2016</c:v>
                </c:pt>
                <c:pt idx="163">
                  <c:v>12/12/2016</c:v>
                </c:pt>
                <c:pt idx="164">
                  <c:v>13/12/2016</c:v>
                </c:pt>
                <c:pt idx="165">
                  <c:v>14/12/2016</c:v>
                </c:pt>
                <c:pt idx="166">
                  <c:v>15/12/2016</c:v>
                </c:pt>
                <c:pt idx="167">
                  <c:v>16/12/2016</c:v>
                </c:pt>
                <c:pt idx="168">
                  <c:v>17/12/2016</c:v>
                </c:pt>
                <c:pt idx="169">
                  <c:v>18/12/2016</c:v>
                </c:pt>
                <c:pt idx="170">
                  <c:v>19/12/2016</c:v>
                </c:pt>
                <c:pt idx="171">
                  <c:v>20/12/2016</c:v>
                </c:pt>
                <c:pt idx="172">
                  <c:v>21/12/2016</c:v>
                </c:pt>
                <c:pt idx="173">
                  <c:v>22/12/2016</c:v>
                </c:pt>
                <c:pt idx="174">
                  <c:v>23/12/2016</c:v>
                </c:pt>
                <c:pt idx="175">
                  <c:v>24/12/2016</c:v>
                </c:pt>
                <c:pt idx="176">
                  <c:v>25/12/2016</c:v>
                </c:pt>
                <c:pt idx="177">
                  <c:v>26/12/2016</c:v>
                </c:pt>
                <c:pt idx="178">
                  <c:v>27/12/2016</c:v>
                </c:pt>
                <c:pt idx="179">
                  <c:v>28/12/2016</c:v>
                </c:pt>
                <c:pt idx="180">
                  <c:v>29/12/2016</c:v>
                </c:pt>
                <c:pt idx="181">
                  <c:v>30/12/2016</c:v>
                </c:pt>
                <c:pt idx="182">
                  <c:v>31/12/2016</c:v>
                </c:pt>
                <c:pt idx="183">
                  <c:v>1/01/2017</c:v>
                </c:pt>
                <c:pt idx="184">
                  <c:v>2/01/2017</c:v>
                </c:pt>
                <c:pt idx="185">
                  <c:v>3/01/2017</c:v>
                </c:pt>
                <c:pt idx="186">
                  <c:v>4/01/2017</c:v>
                </c:pt>
                <c:pt idx="187">
                  <c:v>5/01/2017</c:v>
                </c:pt>
                <c:pt idx="188">
                  <c:v>6/01/2017</c:v>
                </c:pt>
                <c:pt idx="189">
                  <c:v>7/01/2017</c:v>
                </c:pt>
                <c:pt idx="190">
                  <c:v>8/01/2017</c:v>
                </c:pt>
                <c:pt idx="191">
                  <c:v>9/01/2017</c:v>
                </c:pt>
                <c:pt idx="192">
                  <c:v>10/01/2017</c:v>
                </c:pt>
                <c:pt idx="193">
                  <c:v>11/01/2017</c:v>
                </c:pt>
                <c:pt idx="194">
                  <c:v>12/01/2017</c:v>
                </c:pt>
                <c:pt idx="195">
                  <c:v>13/01/2017</c:v>
                </c:pt>
                <c:pt idx="196">
                  <c:v>14/01/2017</c:v>
                </c:pt>
                <c:pt idx="197">
                  <c:v>15/01/2017</c:v>
                </c:pt>
                <c:pt idx="198">
                  <c:v>16/01/2017</c:v>
                </c:pt>
                <c:pt idx="199">
                  <c:v>17/01/2017</c:v>
                </c:pt>
                <c:pt idx="200">
                  <c:v>18/01/2017</c:v>
                </c:pt>
                <c:pt idx="201">
                  <c:v>19/01/2017</c:v>
                </c:pt>
                <c:pt idx="202">
                  <c:v>20/01/2017</c:v>
                </c:pt>
                <c:pt idx="203">
                  <c:v>21/01/2017</c:v>
                </c:pt>
                <c:pt idx="204">
                  <c:v>22/01/2017</c:v>
                </c:pt>
                <c:pt idx="205">
                  <c:v>23/01/2017</c:v>
                </c:pt>
                <c:pt idx="206">
                  <c:v>24/01/2017</c:v>
                </c:pt>
                <c:pt idx="207">
                  <c:v>25/01/2017</c:v>
                </c:pt>
                <c:pt idx="208">
                  <c:v>26/01/2017</c:v>
                </c:pt>
                <c:pt idx="209">
                  <c:v>27/01/2017</c:v>
                </c:pt>
                <c:pt idx="210">
                  <c:v>28/01/2017</c:v>
                </c:pt>
                <c:pt idx="211">
                  <c:v>29/01/2017</c:v>
                </c:pt>
                <c:pt idx="212">
                  <c:v>30/01/2017</c:v>
                </c:pt>
                <c:pt idx="213">
                  <c:v>31/01/2017</c:v>
                </c:pt>
                <c:pt idx="214">
                  <c:v>1/02/2017</c:v>
                </c:pt>
                <c:pt idx="215">
                  <c:v>2/02/2017</c:v>
                </c:pt>
                <c:pt idx="216">
                  <c:v>3/02/2017</c:v>
                </c:pt>
                <c:pt idx="217">
                  <c:v>4/02/2017</c:v>
                </c:pt>
                <c:pt idx="218">
                  <c:v>5/02/2017</c:v>
                </c:pt>
                <c:pt idx="219">
                  <c:v>6/02/2017</c:v>
                </c:pt>
                <c:pt idx="220">
                  <c:v>7/02/2017</c:v>
                </c:pt>
                <c:pt idx="221">
                  <c:v>8/02/2017</c:v>
                </c:pt>
                <c:pt idx="222">
                  <c:v>9/02/2017</c:v>
                </c:pt>
                <c:pt idx="223">
                  <c:v>10/02/2017</c:v>
                </c:pt>
                <c:pt idx="224">
                  <c:v>11/02/2017</c:v>
                </c:pt>
                <c:pt idx="225">
                  <c:v>12/02/2017</c:v>
                </c:pt>
                <c:pt idx="226">
                  <c:v>13/02/2017</c:v>
                </c:pt>
                <c:pt idx="227">
                  <c:v>14/02/2017</c:v>
                </c:pt>
                <c:pt idx="228">
                  <c:v>15/02/2017</c:v>
                </c:pt>
                <c:pt idx="229">
                  <c:v>16/02/2017</c:v>
                </c:pt>
                <c:pt idx="230">
                  <c:v>17/02/2017</c:v>
                </c:pt>
                <c:pt idx="231">
                  <c:v>18/02/2017</c:v>
                </c:pt>
                <c:pt idx="232">
                  <c:v>19/02/2017</c:v>
                </c:pt>
                <c:pt idx="233">
                  <c:v>20/02/2017</c:v>
                </c:pt>
                <c:pt idx="234">
                  <c:v>21/02/2017</c:v>
                </c:pt>
                <c:pt idx="235">
                  <c:v>22/02/2017</c:v>
                </c:pt>
                <c:pt idx="236">
                  <c:v>23/02/2017</c:v>
                </c:pt>
                <c:pt idx="237">
                  <c:v>24/02/2017</c:v>
                </c:pt>
                <c:pt idx="238">
                  <c:v>25/02/2017</c:v>
                </c:pt>
                <c:pt idx="239">
                  <c:v>26/02/2017</c:v>
                </c:pt>
                <c:pt idx="240">
                  <c:v>27/02/2017</c:v>
                </c:pt>
                <c:pt idx="241">
                  <c:v>28/02/2017</c:v>
                </c:pt>
                <c:pt idx="242">
                  <c:v>1/03/2017</c:v>
                </c:pt>
                <c:pt idx="243">
                  <c:v>2/03/2017</c:v>
                </c:pt>
                <c:pt idx="244">
                  <c:v>3/03/2017</c:v>
                </c:pt>
                <c:pt idx="245">
                  <c:v>4/03/2017</c:v>
                </c:pt>
                <c:pt idx="246">
                  <c:v>5/03/2017</c:v>
                </c:pt>
                <c:pt idx="247">
                  <c:v>6/03/2017</c:v>
                </c:pt>
                <c:pt idx="248">
                  <c:v>7/03/2017</c:v>
                </c:pt>
                <c:pt idx="249">
                  <c:v>8/03/2017</c:v>
                </c:pt>
                <c:pt idx="250">
                  <c:v>9/03/2017</c:v>
                </c:pt>
                <c:pt idx="251">
                  <c:v>10/03/2017</c:v>
                </c:pt>
                <c:pt idx="252">
                  <c:v>11/03/2017</c:v>
                </c:pt>
                <c:pt idx="253">
                  <c:v>12/03/2017</c:v>
                </c:pt>
                <c:pt idx="254">
                  <c:v>13/03/2017</c:v>
                </c:pt>
                <c:pt idx="255">
                  <c:v>14/03/2017</c:v>
                </c:pt>
                <c:pt idx="256">
                  <c:v>15/03/2017</c:v>
                </c:pt>
                <c:pt idx="257">
                  <c:v>16/03/2017</c:v>
                </c:pt>
                <c:pt idx="258">
                  <c:v>17/03/2017</c:v>
                </c:pt>
                <c:pt idx="259">
                  <c:v>18/03/2017</c:v>
                </c:pt>
                <c:pt idx="260">
                  <c:v>19/03/2017</c:v>
                </c:pt>
                <c:pt idx="261">
                  <c:v>20/03/2017</c:v>
                </c:pt>
                <c:pt idx="262">
                  <c:v>21/03/2017</c:v>
                </c:pt>
                <c:pt idx="263">
                  <c:v>22/03/2017</c:v>
                </c:pt>
                <c:pt idx="264">
                  <c:v>23/03/2017</c:v>
                </c:pt>
                <c:pt idx="265">
                  <c:v>24/03/2017</c:v>
                </c:pt>
                <c:pt idx="266">
                  <c:v>25/03/2017</c:v>
                </c:pt>
                <c:pt idx="267">
                  <c:v>26/03/2017</c:v>
                </c:pt>
                <c:pt idx="268">
                  <c:v>27/03/2017</c:v>
                </c:pt>
                <c:pt idx="269">
                  <c:v>28/03/2017</c:v>
                </c:pt>
                <c:pt idx="270">
                  <c:v>29/03/2017</c:v>
                </c:pt>
                <c:pt idx="271">
                  <c:v>30/03/2017</c:v>
                </c:pt>
                <c:pt idx="272">
                  <c:v>31/03/2017</c:v>
                </c:pt>
                <c:pt idx="273">
                  <c:v>1/04/2017</c:v>
                </c:pt>
                <c:pt idx="274">
                  <c:v>2/04/2017</c:v>
                </c:pt>
                <c:pt idx="275">
                  <c:v>3/04/2017</c:v>
                </c:pt>
                <c:pt idx="276">
                  <c:v>4/04/2017</c:v>
                </c:pt>
                <c:pt idx="277">
                  <c:v>5/04/2017</c:v>
                </c:pt>
                <c:pt idx="278">
                  <c:v>6/04/2017</c:v>
                </c:pt>
                <c:pt idx="279">
                  <c:v>7/04/2017</c:v>
                </c:pt>
                <c:pt idx="280">
                  <c:v>8/04/2017</c:v>
                </c:pt>
                <c:pt idx="281">
                  <c:v>9/04/2017</c:v>
                </c:pt>
                <c:pt idx="282">
                  <c:v>10/04/2017</c:v>
                </c:pt>
                <c:pt idx="283">
                  <c:v>11/04/2017</c:v>
                </c:pt>
                <c:pt idx="284">
                  <c:v>12/04/2017</c:v>
                </c:pt>
                <c:pt idx="285">
                  <c:v>13/04/2017</c:v>
                </c:pt>
                <c:pt idx="286">
                  <c:v>14/04/2017</c:v>
                </c:pt>
                <c:pt idx="287">
                  <c:v>15/04/2017</c:v>
                </c:pt>
                <c:pt idx="288">
                  <c:v>16/04/2017</c:v>
                </c:pt>
                <c:pt idx="289">
                  <c:v>17/04/2017</c:v>
                </c:pt>
                <c:pt idx="290">
                  <c:v>18/04/2017</c:v>
                </c:pt>
                <c:pt idx="291">
                  <c:v>19/04/2017</c:v>
                </c:pt>
                <c:pt idx="292">
                  <c:v>20/04/2017</c:v>
                </c:pt>
                <c:pt idx="293">
                  <c:v>21/04/2017</c:v>
                </c:pt>
                <c:pt idx="294">
                  <c:v>22/04/2017</c:v>
                </c:pt>
                <c:pt idx="295">
                  <c:v>23/04/2017</c:v>
                </c:pt>
                <c:pt idx="296">
                  <c:v>24/04/2017</c:v>
                </c:pt>
                <c:pt idx="297">
                  <c:v>25/04/2017</c:v>
                </c:pt>
                <c:pt idx="298">
                  <c:v>26/04/2017</c:v>
                </c:pt>
                <c:pt idx="299">
                  <c:v>27/04/2017</c:v>
                </c:pt>
                <c:pt idx="300">
                  <c:v>28/04/2017</c:v>
                </c:pt>
                <c:pt idx="301">
                  <c:v>29/04/2017</c:v>
                </c:pt>
                <c:pt idx="302">
                  <c:v>30/04/2017</c:v>
                </c:pt>
                <c:pt idx="303">
                  <c:v>1/05/2017</c:v>
                </c:pt>
                <c:pt idx="304">
                  <c:v>2/05/2017</c:v>
                </c:pt>
                <c:pt idx="305">
                  <c:v>3/05/2017</c:v>
                </c:pt>
                <c:pt idx="306">
                  <c:v>4/05/2017</c:v>
                </c:pt>
                <c:pt idx="307">
                  <c:v>5/05/2017</c:v>
                </c:pt>
                <c:pt idx="308">
                  <c:v>6/05/2017</c:v>
                </c:pt>
                <c:pt idx="309">
                  <c:v>7/05/2017</c:v>
                </c:pt>
                <c:pt idx="310">
                  <c:v>8/05/2017</c:v>
                </c:pt>
                <c:pt idx="311">
                  <c:v>9/05/2017</c:v>
                </c:pt>
                <c:pt idx="312">
                  <c:v>10/05/2017</c:v>
                </c:pt>
                <c:pt idx="313">
                  <c:v>11/05/2017</c:v>
                </c:pt>
                <c:pt idx="314">
                  <c:v>12/05/2017</c:v>
                </c:pt>
                <c:pt idx="315">
                  <c:v>13/05/2017</c:v>
                </c:pt>
                <c:pt idx="316">
                  <c:v>14/05/2017</c:v>
                </c:pt>
                <c:pt idx="317">
                  <c:v>15/05/2017</c:v>
                </c:pt>
                <c:pt idx="318">
                  <c:v>16/05/2017</c:v>
                </c:pt>
                <c:pt idx="319">
                  <c:v>17/05/2017</c:v>
                </c:pt>
                <c:pt idx="320">
                  <c:v>18/05/2017</c:v>
                </c:pt>
                <c:pt idx="321">
                  <c:v>19/05/2017</c:v>
                </c:pt>
                <c:pt idx="322">
                  <c:v>20/05/2017</c:v>
                </c:pt>
                <c:pt idx="323">
                  <c:v>21/05/2017</c:v>
                </c:pt>
                <c:pt idx="324">
                  <c:v>22/05/2017</c:v>
                </c:pt>
                <c:pt idx="325">
                  <c:v>23/05/2017</c:v>
                </c:pt>
                <c:pt idx="326">
                  <c:v>24/05/2017</c:v>
                </c:pt>
                <c:pt idx="327">
                  <c:v>25/05/2017</c:v>
                </c:pt>
                <c:pt idx="328">
                  <c:v>26/05/2017</c:v>
                </c:pt>
                <c:pt idx="329">
                  <c:v>27/05/2017</c:v>
                </c:pt>
                <c:pt idx="330">
                  <c:v>28/05/2017</c:v>
                </c:pt>
                <c:pt idx="331">
                  <c:v>29/05/2017</c:v>
                </c:pt>
                <c:pt idx="332">
                  <c:v>30/05/2017</c:v>
                </c:pt>
                <c:pt idx="333">
                  <c:v>31/05/2017</c:v>
                </c:pt>
                <c:pt idx="334">
                  <c:v>1/06/2017</c:v>
                </c:pt>
                <c:pt idx="335">
                  <c:v>2/06/2017</c:v>
                </c:pt>
                <c:pt idx="336">
                  <c:v>3/06/2017</c:v>
                </c:pt>
                <c:pt idx="337">
                  <c:v>4/06/2017</c:v>
                </c:pt>
                <c:pt idx="338">
                  <c:v>5/06/2017</c:v>
                </c:pt>
                <c:pt idx="339">
                  <c:v>6/06/2017</c:v>
                </c:pt>
                <c:pt idx="340">
                  <c:v>7/06/2017</c:v>
                </c:pt>
                <c:pt idx="341">
                  <c:v>8/06/2017</c:v>
                </c:pt>
                <c:pt idx="342">
                  <c:v>9/06/2017</c:v>
                </c:pt>
                <c:pt idx="343">
                  <c:v>10/06/2017</c:v>
                </c:pt>
                <c:pt idx="344">
                  <c:v>11/06/2017</c:v>
                </c:pt>
                <c:pt idx="345">
                  <c:v>12/06/2017</c:v>
                </c:pt>
                <c:pt idx="346">
                  <c:v>13/06/2017</c:v>
                </c:pt>
                <c:pt idx="347">
                  <c:v>14/06/2017</c:v>
                </c:pt>
                <c:pt idx="348">
                  <c:v>15/06/2017</c:v>
                </c:pt>
                <c:pt idx="349">
                  <c:v>16/06/2017</c:v>
                </c:pt>
                <c:pt idx="350">
                  <c:v>17/06/2017</c:v>
                </c:pt>
                <c:pt idx="351">
                  <c:v>18/06/2017</c:v>
                </c:pt>
                <c:pt idx="352">
                  <c:v>19/06/2017</c:v>
                </c:pt>
                <c:pt idx="353">
                  <c:v>20/06/2017</c:v>
                </c:pt>
                <c:pt idx="354">
                  <c:v>21/06/2017</c:v>
                </c:pt>
                <c:pt idx="355">
                  <c:v>22/06/2017</c:v>
                </c:pt>
                <c:pt idx="356">
                  <c:v>23/06/2017</c:v>
                </c:pt>
                <c:pt idx="357">
                  <c:v>24/06/2017</c:v>
                </c:pt>
                <c:pt idx="358">
                  <c:v>25/06/2017</c:v>
                </c:pt>
                <c:pt idx="359">
                  <c:v>26/06/2017</c:v>
                </c:pt>
                <c:pt idx="360">
                  <c:v>27/06/2017</c:v>
                </c:pt>
                <c:pt idx="361">
                  <c:v>28/06/2017</c:v>
                </c:pt>
                <c:pt idx="362">
                  <c:v>29/06/2017</c:v>
                </c:pt>
                <c:pt idx="363">
                  <c:v>30/06/2017</c:v>
                </c:pt>
                <c:pt idx="364">
                  <c:v>1/07/2017</c:v>
                </c:pt>
                <c:pt idx="365">
                  <c:v>2/07/2017</c:v>
                </c:pt>
                <c:pt idx="366">
                  <c:v>3/07/2017</c:v>
                </c:pt>
                <c:pt idx="367">
                  <c:v>4/07/2017</c:v>
                </c:pt>
                <c:pt idx="368">
                  <c:v>5/07/2017</c:v>
                </c:pt>
                <c:pt idx="369">
                  <c:v>6/07/2017</c:v>
                </c:pt>
                <c:pt idx="370">
                  <c:v>7/07/2017</c:v>
                </c:pt>
                <c:pt idx="371">
                  <c:v>8/07/2017</c:v>
                </c:pt>
                <c:pt idx="372">
                  <c:v>9/07/2017</c:v>
                </c:pt>
                <c:pt idx="373">
                  <c:v>10/07/2017</c:v>
                </c:pt>
                <c:pt idx="374">
                  <c:v>11/07/2017</c:v>
                </c:pt>
                <c:pt idx="375">
                  <c:v>12/07/2017</c:v>
                </c:pt>
                <c:pt idx="376">
                  <c:v>13/07/2017</c:v>
                </c:pt>
                <c:pt idx="377">
                  <c:v>14/07/2017</c:v>
                </c:pt>
                <c:pt idx="378">
                  <c:v>15/07/2017</c:v>
                </c:pt>
                <c:pt idx="379">
                  <c:v>16/07/2017</c:v>
                </c:pt>
                <c:pt idx="380">
                  <c:v>17/07/2017</c:v>
                </c:pt>
                <c:pt idx="381">
                  <c:v>18/07/2017</c:v>
                </c:pt>
                <c:pt idx="382">
                  <c:v>19/07/2017</c:v>
                </c:pt>
                <c:pt idx="383">
                  <c:v>20/07/2017</c:v>
                </c:pt>
                <c:pt idx="384">
                  <c:v>21/07/2017</c:v>
                </c:pt>
                <c:pt idx="385">
                  <c:v>22/07/2017</c:v>
                </c:pt>
                <c:pt idx="386">
                  <c:v>23/07/2017</c:v>
                </c:pt>
                <c:pt idx="387">
                  <c:v>24/07/2017</c:v>
                </c:pt>
                <c:pt idx="388">
                  <c:v>25/07/2017</c:v>
                </c:pt>
                <c:pt idx="389">
                  <c:v>26/07/2017</c:v>
                </c:pt>
                <c:pt idx="390">
                  <c:v>27/07/2017</c:v>
                </c:pt>
                <c:pt idx="391">
                  <c:v>28/07/2017</c:v>
                </c:pt>
                <c:pt idx="392">
                  <c:v>29/07/2017</c:v>
                </c:pt>
                <c:pt idx="393">
                  <c:v>30/07/2017</c:v>
                </c:pt>
                <c:pt idx="394">
                  <c:v>31/07/2017</c:v>
                </c:pt>
                <c:pt idx="395">
                  <c:v>1/08/2017</c:v>
                </c:pt>
                <c:pt idx="396">
                  <c:v>2/08/2017</c:v>
                </c:pt>
                <c:pt idx="397">
                  <c:v>3/08/2017</c:v>
                </c:pt>
                <c:pt idx="398">
                  <c:v>4/08/2017</c:v>
                </c:pt>
                <c:pt idx="399">
                  <c:v>5/08/2017</c:v>
                </c:pt>
                <c:pt idx="400">
                  <c:v>6/08/2017</c:v>
                </c:pt>
                <c:pt idx="401">
                  <c:v>7/08/2017</c:v>
                </c:pt>
                <c:pt idx="402">
                  <c:v>8/08/2017</c:v>
                </c:pt>
                <c:pt idx="403">
                  <c:v>9/08/2017</c:v>
                </c:pt>
                <c:pt idx="404">
                  <c:v>10/08/2017</c:v>
                </c:pt>
                <c:pt idx="405">
                  <c:v>11/08/2017</c:v>
                </c:pt>
                <c:pt idx="406">
                  <c:v>12/08/2017</c:v>
                </c:pt>
                <c:pt idx="407">
                  <c:v>13/08/2017</c:v>
                </c:pt>
                <c:pt idx="408">
                  <c:v>14/08/2017</c:v>
                </c:pt>
                <c:pt idx="409">
                  <c:v>15/08/2017</c:v>
                </c:pt>
                <c:pt idx="410">
                  <c:v>16/08/2017</c:v>
                </c:pt>
                <c:pt idx="411">
                  <c:v>17/08/2017</c:v>
                </c:pt>
                <c:pt idx="412">
                  <c:v>18/08/2017</c:v>
                </c:pt>
                <c:pt idx="413">
                  <c:v>19/08/2017</c:v>
                </c:pt>
                <c:pt idx="414">
                  <c:v>20/08/2017</c:v>
                </c:pt>
                <c:pt idx="415">
                  <c:v>21/08/2017</c:v>
                </c:pt>
                <c:pt idx="416">
                  <c:v>22/08/2017</c:v>
                </c:pt>
                <c:pt idx="417">
                  <c:v>23/08/2017</c:v>
                </c:pt>
                <c:pt idx="418">
                  <c:v>24/08/2017</c:v>
                </c:pt>
                <c:pt idx="419">
                  <c:v>25/08/2017</c:v>
                </c:pt>
                <c:pt idx="420">
                  <c:v>26/08/2017</c:v>
                </c:pt>
                <c:pt idx="421">
                  <c:v>27/08/2017</c:v>
                </c:pt>
                <c:pt idx="422">
                  <c:v>28/08/2017</c:v>
                </c:pt>
                <c:pt idx="423">
                  <c:v>29/08/2017</c:v>
                </c:pt>
                <c:pt idx="424">
                  <c:v>30/08/2017</c:v>
                </c:pt>
                <c:pt idx="425">
                  <c:v>31/08/2017</c:v>
                </c:pt>
                <c:pt idx="426">
                  <c:v>1/09/2017</c:v>
                </c:pt>
                <c:pt idx="427">
                  <c:v>2/09/2017</c:v>
                </c:pt>
                <c:pt idx="428">
                  <c:v>3/09/2017</c:v>
                </c:pt>
                <c:pt idx="429">
                  <c:v>4/09/2017</c:v>
                </c:pt>
                <c:pt idx="430">
                  <c:v>5/09/2017</c:v>
                </c:pt>
                <c:pt idx="431">
                  <c:v>6/09/2017</c:v>
                </c:pt>
                <c:pt idx="432">
                  <c:v>7/09/2017</c:v>
                </c:pt>
                <c:pt idx="433">
                  <c:v>8/09/2017</c:v>
                </c:pt>
                <c:pt idx="434">
                  <c:v>9/09/2017</c:v>
                </c:pt>
                <c:pt idx="435">
                  <c:v>10/09/2017</c:v>
                </c:pt>
                <c:pt idx="436">
                  <c:v>11/09/2017</c:v>
                </c:pt>
                <c:pt idx="437">
                  <c:v>12/09/2017</c:v>
                </c:pt>
                <c:pt idx="438">
                  <c:v>13/09/2017</c:v>
                </c:pt>
                <c:pt idx="439">
                  <c:v>14/09/2017</c:v>
                </c:pt>
                <c:pt idx="440">
                  <c:v>15/09/2017</c:v>
                </c:pt>
                <c:pt idx="441">
                  <c:v>16/09/2017</c:v>
                </c:pt>
                <c:pt idx="442">
                  <c:v>17/09/2017</c:v>
                </c:pt>
                <c:pt idx="443">
                  <c:v>18/09/2017</c:v>
                </c:pt>
                <c:pt idx="444">
                  <c:v>19/09/2017</c:v>
                </c:pt>
                <c:pt idx="445">
                  <c:v>20/09/2017</c:v>
                </c:pt>
                <c:pt idx="446">
                  <c:v>21/09/2017</c:v>
                </c:pt>
                <c:pt idx="447">
                  <c:v>22/09/2017</c:v>
                </c:pt>
                <c:pt idx="448">
                  <c:v>23/09/2017</c:v>
                </c:pt>
                <c:pt idx="449">
                  <c:v>24/09/2017</c:v>
                </c:pt>
                <c:pt idx="450">
                  <c:v>25/09/2017</c:v>
                </c:pt>
                <c:pt idx="451">
                  <c:v>26/09/2017</c:v>
                </c:pt>
                <c:pt idx="452">
                  <c:v>27/09/2017</c:v>
                </c:pt>
                <c:pt idx="453">
                  <c:v>28/09/2017</c:v>
                </c:pt>
                <c:pt idx="454">
                  <c:v>29/09/2017</c:v>
                </c:pt>
                <c:pt idx="455">
                  <c:v>30/09/2017</c:v>
                </c:pt>
                <c:pt idx="456">
                  <c:v>1/10/2017</c:v>
                </c:pt>
                <c:pt idx="457">
                  <c:v>2/10/2017</c:v>
                </c:pt>
                <c:pt idx="458">
                  <c:v>3/10/2017</c:v>
                </c:pt>
                <c:pt idx="459">
                  <c:v>4/10/2017</c:v>
                </c:pt>
                <c:pt idx="460">
                  <c:v>5/10/2017</c:v>
                </c:pt>
                <c:pt idx="461">
                  <c:v>6/10/2017</c:v>
                </c:pt>
                <c:pt idx="462">
                  <c:v>7/10/2017</c:v>
                </c:pt>
                <c:pt idx="463">
                  <c:v>8/10/2017</c:v>
                </c:pt>
                <c:pt idx="464">
                  <c:v>9/10/2017</c:v>
                </c:pt>
                <c:pt idx="465">
                  <c:v>10/10/2017</c:v>
                </c:pt>
                <c:pt idx="466">
                  <c:v>11/10/2017</c:v>
                </c:pt>
                <c:pt idx="467">
                  <c:v>12/10/2017</c:v>
                </c:pt>
                <c:pt idx="468">
                  <c:v>13/10/2017</c:v>
                </c:pt>
                <c:pt idx="469">
                  <c:v>14/10/2017</c:v>
                </c:pt>
                <c:pt idx="470">
                  <c:v>15/10/2017</c:v>
                </c:pt>
                <c:pt idx="471">
                  <c:v>16/10/2017</c:v>
                </c:pt>
                <c:pt idx="472">
                  <c:v>17/10/2017</c:v>
                </c:pt>
                <c:pt idx="473">
                  <c:v>18/10/2017</c:v>
                </c:pt>
                <c:pt idx="474">
                  <c:v>19/10/2017</c:v>
                </c:pt>
                <c:pt idx="475">
                  <c:v>20/10/2017</c:v>
                </c:pt>
                <c:pt idx="476">
                  <c:v>21/10/2017</c:v>
                </c:pt>
                <c:pt idx="477">
                  <c:v>22/10/2017</c:v>
                </c:pt>
                <c:pt idx="478">
                  <c:v>23/10/2017</c:v>
                </c:pt>
                <c:pt idx="479">
                  <c:v>24/10/2017</c:v>
                </c:pt>
                <c:pt idx="480">
                  <c:v>25/10/2017</c:v>
                </c:pt>
                <c:pt idx="481">
                  <c:v>26/10/2017</c:v>
                </c:pt>
                <c:pt idx="482">
                  <c:v>27/10/2017</c:v>
                </c:pt>
                <c:pt idx="483">
                  <c:v>28/10/2017</c:v>
                </c:pt>
                <c:pt idx="484">
                  <c:v>29/10/2017</c:v>
                </c:pt>
                <c:pt idx="485">
                  <c:v>30/10/2017</c:v>
                </c:pt>
                <c:pt idx="486">
                  <c:v>31/10/2017</c:v>
                </c:pt>
                <c:pt idx="487">
                  <c:v>1/11/2017</c:v>
                </c:pt>
                <c:pt idx="488">
                  <c:v>2/11/2017</c:v>
                </c:pt>
                <c:pt idx="489">
                  <c:v>3/11/2017</c:v>
                </c:pt>
                <c:pt idx="490">
                  <c:v>4/11/2017</c:v>
                </c:pt>
                <c:pt idx="491">
                  <c:v>5/11/2017</c:v>
                </c:pt>
                <c:pt idx="492">
                  <c:v>6/11/2017</c:v>
                </c:pt>
                <c:pt idx="493">
                  <c:v>7/11/2017</c:v>
                </c:pt>
                <c:pt idx="494">
                  <c:v>8/11/2017</c:v>
                </c:pt>
                <c:pt idx="495">
                  <c:v>9/11/2017</c:v>
                </c:pt>
                <c:pt idx="496">
                  <c:v>10/11/2017</c:v>
                </c:pt>
                <c:pt idx="497">
                  <c:v>11/11/2017</c:v>
                </c:pt>
                <c:pt idx="498">
                  <c:v>12/11/2017</c:v>
                </c:pt>
                <c:pt idx="499">
                  <c:v>13/11/2017</c:v>
                </c:pt>
                <c:pt idx="500">
                  <c:v>14/11/2017</c:v>
                </c:pt>
                <c:pt idx="501">
                  <c:v>15/11/2017</c:v>
                </c:pt>
                <c:pt idx="502">
                  <c:v>16/11/2017</c:v>
                </c:pt>
                <c:pt idx="503">
                  <c:v>17/11/2017</c:v>
                </c:pt>
                <c:pt idx="504">
                  <c:v>18/11/2017</c:v>
                </c:pt>
                <c:pt idx="505">
                  <c:v>19/11/2017</c:v>
                </c:pt>
                <c:pt idx="506">
                  <c:v>20/11/2017</c:v>
                </c:pt>
                <c:pt idx="507">
                  <c:v>21/11/2017</c:v>
                </c:pt>
                <c:pt idx="508">
                  <c:v>22/11/2017</c:v>
                </c:pt>
                <c:pt idx="509">
                  <c:v>23/11/2017</c:v>
                </c:pt>
                <c:pt idx="510">
                  <c:v>24/11/2017</c:v>
                </c:pt>
                <c:pt idx="511">
                  <c:v>25/11/2017</c:v>
                </c:pt>
                <c:pt idx="512">
                  <c:v>26/11/2017</c:v>
                </c:pt>
                <c:pt idx="513">
                  <c:v>27/11/2017</c:v>
                </c:pt>
                <c:pt idx="514">
                  <c:v>28/11/2017</c:v>
                </c:pt>
                <c:pt idx="515">
                  <c:v>29/11/2017</c:v>
                </c:pt>
                <c:pt idx="516">
                  <c:v>30/11/2017</c:v>
                </c:pt>
                <c:pt idx="517">
                  <c:v>1/12/2017</c:v>
                </c:pt>
                <c:pt idx="518">
                  <c:v>2/12/2017</c:v>
                </c:pt>
                <c:pt idx="519">
                  <c:v>3/12/2017</c:v>
                </c:pt>
                <c:pt idx="520">
                  <c:v>4/12/2017</c:v>
                </c:pt>
                <c:pt idx="521">
                  <c:v>5/12/2017</c:v>
                </c:pt>
                <c:pt idx="522">
                  <c:v>6/12/2017</c:v>
                </c:pt>
                <c:pt idx="523">
                  <c:v>7/12/2017</c:v>
                </c:pt>
                <c:pt idx="524">
                  <c:v>8/12/2017</c:v>
                </c:pt>
                <c:pt idx="525">
                  <c:v>9/12/2017</c:v>
                </c:pt>
                <c:pt idx="526">
                  <c:v>10/12/2017</c:v>
                </c:pt>
                <c:pt idx="527">
                  <c:v>11/12/2017</c:v>
                </c:pt>
                <c:pt idx="528">
                  <c:v>12/12/2017</c:v>
                </c:pt>
                <c:pt idx="529">
                  <c:v>13/12/2017</c:v>
                </c:pt>
                <c:pt idx="530">
                  <c:v>14/12/2017</c:v>
                </c:pt>
                <c:pt idx="531">
                  <c:v>15/12/2017</c:v>
                </c:pt>
                <c:pt idx="532">
                  <c:v>16/12/2017</c:v>
                </c:pt>
                <c:pt idx="533">
                  <c:v>17/12/2017</c:v>
                </c:pt>
                <c:pt idx="534">
                  <c:v>18/12/2017</c:v>
                </c:pt>
                <c:pt idx="535">
                  <c:v>19/12/2017</c:v>
                </c:pt>
                <c:pt idx="536">
                  <c:v>20/12/2017</c:v>
                </c:pt>
                <c:pt idx="537">
                  <c:v>21/12/2017</c:v>
                </c:pt>
                <c:pt idx="538">
                  <c:v>22/12/2017</c:v>
                </c:pt>
                <c:pt idx="539">
                  <c:v>23/12/2017</c:v>
                </c:pt>
                <c:pt idx="540">
                  <c:v>24/12/2017</c:v>
                </c:pt>
                <c:pt idx="541">
                  <c:v>25/12/2017</c:v>
                </c:pt>
                <c:pt idx="542">
                  <c:v>26/12/2017</c:v>
                </c:pt>
                <c:pt idx="543">
                  <c:v>27/12/2017</c:v>
                </c:pt>
                <c:pt idx="544">
                  <c:v>28/12/2017</c:v>
                </c:pt>
                <c:pt idx="545">
                  <c:v>29/12/2017</c:v>
                </c:pt>
                <c:pt idx="546">
                  <c:v>30/12/2017</c:v>
                </c:pt>
                <c:pt idx="547">
                  <c:v>31/12/2017</c:v>
                </c:pt>
                <c:pt idx="548">
                  <c:v>1/01/2018</c:v>
                </c:pt>
                <c:pt idx="549">
                  <c:v>2/01/2018</c:v>
                </c:pt>
                <c:pt idx="550">
                  <c:v>3/01/2018</c:v>
                </c:pt>
                <c:pt idx="551">
                  <c:v>4/01/2018</c:v>
                </c:pt>
                <c:pt idx="552">
                  <c:v>5/01/2018</c:v>
                </c:pt>
                <c:pt idx="553">
                  <c:v>6/01/2018</c:v>
                </c:pt>
                <c:pt idx="554">
                  <c:v>7/01/2018</c:v>
                </c:pt>
                <c:pt idx="555">
                  <c:v>8/01/2018</c:v>
                </c:pt>
                <c:pt idx="556">
                  <c:v>9/01/2018</c:v>
                </c:pt>
                <c:pt idx="557">
                  <c:v>10/01/2018</c:v>
                </c:pt>
                <c:pt idx="558">
                  <c:v>11/01/2018</c:v>
                </c:pt>
                <c:pt idx="559">
                  <c:v>12/01/2018</c:v>
                </c:pt>
                <c:pt idx="560">
                  <c:v>13/01/2018</c:v>
                </c:pt>
                <c:pt idx="561">
                  <c:v>14/01/2018</c:v>
                </c:pt>
                <c:pt idx="562">
                  <c:v>15/01/2018</c:v>
                </c:pt>
                <c:pt idx="563">
                  <c:v>16/01/2018</c:v>
                </c:pt>
                <c:pt idx="564">
                  <c:v>17/01/2018</c:v>
                </c:pt>
                <c:pt idx="565">
                  <c:v>18/01/2018</c:v>
                </c:pt>
                <c:pt idx="566">
                  <c:v>19/01/2018</c:v>
                </c:pt>
                <c:pt idx="567">
                  <c:v>20/01/2018</c:v>
                </c:pt>
                <c:pt idx="568">
                  <c:v>21/01/2018</c:v>
                </c:pt>
                <c:pt idx="569">
                  <c:v>22/01/2018</c:v>
                </c:pt>
                <c:pt idx="570">
                  <c:v>23/01/2018</c:v>
                </c:pt>
                <c:pt idx="571">
                  <c:v>24/01/2018</c:v>
                </c:pt>
                <c:pt idx="572">
                  <c:v>25/01/2018</c:v>
                </c:pt>
                <c:pt idx="573">
                  <c:v>26/01/2018</c:v>
                </c:pt>
                <c:pt idx="574">
                  <c:v>27/01/2018</c:v>
                </c:pt>
                <c:pt idx="575">
                  <c:v>28/01/2018</c:v>
                </c:pt>
                <c:pt idx="576">
                  <c:v>29/01/2018</c:v>
                </c:pt>
                <c:pt idx="577">
                  <c:v>30/01/2018</c:v>
                </c:pt>
                <c:pt idx="578">
                  <c:v>31/01/2018</c:v>
                </c:pt>
                <c:pt idx="579">
                  <c:v>1/02/2018</c:v>
                </c:pt>
                <c:pt idx="580">
                  <c:v>2/02/2018</c:v>
                </c:pt>
                <c:pt idx="581">
                  <c:v>3/02/2018</c:v>
                </c:pt>
                <c:pt idx="582">
                  <c:v>4/02/2018</c:v>
                </c:pt>
                <c:pt idx="583">
                  <c:v>5/02/2018</c:v>
                </c:pt>
                <c:pt idx="584">
                  <c:v>6/02/2018</c:v>
                </c:pt>
                <c:pt idx="585">
                  <c:v>7/02/2018</c:v>
                </c:pt>
                <c:pt idx="586">
                  <c:v>8/02/2018</c:v>
                </c:pt>
                <c:pt idx="587">
                  <c:v>9/02/2018</c:v>
                </c:pt>
                <c:pt idx="588">
                  <c:v>10/02/2018</c:v>
                </c:pt>
                <c:pt idx="589">
                  <c:v>11/02/2018</c:v>
                </c:pt>
                <c:pt idx="590">
                  <c:v>12/02/2018</c:v>
                </c:pt>
                <c:pt idx="591">
                  <c:v>13/02/2018</c:v>
                </c:pt>
                <c:pt idx="592">
                  <c:v>14/02/2018</c:v>
                </c:pt>
                <c:pt idx="593">
                  <c:v>15/02/2018</c:v>
                </c:pt>
                <c:pt idx="594">
                  <c:v>16/02/2018</c:v>
                </c:pt>
                <c:pt idx="595">
                  <c:v>17/02/2018</c:v>
                </c:pt>
                <c:pt idx="596">
                  <c:v>18/02/2018</c:v>
                </c:pt>
                <c:pt idx="597">
                  <c:v>19/02/2018</c:v>
                </c:pt>
                <c:pt idx="598">
                  <c:v>20/02/2018</c:v>
                </c:pt>
                <c:pt idx="599">
                  <c:v>21/02/2018</c:v>
                </c:pt>
                <c:pt idx="600">
                  <c:v>22/02/2018</c:v>
                </c:pt>
                <c:pt idx="601">
                  <c:v>23/02/2018</c:v>
                </c:pt>
                <c:pt idx="602">
                  <c:v>24/02/2018</c:v>
                </c:pt>
                <c:pt idx="603">
                  <c:v>25/02/2018</c:v>
                </c:pt>
                <c:pt idx="604">
                  <c:v>26/02/2018</c:v>
                </c:pt>
                <c:pt idx="605">
                  <c:v>27/02/2018</c:v>
                </c:pt>
                <c:pt idx="606">
                  <c:v>28/02/2018</c:v>
                </c:pt>
                <c:pt idx="607">
                  <c:v>1/03/2018</c:v>
                </c:pt>
                <c:pt idx="608">
                  <c:v>2/03/2018</c:v>
                </c:pt>
                <c:pt idx="609">
                  <c:v>3/03/2018</c:v>
                </c:pt>
                <c:pt idx="610">
                  <c:v>4/03/2018</c:v>
                </c:pt>
                <c:pt idx="611">
                  <c:v>5/03/2018</c:v>
                </c:pt>
                <c:pt idx="612">
                  <c:v>6/03/2018</c:v>
                </c:pt>
                <c:pt idx="613">
                  <c:v>7/03/2018</c:v>
                </c:pt>
                <c:pt idx="614">
                  <c:v>8/03/2018</c:v>
                </c:pt>
                <c:pt idx="615">
                  <c:v>9/03/2018</c:v>
                </c:pt>
                <c:pt idx="616">
                  <c:v>10/03/2018</c:v>
                </c:pt>
                <c:pt idx="617">
                  <c:v>11/03/2018</c:v>
                </c:pt>
                <c:pt idx="618">
                  <c:v>12/03/2018</c:v>
                </c:pt>
                <c:pt idx="619">
                  <c:v>13/03/2018</c:v>
                </c:pt>
                <c:pt idx="620">
                  <c:v>14/03/2018</c:v>
                </c:pt>
                <c:pt idx="621">
                  <c:v>15/03/2018</c:v>
                </c:pt>
                <c:pt idx="622">
                  <c:v>16/03/2018</c:v>
                </c:pt>
                <c:pt idx="623">
                  <c:v>17/03/2018</c:v>
                </c:pt>
                <c:pt idx="624">
                  <c:v>18/03/2018</c:v>
                </c:pt>
                <c:pt idx="625">
                  <c:v>19/03/2018</c:v>
                </c:pt>
                <c:pt idx="626">
                  <c:v>20/03/2018</c:v>
                </c:pt>
                <c:pt idx="627">
                  <c:v>21/03/2018</c:v>
                </c:pt>
                <c:pt idx="628">
                  <c:v>22/03/2018</c:v>
                </c:pt>
                <c:pt idx="629">
                  <c:v>23/03/2018</c:v>
                </c:pt>
              </c:strCache>
            </c:strRef>
          </c:cat>
          <c:val>
            <c:numRef>
              <c:f>Sheet3!$B$5:$B$635</c:f>
              <c:numCache>
                <c:formatCode>General</c:formatCode>
                <c:ptCount val="630"/>
                <c:pt idx="0">
                  <c:v>1.58157510890093</c:v>
                </c:pt>
                <c:pt idx="1">
                  <c:v>1.4069487945154999</c:v>
                </c:pt>
                <c:pt idx="2">
                  <c:v>1.3053375080015199</c:v>
                </c:pt>
                <c:pt idx="3">
                  <c:v>1.2367614019870401</c:v>
                </c:pt>
                <c:pt idx="4">
                  <c:v>1.2075962431581899</c:v>
                </c:pt>
                <c:pt idx="5">
                  <c:v>1.1647648202419301</c:v>
                </c:pt>
                <c:pt idx="6">
                  <c:v>1.1353929243130201</c:v>
                </c:pt>
                <c:pt idx="7">
                  <c:v>1.1255863841810601</c:v>
                </c:pt>
                <c:pt idx="8">
                  <c:v>1.1001960868887</c:v>
                </c:pt>
                <c:pt idx="9">
                  <c:v>1.09122972814041</c:v>
                </c:pt>
                <c:pt idx="10">
                  <c:v>1.1391565593925601</c:v>
                </c:pt>
                <c:pt idx="11">
                  <c:v>1.3929294621600501</c:v>
                </c:pt>
                <c:pt idx="12">
                  <c:v>1.6394086280026401</c:v>
                </c:pt>
                <c:pt idx="13">
                  <c:v>1.6905223367554401</c:v>
                </c:pt>
                <c:pt idx="14">
                  <c:v>1.63217311815733</c:v>
                </c:pt>
                <c:pt idx="15">
                  <c:v>1.6135175898958201</c:v>
                </c:pt>
                <c:pt idx="16">
                  <c:v>1.52307951934223</c:v>
                </c:pt>
                <c:pt idx="17">
                  <c:v>1.39849053517816</c:v>
                </c:pt>
                <c:pt idx="18">
                  <c:v>1.3130026545645801</c:v>
                </c:pt>
                <c:pt idx="19">
                  <c:v>1.2499980774314401</c:v>
                </c:pt>
                <c:pt idx="20">
                  <c:v>1.2011700667132299</c:v>
                </c:pt>
                <c:pt idx="21">
                  <c:v>1.1770846268039401</c:v>
                </c:pt>
                <c:pt idx="22">
                  <c:v>1.1470826070090701</c:v>
                </c:pt>
                <c:pt idx="23">
                  <c:v>1.1291100662112401</c:v>
                </c:pt>
                <c:pt idx="24">
                  <c:v>1.11429844711409</c:v>
                </c:pt>
                <c:pt idx="25">
                  <c:v>1.10137452674793</c:v>
                </c:pt>
                <c:pt idx="26">
                  <c:v>1.0946407894203201</c:v>
                </c:pt>
                <c:pt idx="27">
                  <c:v>1.17510835113089</c:v>
                </c:pt>
                <c:pt idx="28">
                  <c:v>1.52720181490797</c:v>
                </c:pt>
                <c:pt idx="29">
                  <c:v>1.88951799945104</c:v>
                </c:pt>
                <c:pt idx="30">
                  <c:v>2.13107152972144</c:v>
                </c:pt>
                <c:pt idx="31">
                  <c:v>2.2265918996076999</c:v>
                </c:pt>
                <c:pt idx="32">
                  <c:v>2.32552708036769</c:v>
                </c:pt>
                <c:pt idx="33">
                  <c:v>2.2569404425577999</c:v>
                </c:pt>
                <c:pt idx="34">
                  <c:v>1.9876372673006899</c:v>
                </c:pt>
                <c:pt idx="35">
                  <c:v>1.6950248969750601</c:v>
                </c:pt>
                <c:pt idx="36">
                  <c:v>1.70896201803916</c:v>
                </c:pt>
                <c:pt idx="37">
                  <c:v>1.99864497903089</c:v>
                </c:pt>
                <c:pt idx="38">
                  <c:v>2.0553405605180002</c:v>
                </c:pt>
                <c:pt idx="39">
                  <c:v>1.839790046756</c:v>
                </c:pt>
                <c:pt idx="40">
                  <c:v>1.5749506020141899</c:v>
                </c:pt>
                <c:pt idx="41">
                  <c:v>1.4022947703041799</c:v>
                </c:pt>
                <c:pt idx="42">
                  <c:v>1.3080818180734799</c:v>
                </c:pt>
                <c:pt idx="43">
                  <c:v>1.2476029029831099</c:v>
                </c:pt>
                <c:pt idx="44">
                  <c:v>1.1993706661899</c:v>
                </c:pt>
                <c:pt idx="45">
                  <c:v>1.1615369003951499</c:v>
                </c:pt>
                <c:pt idx="46">
                  <c:v>1.1366329806524</c:v>
                </c:pt>
                <c:pt idx="47">
                  <c:v>1.1164162066257299</c:v>
                </c:pt>
                <c:pt idx="48">
                  <c:v>1.0945613136780299</c:v>
                </c:pt>
                <c:pt idx="49">
                  <c:v>1.10171895218831</c:v>
                </c:pt>
                <c:pt idx="50">
                  <c:v>1.08977794091708</c:v>
                </c:pt>
                <c:pt idx="51">
                  <c:v>1.0736780075912</c:v>
                </c:pt>
                <c:pt idx="52">
                  <c:v>1.0736817295191401</c:v>
                </c:pt>
                <c:pt idx="53">
                  <c:v>1.0648349686591101</c:v>
                </c:pt>
                <c:pt idx="54">
                  <c:v>1.0622130065364499</c:v>
                </c:pt>
                <c:pt idx="55">
                  <c:v>1.0543722375636499</c:v>
                </c:pt>
                <c:pt idx="56">
                  <c:v>1.04383520449545</c:v>
                </c:pt>
                <c:pt idx="57">
                  <c:v>1.0353135127527999</c:v>
                </c:pt>
                <c:pt idx="58">
                  <c:v>1.02911498164565</c:v>
                </c:pt>
                <c:pt idx="59">
                  <c:v>1.0174444011089201</c:v>
                </c:pt>
                <c:pt idx="60">
                  <c:v>1.0249934733560899</c:v>
                </c:pt>
                <c:pt idx="61">
                  <c:v>1.0317595755598401</c:v>
                </c:pt>
                <c:pt idx="62">
                  <c:v>1.0223397380771799</c:v>
                </c:pt>
                <c:pt idx="63">
                  <c:v>1.0607839126465901</c:v>
                </c:pt>
                <c:pt idx="64">
                  <c:v>1.05459632282245</c:v>
                </c:pt>
                <c:pt idx="65">
                  <c:v>1.04942459958997</c:v>
                </c:pt>
                <c:pt idx="66">
                  <c:v>1.29004523559984</c:v>
                </c:pt>
                <c:pt idx="67">
                  <c:v>1.9208588001643401</c:v>
                </c:pt>
                <c:pt idx="68">
                  <c:v>2.3421516368387998</c:v>
                </c:pt>
                <c:pt idx="69">
                  <c:v>2.4916388096070299</c:v>
                </c:pt>
                <c:pt idx="70">
                  <c:v>2.6061061979265698</c:v>
                </c:pt>
                <c:pt idx="71">
                  <c:v>2.6729286144529101</c:v>
                </c:pt>
                <c:pt idx="72">
                  <c:v>2.7425073921856602</c:v>
                </c:pt>
                <c:pt idx="73">
                  <c:v>2.80952297766967</c:v>
                </c:pt>
                <c:pt idx="74">
                  <c:v>2.8819328077752302</c:v>
                </c:pt>
                <c:pt idx="75">
                  <c:v>2.9894425173421002</c:v>
                </c:pt>
                <c:pt idx="76">
                  <c:v>3.0875845637802599</c:v>
                </c:pt>
                <c:pt idx="77">
                  <c:v>3.18281190576743</c:v>
                </c:pt>
                <c:pt idx="78">
                  <c:v>3.2755225583721899</c:v>
                </c:pt>
                <c:pt idx="79">
                  <c:v>3.41631573157122</c:v>
                </c:pt>
                <c:pt idx="80">
                  <c:v>3.4985877427525001</c:v>
                </c:pt>
                <c:pt idx="81">
                  <c:v>3.5799272927341201</c:v>
                </c:pt>
                <c:pt idx="82">
                  <c:v>3.7103014660583198</c:v>
                </c:pt>
                <c:pt idx="83">
                  <c:v>3.7445919716151299</c:v>
                </c:pt>
                <c:pt idx="84">
                  <c:v>3.7483044345533498</c:v>
                </c:pt>
                <c:pt idx="85">
                  <c:v>3.7421811084296999</c:v>
                </c:pt>
                <c:pt idx="86">
                  <c:v>3.7346217823086998</c:v>
                </c:pt>
                <c:pt idx="87">
                  <c:v>3.7320055396471101</c:v>
                </c:pt>
                <c:pt idx="88">
                  <c:v>3.72725818246019</c:v>
                </c:pt>
                <c:pt idx="89">
                  <c:v>3.7148962841383102</c:v>
                </c:pt>
                <c:pt idx="90">
                  <c:v>3.7183572498400999</c:v>
                </c:pt>
                <c:pt idx="91">
                  <c:v>3.7456113213120101</c:v>
                </c:pt>
                <c:pt idx="92">
                  <c:v>3.74531120548918</c:v>
                </c:pt>
                <c:pt idx="93">
                  <c:v>3.7635542088975402</c:v>
                </c:pt>
                <c:pt idx="94">
                  <c:v>3.7718522536214798</c:v>
                </c:pt>
                <c:pt idx="95">
                  <c:v>3.7844522883962002</c:v>
                </c:pt>
                <c:pt idx="96">
                  <c:v>3.80524784931219</c:v>
                </c:pt>
                <c:pt idx="97">
                  <c:v>3.83732811368791</c:v>
                </c:pt>
                <c:pt idx="98">
                  <c:v>3.9017186030253601</c:v>
                </c:pt>
                <c:pt idx="99">
                  <c:v>3.9844217255527798</c:v>
                </c:pt>
                <c:pt idx="100">
                  <c:v>4.11181857395598</c:v>
                </c:pt>
                <c:pt idx="101">
                  <c:v>4.2011511672064099</c:v>
                </c:pt>
                <c:pt idx="102">
                  <c:v>4.2288189542154102</c:v>
                </c:pt>
                <c:pt idx="103">
                  <c:v>4.2193642355375296</c:v>
                </c:pt>
                <c:pt idx="104">
                  <c:v>4.1743844026947796</c:v>
                </c:pt>
                <c:pt idx="105">
                  <c:v>4.1225745603431196</c:v>
                </c:pt>
                <c:pt idx="106">
                  <c:v>4.0598383808670997</c:v>
                </c:pt>
                <c:pt idx="107">
                  <c:v>4.0234175310777003</c:v>
                </c:pt>
                <c:pt idx="108">
                  <c:v>3.9788138625801701</c:v>
                </c:pt>
                <c:pt idx="109">
                  <c:v>3.93935593019039</c:v>
                </c:pt>
                <c:pt idx="110">
                  <c:v>3.88715286411913</c:v>
                </c:pt>
                <c:pt idx="111">
                  <c:v>3.8240601317282001</c:v>
                </c:pt>
                <c:pt idx="112">
                  <c:v>3.7557562959972599</c:v>
                </c:pt>
                <c:pt idx="113">
                  <c:v>3.65111806079718</c:v>
                </c:pt>
                <c:pt idx="114">
                  <c:v>3.5365956293601202</c:v>
                </c:pt>
                <c:pt idx="115">
                  <c:v>3.3991282456620699</c:v>
                </c:pt>
                <c:pt idx="116">
                  <c:v>3.2251125540034402</c:v>
                </c:pt>
                <c:pt idx="117">
                  <c:v>3.0087277313532699</c:v>
                </c:pt>
                <c:pt idx="118">
                  <c:v>2.76271593922784</c:v>
                </c:pt>
                <c:pt idx="119">
                  <c:v>2.5396612462274799</c:v>
                </c:pt>
                <c:pt idx="120">
                  <c:v>2.2649841602532002</c:v>
                </c:pt>
                <c:pt idx="121">
                  <c:v>2.0647330995334099</c:v>
                </c:pt>
                <c:pt idx="122">
                  <c:v>1.8064397114213999</c:v>
                </c:pt>
                <c:pt idx="123">
                  <c:v>1.5994340929976001</c:v>
                </c:pt>
                <c:pt idx="124">
                  <c:v>1.44791507950273</c:v>
                </c:pt>
                <c:pt idx="125">
                  <c:v>1.3614688657941201</c:v>
                </c:pt>
                <c:pt idx="126">
                  <c:v>1.3107714771185199</c:v>
                </c:pt>
                <c:pt idx="127">
                  <c:v>1.2607286778576099</c:v>
                </c:pt>
                <c:pt idx="128">
                  <c:v>1.21110989478033</c:v>
                </c:pt>
                <c:pt idx="129">
                  <c:v>1.18584723861872</c:v>
                </c:pt>
                <c:pt idx="130">
                  <c:v>1.18365182972398</c:v>
                </c:pt>
                <c:pt idx="131">
                  <c:v>1.18969750337689</c:v>
                </c:pt>
                <c:pt idx="132">
                  <c:v>1.1587042351677099</c:v>
                </c:pt>
                <c:pt idx="133">
                  <c:v>1.15246436535024</c:v>
                </c:pt>
                <c:pt idx="134">
                  <c:v>1.1909771228469199</c:v>
                </c:pt>
                <c:pt idx="135">
                  <c:v>1.2040208151659899</c:v>
                </c:pt>
                <c:pt idx="136">
                  <c:v>1.1702451663458699</c:v>
                </c:pt>
                <c:pt idx="137">
                  <c:v>1.1382685796577401</c:v>
                </c:pt>
                <c:pt idx="138">
                  <c:v>1.10646323334807</c:v>
                </c:pt>
                <c:pt idx="139">
                  <c:v>1.0906407758526699</c:v>
                </c:pt>
                <c:pt idx="140">
                  <c:v>1.07535587937745</c:v>
                </c:pt>
                <c:pt idx="141">
                  <c:v>1.05501563382761</c:v>
                </c:pt>
                <c:pt idx="142">
                  <c:v>1.0386952136254799</c:v>
                </c:pt>
                <c:pt idx="143">
                  <c:v>1.0320380470516499</c:v>
                </c:pt>
                <c:pt idx="144">
                  <c:v>1.02860249572026</c:v>
                </c:pt>
                <c:pt idx="145">
                  <c:v>1.0315041571169801</c:v>
                </c:pt>
                <c:pt idx="146">
                  <c:v>1.01726533954103</c:v>
                </c:pt>
                <c:pt idx="147">
                  <c:v>1.0105909516481</c:v>
                </c:pt>
                <c:pt idx="148">
                  <c:v>0.998506645287077</c:v>
                </c:pt>
                <c:pt idx="149">
                  <c:v>0.98949196478962997</c:v>
                </c:pt>
                <c:pt idx="150">
                  <c:v>0.979444175399522</c:v>
                </c:pt>
                <c:pt idx="151">
                  <c:v>0.97106782943328196</c:v>
                </c:pt>
                <c:pt idx="152">
                  <c:v>0.96715869011817401</c:v>
                </c:pt>
                <c:pt idx="153">
                  <c:v>0.95841378569665403</c:v>
                </c:pt>
                <c:pt idx="154">
                  <c:v>0.95001904189754005</c:v>
                </c:pt>
                <c:pt idx="155">
                  <c:v>0.93983371877181399</c:v>
                </c:pt>
                <c:pt idx="156">
                  <c:v>0.93642310193590905</c:v>
                </c:pt>
                <c:pt idx="157">
                  <c:v>0.93568520001580002</c:v>
                </c:pt>
                <c:pt idx="158">
                  <c:v>0.93115094355759198</c:v>
                </c:pt>
                <c:pt idx="159">
                  <c:v>0.91929052040209203</c:v>
                </c:pt>
                <c:pt idx="160">
                  <c:v>0.92246087809973798</c:v>
                </c:pt>
                <c:pt idx="161">
                  <c:v>0.911500434366742</c:v>
                </c:pt>
                <c:pt idx="162">
                  <c:v>0.90171356244358103</c:v>
                </c:pt>
                <c:pt idx="163">
                  <c:v>0.89238464106149695</c:v>
                </c:pt>
                <c:pt idx="164">
                  <c:v>0.88446431021760796</c:v>
                </c:pt>
                <c:pt idx="165">
                  <c:v>0.877175235368441</c:v>
                </c:pt>
                <c:pt idx="166">
                  <c:v>0.87448681041782295</c:v>
                </c:pt>
                <c:pt idx="167">
                  <c:v>0.87875371095594601</c:v>
                </c:pt>
                <c:pt idx="168">
                  <c:v>0.92977106351152305</c:v>
                </c:pt>
                <c:pt idx="169">
                  <c:v>0.92461209451625503</c:v>
                </c:pt>
                <c:pt idx="170">
                  <c:v>0.90720861793167595</c:v>
                </c:pt>
                <c:pt idx="171">
                  <c:v>0.89917242411105902</c:v>
                </c:pt>
                <c:pt idx="172">
                  <c:v>0.89949395190688697</c:v>
                </c:pt>
                <c:pt idx="173">
                  <c:v>0.88883020572041704</c:v>
                </c:pt>
                <c:pt idx="174">
                  <c:v>0.87633968428950804</c:v>
                </c:pt>
                <c:pt idx="175">
                  <c:v>0.87098940333699304</c:v>
                </c:pt>
                <c:pt idx="176">
                  <c:v>0.86375422261562695</c:v>
                </c:pt>
                <c:pt idx="177">
                  <c:v>0.85574764714853002</c:v>
                </c:pt>
                <c:pt idx="178">
                  <c:v>0.85205635609859398</c:v>
                </c:pt>
                <c:pt idx="179">
                  <c:v>0.83643845532402505</c:v>
                </c:pt>
                <c:pt idx="180">
                  <c:v>0.83481081324538398</c:v>
                </c:pt>
                <c:pt idx="181">
                  <c:v>0.83887230528870005</c:v>
                </c:pt>
                <c:pt idx="182">
                  <c:v>0.83927624383065302</c:v>
                </c:pt>
                <c:pt idx="183">
                  <c:v>0.83168968360854301</c:v>
                </c:pt>
                <c:pt idx="184">
                  <c:v>0.82996171981289801</c:v>
                </c:pt>
                <c:pt idx="185">
                  <c:v>0.81711697827572705</c:v>
                </c:pt>
                <c:pt idx="186">
                  <c:v>0.80127370869064396</c:v>
                </c:pt>
                <c:pt idx="187">
                  <c:v>0.79305093697820706</c:v>
                </c:pt>
                <c:pt idx="188">
                  <c:v>0.78667895371718299</c:v>
                </c:pt>
                <c:pt idx="189">
                  <c:v>0.77695133650810999</c:v>
                </c:pt>
                <c:pt idx="190">
                  <c:v>0.77037529821209505</c:v>
                </c:pt>
                <c:pt idx="191">
                  <c:v>0.76902577390299498</c:v>
                </c:pt>
                <c:pt idx="192">
                  <c:v>0.76376945493723303</c:v>
                </c:pt>
                <c:pt idx="193">
                  <c:v>0.76256173685749196</c:v>
                </c:pt>
                <c:pt idx="194">
                  <c:v>0.75075763675155305</c:v>
                </c:pt>
                <c:pt idx="195">
                  <c:v>0.73604486918283896</c:v>
                </c:pt>
                <c:pt idx="196">
                  <c:v>0.73839507193551501</c:v>
                </c:pt>
                <c:pt idx="197">
                  <c:v>0.72863073774280795</c:v>
                </c:pt>
                <c:pt idx="198">
                  <c:v>0.71663152558633203</c:v>
                </c:pt>
                <c:pt idx="199">
                  <c:v>0.70531271417100005</c:v>
                </c:pt>
                <c:pt idx="200">
                  <c:v>0.70269437754781505</c:v>
                </c:pt>
                <c:pt idx="201">
                  <c:v>0.69353618205654799</c:v>
                </c:pt>
                <c:pt idx="202">
                  <c:v>0.68485263873020996</c:v>
                </c:pt>
                <c:pt idx="203">
                  <c:v>0.68376660480247997</c:v>
                </c:pt>
                <c:pt idx="204">
                  <c:v>0.67333781757028999</c:v>
                </c:pt>
                <c:pt idx="205">
                  <c:v>0.66223309222545601</c:v>
                </c:pt>
                <c:pt idx="206">
                  <c:v>0.65991376139231295</c:v>
                </c:pt>
                <c:pt idx="207">
                  <c:v>0.65219250168050702</c:v>
                </c:pt>
                <c:pt idx="208">
                  <c:v>0.64488644529562</c:v>
                </c:pt>
                <c:pt idx="209">
                  <c:v>0.63671381497355595</c:v>
                </c:pt>
                <c:pt idx="210">
                  <c:v>0.62808640727938703</c:v>
                </c:pt>
                <c:pt idx="211">
                  <c:v>0.61730380798793605</c:v>
                </c:pt>
                <c:pt idx="212">
                  <c:v>0.61031165455061498</c:v>
                </c:pt>
                <c:pt idx="213">
                  <c:v>0.60399317350923398</c:v>
                </c:pt>
                <c:pt idx="214">
                  <c:v>0.59557612089356604</c:v>
                </c:pt>
                <c:pt idx="215">
                  <c:v>0.59154973622792095</c:v>
                </c:pt>
                <c:pt idx="216">
                  <c:v>0.58679915572275099</c:v>
                </c:pt>
                <c:pt idx="217">
                  <c:v>0.57556990456239898</c:v>
                </c:pt>
                <c:pt idx="218">
                  <c:v>0.57215721866450497</c:v>
                </c:pt>
                <c:pt idx="219">
                  <c:v>0.569763674347182</c:v>
                </c:pt>
                <c:pt idx="220">
                  <c:v>0.56355534671282403</c:v>
                </c:pt>
                <c:pt idx="221">
                  <c:v>0.54907196638713396</c:v>
                </c:pt>
                <c:pt idx="222">
                  <c:v>0.54470766693725303</c:v>
                </c:pt>
                <c:pt idx="223">
                  <c:v>0.53985578150759705</c:v>
                </c:pt>
                <c:pt idx="224">
                  <c:v>0.53204775502276502</c:v>
                </c:pt>
                <c:pt idx="225">
                  <c:v>0.52811259501784302</c:v>
                </c:pt>
                <c:pt idx="226">
                  <c:v>0.51910550377779596</c:v>
                </c:pt>
                <c:pt idx="227">
                  <c:v>0.51226844502028202</c:v>
                </c:pt>
                <c:pt idx="228">
                  <c:v>0.499949610604843</c:v>
                </c:pt>
                <c:pt idx="229">
                  <c:v>0.49196843883166302</c:v>
                </c:pt>
                <c:pt idx="230">
                  <c:v>0.48873184520972901</c:v>
                </c:pt>
                <c:pt idx="231">
                  <c:v>0.48422928375989199</c:v>
                </c:pt>
                <c:pt idx="232">
                  <c:v>0.47232625606851197</c:v>
                </c:pt>
                <c:pt idx="233">
                  <c:v>0.46462315374532698</c:v>
                </c:pt>
                <c:pt idx="234">
                  <c:v>0.45373803114432498</c:v>
                </c:pt>
                <c:pt idx="235">
                  <c:v>0.44274272301770701</c:v>
                </c:pt>
                <c:pt idx="236">
                  <c:v>0.44190232055837297</c:v>
                </c:pt>
                <c:pt idx="237">
                  <c:v>0.43821251556596402</c:v>
                </c:pt>
                <c:pt idx="238">
                  <c:v>0.42975394946288897</c:v>
                </c:pt>
                <c:pt idx="239">
                  <c:v>0.41523937695306701</c:v>
                </c:pt>
                <c:pt idx="240">
                  <c:v>0.40575989856830003</c:v>
                </c:pt>
                <c:pt idx="241">
                  <c:v>0.39907641898283502</c:v>
                </c:pt>
                <c:pt idx="242">
                  <c:v>0.39089508274865498</c:v>
                </c:pt>
                <c:pt idx="243">
                  <c:v>0.38717775786740699</c:v>
                </c:pt>
                <c:pt idx="244">
                  <c:v>0.37737127855588898</c:v>
                </c:pt>
                <c:pt idx="245">
                  <c:v>0.36705615856905699</c:v>
                </c:pt>
                <c:pt idx="246">
                  <c:v>0.36318495751790397</c:v>
                </c:pt>
                <c:pt idx="247">
                  <c:v>0.35511876260407699</c:v>
                </c:pt>
                <c:pt idx="248">
                  <c:v>0.346015323667693</c:v>
                </c:pt>
                <c:pt idx="249">
                  <c:v>0.33958853193043498</c:v>
                </c:pt>
                <c:pt idx="250">
                  <c:v>0.33296921142567099</c:v>
                </c:pt>
                <c:pt idx="251">
                  <c:v>0.32763892627105501</c:v>
                </c:pt>
                <c:pt idx="252">
                  <c:v>0.32024313516985797</c:v>
                </c:pt>
                <c:pt idx="253">
                  <c:v>0.30930414795291</c:v>
                </c:pt>
                <c:pt idx="254">
                  <c:v>0.309549500847215</c:v>
                </c:pt>
                <c:pt idx="255">
                  <c:v>0.307566272365698</c:v>
                </c:pt>
                <c:pt idx="256">
                  <c:v>0.30040681893579702</c:v>
                </c:pt>
                <c:pt idx="257">
                  <c:v>0.29218608293415899</c:v>
                </c:pt>
                <c:pt idx="258">
                  <c:v>0.29880136190254403</c:v>
                </c:pt>
                <c:pt idx="259">
                  <c:v>0.32249617658546398</c:v>
                </c:pt>
                <c:pt idx="260">
                  <c:v>0.316893931043226</c:v>
                </c:pt>
                <c:pt idx="261">
                  <c:v>0.280355993492998</c:v>
                </c:pt>
                <c:pt idx="262">
                  <c:v>0.264996094897685</c:v>
                </c:pt>
                <c:pt idx="263">
                  <c:v>0.27624230920348303</c:v>
                </c:pt>
                <c:pt idx="264">
                  <c:v>0.30556312136187003</c:v>
                </c:pt>
                <c:pt idx="265">
                  <c:v>0.30831295459051</c:v>
                </c:pt>
                <c:pt idx="266">
                  <c:v>0.292170916044451</c:v>
                </c:pt>
                <c:pt idx="267">
                  <c:v>0.283428424750507</c:v>
                </c:pt>
                <c:pt idx="268">
                  <c:v>0.27609202801694999</c:v>
                </c:pt>
                <c:pt idx="269">
                  <c:v>0.26487534508057697</c:v>
                </c:pt>
                <c:pt idx="270">
                  <c:v>0.25597517157894101</c:v>
                </c:pt>
                <c:pt idx="271">
                  <c:v>0.231627315855605</c:v>
                </c:pt>
                <c:pt idx="272">
                  <c:v>0.26105254240714498</c:v>
                </c:pt>
                <c:pt idx="273">
                  <c:v>0.25051211179270699</c:v>
                </c:pt>
                <c:pt idx="274">
                  <c:v>0.26019721511835697</c:v>
                </c:pt>
                <c:pt idx="275">
                  <c:v>0.25553361104824002</c:v>
                </c:pt>
                <c:pt idx="276">
                  <c:v>0.26086081878329498</c:v>
                </c:pt>
                <c:pt idx="277">
                  <c:v>0.24559678567083201</c:v>
                </c:pt>
                <c:pt idx="278">
                  <c:v>0.22540029022084701</c:v>
                </c:pt>
                <c:pt idx="279">
                  <c:v>0.222128173060368</c:v>
                </c:pt>
                <c:pt idx="280">
                  <c:v>0.215591199301501</c:v>
                </c:pt>
                <c:pt idx="281">
                  <c:v>0.17823150413726199</c:v>
                </c:pt>
                <c:pt idx="282">
                  <c:v>0.16461896522184399</c:v>
                </c:pt>
                <c:pt idx="283">
                  <c:v>0.179439451158037</c:v>
                </c:pt>
                <c:pt idx="284">
                  <c:v>0.18539816464186201</c:v>
                </c:pt>
                <c:pt idx="285">
                  <c:v>0.186528494677899</c:v>
                </c:pt>
                <c:pt idx="286">
                  <c:v>0.18191530994959401</c:v>
                </c:pt>
                <c:pt idx="287">
                  <c:v>0.170052852126958</c:v>
                </c:pt>
                <c:pt idx="288">
                  <c:v>0.15541470741785801</c:v>
                </c:pt>
                <c:pt idx="289">
                  <c:v>0.14308394750456899</c:v>
                </c:pt>
                <c:pt idx="290">
                  <c:v>0.15356693466492799</c:v>
                </c:pt>
                <c:pt idx="291">
                  <c:v>0.15721766751545499</c:v>
                </c:pt>
                <c:pt idx="292">
                  <c:v>0.1586120664531</c:v>
                </c:pt>
                <c:pt idx="293">
                  <c:v>0.14977039899522401</c:v>
                </c:pt>
                <c:pt idx="294">
                  <c:v>0.15476002241303699</c:v>
                </c:pt>
                <c:pt idx="295">
                  <c:v>0.14882071822776399</c:v>
                </c:pt>
                <c:pt idx="296">
                  <c:v>0.139781931055555</c:v>
                </c:pt>
                <c:pt idx="297">
                  <c:v>0.10971376004948701</c:v>
                </c:pt>
                <c:pt idx="298">
                  <c:v>0.103344681227077</c:v>
                </c:pt>
                <c:pt idx="299">
                  <c:v>0.141053659317149</c:v>
                </c:pt>
                <c:pt idx="300">
                  <c:v>0.15775047114194801</c:v>
                </c:pt>
                <c:pt idx="301">
                  <c:v>0.153403259121174</c:v>
                </c:pt>
                <c:pt idx="302">
                  <c:v>0.13768725881546301</c:v>
                </c:pt>
                <c:pt idx="303">
                  <c:v>0.118482284268411</c:v>
                </c:pt>
                <c:pt idx="304">
                  <c:v>9.0742341228366094E-2</c:v>
                </c:pt>
                <c:pt idx="305">
                  <c:v>0.114372340038059</c:v>
                </c:pt>
                <c:pt idx="306">
                  <c:v>0.12753101984950099</c:v>
                </c:pt>
                <c:pt idx="307">
                  <c:v>0.121784300631845</c:v>
                </c:pt>
                <c:pt idx="308">
                  <c:v>0.10047545717348599</c:v>
                </c:pt>
                <c:pt idx="309">
                  <c:v>9.19929931786196E-2</c:v>
                </c:pt>
                <c:pt idx="310">
                  <c:v>0.107360628249848</c:v>
                </c:pt>
                <c:pt idx="311">
                  <c:v>9.53369674069173E-2</c:v>
                </c:pt>
                <c:pt idx="312">
                  <c:v>8.0060701893045899E-2</c:v>
                </c:pt>
                <c:pt idx="313">
                  <c:v>6.8311320091937397E-2</c:v>
                </c:pt>
                <c:pt idx="314">
                  <c:v>6.4588151645038006E-2</c:v>
                </c:pt>
                <c:pt idx="315">
                  <c:v>5.2413204570694198E-2</c:v>
                </c:pt>
                <c:pt idx="316">
                  <c:v>3.9700895177922302E-2</c:v>
                </c:pt>
                <c:pt idx="317">
                  <c:v>3.2121618445043201E-2</c:v>
                </c:pt>
                <c:pt idx="318">
                  <c:v>2.06935786097362E-2</c:v>
                </c:pt>
                <c:pt idx="319">
                  <c:v>1.3596878392742699E-2</c:v>
                </c:pt>
                <c:pt idx="320">
                  <c:v>1.5599386028852399E-2</c:v>
                </c:pt>
                <c:pt idx="321">
                  <c:v>1.7076842962189701E-2</c:v>
                </c:pt>
                <c:pt idx="322">
                  <c:v>0.14227700822120201</c:v>
                </c:pt>
                <c:pt idx="323">
                  <c:v>0.143012814586264</c:v>
                </c:pt>
                <c:pt idx="324">
                  <c:v>0.148361386087145</c:v>
                </c:pt>
                <c:pt idx="325">
                  <c:v>0.13321580903291899</c:v>
                </c:pt>
                <c:pt idx="326">
                  <c:v>0.119069189603383</c:v>
                </c:pt>
                <c:pt idx="327">
                  <c:v>0.138527533819676</c:v>
                </c:pt>
                <c:pt idx="328">
                  <c:v>0.13939518505509699</c:v>
                </c:pt>
                <c:pt idx="329">
                  <c:v>0.12912178558357601</c:v>
                </c:pt>
                <c:pt idx="330">
                  <c:v>9.8429051887968494E-2</c:v>
                </c:pt>
                <c:pt idx="331">
                  <c:v>9.7891467343635505E-2</c:v>
                </c:pt>
                <c:pt idx="332">
                  <c:v>0.12772300427286501</c:v>
                </c:pt>
                <c:pt idx="333">
                  <c:v>0.137859815957213</c:v>
                </c:pt>
                <c:pt idx="334">
                  <c:v>0.16554501017397399</c:v>
                </c:pt>
                <c:pt idx="335">
                  <c:v>0.16709601941532301</c:v>
                </c:pt>
                <c:pt idx="336">
                  <c:v>0.15625622482260701</c:v>
                </c:pt>
                <c:pt idx="337">
                  <c:v>0.13599551593554701</c:v>
                </c:pt>
                <c:pt idx="338">
                  <c:v>0.118236306711721</c:v>
                </c:pt>
                <c:pt idx="339">
                  <c:v>0.106262091895477</c:v>
                </c:pt>
                <c:pt idx="340">
                  <c:v>0.104691119405825</c:v>
                </c:pt>
                <c:pt idx="341">
                  <c:v>9.8976191217261103E-2</c:v>
                </c:pt>
                <c:pt idx="342">
                  <c:v>0.10137430402037</c:v>
                </c:pt>
                <c:pt idx="343">
                  <c:v>0.101577314377164</c:v>
                </c:pt>
                <c:pt idx="344">
                  <c:v>9.6202308105086703E-2</c:v>
                </c:pt>
                <c:pt idx="345">
                  <c:v>7.4693870768166803E-2</c:v>
                </c:pt>
                <c:pt idx="346">
                  <c:v>7.21958792457498E-2</c:v>
                </c:pt>
                <c:pt idx="347">
                  <c:v>7.0876871230862296E-2</c:v>
                </c:pt>
                <c:pt idx="348">
                  <c:v>6.0705592667767302E-2</c:v>
                </c:pt>
                <c:pt idx="349">
                  <c:v>5.3404646405925203E-2</c:v>
                </c:pt>
                <c:pt idx="350">
                  <c:v>4.5022894141159203E-2</c:v>
                </c:pt>
                <c:pt idx="351">
                  <c:v>4.0730252733121898E-2</c:v>
                </c:pt>
                <c:pt idx="352">
                  <c:v>5.2988571555983903E-2</c:v>
                </c:pt>
                <c:pt idx="353">
                  <c:v>5.4689959265732398E-2</c:v>
                </c:pt>
                <c:pt idx="354">
                  <c:v>2.9169462460971299E-2</c:v>
                </c:pt>
                <c:pt idx="355">
                  <c:v>3.2102039212990298E-2</c:v>
                </c:pt>
                <c:pt idx="356">
                  <c:v>1.52674379988968E-2</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0.71634867521027201</c:v>
                </c:pt>
                <c:pt idx="399">
                  <c:v>1.62343834356931</c:v>
                </c:pt>
                <c:pt idx="400">
                  <c:v>2.22435387907802</c:v>
                </c:pt>
                <c:pt idx="401">
                  <c:v>2.6189413764502598</c:v>
                </c:pt>
                <c:pt idx="402">
                  <c:v>2.7780708658807001</c:v>
                </c:pt>
                <c:pt idx="403">
                  <c:v>2.64773874405806</c:v>
                </c:pt>
                <c:pt idx="404">
                  <c:v>2.3359852949580602</c:v>
                </c:pt>
                <c:pt idx="405">
                  <c:v>2.0235481460925402</c:v>
                </c:pt>
                <c:pt idx="406">
                  <c:v>1.9297241336998201</c:v>
                </c:pt>
                <c:pt idx="407">
                  <c:v>1.8383747853385399</c:v>
                </c:pt>
                <c:pt idx="408">
                  <c:v>1.7570733552504001</c:v>
                </c:pt>
                <c:pt idx="409">
                  <c:v>1.6746323030449399</c:v>
                </c:pt>
                <c:pt idx="410">
                  <c:v>1.5821425549022401</c:v>
                </c:pt>
                <c:pt idx="411">
                  <c:v>1.56124945883657</c:v>
                </c:pt>
                <c:pt idx="412">
                  <c:v>1.5358627481731499</c:v>
                </c:pt>
                <c:pt idx="413">
                  <c:v>1.5508145733257901</c:v>
                </c:pt>
                <c:pt idx="414">
                  <c:v>1.5506071415910401</c:v>
                </c:pt>
                <c:pt idx="415">
                  <c:v>1.49341378102925</c:v>
                </c:pt>
                <c:pt idx="416">
                  <c:v>1.4500237274979599</c:v>
                </c:pt>
                <c:pt idx="417">
                  <c:v>1.45730505857536</c:v>
                </c:pt>
                <c:pt idx="418">
                  <c:v>1.4448117000478</c:v>
                </c:pt>
                <c:pt idx="419">
                  <c:v>1.4460435464439301</c:v>
                </c:pt>
                <c:pt idx="420">
                  <c:v>1.4440054273788201</c:v>
                </c:pt>
                <c:pt idx="421">
                  <c:v>1.4182669799655201</c:v>
                </c:pt>
                <c:pt idx="422">
                  <c:v>1.4050725968798701</c:v>
                </c:pt>
                <c:pt idx="423">
                  <c:v>1.39352956221047</c:v>
                </c:pt>
                <c:pt idx="424">
                  <c:v>1.38973555433039</c:v>
                </c:pt>
                <c:pt idx="425">
                  <c:v>1.39330890538542</c:v>
                </c:pt>
                <c:pt idx="426">
                  <c:v>1.3795149691612301</c:v>
                </c:pt>
                <c:pt idx="427">
                  <c:v>1.3475374644334399</c:v>
                </c:pt>
                <c:pt idx="428">
                  <c:v>1.3112848632884899</c:v>
                </c:pt>
                <c:pt idx="429">
                  <c:v>1.2920798955891499</c:v>
                </c:pt>
                <c:pt idx="430">
                  <c:v>1.2949797143247299</c:v>
                </c:pt>
                <c:pt idx="431">
                  <c:v>1.2993242429110301</c:v>
                </c:pt>
                <c:pt idx="432">
                  <c:v>1.3161873399063899</c:v>
                </c:pt>
                <c:pt idx="433">
                  <c:v>1.32145578835721</c:v>
                </c:pt>
                <c:pt idx="434">
                  <c:v>1.3298485386922301</c:v>
                </c:pt>
                <c:pt idx="435">
                  <c:v>1.3202004816069</c:v>
                </c:pt>
                <c:pt idx="436">
                  <c:v>1.298004943055</c:v>
                </c:pt>
                <c:pt idx="437">
                  <c:v>1.2588818734757099</c:v>
                </c:pt>
                <c:pt idx="438">
                  <c:v>1.2170768725983201</c:v>
                </c:pt>
                <c:pt idx="439">
                  <c:v>1.24000774453883</c:v>
                </c:pt>
                <c:pt idx="440">
                  <c:v>1.2680317406492401</c:v>
                </c:pt>
                <c:pt idx="441">
                  <c:v>1.26592780366042</c:v>
                </c:pt>
                <c:pt idx="442">
                  <c:v>1.2766226918493899</c:v>
                </c:pt>
                <c:pt idx="443">
                  <c:v>1.25702874310418</c:v>
                </c:pt>
                <c:pt idx="444">
                  <c:v>1.2182932017163499</c:v>
                </c:pt>
                <c:pt idx="445">
                  <c:v>1.2384432194004</c:v>
                </c:pt>
                <c:pt idx="446">
                  <c:v>1.21110718564574</c:v>
                </c:pt>
                <c:pt idx="447">
                  <c:v>1.17282775583194</c:v>
                </c:pt>
                <c:pt idx="448">
                  <c:v>1.1393129329638101</c:v>
                </c:pt>
                <c:pt idx="449">
                  <c:v>1.1126649112434099</c:v>
                </c:pt>
                <c:pt idx="450">
                  <c:v>1.1260701090196099</c:v>
                </c:pt>
                <c:pt idx="451">
                  <c:v>1.15304971054662</c:v>
                </c:pt>
                <c:pt idx="452">
                  <c:v>1.1406384474005</c:v>
                </c:pt>
                <c:pt idx="453">
                  <c:v>1.0894098563091099</c:v>
                </c:pt>
                <c:pt idx="454">
                  <c:v>1.1297916203285501</c:v>
                </c:pt>
                <c:pt idx="455">
                  <c:v>1.12444137873862</c:v>
                </c:pt>
                <c:pt idx="456">
                  <c:v>1.1458027835081299</c:v>
                </c:pt>
                <c:pt idx="457">
                  <c:v>1.14874557556134</c:v>
                </c:pt>
                <c:pt idx="458">
                  <c:v>1.13274006959588</c:v>
                </c:pt>
                <c:pt idx="459">
                  <c:v>1.1184912198989201</c:v>
                </c:pt>
                <c:pt idx="460">
                  <c:v>1.0905032271984501</c:v>
                </c:pt>
                <c:pt idx="461">
                  <c:v>1.08921378200395</c:v>
                </c:pt>
                <c:pt idx="462">
                  <c:v>1.0907797362149401</c:v>
                </c:pt>
                <c:pt idx="463">
                  <c:v>1.05742082735348</c:v>
                </c:pt>
                <c:pt idx="464">
                  <c:v>1.0557180601465299</c:v>
                </c:pt>
                <c:pt idx="465">
                  <c:v>1.0831629943149199</c:v>
                </c:pt>
                <c:pt idx="466">
                  <c:v>1.07495006245678</c:v>
                </c:pt>
                <c:pt idx="467">
                  <c:v>1.0707067017034599</c:v>
                </c:pt>
                <c:pt idx="468">
                  <c:v>1.1098771557557701</c:v>
                </c:pt>
                <c:pt idx="469">
                  <c:v>1.1113675480013101</c:v>
                </c:pt>
                <c:pt idx="470">
                  <c:v>1.09824363125987</c:v>
                </c:pt>
                <c:pt idx="471">
                  <c:v>1.0924530810034701</c:v>
                </c:pt>
                <c:pt idx="472">
                  <c:v>1.0881643287112901</c:v>
                </c:pt>
                <c:pt idx="473">
                  <c:v>1.0720916856752201</c:v>
                </c:pt>
                <c:pt idx="474">
                  <c:v>1.0566406320438</c:v>
                </c:pt>
                <c:pt idx="475">
                  <c:v>1.07023489639823</c:v>
                </c:pt>
                <c:pt idx="476">
                  <c:v>1.0735607449582001</c:v>
                </c:pt>
                <c:pt idx="477">
                  <c:v>1.0423958130089599</c:v>
                </c:pt>
                <c:pt idx="478">
                  <c:v>1.0185999251053901</c:v>
                </c:pt>
                <c:pt idx="479">
                  <c:v>1.01004874919145</c:v>
                </c:pt>
                <c:pt idx="480">
                  <c:v>0.989994711671637</c:v>
                </c:pt>
                <c:pt idx="481">
                  <c:v>0.94413668015382501</c:v>
                </c:pt>
                <c:pt idx="482">
                  <c:v>0.94683533839103395</c:v>
                </c:pt>
                <c:pt idx="483">
                  <c:v>0.94010780386596204</c:v>
                </c:pt>
                <c:pt idx="484">
                  <c:v>0.93266265253992597</c:v>
                </c:pt>
                <c:pt idx="485">
                  <c:v>0.91453304392983503</c:v>
                </c:pt>
                <c:pt idx="486">
                  <c:v>0.955951445033699</c:v>
                </c:pt>
                <c:pt idx="487">
                  <c:v>0.96667094593708403</c:v>
                </c:pt>
                <c:pt idx="488">
                  <c:v>0.94104375520049199</c:v>
                </c:pt>
                <c:pt idx="489">
                  <c:v>0.91191167505683601</c:v>
                </c:pt>
                <c:pt idx="490">
                  <c:v>0.92622608141150398</c:v>
                </c:pt>
                <c:pt idx="491">
                  <c:v>0.92883491395133999</c:v>
                </c:pt>
                <c:pt idx="492">
                  <c:v>0.88929039728833703</c:v>
                </c:pt>
                <c:pt idx="493">
                  <c:v>0.90050982299350402</c:v>
                </c:pt>
                <c:pt idx="494">
                  <c:v>0.91817232729884901</c:v>
                </c:pt>
                <c:pt idx="495">
                  <c:v>0.91790991292621205</c:v>
                </c:pt>
                <c:pt idx="496">
                  <c:v>0.90691623383570796</c:v>
                </c:pt>
                <c:pt idx="497">
                  <c:v>0.89548007001941599</c:v>
                </c:pt>
                <c:pt idx="498">
                  <c:v>0.87592024612944197</c:v>
                </c:pt>
                <c:pt idx="499">
                  <c:v>0.85438276382786604</c:v>
                </c:pt>
                <c:pt idx="500">
                  <c:v>0.83285595752008001</c:v>
                </c:pt>
                <c:pt idx="501">
                  <c:v>0.814438924226216</c:v>
                </c:pt>
                <c:pt idx="502">
                  <c:v>0.78606228063861305</c:v>
                </c:pt>
                <c:pt idx="503">
                  <c:v>0.79147566317040896</c:v>
                </c:pt>
                <c:pt idx="504">
                  <c:v>0.78572555486602302</c:v>
                </c:pt>
                <c:pt idx="505">
                  <c:v>0.78689604062201501</c:v>
                </c:pt>
                <c:pt idx="506">
                  <c:v>0.79104061402147696</c:v>
                </c:pt>
                <c:pt idx="507">
                  <c:v>0.78830558995451006</c:v>
                </c:pt>
                <c:pt idx="508">
                  <c:v>0.76602174063698603</c:v>
                </c:pt>
                <c:pt idx="509">
                  <c:v>0.73427854820729599</c:v>
                </c:pt>
                <c:pt idx="510">
                  <c:v>0.71018116031734202</c:v>
                </c:pt>
                <c:pt idx="511">
                  <c:v>0.70786401758276396</c:v>
                </c:pt>
                <c:pt idx="512">
                  <c:v>0.68497953034801995</c:v>
                </c:pt>
                <c:pt idx="513">
                  <c:v>0.66978965569260696</c:v>
                </c:pt>
                <c:pt idx="514">
                  <c:v>0.67050439288542896</c:v>
                </c:pt>
                <c:pt idx="515">
                  <c:v>0.67042098271534201</c:v>
                </c:pt>
                <c:pt idx="516">
                  <c:v>0.64969556426321395</c:v>
                </c:pt>
                <c:pt idx="517">
                  <c:v>0.62267211596316296</c:v>
                </c:pt>
                <c:pt idx="518">
                  <c:v>0.62340941225608903</c:v>
                </c:pt>
                <c:pt idx="519">
                  <c:v>0.72088599701436595</c:v>
                </c:pt>
                <c:pt idx="520">
                  <c:v>0.73843545770156904</c:v>
                </c:pt>
                <c:pt idx="521">
                  <c:v>0.72303885156100101</c:v>
                </c:pt>
                <c:pt idx="522">
                  <c:v>0.70091754646174897</c:v>
                </c:pt>
                <c:pt idx="523">
                  <c:v>0.68366148482099098</c:v>
                </c:pt>
                <c:pt idx="524">
                  <c:v>0.68821364262588802</c:v>
                </c:pt>
                <c:pt idx="525">
                  <c:v>0.71770592834499403</c:v>
                </c:pt>
                <c:pt idx="526">
                  <c:v>0.72619528706349301</c:v>
                </c:pt>
                <c:pt idx="527">
                  <c:v>0.71316520719465004</c:v>
                </c:pt>
                <c:pt idx="528">
                  <c:v>0.68921097828609801</c:v>
                </c:pt>
                <c:pt idx="529">
                  <c:v>0.65926596774656199</c:v>
                </c:pt>
                <c:pt idx="530">
                  <c:v>0.61209358398371805</c:v>
                </c:pt>
                <c:pt idx="531">
                  <c:v>0.61199075724090501</c:v>
                </c:pt>
                <c:pt idx="532">
                  <c:v>0.61617020033637504</c:v>
                </c:pt>
                <c:pt idx="533">
                  <c:v>0.60885014469458698</c:v>
                </c:pt>
                <c:pt idx="534">
                  <c:v>0.59237364325792696</c:v>
                </c:pt>
                <c:pt idx="535">
                  <c:v>0.5601669681368</c:v>
                </c:pt>
                <c:pt idx="536">
                  <c:v>0.53432930905253195</c:v>
                </c:pt>
                <c:pt idx="537">
                  <c:v>0.56565728267684001</c:v>
                </c:pt>
                <c:pt idx="538">
                  <c:v>0.56972560891336799</c:v>
                </c:pt>
                <c:pt idx="539">
                  <c:v>0.54498942710289899</c:v>
                </c:pt>
                <c:pt idx="540">
                  <c:v>0.50957232958340903</c:v>
                </c:pt>
                <c:pt idx="541">
                  <c:v>0.50585508479920405</c:v>
                </c:pt>
                <c:pt idx="542">
                  <c:v>0.50366077214868599</c:v>
                </c:pt>
                <c:pt idx="543">
                  <c:v>0.49062966491273802</c:v>
                </c:pt>
                <c:pt idx="544">
                  <c:v>0.47881290350294398</c:v>
                </c:pt>
                <c:pt idx="545">
                  <c:v>0.46487765492157901</c:v>
                </c:pt>
                <c:pt idx="546">
                  <c:v>0.47782151526778699</c:v>
                </c:pt>
                <c:pt idx="547">
                  <c:v>0.49328955894408699</c:v>
                </c:pt>
                <c:pt idx="548">
                  <c:v>0.47343982197373602</c:v>
                </c:pt>
                <c:pt idx="549">
                  <c:v>0.45555825049502902</c:v>
                </c:pt>
                <c:pt idx="550">
                  <c:v>0.44838342211292098</c:v>
                </c:pt>
                <c:pt idx="551">
                  <c:v>0.46092597688459103</c:v>
                </c:pt>
                <c:pt idx="552">
                  <c:v>0.456695654667997</c:v>
                </c:pt>
                <c:pt idx="553">
                  <c:v>0.44581098174408601</c:v>
                </c:pt>
                <c:pt idx="554">
                  <c:v>0.41254689541678002</c:v>
                </c:pt>
                <c:pt idx="555">
                  <c:v>0.40974906347124701</c:v>
                </c:pt>
                <c:pt idx="556">
                  <c:v>0.400902603565091</c:v>
                </c:pt>
                <c:pt idx="557">
                  <c:v>0.41135324862905598</c:v>
                </c:pt>
                <c:pt idx="558">
                  <c:v>0.40206508427354298</c:v>
                </c:pt>
                <c:pt idx="559">
                  <c:v>0.37303913461778798</c:v>
                </c:pt>
                <c:pt idx="560">
                  <c:v>0.34437965823803102</c:v>
                </c:pt>
                <c:pt idx="561">
                  <c:v>0.352018962215985</c:v>
                </c:pt>
                <c:pt idx="562">
                  <c:v>0.37444061301917198</c:v>
                </c:pt>
                <c:pt idx="563">
                  <c:v>0.359984137062487</c:v>
                </c:pt>
                <c:pt idx="564">
                  <c:v>0.35293317564910298</c:v>
                </c:pt>
                <c:pt idx="565">
                  <c:v>0.339189892665201</c:v>
                </c:pt>
                <c:pt idx="566">
                  <c:v>0.32125291517635401</c:v>
                </c:pt>
                <c:pt idx="567">
                  <c:v>0.30179080505837802</c:v>
                </c:pt>
                <c:pt idx="568">
                  <c:v>0.27376349060500699</c:v>
                </c:pt>
                <c:pt idx="569">
                  <c:v>0.24621245303064401</c:v>
                </c:pt>
                <c:pt idx="570">
                  <c:v>0.24237633901324801</c:v>
                </c:pt>
                <c:pt idx="571">
                  <c:v>0.23988300911131499</c:v>
                </c:pt>
                <c:pt idx="572">
                  <c:v>0.236164391829154</c:v>
                </c:pt>
                <c:pt idx="573">
                  <c:v>0.22904246106055501</c:v>
                </c:pt>
                <c:pt idx="574">
                  <c:v>0.22032626748433201</c:v>
                </c:pt>
                <c:pt idx="575">
                  <c:v>0.210553962915114</c:v>
                </c:pt>
                <c:pt idx="576">
                  <c:v>0.19322747247028599</c:v>
                </c:pt>
                <c:pt idx="577">
                  <c:v>0.1820241695591</c:v>
                </c:pt>
                <c:pt idx="578">
                  <c:v>0.18711253880682799</c:v>
                </c:pt>
                <c:pt idx="579">
                  <c:v>0.17780787180066401</c:v>
                </c:pt>
                <c:pt idx="580">
                  <c:v>0.17142743129629701</c:v>
                </c:pt>
                <c:pt idx="581">
                  <c:v>0.18285762353750201</c:v>
                </c:pt>
                <c:pt idx="582">
                  <c:v>0.184831277709884</c:v>
                </c:pt>
                <c:pt idx="583">
                  <c:v>0.180486695804838</c:v>
                </c:pt>
                <c:pt idx="584">
                  <c:v>0.15459508129021499</c:v>
                </c:pt>
                <c:pt idx="585">
                  <c:v>0.120336663224973</c:v>
                </c:pt>
                <c:pt idx="586">
                  <c:v>9.8799149004591399E-2</c:v>
                </c:pt>
                <c:pt idx="587">
                  <c:v>8.0702518112253194E-2</c:v>
                </c:pt>
                <c:pt idx="588">
                  <c:v>6.8796223660123598E-2</c:v>
                </c:pt>
                <c:pt idx="589">
                  <c:v>3.81933735466191E-2</c:v>
                </c:pt>
                <c:pt idx="590">
                  <c:v>2.43797527549332E-2</c:v>
                </c:pt>
                <c:pt idx="591">
                  <c:v>2.7470559113413E-2</c:v>
                </c:pt>
                <c:pt idx="592">
                  <c:v>6.5962152222418498E-3</c:v>
                </c:pt>
                <c:pt idx="593">
                  <c:v>5.0647182462144596E-3</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numCache>
            </c:numRef>
          </c:val>
          <c:smooth val="0"/>
          <c:extLst xmlns:c16r2="http://schemas.microsoft.com/office/drawing/2015/06/chart">
            <c:ext xmlns:c16="http://schemas.microsoft.com/office/drawing/2014/chart" uri="{C3380CC4-5D6E-409C-BE32-E72D297353CC}">
              <c16:uniqueId val="{00000000-4852-4E85-824E-23D1B7F70253}"/>
            </c:ext>
          </c:extLst>
        </c:ser>
        <c:ser>
          <c:idx val="1"/>
          <c:order val="1"/>
          <c:tx>
            <c:strRef>
              <c:f>Sheet3!$C$3:$C$4</c:f>
              <c:strCache>
                <c:ptCount val="1"/>
                <c:pt idx="0">
                  <c:v>GOO</c:v>
                </c:pt>
              </c:strCache>
            </c:strRef>
          </c:tx>
          <c:spPr>
            <a:ln w="28575" cap="rnd">
              <a:solidFill>
                <a:schemeClr val="accent5"/>
              </a:solidFill>
              <a:round/>
            </a:ln>
            <a:effectLst/>
          </c:spPr>
          <c:marker>
            <c:symbol val="none"/>
          </c:marker>
          <c:cat>
            <c:strRef>
              <c:f>Sheet3!$A$5:$A$635</c:f>
              <c:strCache>
                <c:ptCount val="630"/>
                <c:pt idx="0">
                  <c:v>2/07/2016</c:v>
                </c:pt>
                <c:pt idx="1">
                  <c:v>3/07/2016</c:v>
                </c:pt>
                <c:pt idx="2">
                  <c:v>4/07/2016</c:v>
                </c:pt>
                <c:pt idx="3">
                  <c:v>5/07/2016</c:v>
                </c:pt>
                <c:pt idx="4">
                  <c:v>6/07/2016</c:v>
                </c:pt>
                <c:pt idx="5">
                  <c:v>7/07/2016</c:v>
                </c:pt>
                <c:pt idx="6">
                  <c:v>8/07/2016</c:v>
                </c:pt>
                <c:pt idx="7">
                  <c:v>9/07/2016</c:v>
                </c:pt>
                <c:pt idx="8">
                  <c:v>10/07/2016</c:v>
                </c:pt>
                <c:pt idx="9">
                  <c:v>11/07/2016</c:v>
                </c:pt>
                <c:pt idx="10">
                  <c:v>12/07/2016</c:v>
                </c:pt>
                <c:pt idx="11">
                  <c:v>13/07/2016</c:v>
                </c:pt>
                <c:pt idx="12">
                  <c:v>14/07/2016</c:v>
                </c:pt>
                <c:pt idx="13">
                  <c:v>15/07/2016</c:v>
                </c:pt>
                <c:pt idx="14">
                  <c:v>16/07/2016</c:v>
                </c:pt>
                <c:pt idx="15">
                  <c:v>17/07/2016</c:v>
                </c:pt>
                <c:pt idx="16">
                  <c:v>18/07/2016</c:v>
                </c:pt>
                <c:pt idx="17">
                  <c:v>19/07/2016</c:v>
                </c:pt>
                <c:pt idx="18">
                  <c:v>20/07/2016</c:v>
                </c:pt>
                <c:pt idx="19">
                  <c:v>21/07/2016</c:v>
                </c:pt>
                <c:pt idx="20">
                  <c:v>22/07/2016</c:v>
                </c:pt>
                <c:pt idx="21">
                  <c:v>23/07/2016</c:v>
                </c:pt>
                <c:pt idx="22">
                  <c:v>24/07/2016</c:v>
                </c:pt>
                <c:pt idx="23">
                  <c:v>25/07/2016</c:v>
                </c:pt>
                <c:pt idx="24">
                  <c:v>26/07/2016</c:v>
                </c:pt>
                <c:pt idx="25">
                  <c:v>27/07/2016</c:v>
                </c:pt>
                <c:pt idx="26">
                  <c:v>28/07/2016</c:v>
                </c:pt>
                <c:pt idx="27">
                  <c:v>29/07/2016</c:v>
                </c:pt>
                <c:pt idx="28">
                  <c:v>30/07/2016</c:v>
                </c:pt>
                <c:pt idx="29">
                  <c:v>31/07/2016</c:v>
                </c:pt>
                <c:pt idx="30">
                  <c:v>1/08/2016</c:v>
                </c:pt>
                <c:pt idx="31">
                  <c:v>2/08/2016</c:v>
                </c:pt>
                <c:pt idx="32">
                  <c:v>3/08/2016</c:v>
                </c:pt>
                <c:pt idx="33">
                  <c:v>4/08/2016</c:v>
                </c:pt>
                <c:pt idx="34">
                  <c:v>5/08/2016</c:v>
                </c:pt>
                <c:pt idx="35">
                  <c:v>6/08/2016</c:v>
                </c:pt>
                <c:pt idx="36">
                  <c:v>7/08/2016</c:v>
                </c:pt>
                <c:pt idx="37">
                  <c:v>8/08/2016</c:v>
                </c:pt>
                <c:pt idx="38">
                  <c:v>9/08/2016</c:v>
                </c:pt>
                <c:pt idx="39">
                  <c:v>10/08/2016</c:v>
                </c:pt>
                <c:pt idx="40">
                  <c:v>11/08/2016</c:v>
                </c:pt>
                <c:pt idx="41">
                  <c:v>12/08/2016</c:v>
                </c:pt>
                <c:pt idx="42">
                  <c:v>13/08/2016</c:v>
                </c:pt>
                <c:pt idx="43">
                  <c:v>14/08/2016</c:v>
                </c:pt>
                <c:pt idx="44">
                  <c:v>15/08/2016</c:v>
                </c:pt>
                <c:pt idx="45">
                  <c:v>16/08/2016</c:v>
                </c:pt>
                <c:pt idx="46">
                  <c:v>17/08/2016</c:v>
                </c:pt>
                <c:pt idx="47">
                  <c:v>18/08/2016</c:v>
                </c:pt>
                <c:pt idx="48">
                  <c:v>19/08/2016</c:v>
                </c:pt>
                <c:pt idx="49">
                  <c:v>20/08/2016</c:v>
                </c:pt>
                <c:pt idx="50">
                  <c:v>21/08/2016</c:v>
                </c:pt>
                <c:pt idx="51">
                  <c:v>22/08/2016</c:v>
                </c:pt>
                <c:pt idx="52">
                  <c:v>23/08/2016</c:v>
                </c:pt>
                <c:pt idx="53">
                  <c:v>24/08/2016</c:v>
                </c:pt>
                <c:pt idx="54">
                  <c:v>25/08/2016</c:v>
                </c:pt>
                <c:pt idx="55">
                  <c:v>26/08/2016</c:v>
                </c:pt>
                <c:pt idx="56">
                  <c:v>27/08/2016</c:v>
                </c:pt>
                <c:pt idx="57">
                  <c:v>28/08/2016</c:v>
                </c:pt>
                <c:pt idx="58">
                  <c:v>29/08/2016</c:v>
                </c:pt>
                <c:pt idx="59">
                  <c:v>30/08/2016</c:v>
                </c:pt>
                <c:pt idx="60">
                  <c:v>31/08/2016</c:v>
                </c:pt>
                <c:pt idx="61">
                  <c:v>1/09/2016</c:v>
                </c:pt>
                <c:pt idx="62">
                  <c:v>2/09/2016</c:v>
                </c:pt>
                <c:pt idx="63">
                  <c:v>3/09/2016</c:v>
                </c:pt>
                <c:pt idx="64">
                  <c:v>4/09/2016</c:v>
                </c:pt>
                <c:pt idx="65">
                  <c:v>5/09/2016</c:v>
                </c:pt>
                <c:pt idx="66">
                  <c:v>6/09/2016</c:v>
                </c:pt>
                <c:pt idx="67">
                  <c:v>7/09/2016</c:v>
                </c:pt>
                <c:pt idx="68">
                  <c:v>8/09/2016</c:v>
                </c:pt>
                <c:pt idx="69">
                  <c:v>9/09/2016</c:v>
                </c:pt>
                <c:pt idx="70">
                  <c:v>10/09/2016</c:v>
                </c:pt>
                <c:pt idx="71">
                  <c:v>11/09/2016</c:v>
                </c:pt>
                <c:pt idx="72">
                  <c:v>12/09/2016</c:v>
                </c:pt>
                <c:pt idx="73">
                  <c:v>13/09/2016</c:v>
                </c:pt>
                <c:pt idx="74">
                  <c:v>14/09/2016</c:v>
                </c:pt>
                <c:pt idx="75">
                  <c:v>15/09/2016</c:v>
                </c:pt>
                <c:pt idx="76">
                  <c:v>16/09/2016</c:v>
                </c:pt>
                <c:pt idx="77">
                  <c:v>17/09/2016</c:v>
                </c:pt>
                <c:pt idx="78">
                  <c:v>18/09/2016</c:v>
                </c:pt>
                <c:pt idx="79">
                  <c:v>19/09/2016</c:v>
                </c:pt>
                <c:pt idx="80">
                  <c:v>20/09/2016</c:v>
                </c:pt>
                <c:pt idx="81">
                  <c:v>21/09/2016</c:v>
                </c:pt>
                <c:pt idx="82">
                  <c:v>22/09/2016</c:v>
                </c:pt>
                <c:pt idx="83">
                  <c:v>23/09/2016</c:v>
                </c:pt>
                <c:pt idx="84">
                  <c:v>24/09/2016</c:v>
                </c:pt>
                <c:pt idx="85">
                  <c:v>25/09/2016</c:v>
                </c:pt>
                <c:pt idx="86">
                  <c:v>26/09/2016</c:v>
                </c:pt>
                <c:pt idx="87">
                  <c:v>27/09/2016</c:v>
                </c:pt>
                <c:pt idx="88">
                  <c:v>28/09/2016</c:v>
                </c:pt>
                <c:pt idx="89">
                  <c:v>29/09/2016</c:v>
                </c:pt>
                <c:pt idx="90">
                  <c:v>30/09/2016</c:v>
                </c:pt>
                <c:pt idx="91">
                  <c:v>1/10/2016</c:v>
                </c:pt>
                <c:pt idx="92">
                  <c:v>2/10/2016</c:v>
                </c:pt>
                <c:pt idx="93">
                  <c:v>3/10/2016</c:v>
                </c:pt>
                <c:pt idx="94">
                  <c:v>4/10/2016</c:v>
                </c:pt>
                <c:pt idx="95">
                  <c:v>5/10/2016</c:v>
                </c:pt>
                <c:pt idx="96">
                  <c:v>6/10/2016</c:v>
                </c:pt>
                <c:pt idx="97">
                  <c:v>7/10/2016</c:v>
                </c:pt>
                <c:pt idx="98">
                  <c:v>8/10/2016</c:v>
                </c:pt>
                <c:pt idx="99">
                  <c:v>9/10/2016</c:v>
                </c:pt>
                <c:pt idx="100">
                  <c:v>10/10/2016</c:v>
                </c:pt>
                <c:pt idx="101">
                  <c:v>11/10/2016</c:v>
                </c:pt>
                <c:pt idx="102">
                  <c:v>12/10/2016</c:v>
                </c:pt>
                <c:pt idx="103">
                  <c:v>13/10/2016</c:v>
                </c:pt>
                <c:pt idx="104">
                  <c:v>14/10/2016</c:v>
                </c:pt>
                <c:pt idx="105">
                  <c:v>15/10/2016</c:v>
                </c:pt>
                <c:pt idx="106">
                  <c:v>16/10/2016</c:v>
                </c:pt>
                <c:pt idx="107">
                  <c:v>17/10/2016</c:v>
                </c:pt>
                <c:pt idx="108">
                  <c:v>18/10/2016</c:v>
                </c:pt>
                <c:pt idx="109">
                  <c:v>19/10/2016</c:v>
                </c:pt>
                <c:pt idx="110">
                  <c:v>20/10/2016</c:v>
                </c:pt>
                <c:pt idx="111">
                  <c:v>21/10/2016</c:v>
                </c:pt>
                <c:pt idx="112">
                  <c:v>22/10/2016</c:v>
                </c:pt>
                <c:pt idx="113">
                  <c:v>23/10/2016</c:v>
                </c:pt>
                <c:pt idx="114">
                  <c:v>24/10/2016</c:v>
                </c:pt>
                <c:pt idx="115">
                  <c:v>25/10/2016</c:v>
                </c:pt>
                <c:pt idx="116">
                  <c:v>26/10/2016</c:v>
                </c:pt>
                <c:pt idx="117">
                  <c:v>27/10/2016</c:v>
                </c:pt>
                <c:pt idx="118">
                  <c:v>28/10/2016</c:v>
                </c:pt>
                <c:pt idx="119">
                  <c:v>29/10/2016</c:v>
                </c:pt>
                <c:pt idx="120">
                  <c:v>30/10/2016</c:v>
                </c:pt>
                <c:pt idx="121">
                  <c:v>31/10/2016</c:v>
                </c:pt>
                <c:pt idx="122">
                  <c:v>1/11/2016</c:v>
                </c:pt>
                <c:pt idx="123">
                  <c:v>2/11/2016</c:v>
                </c:pt>
                <c:pt idx="124">
                  <c:v>3/11/2016</c:v>
                </c:pt>
                <c:pt idx="125">
                  <c:v>4/11/2016</c:v>
                </c:pt>
                <c:pt idx="126">
                  <c:v>5/11/2016</c:v>
                </c:pt>
                <c:pt idx="127">
                  <c:v>6/11/2016</c:v>
                </c:pt>
                <c:pt idx="128">
                  <c:v>7/11/2016</c:v>
                </c:pt>
                <c:pt idx="129">
                  <c:v>8/11/2016</c:v>
                </c:pt>
                <c:pt idx="130">
                  <c:v>9/11/2016</c:v>
                </c:pt>
                <c:pt idx="131">
                  <c:v>10/11/2016</c:v>
                </c:pt>
                <c:pt idx="132">
                  <c:v>11/11/2016</c:v>
                </c:pt>
                <c:pt idx="133">
                  <c:v>12/11/2016</c:v>
                </c:pt>
                <c:pt idx="134">
                  <c:v>13/11/2016</c:v>
                </c:pt>
                <c:pt idx="135">
                  <c:v>14/11/2016</c:v>
                </c:pt>
                <c:pt idx="136">
                  <c:v>15/11/2016</c:v>
                </c:pt>
                <c:pt idx="137">
                  <c:v>16/11/2016</c:v>
                </c:pt>
                <c:pt idx="138">
                  <c:v>17/11/2016</c:v>
                </c:pt>
                <c:pt idx="139">
                  <c:v>18/11/2016</c:v>
                </c:pt>
                <c:pt idx="140">
                  <c:v>19/11/2016</c:v>
                </c:pt>
                <c:pt idx="141">
                  <c:v>20/11/2016</c:v>
                </c:pt>
                <c:pt idx="142">
                  <c:v>21/11/2016</c:v>
                </c:pt>
                <c:pt idx="143">
                  <c:v>22/11/2016</c:v>
                </c:pt>
                <c:pt idx="144">
                  <c:v>23/11/2016</c:v>
                </c:pt>
                <c:pt idx="145">
                  <c:v>24/11/2016</c:v>
                </c:pt>
                <c:pt idx="146">
                  <c:v>25/11/2016</c:v>
                </c:pt>
                <c:pt idx="147">
                  <c:v>26/11/2016</c:v>
                </c:pt>
                <c:pt idx="148">
                  <c:v>27/11/2016</c:v>
                </c:pt>
                <c:pt idx="149">
                  <c:v>28/11/2016</c:v>
                </c:pt>
                <c:pt idx="150">
                  <c:v>29/11/2016</c:v>
                </c:pt>
                <c:pt idx="151">
                  <c:v>30/11/2016</c:v>
                </c:pt>
                <c:pt idx="152">
                  <c:v>1/12/2016</c:v>
                </c:pt>
                <c:pt idx="153">
                  <c:v>2/12/2016</c:v>
                </c:pt>
                <c:pt idx="154">
                  <c:v>3/12/2016</c:v>
                </c:pt>
                <c:pt idx="155">
                  <c:v>4/12/2016</c:v>
                </c:pt>
                <c:pt idx="156">
                  <c:v>5/12/2016</c:v>
                </c:pt>
                <c:pt idx="157">
                  <c:v>6/12/2016</c:v>
                </c:pt>
                <c:pt idx="158">
                  <c:v>7/12/2016</c:v>
                </c:pt>
                <c:pt idx="159">
                  <c:v>8/12/2016</c:v>
                </c:pt>
                <c:pt idx="160">
                  <c:v>9/12/2016</c:v>
                </c:pt>
                <c:pt idx="161">
                  <c:v>10/12/2016</c:v>
                </c:pt>
                <c:pt idx="162">
                  <c:v>11/12/2016</c:v>
                </c:pt>
                <c:pt idx="163">
                  <c:v>12/12/2016</c:v>
                </c:pt>
                <c:pt idx="164">
                  <c:v>13/12/2016</c:v>
                </c:pt>
                <c:pt idx="165">
                  <c:v>14/12/2016</c:v>
                </c:pt>
                <c:pt idx="166">
                  <c:v>15/12/2016</c:v>
                </c:pt>
                <c:pt idx="167">
                  <c:v>16/12/2016</c:v>
                </c:pt>
                <c:pt idx="168">
                  <c:v>17/12/2016</c:v>
                </c:pt>
                <c:pt idx="169">
                  <c:v>18/12/2016</c:v>
                </c:pt>
                <c:pt idx="170">
                  <c:v>19/12/2016</c:v>
                </c:pt>
                <c:pt idx="171">
                  <c:v>20/12/2016</c:v>
                </c:pt>
                <c:pt idx="172">
                  <c:v>21/12/2016</c:v>
                </c:pt>
                <c:pt idx="173">
                  <c:v>22/12/2016</c:v>
                </c:pt>
                <c:pt idx="174">
                  <c:v>23/12/2016</c:v>
                </c:pt>
                <c:pt idx="175">
                  <c:v>24/12/2016</c:v>
                </c:pt>
                <c:pt idx="176">
                  <c:v>25/12/2016</c:v>
                </c:pt>
                <c:pt idx="177">
                  <c:v>26/12/2016</c:v>
                </c:pt>
                <c:pt idx="178">
                  <c:v>27/12/2016</c:v>
                </c:pt>
                <c:pt idx="179">
                  <c:v>28/12/2016</c:v>
                </c:pt>
                <c:pt idx="180">
                  <c:v>29/12/2016</c:v>
                </c:pt>
                <c:pt idx="181">
                  <c:v>30/12/2016</c:v>
                </c:pt>
                <c:pt idx="182">
                  <c:v>31/12/2016</c:v>
                </c:pt>
                <c:pt idx="183">
                  <c:v>1/01/2017</c:v>
                </c:pt>
                <c:pt idx="184">
                  <c:v>2/01/2017</c:v>
                </c:pt>
                <c:pt idx="185">
                  <c:v>3/01/2017</c:v>
                </c:pt>
                <c:pt idx="186">
                  <c:v>4/01/2017</c:v>
                </c:pt>
                <c:pt idx="187">
                  <c:v>5/01/2017</c:v>
                </c:pt>
                <c:pt idx="188">
                  <c:v>6/01/2017</c:v>
                </c:pt>
                <c:pt idx="189">
                  <c:v>7/01/2017</c:v>
                </c:pt>
                <c:pt idx="190">
                  <c:v>8/01/2017</c:v>
                </c:pt>
                <c:pt idx="191">
                  <c:v>9/01/2017</c:v>
                </c:pt>
                <c:pt idx="192">
                  <c:v>10/01/2017</c:v>
                </c:pt>
                <c:pt idx="193">
                  <c:v>11/01/2017</c:v>
                </c:pt>
                <c:pt idx="194">
                  <c:v>12/01/2017</c:v>
                </c:pt>
                <c:pt idx="195">
                  <c:v>13/01/2017</c:v>
                </c:pt>
                <c:pt idx="196">
                  <c:v>14/01/2017</c:v>
                </c:pt>
                <c:pt idx="197">
                  <c:v>15/01/2017</c:v>
                </c:pt>
                <c:pt idx="198">
                  <c:v>16/01/2017</c:v>
                </c:pt>
                <c:pt idx="199">
                  <c:v>17/01/2017</c:v>
                </c:pt>
                <c:pt idx="200">
                  <c:v>18/01/2017</c:v>
                </c:pt>
                <c:pt idx="201">
                  <c:v>19/01/2017</c:v>
                </c:pt>
                <c:pt idx="202">
                  <c:v>20/01/2017</c:v>
                </c:pt>
                <c:pt idx="203">
                  <c:v>21/01/2017</c:v>
                </c:pt>
                <c:pt idx="204">
                  <c:v>22/01/2017</c:v>
                </c:pt>
                <c:pt idx="205">
                  <c:v>23/01/2017</c:v>
                </c:pt>
                <c:pt idx="206">
                  <c:v>24/01/2017</c:v>
                </c:pt>
                <c:pt idx="207">
                  <c:v>25/01/2017</c:v>
                </c:pt>
                <c:pt idx="208">
                  <c:v>26/01/2017</c:v>
                </c:pt>
                <c:pt idx="209">
                  <c:v>27/01/2017</c:v>
                </c:pt>
                <c:pt idx="210">
                  <c:v>28/01/2017</c:v>
                </c:pt>
                <c:pt idx="211">
                  <c:v>29/01/2017</c:v>
                </c:pt>
                <c:pt idx="212">
                  <c:v>30/01/2017</c:v>
                </c:pt>
                <c:pt idx="213">
                  <c:v>31/01/2017</c:v>
                </c:pt>
                <c:pt idx="214">
                  <c:v>1/02/2017</c:v>
                </c:pt>
                <c:pt idx="215">
                  <c:v>2/02/2017</c:v>
                </c:pt>
                <c:pt idx="216">
                  <c:v>3/02/2017</c:v>
                </c:pt>
                <c:pt idx="217">
                  <c:v>4/02/2017</c:v>
                </c:pt>
                <c:pt idx="218">
                  <c:v>5/02/2017</c:v>
                </c:pt>
                <c:pt idx="219">
                  <c:v>6/02/2017</c:v>
                </c:pt>
                <c:pt idx="220">
                  <c:v>7/02/2017</c:v>
                </c:pt>
                <c:pt idx="221">
                  <c:v>8/02/2017</c:v>
                </c:pt>
                <c:pt idx="222">
                  <c:v>9/02/2017</c:v>
                </c:pt>
                <c:pt idx="223">
                  <c:v>10/02/2017</c:v>
                </c:pt>
                <c:pt idx="224">
                  <c:v>11/02/2017</c:v>
                </c:pt>
                <c:pt idx="225">
                  <c:v>12/02/2017</c:v>
                </c:pt>
                <c:pt idx="226">
                  <c:v>13/02/2017</c:v>
                </c:pt>
                <c:pt idx="227">
                  <c:v>14/02/2017</c:v>
                </c:pt>
                <c:pt idx="228">
                  <c:v>15/02/2017</c:v>
                </c:pt>
                <c:pt idx="229">
                  <c:v>16/02/2017</c:v>
                </c:pt>
                <c:pt idx="230">
                  <c:v>17/02/2017</c:v>
                </c:pt>
                <c:pt idx="231">
                  <c:v>18/02/2017</c:v>
                </c:pt>
                <c:pt idx="232">
                  <c:v>19/02/2017</c:v>
                </c:pt>
                <c:pt idx="233">
                  <c:v>20/02/2017</c:v>
                </c:pt>
                <c:pt idx="234">
                  <c:v>21/02/2017</c:v>
                </c:pt>
                <c:pt idx="235">
                  <c:v>22/02/2017</c:v>
                </c:pt>
                <c:pt idx="236">
                  <c:v>23/02/2017</c:v>
                </c:pt>
                <c:pt idx="237">
                  <c:v>24/02/2017</c:v>
                </c:pt>
                <c:pt idx="238">
                  <c:v>25/02/2017</c:v>
                </c:pt>
                <c:pt idx="239">
                  <c:v>26/02/2017</c:v>
                </c:pt>
                <c:pt idx="240">
                  <c:v>27/02/2017</c:v>
                </c:pt>
                <c:pt idx="241">
                  <c:v>28/02/2017</c:v>
                </c:pt>
                <c:pt idx="242">
                  <c:v>1/03/2017</c:v>
                </c:pt>
                <c:pt idx="243">
                  <c:v>2/03/2017</c:v>
                </c:pt>
                <c:pt idx="244">
                  <c:v>3/03/2017</c:v>
                </c:pt>
                <c:pt idx="245">
                  <c:v>4/03/2017</c:v>
                </c:pt>
                <c:pt idx="246">
                  <c:v>5/03/2017</c:v>
                </c:pt>
                <c:pt idx="247">
                  <c:v>6/03/2017</c:v>
                </c:pt>
                <c:pt idx="248">
                  <c:v>7/03/2017</c:v>
                </c:pt>
                <c:pt idx="249">
                  <c:v>8/03/2017</c:v>
                </c:pt>
                <c:pt idx="250">
                  <c:v>9/03/2017</c:v>
                </c:pt>
                <c:pt idx="251">
                  <c:v>10/03/2017</c:v>
                </c:pt>
                <c:pt idx="252">
                  <c:v>11/03/2017</c:v>
                </c:pt>
                <c:pt idx="253">
                  <c:v>12/03/2017</c:v>
                </c:pt>
                <c:pt idx="254">
                  <c:v>13/03/2017</c:v>
                </c:pt>
                <c:pt idx="255">
                  <c:v>14/03/2017</c:v>
                </c:pt>
                <c:pt idx="256">
                  <c:v>15/03/2017</c:v>
                </c:pt>
                <c:pt idx="257">
                  <c:v>16/03/2017</c:v>
                </c:pt>
                <c:pt idx="258">
                  <c:v>17/03/2017</c:v>
                </c:pt>
                <c:pt idx="259">
                  <c:v>18/03/2017</c:v>
                </c:pt>
                <c:pt idx="260">
                  <c:v>19/03/2017</c:v>
                </c:pt>
                <c:pt idx="261">
                  <c:v>20/03/2017</c:v>
                </c:pt>
                <c:pt idx="262">
                  <c:v>21/03/2017</c:v>
                </c:pt>
                <c:pt idx="263">
                  <c:v>22/03/2017</c:v>
                </c:pt>
                <c:pt idx="264">
                  <c:v>23/03/2017</c:v>
                </c:pt>
                <c:pt idx="265">
                  <c:v>24/03/2017</c:v>
                </c:pt>
                <c:pt idx="266">
                  <c:v>25/03/2017</c:v>
                </c:pt>
                <c:pt idx="267">
                  <c:v>26/03/2017</c:v>
                </c:pt>
                <c:pt idx="268">
                  <c:v>27/03/2017</c:v>
                </c:pt>
                <c:pt idx="269">
                  <c:v>28/03/2017</c:v>
                </c:pt>
                <c:pt idx="270">
                  <c:v>29/03/2017</c:v>
                </c:pt>
                <c:pt idx="271">
                  <c:v>30/03/2017</c:v>
                </c:pt>
                <c:pt idx="272">
                  <c:v>31/03/2017</c:v>
                </c:pt>
                <c:pt idx="273">
                  <c:v>1/04/2017</c:v>
                </c:pt>
                <c:pt idx="274">
                  <c:v>2/04/2017</c:v>
                </c:pt>
                <c:pt idx="275">
                  <c:v>3/04/2017</c:v>
                </c:pt>
                <c:pt idx="276">
                  <c:v>4/04/2017</c:v>
                </c:pt>
                <c:pt idx="277">
                  <c:v>5/04/2017</c:v>
                </c:pt>
                <c:pt idx="278">
                  <c:v>6/04/2017</c:v>
                </c:pt>
                <c:pt idx="279">
                  <c:v>7/04/2017</c:v>
                </c:pt>
                <c:pt idx="280">
                  <c:v>8/04/2017</c:v>
                </c:pt>
                <c:pt idx="281">
                  <c:v>9/04/2017</c:v>
                </c:pt>
                <c:pt idx="282">
                  <c:v>10/04/2017</c:v>
                </c:pt>
                <c:pt idx="283">
                  <c:v>11/04/2017</c:v>
                </c:pt>
                <c:pt idx="284">
                  <c:v>12/04/2017</c:v>
                </c:pt>
                <c:pt idx="285">
                  <c:v>13/04/2017</c:v>
                </c:pt>
                <c:pt idx="286">
                  <c:v>14/04/2017</c:v>
                </c:pt>
                <c:pt idx="287">
                  <c:v>15/04/2017</c:v>
                </c:pt>
                <c:pt idx="288">
                  <c:v>16/04/2017</c:v>
                </c:pt>
                <c:pt idx="289">
                  <c:v>17/04/2017</c:v>
                </c:pt>
                <c:pt idx="290">
                  <c:v>18/04/2017</c:v>
                </c:pt>
                <c:pt idx="291">
                  <c:v>19/04/2017</c:v>
                </c:pt>
                <c:pt idx="292">
                  <c:v>20/04/2017</c:v>
                </c:pt>
                <c:pt idx="293">
                  <c:v>21/04/2017</c:v>
                </c:pt>
                <c:pt idx="294">
                  <c:v>22/04/2017</c:v>
                </c:pt>
                <c:pt idx="295">
                  <c:v>23/04/2017</c:v>
                </c:pt>
                <c:pt idx="296">
                  <c:v>24/04/2017</c:v>
                </c:pt>
                <c:pt idx="297">
                  <c:v>25/04/2017</c:v>
                </c:pt>
                <c:pt idx="298">
                  <c:v>26/04/2017</c:v>
                </c:pt>
                <c:pt idx="299">
                  <c:v>27/04/2017</c:v>
                </c:pt>
                <c:pt idx="300">
                  <c:v>28/04/2017</c:v>
                </c:pt>
                <c:pt idx="301">
                  <c:v>29/04/2017</c:v>
                </c:pt>
                <c:pt idx="302">
                  <c:v>30/04/2017</c:v>
                </c:pt>
                <c:pt idx="303">
                  <c:v>1/05/2017</c:v>
                </c:pt>
                <c:pt idx="304">
                  <c:v>2/05/2017</c:v>
                </c:pt>
                <c:pt idx="305">
                  <c:v>3/05/2017</c:v>
                </c:pt>
                <c:pt idx="306">
                  <c:v>4/05/2017</c:v>
                </c:pt>
                <c:pt idx="307">
                  <c:v>5/05/2017</c:v>
                </c:pt>
                <c:pt idx="308">
                  <c:v>6/05/2017</c:v>
                </c:pt>
                <c:pt idx="309">
                  <c:v>7/05/2017</c:v>
                </c:pt>
                <c:pt idx="310">
                  <c:v>8/05/2017</c:v>
                </c:pt>
                <c:pt idx="311">
                  <c:v>9/05/2017</c:v>
                </c:pt>
                <c:pt idx="312">
                  <c:v>10/05/2017</c:v>
                </c:pt>
                <c:pt idx="313">
                  <c:v>11/05/2017</c:v>
                </c:pt>
                <c:pt idx="314">
                  <c:v>12/05/2017</c:v>
                </c:pt>
                <c:pt idx="315">
                  <c:v>13/05/2017</c:v>
                </c:pt>
                <c:pt idx="316">
                  <c:v>14/05/2017</c:v>
                </c:pt>
                <c:pt idx="317">
                  <c:v>15/05/2017</c:v>
                </c:pt>
                <c:pt idx="318">
                  <c:v>16/05/2017</c:v>
                </c:pt>
                <c:pt idx="319">
                  <c:v>17/05/2017</c:v>
                </c:pt>
                <c:pt idx="320">
                  <c:v>18/05/2017</c:v>
                </c:pt>
                <c:pt idx="321">
                  <c:v>19/05/2017</c:v>
                </c:pt>
                <c:pt idx="322">
                  <c:v>20/05/2017</c:v>
                </c:pt>
                <c:pt idx="323">
                  <c:v>21/05/2017</c:v>
                </c:pt>
                <c:pt idx="324">
                  <c:v>22/05/2017</c:v>
                </c:pt>
                <c:pt idx="325">
                  <c:v>23/05/2017</c:v>
                </c:pt>
                <c:pt idx="326">
                  <c:v>24/05/2017</c:v>
                </c:pt>
                <c:pt idx="327">
                  <c:v>25/05/2017</c:v>
                </c:pt>
                <c:pt idx="328">
                  <c:v>26/05/2017</c:v>
                </c:pt>
                <c:pt idx="329">
                  <c:v>27/05/2017</c:v>
                </c:pt>
                <c:pt idx="330">
                  <c:v>28/05/2017</c:v>
                </c:pt>
                <c:pt idx="331">
                  <c:v>29/05/2017</c:v>
                </c:pt>
                <c:pt idx="332">
                  <c:v>30/05/2017</c:v>
                </c:pt>
                <c:pt idx="333">
                  <c:v>31/05/2017</c:v>
                </c:pt>
                <c:pt idx="334">
                  <c:v>1/06/2017</c:v>
                </c:pt>
                <c:pt idx="335">
                  <c:v>2/06/2017</c:v>
                </c:pt>
                <c:pt idx="336">
                  <c:v>3/06/2017</c:v>
                </c:pt>
                <c:pt idx="337">
                  <c:v>4/06/2017</c:v>
                </c:pt>
                <c:pt idx="338">
                  <c:v>5/06/2017</c:v>
                </c:pt>
                <c:pt idx="339">
                  <c:v>6/06/2017</c:v>
                </c:pt>
                <c:pt idx="340">
                  <c:v>7/06/2017</c:v>
                </c:pt>
                <c:pt idx="341">
                  <c:v>8/06/2017</c:v>
                </c:pt>
                <c:pt idx="342">
                  <c:v>9/06/2017</c:v>
                </c:pt>
                <c:pt idx="343">
                  <c:v>10/06/2017</c:v>
                </c:pt>
                <c:pt idx="344">
                  <c:v>11/06/2017</c:v>
                </c:pt>
                <c:pt idx="345">
                  <c:v>12/06/2017</c:v>
                </c:pt>
                <c:pt idx="346">
                  <c:v>13/06/2017</c:v>
                </c:pt>
                <c:pt idx="347">
                  <c:v>14/06/2017</c:v>
                </c:pt>
                <c:pt idx="348">
                  <c:v>15/06/2017</c:v>
                </c:pt>
                <c:pt idx="349">
                  <c:v>16/06/2017</c:v>
                </c:pt>
                <c:pt idx="350">
                  <c:v>17/06/2017</c:v>
                </c:pt>
                <c:pt idx="351">
                  <c:v>18/06/2017</c:v>
                </c:pt>
                <c:pt idx="352">
                  <c:v>19/06/2017</c:v>
                </c:pt>
                <c:pt idx="353">
                  <c:v>20/06/2017</c:v>
                </c:pt>
                <c:pt idx="354">
                  <c:v>21/06/2017</c:v>
                </c:pt>
                <c:pt idx="355">
                  <c:v>22/06/2017</c:v>
                </c:pt>
                <c:pt idx="356">
                  <c:v>23/06/2017</c:v>
                </c:pt>
                <c:pt idx="357">
                  <c:v>24/06/2017</c:v>
                </c:pt>
                <c:pt idx="358">
                  <c:v>25/06/2017</c:v>
                </c:pt>
                <c:pt idx="359">
                  <c:v>26/06/2017</c:v>
                </c:pt>
                <c:pt idx="360">
                  <c:v>27/06/2017</c:v>
                </c:pt>
                <c:pt idx="361">
                  <c:v>28/06/2017</c:v>
                </c:pt>
                <c:pt idx="362">
                  <c:v>29/06/2017</c:v>
                </c:pt>
                <c:pt idx="363">
                  <c:v>30/06/2017</c:v>
                </c:pt>
                <c:pt idx="364">
                  <c:v>1/07/2017</c:v>
                </c:pt>
                <c:pt idx="365">
                  <c:v>2/07/2017</c:v>
                </c:pt>
                <c:pt idx="366">
                  <c:v>3/07/2017</c:v>
                </c:pt>
                <c:pt idx="367">
                  <c:v>4/07/2017</c:v>
                </c:pt>
                <c:pt idx="368">
                  <c:v>5/07/2017</c:v>
                </c:pt>
                <c:pt idx="369">
                  <c:v>6/07/2017</c:v>
                </c:pt>
                <c:pt idx="370">
                  <c:v>7/07/2017</c:v>
                </c:pt>
                <c:pt idx="371">
                  <c:v>8/07/2017</c:v>
                </c:pt>
                <c:pt idx="372">
                  <c:v>9/07/2017</c:v>
                </c:pt>
                <c:pt idx="373">
                  <c:v>10/07/2017</c:v>
                </c:pt>
                <c:pt idx="374">
                  <c:v>11/07/2017</c:v>
                </c:pt>
                <c:pt idx="375">
                  <c:v>12/07/2017</c:v>
                </c:pt>
                <c:pt idx="376">
                  <c:v>13/07/2017</c:v>
                </c:pt>
                <c:pt idx="377">
                  <c:v>14/07/2017</c:v>
                </c:pt>
                <c:pt idx="378">
                  <c:v>15/07/2017</c:v>
                </c:pt>
                <c:pt idx="379">
                  <c:v>16/07/2017</c:v>
                </c:pt>
                <c:pt idx="380">
                  <c:v>17/07/2017</c:v>
                </c:pt>
                <c:pt idx="381">
                  <c:v>18/07/2017</c:v>
                </c:pt>
                <c:pt idx="382">
                  <c:v>19/07/2017</c:v>
                </c:pt>
                <c:pt idx="383">
                  <c:v>20/07/2017</c:v>
                </c:pt>
                <c:pt idx="384">
                  <c:v>21/07/2017</c:v>
                </c:pt>
                <c:pt idx="385">
                  <c:v>22/07/2017</c:v>
                </c:pt>
                <c:pt idx="386">
                  <c:v>23/07/2017</c:v>
                </c:pt>
                <c:pt idx="387">
                  <c:v>24/07/2017</c:v>
                </c:pt>
                <c:pt idx="388">
                  <c:v>25/07/2017</c:v>
                </c:pt>
                <c:pt idx="389">
                  <c:v>26/07/2017</c:v>
                </c:pt>
                <c:pt idx="390">
                  <c:v>27/07/2017</c:v>
                </c:pt>
                <c:pt idx="391">
                  <c:v>28/07/2017</c:v>
                </c:pt>
                <c:pt idx="392">
                  <c:v>29/07/2017</c:v>
                </c:pt>
                <c:pt idx="393">
                  <c:v>30/07/2017</c:v>
                </c:pt>
                <c:pt idx="394">
                  <c:v>31/07/2017</c:v>
                </c:pt>
                <c:pt idx="395">
                  <c:v>1/08/2017</c:v>
                </c:pt>
                <c:pt idx="396">
                  <c:v>2/08/2017</c:v>
                </c:pt>
                <c:pt idx="397">
                  <c:v>3/08/2017</c:v>
                </c:pt>
                <c:pt idx="398">
                  <c:v>4/08/2017</c:v>
                </c:pt>
                <c:pt idx="399">
                  <c:v>5/08/2017</c:v>
                </c:pt>
                <c:pt idx="400">
                  <c:v>6/08/2017</c:v>
                </c:pt>
                <c:pt idx="401">
                  <c:v>7/08/2017</c:v>
                </c:pt>
                <c:pt idx="402">
                  <c:v>8/08/2017</c:v>
                </c:pt>
                <c:pt idx="403">
                  <c:v>9/08/2017</c:v>
                </c:pt>
                <c:pt idx="404">
                  <c:v>10/08/2017</c:v>
                </c:pt>
                <c:pt idx="405">
                  <c:v>11/08/2017</c:v>
                </c:pt>
                <c:pt idx="406">
                  <c:v>12/08/2017</c:v>
                </c:pt>
                <c:pt idx="407">
                  <c:v>13/08/2017</c:v>
                </c:pt>
                <c:pt idx="408">
                  <c:v>14/08/2017</c:v>
                </c:pt>
                <c:pt idx="409">
                  <c:v>15/08/2017</c:v>
                </c:pt>
                <c:pt idx="410">
                  <c:v>16/08/2017</c:v>
                </c:pt>
                <c:pt idx="411">
                  <c:v>17/08/2017</c:v>
                </c:pt>
                <c:pt idx="412">
                  <c:v>18/08/2017</c:v>
                </c:pt>
                <c:pt idx="413">
                  <c:v>19/08/2017</c:v>
                </c:pt>
                <c:pt idx="414">
                  <c:v>20/08/2017</c:v>
                </c:pt>
                <c:pt idx="415">
                  <c:v>21/08/2017</c:v>
                </c:pt>
                <c:pt idx="416">
                  <c:v>22/08/2017</c:v>
                </c:pt>
                <c:pt idx="417">
                  <c:v>23/08/2017</c:v>
                </c:pt>
                <c:pt idx="418">
                  <c:v>24/08/2017</c:v>
                </c:pt>
                <c:pt idx="419">
                  <c:v>25/08/2017</c:v>
                </c:pt>
                <c:pt idx="420">
                  <c:v>26/08/2017</c:v>
                </c:pt>
                <c:pt idx="421">
                  <c:v>27/08/2017</c:v>
                </c:pt>
                <c:pt idx="422">
                  <c:v>28/08/2017</c:v>
                </c:pt>
                <c:pt idx="423">
                  <c:v>29/08/2017</c:v>
                </c:pt>
                <c:pt idx="424">
                  <c:v>30/08/2017</c:v>
                </c:pt>
                <c:pt idx="425">
                  <c:v>31/08/2017</c:v>
                </c:pt>
                <c:pt idx="426">
                  <c:v>1/09/2017</c:v>
                </c:pt>
                <c:pt idx="427">
                  <c:v>2/09/2017</c:v>
                </c:pt>
                <c:pt idx="428">
                  <c:v>3/09/2017</c:v>
                </c:pt>
                <c:pt idx="429">
                  <c:v>4/09/2017</c:v>
                </c:pt>
                <c:pt idx="430">
                  <c:v>5/09/2017</c:v>
                </c:pt>
                <c:pt idx="431">
                  <c:v>6/09/2017</c:v>
                </c:pt>
                <c:pt idx="432">
                  <c:v>7/09/2017</c:v>
                </c:pt>
                <c:pt idx="433">
                  <c:v>8/09/2017</c:v>
                </c:pt>
                <c:pt idx="434">
                  <c:v>9/09/2017</c:v>
                </c:pt>
                <c:pt idx="435">
                  <c:v>10/09/2017</c:v>
                </c:pt>
                <c:pt idx="436">
                  <c:v>11/09/2017</c:v>
                </c:pt>
                <c:pt idx="437">
                  <c:v>12/09/2017</c:v>
                </c:pt>
                <c:pt idx="438">
                  <c:v>13/09/2017</c:v>
                </c:pt>
                <c:pt idx="439">
                  <c:v>14/09/2017</c:v>
                </c:pt>
                <c:pt idx="440">
                  <c:v>15/09/2017</c:v>
                </c:pt>
                <c:pt idx="441">
                  <c:v>16/09/2017</c:v>
                </c:pt>
                <c:pt idx="442">
                  <c:v>17/09/2017</c:v>
                </c:pt>
                <c:pt idx="443">
                  <c:v>18/09/2017</c:v>
                </c:pt>
                <c:pt idx="444">
                  <c:v>19/09/2017</c:v>
                </c:pt>
                <c:pt idx="445">
                  <c:v>20/09/2017</c:v>
                </c:pt>
                <c:pt idx="446">
                  <c:v>21/09/2017</c:v>
                </c:pt>
                <c:pt idx="447">
                  <c:v>22/09/2017</c:v>
                </c:pt>
                <c:pt idx="448">
                  <c:v>23/09/2017</c:v>
                </c:pt>
                <c:pt idx="449">
                  <c:v>24/09/2017</c:v>
                </c:pt>
                <c:pt idx="450">
                  <c:v>25/09/2017</c:v>
                </c:pt>
                <c:pt idx="451">
                  <c:v>26/09/2017</c:v>
                </c:pt>
                <c:pt idx="452">
                  <c:v>27/09/2017</c:v>
                </c:pt>
                <c:pt idx="453">
                  <c:v>28/09/2017</c:v>
                </c:pt>
                <c:pt idx="454">
                  <c:v>29/09/2017</c:v>
                </c:pt>
                <c:pt idx="455">
                  <c:v>30/09/2017</c:v>
                </c:pt>
                <c:pt idx="456">
                  <c:v>1/10/2017</c:v>
                </c:pt>
                <c:pt idx="457">
                  <c:v>2/10/2017</c:v>
                </c:pt>
                <c:pt idx="458">
                  <c:v>3/10/2017</c:v>
                </c:pt>
                <c:pt idx="459">
                  <c:v>4/10/2017</c:v>
                </c:pt>
                <c:pt idx="460">
                  <c:v>5/10/2017</c:v>
                </c:pt>
                <c:pt idx="461">
                  <c:v>6/10/2017</c:v>
                </c:pt>
                <c:pt idx="462">
                  <c:v>7/10/2017</c:v>
                </c:pt>
                <c:pt idx="463">
                  <c:v>8/10/2017</c:v>
                </c:pt>
                <c:pt idx="464">
                  <c:v>9/10/2017</c:v>
                </c:pt>
                <c:pt idx="465">
                  <c:v>10/10/2017</c:v>
                </c:pt>
                <c:pt idx="466">
                  <c:v>11/10/2017</c:v>
                </c:pt>
                <c:pt idx="467">
                  <c:v>12/10/2017</c:v>
                </c:pt>
                <c:pt idx="468">
                  <c:v>13/10/2017</c:v>
                </c:pt>
                <c:pt idx="469">
                  <c:v>14/10/2017</c:v>
                </c:pt>
                <c:pt idx="470">
                  <c:v>15/10/2017</c:v>
                </c:pt>
                <c:pt idx="471">
                  <c:v>16/10/2017</c:v>
                </c:pt>
                <c:pt idx="472">
                  <c:v>17/10/2017</c:v>
                </c:pt>
                <c:pt idx="473">
                  <c:v>18/10/2017</c:v>
                </c:pt>
                <c:pt idx="474">
                  <c:v>19/10/2017</c:v>
                </c:pt>
                <c:pt idx="475">
                  <c:v>20/10/2017</c:v>
                </c:pt>
                <c:pt idx="476">
                  <c:v>21/10/2017</c:v>
                </c:pt>
                <c:pt idx="477">
                  <c:v>22/10/2017</c:v>
                </c:pt>
                <c:pt idx="478">
                  <c:v>23/10/2017</c:v>
                </c:pt>
                <c:pt idx="479">
                  <c:v>24/10/2017</c:v>
                </c:pt>
                <c:pt idx="480">
                  <c:v>25/10/2017</c:v>
                </c:pt>
                <c:pt idx="481">
                  <c:v>26/10/2017</c:v>
                </c:pt>
                <c:pt idx="482">
                  <c:v>27/10/2017</c:v>
                </c:pt>
                <c:pt idx="483">
                  <c:v>28/10/2017</c:v>
                </c:pt>
                <c:pt idx="484">
                  <c:v>29/10/2017</c:v>
                </c:pt>
                <c:pt idx="485">
                  <c:v>30/10/2017</c:v>
                </c:pt>
                <c:pt idx="486">
                  <c:v>31/10/2017</c:v>
                </c:pt>
                <c:pt idx="487">
                  <c:v>1/11/2017</c:v>
                </c:pt>
                <c:pt idx="488">
                  <c:v>2/11/2017</c:v>
                </c:pt>
                <c:pt idx="489">
                  <c:v>3/11/2017</c:v>
                </c:pt>
                <c:pt idx="490">
                  <c:v>4/11/2017</c:v>
                </c:pt>
                <c:pt idx="491">
                  <c:v>5/11/2017</c:v>
                </c:pt>
                <c:pt idx="492">
                  <c:v>6/11/2017</c:v>
                </c:pt>
                <c:pt idx="493">
                  <c:v>7/11/2017</c:v>
                </c:pt>
                <c:pt idx="494">
                  <c:v>8/11/2017</c:v>
                </c:pt>
                <c:pt idx="495">
                  <c:v>9/11/2017</c:v>
                </c:pt>
                <c:pt idx="496">
                  <c:v>10/11/2017</c:v>
                </c:pt>
                <c:pt idx="497">
                  <c:v>11/11/2017</c:v>
                </c:pt>
                <c:pt idx="498">
                  <c:v>12/11/2017</c:v>
                </c:pt>
                <c:pt idx="499">
                  <c:v>13/11/2017</c:v>
                </c:pt>
                <c:pt idx="500">
                  <c:v>14/11/2017</c:v>
                </c:pt>
                <c:pt idx="501">
                  <c:v>15/11/2017</c:v>
                </c:pt>
                <c:pt idx="502">
                  <c:v>16/11/2017</c:v>
                </c:pt>
                <c:pt idx="503">
                  <c:v>17/11/2017</c:v>
                </c:pt>
                <c:pt idx="504">
                  <c:v>18/11/2017</c:v>
                </c:pt>
                <c:pt idx="505">
                  <c:v>19/11/2017</c:v>
                </c:pt>
                <c:pt idx="506">
                  <c:v>20/11/2017</c:v>
                </c:pt>
                <c:pt idx="507">
                  <c:v>21/11/2017</c:v>
                </c:pt>
                <c:pt idx="508">
                  <c:v>22/11/2017</c:v>
                </c:pt>
                <c:pt idx="509">
                  <c:v>23/11/2017</c:v>
                </c:pt>
                <c:pt idx="510">
                  <c:v>24/11/2017</c:v>
                </c:pt>
                <c:pt idx="511">
                  <c:v>25/11/2017</c:v>
                </c:pt>
                <c:pt idx="512">
                  <c:v>26/11/2017</c:v>
                </c:pt>
                <c:pt idx="513">
                  <c:v>27/11/2017</c:v>
                </c:pt>
                <c:pt idx="514">
                  <c:v>28/11/2017</c:v>
                </c:pt>
                <c:pt idx="515">
                  <c:v>29/11/2017</c:v>
                </c:pt>
                <c:pt idx="516">
                  <c:v>30/11/2017</c:v>
                </c:pt>
                <c:pt idx="517">
                  <c:v>1/12/2017</c:v>
                </c:pt>
                <c:pt idx="518">
                  <c:v>2/12/2017</c:v>
                </c:pt>
                <c:pt idx="519">
                  <c:v>3/12/2017</c:v>
                </c:pt>
                <c:pt idx="520">
                  <c:v>4/12/2017</c:v>
                </c:pt>
                <c:pt idx="521">
                  <c:v>5/12/2017</c:v>
                </c:pt>
                <c:pt idx="522">
                  <c:v>6/12/2017</c:v>
                </c:pt>
                <c:pt idx="523">
                  <c:v>7/12/2017</c:v>
                </c:pt>
                <c:pt idx="524">
                  <c:v>8/12/2017</c:v>
                </c:pt>
                <c:pt idx="525">
                  <c:v>9/12/2017</c:v>
                </c:pt>
                <c:pt idx="526">
                  <c:v>10/12/2017</c:v>
                </c:pt>
                <c:pt idx="527">
                  <c:v>11/12/2017</c:v>
                </c:pt>
                <c:pt idx="528">
                  <c:v>12/12/2017</c:v>
                </c:pt>
                <c:pt idx="529">
                  <c:v>13/12/2017</c:v>
                </c:pt>
                <c:pt idx="530">
                  <c:v>14/12/2017</c:v>
                </c:pt>
                <c:pt idx="531">
                  <c:v>15/12/2017</c:v>
                </c:pt>
                <c:pt idx="532">
                  <c:v>16/12/2017</c:v>
                </c:pt>
                <c:pt idx="533">
                  <c:v>17/12/2017</c:v>
                </c:pt>
                <c:pt idx="534">
                  <c:v>18/12/2017</c:v>
                </c:pt>
                <c:pt idx="535">
                  <c:v>19/12/2017</c:v>
                </c:pt>
                <c:pt idx="536">
                  <c:v>20/12/2017</c:v>
                </c:pt>
                <c:pt idx="537">
                  <c:v>21/12/2017</c:v>
                </c:pt>
                <c:pt idx="538">
                  <c:v>22/12/2017</c:v>
                </c:pt>
                <c:pt idx="539">
                  <c:v>23/12/2017</c:v>
                </c:pt>
                <c:pt idx="540">
                  <c:v>24/12/2017</c:v>
                </c:pt>
                <c:pt idx="541">
                  <c:v>25/12/2017</c:v>
                </c:pt>
                <c:pt idx="542">
                  <c:v>26/12/2017</c:v>
                </c:pt>
                <c:pt idx="543">
                  <c:v>27/12/2017</c:v>
                </c:pt>
                <c:pt idx="544">
                  <c:v>28/12/2017</c:v>
                </c:pt>
                <c:pt idx="545">
                  <c:v>29/12/2017</c:v>
                </c:pt>
                <c:pt idx="546">
                  <c:v>30/12/2017</c:v>
                </c:pt>
                <c:pt idx="547">
                  <c:v>31/12/2017</c:v>
                </c:pt>
                <c:pt idx="548">
                  <c:v>1/01/2018</c:v>
                </c:pt>
                <c:pt idx="549">
                  <c:v>2/01/2018</c:v>
                </c:pt>
                <c:pt idx="550">
                  <c:v>3/01/2018</c:v>
                </c:pt>
                <c:pt idx="551">
                  <c:v>4/01/2018</c:v>
                </c:pt>
                <c:pt idx="552">
                  <c:v>5/01/2018</c:v>
                </c:pt>
                <c:pt idx="553">
                  <c:v>6/01/2018</c:v>
                </c:pt>
                <c:pt idx="554">
                  <c:v>7/01/2018</c:v>
                </c:pt>
                <c:pt idx="555">
                  <c:v>8/01/2018</c:v>
                </c:pt>
                <c:pt idx="556">
                  <c:v>9/01/2018</c:v>
                </c:pt>
                <c:pt idx="557">
                  <c:v>10/01/2018</c:v>
                </c:pt>
                <c:pt idx="558">
                  <c:v>11/01/2018</c:v>
                </c:pt>
                <c:pt idx="559">
                  <c:v>12/01/2018</c:v>
                </c:pt>
                <c:pt idx="560">
                  <c:v>13/01/2018</c:v>
                </c:pt>
                <c:pt idx="561">
                  <c:v>14/01/2018</c:v>
                </c:pt>
                <c:pt idx="562">
                  <c:v>15/01/2018</c:v>
                </c:pt>
                <c:pt idx="563">
                  <c:v>16/01/2018</c:v>
                </c:pt>
                <c:pt idx="564">
                  <c:v>17/01/2018</c:v>
                </c:pt>
                <c:pt idx="565">
                  <c:v>18/01/2018</c:v>
                </c:pt>
                <c:pt idx="566">
                  <c:v>19/01/2018</c:v>
                </c:pt>
                <c:pt idx="567">
                  <c:v>20/01/2018</c:v>
                </c:pt>
                <c:pt idx="568">
                  <c:v>21/01/2018</c:v>
                </c:pt>
                <c:pt idx="569">
                  <c:v>22/01/2018</c:v>
                </c:pt>
                <c:pt idx="570">
                  <c:v>23/01/2018</c:v>
                </c:pt>
                <c:pt idx="571">
                  <c:v>24/01/2018</c:v>
                </c:pt>
                <c:pt idx="572">
                  <c:v>25/01/2018</c:v>
                </c:pt>
                <c:pt idx="573">
                  <c:v>26/01/2018</c:v>
                </c:pt>
                <c:pt idx="574">
                  <c:v>27/01/2018</c:v>
                </c:pt>
                <c:pt idx="575">
                  <c:v>28/01/2018</c:v>
                </c:pt>
                <c:pt idx="576">
                  <c:v>29/01/2018</c:v>
                </c:pt>
                <c:pt idx="577">
                  <c:v>30/01/2018</c:v>
                </c:pt>
                <c:pt idx="578">
                  <c:v>31/01/2018</c:v>
                </c:pt>
                <c:pt idx="579">
                  <c:v>1/02/2018</c:v>
                </c:pt>
                <c:pt idx="580">
                  <c:v>2/02/2018</c:v>
                </c:pt>
                <c:pt idx="581">
                  <c:v>3/02/2018</c:v>
                </c:pt>
                <c:pt idx="582">
                  <c:v>4/02/2018</c:v>
                </c:pt>
                <c:pt idx="583">
                  <c:v>5/02/2018</c:v>
                </c:pt>
                <c:pt idx="584">
                  <c:v>6/02/2018</c:v>
                </c:pt>
                <c:pt idx="585">
                  <c:v>7/02/2018</c:v>
                </c:pt>
                <c:pt idx="586">
                  <c:v>8/02/2018</c:v>
                </c:pt>
                <c:pt idx="587">
                  <c:v>9/02/2018</c:v>
                </c:pt>
                <c:pt idx="588">
                  <c:v>10/02/2018</c:v>
                </c:pt>
                <c:pt idx="589">
                  <c:v>11/02/2018</c:v>
                </c:pt>
                <c:pt idx="590">
                  <c:v>12/02/2018</c:v>
                </c:pt>
                <c:pt idx="591">
                  <c:v>13/02/2018</c:v>
                </c:pt>
                <c:pt idx="592">
                  <c:v>14/02/2018</c:v>
                </c:pt>
                <c:pt idx="593">
                  <c:v>15/02/2018</c:v>
                </c:pt>
                <c:pt idx="594">
                  <c:v>16/02/2018</c:v>
                </c:pt>
                <c:pt idx="595">
                  <c:v>17/02/2018</c:v>
                </c:pt>
                <c:pt idx="596">
                  <c:v>18/02/2018</c:v>
                </c:pt>
                <c:pt idx="597">
                  <c:v>19/02/2018</c:v>
                </c:pt>
                <c:pt idx="598">
                  <c:v>20/02/2018</c:v>
                </c:pt>
                <c:pt idx="599">
                  <c:v>21/02/2018</c:v>
                </c:pt>
                <c:pt idx="600">
                  <c:v>22/02/2018</c:v>
                </c:pt>
                <c:pt idx="601">
                  <c:v>23/02/2018</c:v>
                </c:pt>
                <c:pt idx="602">
                  <c:v>24/02/2018</c:v>
                </c:pt>
                <c:pt idx="603">
                  <c:v>25/02/2018</c:v>
                </c:pt>
                <c:pt idx="604">
                  <c:v>26/02/2018</c:v>
                </c:pt>
                <c:pt idx="605">
                  <c:v>27/02/2018</c:v>
                </c:pt>
                <c:pt idx="606">
                  <c:v>28/02/2018</c:v>
                </c:pt>
                <c:pt idx="607">
                  <c:v>1/03/2018</c:v>
                </c:pt>
                <c:pt idx="608">
                  <c:v>2/03/2018</c:v>
                </c:pt>
                <c:pt idx="609">
                  <c:v>3/03/2018</c:v>
                </c:pt>
                <c:pt idx="610">
                  <c:v>4/03/2018</c:v>
                </c:pt>
                <c:pt idx="611">
                  <c:v>5/03/2018</c:v>
                </c:pt>
                <c:pt idx="612">
                  <c:v>6/03/2018</c:v>
                </c:pt>
                <c:pt idx="613">
                  <c:v>7/03/2018</c:v>
                </c:pt>
                <c:pt idx="614">
                  <c:v>8/03/2018</c:v>
                </c:pt>
                <c:pt idx="615">
                  <c:v>9/03/2018</c:v>
                </c:pt>
                <c:pt idx="616">
                  <c:v>10/03/2018</c:v>
                </c:pt>
                <c:pt idx="617">
                  <c:v>11/03/2018</c:v>
                </c:pt>
                <c:pt idx="618">
                  <c:v>12/03/2018</c:v>
                </c:pt>
                <c:pt idx="619">
                  <c:v>13/03/2018</c:v>
                </c:pt>
                <c:pt idx="620">
                  <c:v>14/03/2018</c:v>
                </c:pt>
                <c:pt idx="621">
                  <c:v>15/03/2018</c:v>
                </c:pt>
                <c:pt idx="622">
                  <c:v>16/03/2018</c:v>
                </c:pt>
                <c:pt idx="623">
                  <c:v>17/03/2018</c:v>
                </c:pt>
                <c:pt idx="624">
                  <c:v>18/03/2018</c:v>
                </c:pt>
                <c:pt idx="625">
                  <c:v>19/03/2018</c:v>
                </c:pt>
                <c:pt idx="626">
                  <c:v>20/03/2018</c:v>
                </c:pt>
                <c:pt idx="627">
                  <c:v>21/03/2018</c:v>
                </c:pt>
                <c:pt idx="628">
                  <c:v>22/03/2018</c:v>
                </c:pt>
                <c:pt idx="629">
                  <c:v>23/03/2018</c:v>
                </c:pt>
              </c:strCache>
            </c:strRef>
          </c:cat>
          <c:val>
            <c:numRef>
              <c:f>Sheet3!$C$5:$C$635</c:f>
              <c:numCache>
                <c:formatCode>General</c:formatCode>
                <c:ptCount val="630"/>
                <c:pt idx="0">
                  <c:v>0.92867977626861198</c:v>
                </c:pt>
                <c:pt idx="1">
                  <c:v>0.92997159482126202</c:v>
                </c:pt>
                <c:pt idx="2">
                  <c:v>0.92780904307512801</c:v>
                </c:pt>
                <c:pt idx="3">
                  <c:v>0.92917170734935295</c:v>
                </c:pt>
                <c:pt idx="4">
                  <c:v>0.95197128633003503</c:v>
                </c:pt>
                <c:pt idx="5">
                  <c:v>0.94838401152568497</c:v>
                </c:pt>
                <c:pt idx="6">
                  <c:v>0.949496240155843</c:v>
                </c:pt>
                <c:pt idx="7">
                  <c:v>0.95634176668139603</c:v>
                </c:pt>
                <c:pt idx="8">
                  <c:v>0.94733960490894398</c:v>
                </c:pt>
                <c:pt idx="9">
                  <c:v>0.945634889036707</c:v>
                </c:pt>
                <c:pt idx="10">
                  <c:v>0.96468376382711796</c:v>
                </c:pt>
                <c:pt idx="11">
                  <c:v>1.0003001551986099</c:v>
                </c:pt>
                <c:pt idx="12">
                  <c:v>1.0337238885050699</c:v>
                </c:pt>
                <c:pt idx="13">
                  <c:v>1.0644839971328901</c:v>
                </c:pt>
                <c:pt idx="14">
                  <c:v>1.07308262632109</c:v>
                </c:pt>
                <c:pt idx="15">
                  <c:v>1.0797074106725599</c:v>
                </c:pt>
                <c:pt idx="16">
                  <c:v>1.0774886972800799</c:v>
                </c:pt>
                <c:pt idx="17">
                  <c:v>1.0768566005460301</c:v>
                </c:pt>
                <c:pt idx="18">
                  <c:v>1.0743997374923799</c:v>
                </c:pt>
                <c:pt idx="19">
                  <c:v>1.0632038866728</c:v>
                </c:pt>
                <c:pt idx="20">
                  <c:v>1.0560928241658201</c:v>
                </c:pt>
                <c:pt idx="21">
                  <c:v>1.0590978355504601</c:v>
                </c:pt>
                <c:pt idx="22">
                  <c:v>1.0412459041998701</c:v>
                </c:pt>
                <c:pt idx="23">
                  <c:v>1.0366565146328199</c:v>
                </c:pt>
                <c:pt idx="24">
                  <c:v>1.02727116044747</c:v>
                </c:pt>
                <c:pt idx="25">
                  <c:v>1.0211124304200201</c:v>
                </c:pt>
                <c:pt idx="26">
                  <c:v>1.0195549950892999</c:v>
                </c:pt>
                <c:pt idx="27">
                  <c:v>1.0222438980158399</c:v>
                </c:pt>
                <c:pt idx="28">
                  <c:v>1.0688240441261101</c:v>
                </c:pt>
                <c:pt idx="29">
                  <c:v>1.1562202601454299</c:v>
                </c:pt>
                <c:pt idx="30">
                  <c:v>1.2531156248892199</c:v>
                </c:pt>
                <c:pt idx="31">
                  <c:v>1.3658040158148099</c:v>
                </c:pt>
                <c:pt idx="32">
                  <c:v>1.4697027133601199</c:v>
                </c:pt>
                <c:pt idx="33">
                  <c:v>1.5407246818821601</c:v>
                </c:pt>
                <c:pt idx="34">
                  <c:v>1.54614265868911</c:v>
                </c:pt>
                <c:pt idx="35">
                  <c:v>1.5299827710967899</c:v>
                </c:pt>
                <c:pt idx="36">
                  <c:v>1.53016757397278</c:v>
                </c:pt>
                <c:pt idx="37">
                  <c:v>1.5674474762274799</c:v>
                </c:pt>
                <c:pt idx="38">
                  <c:v>1.5949111189301</c:v>
                </c:pt>
                <c:pt idx="39">
                  <c:v>1.5890941109069101</c:v>
                </c:pt>
                <c:pt idx="40">
                  <c:v>1.5734936588977999</c:v>
                </c:pt>
                <c:pt idx="41">
                  <c:v>1.5485689411513901</c:v>
                </c:pt>
                <c:pt idx="42">
                  <c:v>1.5303601008351999</c:v>
                </c:pt>
                <c:pt idx="43">
                  <c:v>1.51579416818477</c:v>
                </c:pt>
                <c:pt idx="44">
                  <c:v>1.4985838893030301</c:v>
                </c:pt>
                <c:pt idx="45">
                  <c:v>1.48007639425346</c:v>
                </c:pt>
                <c:pt idx="46">
                  <c:v>1.4691685565178401</c:v>
                </c:pt>
                <c:pt idx="47">
                  <c:v>1.45654115092134</c:v>
                </c:pt>
                <c:pt idx="48">
                  <c:v>1.4373205813368499</c:v>
                </c:pt>
                <c:pt idx="49">
                  <c:v>1.4475876364218101</c:v>
                </c:pt>
                <c:pt idx="50">
                  <c:v>1.43426602848574</c:v>
                </c:pt>
                <c:pt idx="51">
                  <c:v>1.4174337456892401</c:v>
                </c:pt>
                <c:pt idx="52">
                  <c:v>1.4163560857714099</c:v>
                </c:pt>
                <c:pt idx="53">
                  <c:v>1.40468260224815</c:v>
                </c:pt>
                <c:pt idx="54">
                  <c:v>1.3986737228141899</c:v>
                </c:pt>
                <c:pt idx="55">
                  <c:v>1.38695400492081</c:v>
                </c:pt>
                <c:pt idx="56">
                  <c:v>1.3750981729354399</c:v>
                </c:pt>
                <c:pt idx="57">
                  <c:v>1.3630533776931699</c:v>
                </c:pt>
                <c:pt idx="58">
                  <c:v>1.3514887274909799</c:v>
                </c:pt>
                <c:pt idx="59">
                  <c:v>1.3395812707576999</c:v>
                </c:pt>
                <c:pt idx="60">
                  <c:v>1.3434040405715799</c:v>
                </c:pt>
                <c:pt idx="61">
                  <c:v>1.34279186654617</c:v>
                </c:pt>
                <c:pt idx="62">
                  <c:v>1.3310743080196401</c:v>
                </c:pt>
                <c:pt idx="63">
                  <c:v>1.36653603380571</c:v>
                </c:pt>
                <c:pt idx="64">
                  <c:v>1.3599462028964899</c:v>
                </c:pt>
                <c:pt idx="65">
                  <c:v>1.35416556175902</c:v>
                </c:pt>
                <c:pt idx="66">
                  <c:v>1.3676667454460001</c:v>
                </c:pt>
                <c:pt idx="67">
                  <c:v>1.4438348638958101</c:v>
                </c:pt>
                <c:pt idx="68">
                  <c:v>1.54733539921481</c:v>
                </c:pt>
                <c:pt idx="69">
                  <c:v>1.6412751877172</c:v>
                </c:pt>
                <c:pt idx="70">
                  <c:v>1.76515767344899</c:v>
                </c:pt>
                <c:pt idx="71">
                  <c:v>1.8453598168635601</c:v>
                </c:pt>
                <c:pt idx="72">
                  <c:v>1.9137162737309099</c:v>
                </c:pt>
                <c:pt idx="73">
                  <c:v>1.97397478180835</c:v>
                </c:pt>
                <c:pt idx="74">
                  <c:v>2.0425647690126798</c:v>
                </c:pt>
                <c:pt idx="75">
                  <c:v>2.1380315198697502</c:v>
                </c:pt>
                <c:pt idx="76">
                  <c:v>2.2086729886107399</c:v>
                </c:pt>
                <c:pt idx="77">
                  <c:v>2.2575830680838802</c:v>
                </c:pt>
                <c:pt idx="78">
                  <c:v>2.30564180590095</c:v>
                </c:pt>
                <c:pt idx="79">
                  <c:v>2.3871993737789099</c:v>
                </c:pt>
                <c:pt idx="80">
                  <c:v>2.4223767575734398</c:v>
                </c:pt>
                <c:pt idx="81">
                  <c:v>2.4672653481862699</c:v>
                </c:pt>
                <c:pt idx="82">
                  <c:v>2.5494581755842298</c:v>
                </c:pt>
                <c:pt idx="83">
                  <c:v>2.5653286005204698</c:v>
                </c:pt>
                <c:pt idx="84">
                  <c:v>2.5595612913233299</c:v>
                </c:pt>
                <c:pt idx="85">
                  <c:v>2.55454354299895</c:v>
                </c:pt>
                <c:pt idx="86">
                  <c:v>2.5521102129099802</c:v>
                </c:pt>
                <c:pt idx="87">
                  <c:v>2.5505336414245998</c:v>
                </c:pt>
                <c:pt idx="88">
                  <c:v>2.5479309227684701</c:v>
                </c:pt>
                <c:pt idx="89">
                  <c:v>2.5357699789884798</c:v>
                </c:pt>
                <c:pt idx="90">
                  <c:v>2.5473942735171899</c:v>
                </c:pt>
                <c:pt idx="91">
                  <c:v>2.57185853676912</c:v>
                </c:pt>
                <c:pt idx="92">
                  <c:v>2.5698666469229599</c:v>
                </c:pt>
                <c:pt idx="93">
                  <c:v>2.5834923489061401</c:v>
                </c:pt>
                <c:pt idx="94">
                  <c:v>2.5953359843380501</c:v>
                </c:pt>
                <c:pt idx="95">
                  <c:v>2.6107874465179002</c:v>
                </c:pt>
                <c:pt idx="96">
                  <c:v>2.62478515421971</c:v>
                </c:pt>
                <c:pt idx="97">
                  <c:v>2.6532772204302502</c:v>
                </c:pt>
                <c:pt idx="98">
                  <c:v>2.7085096121483998</c:v>
                </c:pt>
                <c:pt idx="99">
                  <c:v>2.7851273925546902</c:v>
                </c:pt>
                <c:pt idx="100">
                  <c:v>2.8898225781646798</c:v>
                </c:pt>
                <c:pt idx="101">
                  <c:v>2.9512699447467701</c:v>
                </c:pt>
                <c:pt idx="102">
                  <c:v>2.96355535625767</c:v>
                </c:pt>
                <c:pt idx="103">
                  <c:v>2.9516026658483998</c:v>
                </c:pt>
                <c:pt idx="104">
                  <c:v>2.91297463781035</c:v>
                </c:pt>
                <c:pt idx="105">
                  <c:v>2.8687636177426499</c:v>
                </c:pt>
                <c:pt idx="106">
                  <c:v>2.8198558533820099</c:v>
                </c:pt>
                <c:pt idx="107">
                  <c:v>2.7950085834880101</c:v>
                </c:pt>
                <c:pt idx="108">
                  <c:v>2.7605650419484902</c:v>
                </c:pt>
                <c:pt idx="109">
                  <c:v>2.7290124233147202</c:v>
                </c:pt>
                <c:pt idx="110">
                  <c:v>2.6793299705451599</c:v>
                </c:pt>
                <c:pt idx="111">
                  <c:v>2.62002225849236</c:v>
                </c:pt>
                <c:pt idx="112">
                  <c:v>2.5678182405432</c:v>
                </c:pt>
                <c:pt idx="113">
                  <c:v>2.4784778264298399</c:v>
                </c:pt>
                <c:pt idx="114">
                  <c:v>2.38493192678611</c:v>
                </c:pt>
                <c:pt idx="115">
                  <c:v>2.2912042519145701</c:v>
                </c:pt>
                <c:pt idx="116">
                  <c:v>2.1900497620073098</c:v>
                </c:pt>
                <c:pt idx="117">
                  <c:v>2.0728293969928502</c:v>
                </c:pt>
                <c:pt idx="118">
                  <c:v>1.9421191287058901</c:v>
                </c:pt>
                <c:pt idx="119">
                  <c:v>1.8625189433804701</c:v>
                </c:pt>
                <c:pt idx="120">
                  <c:v>1.79393466187177</c:v>
                </c:pt>
                <c:pt idx="121">
                  <c:v>1.7618732339371601</c:v>
                </c:pt>
                <c:pt idx="122">
                  <c:v>1.70324448570186</c:v>
                </c:pt>
                <c:pt idx="123">
                  <c:v>1.65512404054536</c:v>
                </c:pt>
                <c:pt idx="124">
                  <c:v>1.6040212463869701</c:v>
                </c:pt>
                <c:pt idx="125">
                  <c:v>1.5734176765932799</c:v>
                </c:pt>
                <c:pt idx="126">
                  <c:v>1.53654981253767</c:v>
                </c:pt>
                <c:pt idx="127">
                  <c:v>1.4809185274418399</c:v>
                </c:pt>
                <c:pt idx="128">
                  <c:v>1.4174137817505399</c:v>
                </c:pt>
                <c:pt idx="129">
                  <c:v>1.3796664921789701</c:v>
                </c:pt>
                <c:pt idx="130">
                  <c:v>1.35517131994739</c:v>
                </c:pt>
                <c:pt idx="131">
                  <c:v>1.32927616691269</c:v>
                </c:pt>
                <c:pt idx="132">
                  <c:v>1.30646006008783</c:v>
                </c:pt>
                <c:pt idx="133">
                  <c:v>1.31199031512921</c:v>
                </c:pt>
                <c:pt idx="134">
                  <c:v>1.3190227446191101</c:v>
                </c:pt>
                <c:pt idx="135">
                  <c:v>1.3188593887320199</c:v>
                </c:pt>
                <c:pt idx="136">
                  <c:v>1.30158036134684</c:v>
                </c:pt>
                <c:pt idx="137">
                  <c:v>1.2869291257264199</c:v>
                </c:pt>
                <c:pt idx="138">
                  <c:v>1.2711078048214199</c:v>
                </c:pt>
                <c:pt idx="139">
                  <c:v>1.2649334164225301</c:v>
                </c:pt>
                <c:pt idx="140">
                  <c:v>1.2551886643482699</c:v>
                </c:pt>
                <c:pt idx="141">
                  <c:v>1.23967258066445</c:v>
                </c:pt>
                <c:pt idx="142">
                  <c:v>1.2248978674581501</c:v>
                </c:pt>
                <c:pt idx="143">
                  <c:v>1.19146683643929</c:v>
                </c:pt>
                <c:pt idx="144">
                  <c:v>1.1602183314819601</c:v>
                </c:pt>
                <c:pt idx="145">
                  <c:v>1.1416074086093</c:v>
                </c:pt>
                <c:pt idx="146">
                  <c:v>1.1289092706805799</c:v>
                </c:pt>
                <c:pt idx="147">
                  <c:v>1.1055169982901101</c:v>
                </c:pt>
                <c:pt idx="148">
                  <c:v>1.0744995782836499</c:v>
                </c:pt>
                <c:pt idx="149">
                  <c:v>1.0574838597009</c:v>
                </c:pt>
                <c:pt idx="150">
                  <c:v>1.0338046286308999</c:v>
                </c:pt>
                <c:pt idx="151">
                  <c:v>0.99520674221635397</c:v>
                </c:pt>
                <c:pt idx="152">
                  <c:v>0.96357210518872605</c:v>
                </c:pt>
                <c:pt idx="153">
                  <c:v>0.92730878215822399</c:v>
                </c:pt>
                <c:pt idx="154">
                  <c:v>0.91962278626945204</c:v>
                </c:pt>
                <c:pt idx="155">
                  <c:v>0.90810393888882301</c:v>
                </c:pt>
                <c:pt idx="156">
                  <c:v>0.90178744815241396</c:v>
                </c:pt>
                <c:pt idx="157">
                  <c:v>0.88032184836868699</c:v>
                </c:pt>
                <c:pt idx="158">
                  <c:v>0.87673362288525103</c:v>
                </c:pt>
                <c:pt idx="159">
                  <c:v>0.86497580483424796</c:v>
                </c:pt>
                <c:pt idx="160">
                  <c:v>0.86694964852469503</c:v>
                </c:pt>
                <c:pt idx="161">
                  <c:v>0.85492720304884395</c:v>
                </c:pt>
                <c:pt idx="162">
                  <c:v>0.845823645969907</c:v>
                </c:pt>
                <c:pt idx="163">
                  <c:v>0.83320131565811595</c:v>
                </c:pt>
                <c:pt idx="164">
                  <c:v>0.82716938689161301</c:v>
                </c:pt>
                <c:pt idx="165">
                  <c:v>0.82145555031534401</c:v>
                </c:pt>
                <c:pt idx="166">
                  <c:v>0.81237855445115703</c:v>
                </c:pt>
                <c:pt idx="167">
                  <c:v>0.81129404352213097</c:v>
                </c:pt>
                <c:pt idx="168">
                  <c:v>0.85468247935867903</c:v>
                </c:pt>
                <c:pt idx="169">
                  <c:v>0.85522551604000796</c:v>
                </c:pt>
                <c:pt idx="170">
                  <c:v>0.846014920949412</c:v>
                </c:pt>
                <c:pt idx="171">
                  <c:v>0.84330367685886698</c:v>
                </c:pt>
                <c:pt idx="172">
                  <c:v>0.83846752006407999</c:v>
                </c:pt>
                <c:pt idx="173">
                  <c:v>0.82856546042856305</c:v>
                </c:pt>
                <c:pt idx="174">
                  <c:v>0.81643230676190204</c:v>
                </c:pt>
                <c:pt idx="175">
                  <c:v>0.81084295420081398</c:v>
                </c:pt>
                <c:pt idx="176">
                  <c:v>0.80061734862912004</c:v>
                </c:pt>
                <c:pt idx="177">
                  <c:v>0.79635261492637099</c:v>
                </c:pt>
                <c:pt idx="178">
                  <c:v>0.79049342301942005</c:v>
                </c:pt>
                <c:pt idx="179">
                  <c:v>0.77738068664739801</c:v>
                </c:pt>
                <c:pt idx="180">
                  <c:v>0.77328142440576297</c:v>
                </c:pt>
                <c:pt idx="181">
                  <c:v>0.77770886064679301</c:v>
                </c:pt>
                <c:pt idx="182">
                  <c:v>0.795593721631627</c:v>
                </c:pt>
                <c:pt idx="183">
                  <c:v>0.77899357767542599</c:v>
                </c:pt>
                <c:pt idx="184">
                  <c:v>0.77380516373830799</c:v>
                </c:pt>
                <c:pt idx="185">
                  <c:v>0.75408023214390996</c:v>
                </c:pt>
                <c:pt idx="186">
                  <c:v>0.74080090399932697</c:v>
                </c:pt>
                <c:pt idx="187">
                  <c:v>0.73912684423663699</c:v>
                </c:pt>
                <c:pt idx="188">
                  <c:v>0.73785612492878805</c:v>
                </c:pt>
                <c:pt idx="189">
                  <c:v>0.72903985997477105</c:v>
                </c:pt>
                <c:pt idx="190">
                  <c:v>0.72258258190744695</c:v>
                </c:pt>
                <c:pt idx="191">
                  <c:v>0.72305342252989402</c:v>
                </c:pt>
                <c:pt idx="192">
                  <c:v>0.71747556735760398</c:v>
                </c:pt>
                <c:pt idx="193">
                  <c:v>0.71890854950646499</c:v>
                </c:pt>
                <c:pt idx="194">
                  <c:v>0.709167852469895</c:v>
                </c:pt>
                <c:pt idx="195">
                  <c:v>0.69714920156682703</c:v>
                </c:pt>
                <c:pt idx="196">
                  <c:v>0.69980642711510099</c:v>
                </c:pt>
                <c:pt idx="197">
                  <c:v>0.68551293102683997</c:v>
                </c:pt>
                <c:pt idx="198">
                  <c:v>0.67592715964259997</c:v>
                </c:pt>
                <c:pt idx="199">
                  <c:v>0.66881600012979903</c:v>
                </c:pt>
                <c:pt idx="200">
                  <c:v>0.66723362934108899</c:v>
                </c:pt>
                <c:pt idx="201">
                  <c:v>0.65883240905877605</c:v>
                </c:pt>
                <c:pt idx="202">
                  <c:v>0.65321473124485596</c:v>
                </c:pt>
                <c:pt idx="203">
                  <c:v>0.65344259226266099</c:v>
                </c:pt>
                <c:pt idx="204">
                  <c:v>0.64251840975083296</c:v>
                </c:pt>
                <c:pt idx="205">
                  <c:v>0.63450790896724496</c:v>
                </c:pt>
                <c:pt idx="206">
                  <c:v>0.62911601637374304</c:v>
                </c:pt>
                <c:pt idx="207">
                  <c:v>0.60004073628453702</c:v>
                </c:pt>
                <c:pt idx="208">
                  <c:v>0.59462396075429802</c:v>
                </c:pt>
                <c:pt idx="209">
                  <c:v>0.58532727304962995</c:v>
                </c:pt>
                <c:pt idx="210">
                  <c:v>0.57770681602390495</c:v>
                </c:pt>
                <c:pt idx="211">
                  <c:v>0.56923369774022003</c:v>
                </c:pt>
                <c:pt idx="212">
                  <c:v>0.56468140390101695</c:v>
                </c:pt>
                <c:pt idx="213">
                  <c:v>0.55898676986932905</c:v>
                </c:pt>
                <c:pt idx="214">
                  <c:v>0.54991882151476501</c:v>
                </c:pt>
                <c:pt idx="215">
                  <c:v>0.54611681031313897</c:v>
                </c:pt>
                <c:pt idx="216">
                  <c:v>0.54170721089858997</c:v>
                </c:pt>
                <c:pt idx="217">
                  <c:v>0.53676932673723199</c:v>
                </c:pt>
                <c:pt idx="218">
                  <c:v>0.53460137103902605</c:v>
                </c:pt>
                <c:pt idx="219">
                  <c:v>0.53473330790159401</c:v>
                </c:pt>
                <c:pt idx="220">
                  <c:v>0.52959067618376399</c:v>
                </c:pt>
                <c:pt idx="221">
                  <c:v>0.51237802865668403</c:v>
                </c:pt>
                <c:pt idx="222">
                  <c:v>0.51627099189937398</c:v>
                </c:pt>
                <c:pt idx="223">
                  <c:v>0.51559762534403397</c:v>
                </c:pt>
                <c:pt idx="224">
                  <c:v>0.51069062769864604</c:v>
                </c:pt>
                <c:pt idx="225">
                  <c:v>0.50863817441734904</c:v>
                </c:pt>
                <c:pt idx="226">
                  <c:v>0.49404944038271897</c:v>
                </c:pt>
                <c:pt idx="227">
                  <c:v>0.48922536626660301</c:v>
                </c:pt>
                <c:pt idx="228">
                  <c:v>0.48457307036605102</c:v>
                </c:pt>
                <c:pt idx="229">
                  <c:v>0.47869172107338498</c:v>
                </c:pt>
                <c:pt idx="230">
                  <c:v>0.47729120596890601</c:v>
                </c:pt>
                <c:pt idx="231">
                  <c:v>0.47802988357432802</c:v>
                </c:pt>
                <c:pt idx="232">
                  <c:v>0.46599361124306199</c:v>
                </c:pt>
                <c:pt idx="233">
                  <c:v>0.45943967996815699</c:v>
                </c:pt>
                <c:pt idx="234">
                  <c:v>0.44901438646075997</c:v>
                </c:pt>
                <c:pt idx="235">
                  <c:v>0.44223223428242298</c:v>
                </c:pt>
                <c:pt idx="236">
                  <c:v>0.44438680011155401</c:v>
                </c:pt>
                <c:pt idx="237">
                  <c:v>0.44320844600924902</c:v>
                </c:pt>
                <c:pt idx="238">
                  <c:v>0.43359645122865398</c:v>
                </c:pt>
                <c:pt idx="239">
                  <c:v>0.42037100033291502</c:v>
                </c:pt>
                <c:pt idx="240">
                  <c:v>0.41291760167925201</c:v>
                </c:pt>
                <c:pt idx="241">
                  <c:v>0.41091391892649198</c:v>
                </c:pt>
                <c:pt idx="242">
                  <c:v>0.40866925017729999</c:v>
                </c:pt>
                <c:pt idx="243">
                  <c:v>0.40819939019152301</c:v>
                </c:pt>
                <c:pt idx="244">
                  <c:v>0.39631174167257099</c:v>
                </c:pt>
                <c:pt idx="245">
                  <c:v>0.38901578031695599</c:v>
                </c:pt>
                <c:pt idx="246">
                  <c:v>0.38763467608697399</c:v>
                </c:pt>
                <c:pt idx="247">
                  <c:v>0.37844182795230102</c:v>
                </c:pt>
                <c:pt idx="248">
                  <c:v>0.37340152255771097</c:v>
                </c:pt>
                <c:pt idx="249">
                  <c:v>0.36593129280803399</c:v>
                </c:pt>
                <c:pt idx="250">
                  <c:v>0.36133533399131401</c:v>
                </c:pt>
                <c:pt idx="251">
                  <c:v>0.36004115759049299</c:v>
                </c:pt>
                <c:pt idx="252">
                  <c:v>0.35731193027624802</c:v>
                </c:pt>
                <c:pt idx="253">
                  <c:v>0.35252124632788601</c:v>
                </c:pt>
                <c:pt idx="254">
                  <c:v>0.350619482307371</c:v>
                </c:pt>
                <c:pt idx="255">
                  <c:v>0.34456952991803302</c:v>
                </c:pt>
                <c:pt idx="256">
                  <c:v>0.33805041890572002</c:v>
                </c:pt>
                <c:pt idx="257">
                  <c:v>0.33975448544669901</c:v>
                </c:pt>
                <c:pt idx="258">
                  <c:v>0.34310156531671199</c:v>
                </c:pt>
                <c:pt idx="259">
                  <c:v>0.332579931761463</c:v>
                </c:pt>
                <c:pt idx="260">
                  <c:v>0.328486253341854</c:v>
                </c:pt>
                <c:pt idx="261">
                  <c:v>0.32752277509204403</c:v>
                </c:pt>
                <c:pt idx="262">
                  <c:v>0.32524515370608997</c:v>
                </c:pt>
                <c:pt idx="263">
                  <c:v>0.34555859290811702</c:v>
                </c:pt>
                <c:pt idx="264">
                  <c:v>0.34989379737940102</c:v>
                </c:pt>
                <c:pt idx="265">
                  <c:v>0.35015577529636799</c:v>
                </c:pt>
                <c:pt idx="266">
                  <c:v>0.35289966164210501</c:v>
                </c:pt>
                <c:pt idx="267">
                  <c:v>0.35416051201857901</c:v>
                </c:pt>
                <c:pt idx="268">
                  <c:v>0.35314873137936897</c:v>
                </c:pt>
                <c:pt idx="269">
                  <c:v>0.35234472486648</c:v>
                </c:pt>
                <c:pt idx="270">
                  <c:v>0.34381899892894102</c:v>
                </c:pt>
                <c:pt idx="271">
                  <c:v>0.34645549268195602</c:v>
                </c:pt>
                <c:pt idx="272">
                  <c:v>0.33508604461939001</c:v>
                </c:pt>
                <c:pt idx="273">
                  <c:v>0.33069771008688098</c:v>
                </c:pt>
                <c:pt idx="274">
                  <c:v>0.32455539274036399</c:v>
                </c:pt>
                <c:pt idx="275">
                  <c:v>0.31369279204116501</c:v>
                </c:pt>
                <c:pt idx="276">
                  <c:v>0.30998292155543999</c:v>
                </c:pt>
                <c:pt idx="277">
                  <c:v>0.305414328752382</c:v>
                </c:pt>
                <c:pt idx="278">
                  <c:v>0.30133756872650502</c:v>
                </c:pt>
                <c:pt idx="279">
                  <c:v>0.29732724652131198</c:v>
                </c:pt>
                <c:pt idx="280">
                  <c:v>0.29409390448109302</c:v>
                </c:pt>
                <c:pt idx="281">
                  <c:v>0.29487700374269799</c:v>
                </c:pt>
                <c:pt idx="282">
                  <c:v>0.31300025148939598</c:v>
                </c:pt>
                <c:pt idx="283">
                  <c:v>0.29153352372961799</c:v>
                </c:pt>
                <c:pt idx="284">
                  <c:v>0.27858745119177097</c:v>
                </c:pt>
                <c:pt idx="285">
                  <c:v>0.27502172273951903</c:v>
                </c:pt>
                <c:pt idx="286">
                  <c:v>0.275387439842668</c:v>
                </c:pt>
                <c:pt idx="287">
                  <c:v>0.27294528885007502</c:v>
                </c:pt>
                <c:pt idx="288">
                  <c:v>0.26732165271231001</c:v>
                </c:pt>
                <c:pt idx="289">
                  <c:v>0.264481543534962</c:v>
                </c:pt>
                <c:pt idx="290">
                  <c:v>0.268100907652422</c:v>
                </c:pt>
                <c:pt idx="291">
                  <c:v>0.26327679295546502</c:v>
                </c:pt>
                <c:pt idx="292">
                  <c:v>0.26224877661955998</c:v>
                </c:pt>
                <c:pt idx="293">
                  <c:v>0.26507715423923101</c:v>
                </c:pt>
                <c:pt idx="294">
                  <c:v>0.27271916025499898</c:v>
                </c:pt>
                <c:pt idx="295">
                  <c:v>0.27383519496040898</c:v>
                </c:pt>
                <c:pt idx="296">
                  <c:v>0.27305512076164301</c:v>
                </c:pt>
                <c:pt idx="297">
                  <c:v>0.27266559189129902</c:v>
                </c:pt>
                <c:pt idx="298">
                  <c:v>0.289284432981053</c:v>
                </c:pt>
                <c:pt idx="299">
                  <c:v>0.29238185558010599</c:v>
                </c:pt>
                <c:pt idx="300">
                  <c:v>0.28350879415827102</c:v>
                </c:pt>
                <c:pt idx="301">
                  <c:v>0.28363179501257502</c:v>
                </c:pt>
                <c:pt idx="302">
                  <c:v>0.281570172150301</c:v>
                </c:pt>
                <c:pt idx="303">
                  <c:v>0.27956967695226398</c:v>
                </c:pt>
                <c:pt idx="304">
                  <c:v>0.28354973429639202</c:v>
                </c:pt>
                <c:pt idx="305">
                  <c:v>0.28033759703950401</c:v>
                </c:pt>
                <c:pt idx="306">
                  <c:v>0.26934192892516201</c:v>
                </c:pt>
                <c:pt idx="307">
                  <c:v>0.26652747999127202</c:v>
                </c:pt>
                <c:pt idx="308">
                  <c:v>0.26735452918699998</c:v>
                </c:pt>
                <c:pt idx="309">
                  <c:v>0.27007876211862603</c:v>
                </c:pt>
                <c:pt idx="310">
                  <c:v>0.26220157020732399</c:v>
                </c:pt>
                <c:pt idx="311">
                  <c:v>0.25537945698657899</c:v>
                </c:pt>
                <c:pt idx="312">
                  <c:v>0.252857041227801</c:v>
                </c:pt>
                <c:pt idx="313">
                  <c:v>0.25203446493715598</c:v>
                </c:pt>
                <c:pt idx="314">
                  <c:v>0.24848618624723301</c:v>
                </c:pt>
                <c:pt idx="315">
                  <c:v>0.245420930749534</c:v>
                </c:pt>
                <c:pt idx="316">
                  <c:v>0.24976164242337001</c:v>
                </c:pt>
                <c:pt idx="317">
                  <c:v>0.251922025598316</c:v>
                </c:pt>
                <c:pt idx="318">
                  <c:v>0.25246071717301799</c:v>
                </c:pt>
                <c:pt idx="319">
                  <c:v>0.24543522855459601</c:v>
                </c:pt>
                <c:pt idx="320">
                  <c:v>0.23991622542111099</c:v>
                </c:pt>
                <c:pt idx="321">
                  <c:v>0.23568131883218599</c:v>
                </c:pt>
                <c:pt idx="322">
                  <c:v>0.283126812440542</c:v>
                </c:pt>
                <c:pt idx="323">
                  <c:v>0.293435163842788</c:v>
                </c:pt>
                <c:pt idx="324">
                  <c:v>0.30322815116054502</c:v>
                </c:pt>
                <c:pt idx="325">
                  <c:v>0.30923431486965502</c:v>
                </c:pt>
                <c:pt idx="326">
                  <c:v>0.33077705611764502</c:v>
                </c:pt>
                <c:pt idx="327">
                  <c:v>0.338658634729955</c:v>
                </c:pt>
                <c:pt idx="328">
                  <c:v>0.33744774858919302</c:v>
                </c:pt>
                <c:pt idx="329">
                  <c:v>0.33937834384398802</c:v>
                </c:pt>
                <c:pt idx="330">
                  <c:v>0.34669316457263699</c:v>
                </c:pt>
                <c:pt idx="331">
                  <c:v>0.35730550764089702</c:v>
                </c:pt>
                <c:pt idx="332">
                  <c:v>0.35299513711000002</c:v>
                </c:pt>
                <c:pt idx="333">
                  <c:v>0.35543265563217702</c:v>
                </c:pt>
                <c:pt idx="334">
                  <c:v>0.35176048684043698</c:v>
                </c:pt>
                <c:pt idx="335">
                  <c:v>0.35355476393052798</c:v>
                </c:pt>
                <c:pt idx="336">
                  <c:v>0.35149785906925901</c:v>
                </c:pt>
                <c:pt idx="337">
                  <c:v>0.35154512313887798</c:v>
                </c:pt>
                <c:pt idx="338">
                  <c:v>0.35324700825545202</c:v>
                </c:pt>
                <c:pt idx="339">
                  <c:v>0.35565180901730797</c:v>
                </c:pt>
                <c:pt idx="340">
                  <c:v>0.34954292159532901</c:v>
                </c:pt>
                <c:pt idx="341">
                  <c:v>0.34565999273171799</c:v>
                </c:pt>
                <c:pt idx="342">
                  <c:v>0.34503991266159501</c:v>
                </c:pt>
                <c:pt idx="343">
                  <c:v>0.33713372646745199</c:v>
                </c:pt>
                <c:pt idx="344">
                  <c:v>0.33354866155947799</c:v>
                </c:pt>
                <c:pt idx="345">
                  <c:v>0.33532982457104099</c:v>
                </c:pt>
                <c:pt idx="346">
                  <c:v>0.33344960019514402</c:v>
                </c:pt>
                <c:pt idx="347">
                  <c:v>0.32717219946480702</c:v>
                </c:pt>
                <c:pt idx="348">
                  <c:v>0.32716441605771801</c:v>
                </c:pt>
                <c:pt idx="349">
                  <c:v>0.32475702963568998</c:v>
                </c:pt>
                <c:pt idx="350">
                  <c:v>0.32461831885553599</c:v>
                </c:pt>
                <c:pt idx="351">
                  <c:v>0.32348190130585402</c:v>
                </c:pt>
                <c:pt idx="352">
                  <c:v>0.31849077652536101</c:v>
                </c:pt>
                <c:pt idx="353">
                  <c:v>0.31617539423308999</c:v>
                </c:pt>
                <c:pt idx="354">
                  <c:v>0.31348832644736602</c:v>
                </c:pt>
                <c:pt idx="355">
                  <c:v>0.30999818034854898</c:v>
                </c:pt>
                <c:pt idx="356">
                  <c:v>0.30654722036951199</c:v>
                </c:pt>
                <c:pt idx="357">
                  <c:v>0.31029067025115498</c:v>
                </c:pt>
                <c:pt idx="358">
                  <c:v>0.30551883593956197</c:v>
                </c:pt>
                <c:pt idx="359">
                  <c:v>0.30297894042269102</c:v>
                </c:pt>
                <c:pt idx="360">
                  <c:v>0.29676343411902001</c:v>
                </c:pt>
                <c:pt idx="361">
                  <c:v>0.294293288930223</c:v>
                </c:pt>
                <c:pt idx="362">
                  <c:v>0.29130690179957502</c:v>
                </c:pt>
                <c:pt idx="363">
                  <c:v>0.29539066512844597</c:v>
                </c:pt>
                <c:pt idx="364">
                  <c:v>0.285265875100016</c:v>
                </c:pt>
                <c:pt idx="365">
                  <c:v>0.27631363904932499</c:v>
                </c:pt>
                <c:pt idx="366">
                  <c:v>0.27037961662251903</c:v>
                </c:pt>
                <c:pt idx="367">
                  <c:v>0.27979965318123201</c:v>
                </c:pt>
                <c:pt idx="368">
                  <c:v>0.28107389694898799</c:v>
                </c:pt>
                <c:pt idx="369">
                  <c:v>0.28023746689426199</c:v>
                </c:pt>
                <c:pt idx="370">
                  <c:v>0.271309974133154</c:v>
                </c:pt>
                <c:pt idx="371">
                  <c:v>0.27420933145876297</c:v>
                </c:pt>
                <c:pt idx="372">
                  <c:v>0.271897778977849</c:v>
                </c:pt>
                <c:pt idx="373">
                  <c:v>0.267713988056903</c:v>
                </c:pt>
                <c:pt idx="374">
                  <c:v>0.263286755667959</c:v>
                </c:pt>
                <c:pt idx="375">
                  <c:v>0.25875716674809601</c:v>
                </c:pt>
                <c:pt idx="376">
                  <c:v>0.25190259148230598</c:v>
                </c:pt>
                <c:pt idx="377">
                  <c:v>0.25071877155368799</c:v>
                </c:pt>
                <c:pt idx="378">
                  <c:v>0.25418526681556203</c:v>
                </c:pt>
                <c:pt idx="379">
                  <c:v>0.24787570708661599</c:v>
                </c:pt>
                <c:pt idx="380">
                  <c:v>0.24063862980428</c:v>
                </c:pt>
                <c:pt idx="381">
                  <c:v>0.24200523142876601</c:v>
                </c:pt>
                <c:pt idx="382">
                  <c:v>0.29541116581469001</c:v>
                </c:pt>
                <c:pt idx="383">
                  <c:v>0.44499172102888301</c:v>
                </c:pt>
                <c:pt idx="384">
                  <c:v>0.53217982563661503</c:v>
                </c:pt>
                <c:pt idx="385">
                  <c:v>0.61661518858147901</c:v>
                </c:pt>
                <c:pt idx="386">
                  <c:v>0.68844385723588897</c:v>
                </c:pt>
                <c:pt idx="387">
                  <c:v>0.76151321473942701</c:v>
                </c:pt>
                <c:pt idx="388">
                  <c:v>0.80932943782232802</c:v>
                </c:pt>
                <c:pt idx="389">
                  <c:v>0.86781790517679203</c:v>
                </c:pt>
                <c:pt idx="390">
                  <c:v>0.91422062939619297</c:v>
                </c:pt>
                <c:pt idx="391">
                  <c:v>0.96199151073367395</c:v>
                </c:pt>
                <c:pt idx="392">
                  <c:v>1.0021584262391099</c:v>
                </c:pt>
                <c:pt idx="393">
                  <c:v>1.0369261289104901</c:v>
                </c:pt>
                <c:pt idx="394">
                  <c:v>1.07120037061971</c:v>
                </c:pt>
                <c:pt idx="395">
                  <c:v>1.0737695402965799</c:v>
                </c:pt>
                <c:pt idx="396">
                  <c:v>1.05664866554198</c:v>
                </c:pt>
                <c:pt idx="397">
                  <c:v>1.05246200390043</c:v>
                </c:pt>
                <c:pt idx="398">
                  <c:v>1.0741288927892201</c:v>
                </c:pt>
                <c:pt idx="399">
                  <c:v>1.11872473963215</c:v>
                </c:pt>
                <c:pt idx="400">
                  <c:v>1.16787509208035</c:v>
                </c:pt>
                <c:pt idx="401">
                  <c:v>1.2334509954528301</c:v>
                </c:pt>
                <c:pt idx="402">
                  <c:v>1.29044874112951</c:v>
                </c:pt>
                <c:pt idx="403">
                  <c:v>1.31583015451553</c:v>
                </c:pt>
                <c:pt idx="404">
                  <c:v>1.3168840962531001</c:v>
                </c:pt>
                <c:pt idx="405">
                  <c:v>1.31370362874604</c:v>
                </c:pt>
                <c:pt idx="406">
                  <c:v>1.3012537049372801</c:v>
                </c:pt>
                <c:pt idx="407">
                  <c:v>1.2862776494155099</c:v>
                </c:pt>
                <c:pt idx="408">
                  <c:v>1.2716825012658901</c:v>
                </c:pt>
                <c:pt idx="409">
                  <c:v>1.2610553950118299</c:v>
                </c:pt>
                <c:pt idx="410">
                  <c:v>1.2612501732435399</c:v>
                </c:pt>
                <c:pt idx="411">
                  <c:v>1.2519430197183099</c:v>
                </c:pt>
                <c:pt idx="412">
                  <c:v>1.24916713907405</c:v>
                </c:pt>
                <c:pt idx="413">
                  <c:v>1.23713340123965</c:v>
                </c:pt>
                <c:pt idx="414">
                  <c:v>1.2180296468218399</c:v>
                </c:pt>
                <c:pt idx="415">
                  <c:v>1.20144373754974</c:v>
                </c:pt>
                <c:pt idx="416">
                  <c:v>1.18840439544482</c:v>
                </c:pt>
                <c:pt idx="417">
                  <c:v>1.1841605792822401</c:v>
                </c:pt>
                <c:pt idx="418">
                  <c:v>1.17937075709096</c:v>
                </c:pt>
                <c:pt idx="419">
                  <c:v>1.1690601414172801</c:v>
                </c:pt>
                <c:pt idx="420">
                  <c:v>1.15642485583317</c:v>
                </c:pt>
                <c:pt idx="421">
                  <c:v>1.1503523912084299</c:v>
                </c:pt>
                <c:pt idx="422">
                  <c:v>1.1400920375063699</c:v>
                </c:pt>
                <c:pt idx="423">
                  <c:v>1.12521013562549</c:v>
                </c:pt>
                <c:pt idx="424">
                  <c:v>1.1172233244381999</c:v>
                </c:pt>
                <c:pt idx="425">
                  <c:v>1.1059905439665001</c:v>
                </c:pt>
                <c:pt idx="426">
                  <c:v>1.0904622038635901</c:v>
                </c:pt>
                <c:pt idx="427">
                  <c:v>1.0807542818813101</c:v>
                </c:pt>
                <c:pt idx="428">
                  <c:v>1.06939519238534</c:v>
                </c:pt>
                <c:pt idx="429">
                  <c:v>1.0684134978476301</c:v>
                </c:pt>
                <c:pt idx="430">
                  <c:v>1.0610293319936901</c:v>
                </c:pt>
                <c:pt idx="431">
                  <c:v>1.0534200781210801</c:v>
                </c:pt>
                <c:pt idx="432">
                  <c:v>1.04101741901931</c:v>
                </c:pt>
                <c:pt idx="433">
                  <c:v>1.03379094691295</c:v>
                </c:pt>
                <c:pt idx="434">
                  <c:v>1.02585940817646</c:v>
                </c:pt>
                <c:pt idx="435">
                  <c:v>1.01118256254746</c:v>
                </c:pt>
                <c:pt idx="436">
                  <c:v>0.99964188093138096</c:v>
                </c:pt>
                <c:pt idx="437">
                  <c:v>0.98915848636317305</c:v>
                </c:pt>
                <c:pt idx="438">
                  <c:v>0.985692846438179</c:v>
                </c:pt>
                <c:pt idx="439">
                  <c:v>0.98844457122060703</c:v>
                </c:pt>
                <c:pt idx="440">
                  <c:v>0.97535094340513195</c:v>
                </c:pt>
                <c:pt idx="441">
                  <c:v>0.96596134721012905</c:v>
                </c:pt>
                <c:pt idx="442">
                  <c:v>0.958921217968562</c:v>
                </c:pt>
                <c:pt idx="443">
                  <c:v>0.945772685930515</c:v>
                </c:pt>
                <c:pt idx="444">
                  <c:v>0.94747183400880797</c:v>
                </c:pt>
                <c:pt idx="445">
                  <c:v>0.93996090378653196</c:v>
                </c:pt>
                <c:pt idx="446">
                  <c:v>0.92893916028953605</c:v>
                </c:pt>
                <c:pt idx="447">
                  <c:v>0.92371994712053596</c:v>
                </c:pt>
                <c:pt idx="448">
                  <c:v>0.91406738544732302</c:v>
                </c:pt>
                <c:pt idx="449">
                  <c:v>0.91354006859324</c:v>
                </c:pt>
                <c:pt idx="450">
                  <c:v>0.90221140663159605</c:v>
                </c:pt>
                <c:pt idx="451">
                  <c:v>0.89055452532308099</c:v>
                </c:pt>
                <c:pt idx="452">
                  <c:v>0.87538960532300403</c:v>
                </c:pt>
                <c:pt idx="453">
                  <c:v>0.87733359880391204</c:v>
                </c:pt>
                <c:pt idx="454">
                  <c:v>0.867686284812071</c:v>
                </c:pt>
                <c:pt idx="455">
                  <c:v>0.86332638066441802</c:v>
                </c:pt>
                <c:pt idx="456">
                  <c:v>0.85283940494672705</c:v>
                </c:pt>
                <c:pt idx="457">
                  <c:v>0.85054849905917895</c:v>
                </c:pt>
                <c:pt idx="458">
                  <c:v>0.84213330661695696</c:v>
                </c:pt>
                <c:pt idx="459">
                  <c:v>0.83493533385174601</c:v>
                </c:pt>
                <c:pt idx="460">
                  <c:v>0.82458477983898004</c:v>
                </c:pt>
                <c:pt idx="461">
                  <c:v>0.82877099760044404</c:v>
                </c:pt>
                <c:pt idx="462">
                  <c:v>0.807334478291024</c:v>
                </c:pt>
                <c:pt idx="463">
                  <c:v>0.79305370589744095</c:v>
                </c:pt>
                <c:pt idx="464">
                  <c:v>0.80874003701392505</c:v>
                </c:pt>
                <c:pt idx="465">
                  <c:v>0.808506819759226</c:v>
                </c:pt>
                <c:pt idx="466">
                  <c:v>0.80116442244526498</c:v>
                </c:pt>
                <c:pt idx="467">
                  <c:v>0.81410753388335</c:v>
                </c:pt>
                <c:pt idx="468">
                  <c:v>0.80569444949656299</c:v>
                </c:pt>
                <c:pt idx="469">
                  <c:v>0.79956981433873797</c:v>
                </c:pt>
                <c:pt idx="470">
                  <c:v>0.78174591119454595</c:v>
                </c:pt>
                <c:pt idx="471">
                  <c:v>0.77542866328153603</c:v>
                </c:pt>
                <c:pt idx="472">
                  <c:v>0.76727210509705701</c:v>
                </c:pt>
                <c:pt idx="473">
                  <c:v>0.76403337858271902</c:v>
                </c:pt>
                <c:pt idx="474">
                  <c:v>0.76909381478443395</c:v>
                </c:pt>
                <c:pt idx="475">
                  <c:v>0.77860561498680902</c:v>
                </c:pt>
                <c:pt idx="476">
                  <c:v>0.76932730536090699</c:v>
                </c:pt>
                <c:pt idx="477">
                  <c:v>0.76170077565174699</c:v>
                </c:pt>
                <c:pt idx="478">
                  <c:v>0.74822991661899396</c:v>
                </c:pt>
                <c:pt idx="479">
                  <c:v>0.73858300539778698</c:v>
                </c:pt>
                <c:pt idx="480">
                  <c:v>0.73060483523884501</c:v>
                </c:pt>
                <c:pt idx="481">
                  <c:v>0.72275911697331496</c:v>
                </c:pt>
                <c:pt idx="482">
                  <c:v>0.71952236597665797</c:v>
                </c:pt>
                <c:pt idx="483">
                  <c:v>0.70723816320223998</c:v>
                </c:pt>
                <c:pt idx="484">
                  <c:v>0.70825999130589701</c:v>
                </c:pt>
                <c:pt idx="485">
                  <c:v>0.70895334517611297</c:v>
                </c:pt>
                <c:pt idx="486">
                  <c:v>0.70120494239645703</c:v>
                </c:pt>
                <c:pt idx="487">
                  <c:v>0.69598090414457403</c:v>
                </c:pt>
                <c:pt idx="488">
                  <c:v>0.68844051683137797</c:v>
                </c:pt>
                <c:pt idx="489">
                  <c:v>0.67837441299632695</c:v>
                </c:pt>
                <c:pt idx="490">
                  <c:v>0.67694805407860503</c:v>
                </c:pt>
                <c:pt idx="491">
                  <c:v>0.66730632491937802</c:v>
                </c:pt>
                <c:pt idx="492">
                  <c:v>0.66104935073498206</c:v>
                </c:pt>
                <c:pt idx="493">
                  <c:v>0.67097812868074702</c:v>
                </c:pt>
                <c:pt idx="494">
                  <c:v>0.65804210068212898</c:v>
                </c:pt>
                <c:pt idx="495">
                  <c:v>0.64670645598741106</c:v>
                </c:pt>
                <c:pt idx="496">
                  <c:v>0.64011136385641998</c:v>
                </c:pt>
                <c:pt idx="497">
                  <c:v>0.63282553991701296</c:v>
                </c:pt>
                <c:pt idx="498">
                  <c:v>0.62268247673097399</c:v>
                </c:pt>
                <c:pt idx="499">
                  <c:v>0.61298967325506803</c:v>
                </c:pt>
                <c:pt idx="500">
                  <c:v>0.60126024594683203</c:v>
                </c:pt>
                <c:pt idx="501">
                  <c:v>0.594695198546485</c:v>
                </c:pt>
                <c:pt idx="502">
                  <c:v>0.58814161701140999</c:v>
                </c:pt>
                <c:pt idx="503">
                  <c:v>0.59170746349792602</c:v>
                </c:pt>
                <c:pt idx="504">
                  <c:v>0.57871890659414804</c:v>
                </c:pt>
                <c:pt idx="505">
                  <c:v>0.57311741148754702</c:v>
                </c:pt>
                <c:pt idx="506">
                  <c:v>0.56861002882465295</c:v>
                </c:pt>
                <c:pt idx="507">
                  <c:v>0.56377929560204099</c:v>
                </c:pt>
                <c:pt idx="508">
                  <c:v>0.55697545098714096</c:v>
                </c:pt>
                <c:pt idx="509">
                  <c:v>0.55036354345725702</c:v>
                </c:pt>
                <c:pt idx="510">
                  <c:v>0.54490953685964805</c:v>
                </c:pt>
                <c:pt idx="511">
                  <c:v>0.53496420086561303</c:v>
                </c:pt>
                <c:pt idx="512">
                  <c:v>0.52339835285900504</c:v>
                </c:pt>
                <c:pt idx="513">
                  <c:v>0.51926019623210196</c:v>
                </c:pt>
                <c:pt idx="514">
                  <c:v>0.508752781652971</c:v>
                </c:pt>
                <c:pt idx="515">
                  <c:v>0.50217722747805704</c:v>
                </c:pt>
                <c:pt idx="516">
                  <c:v>0.49644325589097199</c:v>
                </c:pt>
                <c:pt idx="517">
                  <c:v>0.48990521567504203</c:v>
                </c:pt>
                <c:pt idx="518">
                  <c:v>0.50203605739558799</c:v>
                </c:pt>
                <c:pt idx="519">
                  <c:v>0.60030716841718701</c:v>
                </c:pt>
                <c:pt idx="520">
                  <c:v>0.663574275776456</c:v>
                </c:pt>
                <c:pt idx="521">
                  <c:v>0.68142342748396101</c:v>
                </c:pt>
                <c:pt idx="522">
                  <c:v>0.686492351520815</c:v>
                </c:pt>
                <c:pt idx="523">
                  <c:v>0.68298146422067796</c:v>
                </c:pt>
                <c:pt idx="524">
                  <c:v>0.67752037347463401</c:v>
                </c:pt>
                <c:pt idx="525">
                  <c:v>0.66902671025101401</c:v>
                </c:pt>
                <c:pt idx="526">
                  <c:v>0.664774632166234</c:v>
                </c:pt>
                <c:pt idx="527">
                  <c:v>0.65640166181331305</c:v>
                </c:pt>
                <c:pt idx="528">
                  <c:v>0.64571611689415898</c:v>
                </c:pt>
                <c:pt idx="529">
                  <c:v>0.63659642292238805</c:v>
                </c:pt>
                <c:pt idx="530">
                  <c:v>0.62824759687018195</c:v>
                </c:pt>
                <c:pt idx="531">
                  <c:v>0.616490518833262</c:v>
                </c:pt>
                <c:pt idx="532">
                  <c:v>0.60224320362162498</c:v>
                </c:pt>
                <c:pt idx="533">
                  <c:v>0.58972386109193597</c:v>
                </c:pt>
                <c:pt idx="534">
                  <c:v>0.57783976774217605</c:v>
                </c:pt>
                <c:pt idx="535">
                  <c:v>0.56707177662195996</c:v>
                </c:pt>
                <c:pt idx="536">
                  <c:v>0.56338413494149098</c:v>
                </c:pt>
                <c:pt idx="537">
                  <c:v>0.55600547542955503</c:v>
                </c:pt>
                <c:pt idx="538">
                  <c:v>0.55921240870262301</c:v>
                </c:pt>
                <c:pt idx="539">
                  <c:v>0.55427638044622096</c:v>
                </c:pt>
                <c:pt idx="540">
                  <c:v>0.54645982047897401</c:v>
                </c:pt>
                <c:pt idx="541">
                  <c:v>0.53738703526398601</c:v>
                </c:pt>
                <c:pt idx="542">
                  <c:v>0.51343314340012702</c:v>
                </c:pt>
                <c:pt idx="543">
                  <c:v>0.50639538169826404</c:v>
                </c:pt>
                <c:pt idx="544">
                  <c:v>0.50656009008185698</c:v>
                </c:pt>
                <c:pt idx="545">
                  <c:v>0.50046979098015898</c:v>
                </c:pt>
                <c:pt idx="546">
                  <c:v>0.524119948506097</c:v>
                </c:pt>
                <c:pt idx="547">
                  <c:v>0.51359014419053906</c:v>
                </c:pt>
                <c:pt idx="548">
                  <c:v>0.50782031249239301</c:v>
                </c:pt>
                <c:pt idx="549">
                  <c:v>0.50164264736205499</c:v>
                </c:pt>
                <c:pt idx="550">
                  <c:v>0.49187437133002099</c:v>
                </c:pt>
                <c:pt idx="551">
                  <c:v>0.47967879941888802</c:v>
                </c:pt>
                <c:pt idx="552">
                  <c:v>0.47126504178214901</c:v>
                </c:pt>
                <c:pt idx="553">
                  <c:v>0.46107611066242299</c:v>
                </c:pt>
                <c:pt idx="554">
                  <c:v>0.44759159749890098</c:v>
                </c:pt>
                <c:pt idx="555">
                  <c:v>0.43742525662354698</c:v>
                </c:pt>
                <c:pt idx="556">
                  <c:v>0.43201968304751798</c:v>
                </c:pt>
                <c:pt idx="557">
                  <c:v>0.42431813654414802</c:v>
                </c:pt>
                <c:pt idx="558">
                  <c:v>0.41344747310767499</c:v>
                </c:pt>
                <c:pt idx="559">
                  <c:v>0.40484449350184398</c:v>
                </c:pt>
                <c:pt idx="560">
                  <c:v>0.41254991438677902</c:v>
                </c:pt>
                <c:pt idx="561">
                  <c:v>0.39596178904373103</c:v>
                </c:pt>
                <c:pt idx="562">
                  <c:v>0.37933088385219299</c:v>
                </c:pt>
                <c:pt idx="563">
                  <c:v>0.36749124545343398</c:v>
                </c:pt>
                <c:pt idx="564">
                  <c:v>0.35936142346171601</c:v>
                </c:pt>
                <c:pt idx="565">
                  <c:v>0.35340408180549598</c:v>
                </c:pt>
                <c:pt idx="566">
                  <c:v>0.350512339358659</c:v>
                </c:pt>
                <c:pt idx="567">
                  <c:v>0.34255338332794899</c:v>
                </c:pt>
                <c:pt idx="568">
                  <c:v>0.33463263663974702</c:v>
                </c:pt>
                <c:pt idx="569">
                  <c:v>0.32595256912130699</c:v>
                </c:pt>
                <c:pt idx="570">
                  <c:v>0.31893655543058902</c:v>
                </c:pt>
                <c:pt idx="571">
                  <c:v>0.316154099295678</c:v>
                </c:pt>
                <c:pt idx="572">
                  <c:v>0.30724146437377398</c:v>
                </c:pt>
                <c:pt idx="573">
                  <c:v>0.30621690349719599</c:v>
                </c:pt>
                <c:pt idx="574">
                  <c:v>0.30184915938339701</c:v>
                </c:pt>
                <c:pt idx="575">
                  <c:v>0.28299957588496399</c:v>
                </c:pt>
                <c:pt idx="576">
                  <c:v>0.28008908461680698</c:v>
                </c:pt>
                <c:pt idx="577">
                  <c:v>0.271809046392612</c:v>
                </c:pt>
                <c:pt idx="578">
                  <c:v>0.261890850949351</c:v>
                </c:pt>
                <c:pt idx="579">
                  <c:v>0.24077925882653001</c:v>
                </c:pt>
                <c:pt idx="580">
                  <c:v>0.235596784525411</c:v>
                </c:pt>
                <c:pt idx="581">
                  <c:v>0.233856574803983</c:v>
                </c:pt>
                <c:pt idx="582">
                  <c:v>0.226204002482955</c:v>
                </c:pt>
                <c:pt idx="583">
                  <c:v>0.22353787860497901</c:v>
                </c:pt>
                <c:pt idx="584">
                  <c:v>0.226194535707744</c:v>
                </c:pt>
                <c:pt idx="585">
                  <c:v>0.201430877911048</c:v>
                </c:pt>
                <c:pt idx="586">
                  <c:v>0.20206555566338</c:v>
                </c:pt>
                <c:pt idx="587">
                  <c:v>0.195334362467593</c:v>
                </c:pt>
                <c:pt idx="588">
                  <c:v>0.182227616521321</c:v>
                </c:pt>
                <c:pt idx="589">
                  <c:v>0.17904339932180299</c:v>
                </c:pt>
                <c:pt idx="590">
                  <c:v>0.166397543752201</c:v>
                </c:pt>
                <c:pt idx="591">
                  <c:v>0.153725581576756</c:v>
                </c:pt>
                <c:pt idx="592">
                  <c:v>0.13135422627665</c:v>
                </c:pt>
                <c:pt idx="593">
                  <c:v>0.122536331764784</c:v>
                </c:pt>
                <c:pt idx="594">
                  <c:v>0.11360211321500301</c:v>
                </c:pt>
                <c:pt idx="595">
                  <c:v>0.101771660937824</c:v>
                </c:pt>
                <c:pt idx="596">
                  <c:v>9.1962847384181104E-2</c:v>
                </c:pt>
                <c:pt idx="597">
                  <c:v>8.5974693844447003E-2</c:v>
                </c:pt>
                <c:pt idx="598">
                  <c:v>7.1233438203895702E-2</c:v>
                </c:pt>
                <c:pt idx="599">
                  <c:v>6.2364876313131902E-2</c:v>
                </c:pt>
                <c:pt idx="600">
                  <c:v>5.7898881112005397E-2</c:v>
                </c:pt>
                <c:pt idx="601">
                  <c:v>5.0921489670841397E-2</c:v>
                </c:pt>
                <c:pt idx="602">
                  <c:v>4.6781949441665902E-2</c:v>
                </c:pt>
                <c:pt idx="603">
                  <c:v>4.9708035383570597E-2</c:v>
                </c:pt>
                <c:pt idx="604">
                  <c:v>3.3510320225444097E-2</c:v>
                </c:pt>
                <c:pt idx="605">
                  <c:v>2.06745794387437E-2</c:v>
                </c:pt>
                <c:pt idx="606">
                  <c:v>4.9398501170383503E-3</c:v>
                </c:pt>
                <c:pt idx="607">
                  <c:v>2.1727247884326699E-3</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numCache>
            </c:numRef>
          </c:val>
          <c:smooth val="0"/>
          <c:extLst xmlns:c16r2="http://schemas.microsoft.com/office/drawing/2015/06/chart">
            <c:ext xmlns:c16="http://schemas.microsoft.com/office/drawing/2014/chart" uri="{C3380CC4-5D6E-409C-BE32-E72D297353CC}">
              <c16:uniqueId val="{00000001-4852-4E85-824E-23D1B7F70253}"/>
            </c:ext>
          </c:extLst>
        </c:ser>
        <c:ser>
          <c:idx val="2"/>
          <c:order val="2"/>
          <c:tx>
            <c:strRef>
              <c:f>Sheet3!$D$3:$D$4</c:f>
              <c:strCache>
                <c:ptCount val="1"/>
                <c:pt idx="0">
                  <c:v>MCK</c:v>
                </c:pt>
              </c:strCache>
            </c:strRef>
          </c:tx>
          <c:spPr>
            <a:ln w="28575" cap="rnd">
              <a:solidFill>
                <a:schemeClr val="accent4"/>
              </a:solidFill>
              <a:round/>
            </a:ln>
            <a:effectLst/>
          </c:spPr>
          <c:marker>
            <c:symbol val="none"/>
          </c:marker>
          <c:cat>
            <c:strRef>
              <c:f>Sheet3!$A$5:$A$635</c:f>
              <c:strCache>
                <c:ptCount val="630"/>
                <c:pt idx="0">
                  <c:v>2/07/2016</c:v>
                </c:pt>
                <c:pt idx="1">
                  <c:v>3/07/2016</c:v>
                </c:pt>
                <c:pt idx="2">
                  <c:v>4/07/2016</c:v>
                </c:pt>
                <c:pt idx="3">
                  <c:v>5/07/2016</c:v>
                </c:pt>
                <c:pt idx="4">
                  <c:v>6/07/2016</c:v>
                </c:pt>
                <c:pt idx="5">
                  <c:v>7/07/2016</c:v>
                </c:pt>
                <c:pt idx="6">
                  <c:v>8/07/2016</c:v>
                </c:pt>
                <c:pt idx="7">
                  <c:v>9/07/2016</c:v>
                </c:pt>
                <c:pt idx="8">
                  <c:v>10/07/2016</c:v>
                </c:pt>
                <c:pt idx="9">
                  <c:v>11/07/2016</c:v>
                </c:pt>
                <c:pt idx="10">
                  <c:v>12/07/2016</c:v>
                </c:pt>
                <c:pt idx="11">
                  <c:v>13/07/2016</c:v>
                </c:pt>
                <c:pt idx="12">
                  <c:v>14/07/2016</c:v>
                </c:pt>
                <c:pt idx="13">
                  <c:v>15/07/2016</c:v>
                </c:pt>
                <c:pt idx="14">
                  <c:v>16/07/2016</c:v>
                </c:pt>
                <c:pt idx="15">
                  <c:v>17/07/2016</c:v>
                </c:pt>
                <c:pt idx="16">
                  <c:v>18/07/2016</c:v>
                </c:pt>
                <c:pt idx="17">
                  <c:v>19/07/2016</c:v>
                </c:pt>
                <c:pt idx="18">
                  <c:v>20/07/2016</c:v>
                </c:pt>
                <c:pt idx="19">
                  <c:v>21/07/2016</c:v>
                </c:pt>
                <c:pt idx="20">
                  <c:v>22/07/2016</c:v>
                </c:pt>
                <c:pt idx="21">
                  <c:v>23/07/2016</c:v>
                </c:pt>
                <c:pt idx="22">
                  <c:v>24/07/2016</c:v>
                </c:pt>
                <c:pt idx="23">
                  <c:v>25/07/2016</c:v>
                </c:pt>
                <c:pt idx="24">
                  <c:v>26/07/2016</c:v>
                </c:pt>
                <c:pt idx="25">
                  <c:v>27/07/2016</c:v>
                </c:pt>
                <c:pt idx="26">
                  <c:v>28/07/2016</c:v>
                </c:pt>
                <c:pt idx="27">
                  <c:v>29/07/2016</c:v>
                </c:pt>
                <c:pt idx="28">
                  <c:v>30/07/2016</c:v>
                </c:pt>
                <c:pt idx="29">
                  <c:v>31/07/2016</c:v>
                </c:pt>
                <c:pt idx="30">
                  <c:v>1/08/2016</c:v>
                </c:pt>
                <c:pt idx="31">
                  <c:v>2/08/2016</c:v>
                </c:pt>
                <c:pt idx="32">
                  <c:v>3/08/2016</c:v>
                </c:pt>
                <c:pt idx="33">
                  <c:v>4/08/2016</c:v>
                </c:pt>
                <c:pt idx="34">
                  <c:v>5/08/2016</c:v>
                </c:pt>
                <c:pt idx="35">
                  <c:v>6/08/2016</c:v>
                </c:pt>
                <c:pt idx="36">
                  <c:v>7/08/2016</c:v>
                </c:pt>
                <c:pt idx="37">
                  <c:v>8/08/2016</c:v>
                </c:pt>
                <c:pt idx="38">
                  <c:v>9/08/2016</c:v>
                </c:pt>
                <c:pt idx="39">
                  <c:v>10/08/2016</c:v>
                </c:pt>
                <c:pt idx="40">
                  <c:v>11/08/2016</c:v>
                </c:pt>
                <c:pt idx="41">
                  <c:v>12/08/2016</c:v>
                </c:pt>
                <c:pt idx="42">
                  <c:v>13/08/2016</c:v>
                </c:pt>
                <c:pt idx="43">
                  <c:v>14/08/2016</c:v>
                </c:pt>
                <c:pt idx="44">
                  <c:v>15/08/2016</c:v>
                </c:pt>
                <c:pt idx="45">
                  <c:v>16/08/2016</c:v>
                </c:pt>
                <c:pt idx="46">
                  <c:v>17/08/2016</c:v>
                </c:pt>
                <c:pt idx="47">
                  <c:v>18/08/2016</c:v>
                </c:pt>
                <c:pt idx="48">
                  <c:v>19/08/2016</c:v>
                </c:pt>
                <c:pt idx="49">
                  <c:v>20/08/2016</c:v>
                </c:pt>
                <c:pt idx="50">
                  <c:v>21/08/2016</c:v>
                </c:pt>
                <c:pt idx="51">
                  <c:v>22/08/2016</c:v>
                </c:pt>
                <c:pt idx="52">
                  <c:v>23/08/2016</c:v>
                </c:pt>
                <c:pt idx="53">
                  <c:v>24/08/2016</c:v>
                </c:pt>
                <c:pt idx="54">
                  <c:v>25/08/2016</c:v>
                </c:pt>
                <c:pt idx="55">
                  <c:v>26/08/2016</c:v>
                </c:pt>
                <c:pt idx="56">
                  <c:v>27/08/2016</c:v>
                </c:pt>
                <c:pt idx="57">
                  <c:v>28/08/2016</c:v>
                </c:pt>
                <c:pt idx="58">
                  <c:v>29/08/2016</c:v>
                </c:pt>
                <c:pt idx="59">
                  <c:v>30/08/2016</c:v>
                </c:pt>
                <c:pt idx="60">
                  <c:v>31/08/2016</c:v>
                </c:pt>
                <c:pt idx="61">
                  <c:v>1/09/2016</c:v>
                </c:pt>
                <c:pt idx="62">
                  <c:v>2/09/2016</c:v>
                </c:pt>
                <c:pt idx="63">
                  <c:v>3/09/2016</c:v>
                </c:pt>
                <c:pt idx="64">
                  <c:v>4/09/2016</c:v>
                </c:pt>
                <c:pt idx="65">
                  <c:v>5/09/2016</c:v>
                </c:pt>
                <c:pt idx="66">
                  <c:v>6/09/2016</c:v>
                </c:pt>
                <c:pt idx="67">
                  <c:v>7/09/2016</c:v>
                </c:pt>
                <c:pt idx="68">
                  <c:v>8/09/2016</c:v>
                </c:pt>
                <c:pt idx="69">
                  <c:v>9/09/2016</c:v>
                </c:pt>
                <c:pt idx="70">
                  <c:v>10/09/2016</c:v>
                </c:pt>
                <c:pt idx="71">
                  <c:v>11/09/2016</c:v>
                </c:pt>
                <c:pt idx="72">
                  <c:v>12/09/2016</c:v>
                </c:pt>
                <c:pt idx="73">
                  <c:v>13/09/2016</c:v>
                </c:pt>
                <c:pt idx="74">
                  <c:v>14/09/2016</c:v>
                </c:pt>
                <c:pt idx="75">
                  <c:v>15/09/2016</c:v>
                </c:pt>
                <c:pt idx="76">
                  <c:v>16/09/2016</c:v>
                </c:pt>
                <c:pt idx="77">
                  <c:v>17/09/2016</c:v>
                </c:pt>
                <c:pt idx="78">
                  <c:v>18/09/2016</c:v>
                </c:pt>
                <c:pt idx="79">
                  <c:v>19/09/2016</c:v>
                </c:pt>
                <c:pt idx="80">
                  <c:v>20/09/2016</c:v>
                </c:pt>
                <c:pt idx="81">
                  <c:v>21/09/2016</c:v>
                </c:pt>
                <c:pt idx="82">
                  <c:v>22/09/2016</c:v>
                </c:pt>
                <c:pt idx="83">
                  <c:v>23/09/2016</c:v>
                </c:pt>
                <c:pt idx="84">
                  <c:v>24/09/2016</c:v>
                </c:pt>
                <c:pt idx="85">
                  <c:v>25/09/2016</c:v>
                </c:pt>
                <c:pt idx="86">
                  <c:v>26/09/2016</c:v>
                </c:pt>
                <c:pt idx="87">
                  <c:v>27/09/2016</c:v>
                </c:pt>
                <c:pt idx="88">
                  <c:v>28/09/2016</c:v>
                </c:pt>
                <c:pt idx="89">
                  <c:v>29/09/2016</c:v>
                </c:pt>
                <c:pt idx="90">
                  <c:v>30/09/2016</c:v>
                </c:pt>
                <c:pt idx="91">
                  <c:v>1/10/2016</c:v>
                </c:pt>
                <c:pt idx="92">
                  <c:v>2/10/2016</c:v>
                </c:pt>
                <c:pt idx="93">
                  <c:v>3/10/2016</c:v>
                </c:pt>
                <c:pt idx="94">
                  <c:v>4/10/2016</c:v>
                </c:pt>
                <c:pt idx="95">
                  <c:v>5/10/2016</c:v>
                </c:pt>
                <c:pt idx="96">
                  <c:v>6/10/2016</c:v>
                </c:pt>
                <c:pt idx="97">
                  <c:v>7/10/2016</c:v>
                </c:pt>
                <c:pt idx="98">
                  <c:v>8/10/2016</c:v>
                </c:pt>
                <c:pt idx="99">
                  <c:v>9/10/2016</c:v>
                </c:pt>
                <c:pt idx="100">
                  <c:v>10/10/2016</c:v>
                </c:pt>
                <c:pt idx="101">
                  <c:v>11/10/2016</c:v>
                </c:pt>
                <c:pt idx="102">
                  <c:v>12/10/2016</c:v>
                </c:pt>
                <c:pt idx="103">
                  <c:v>13/10/2016</c:v>
                </c:pt>
                <c:pt idx="104">
                  <c:v>14/10/2016</c:v>
                </c:pt>
                <c:pt idx="105">
                  <c:v>15/10/2016</c:v>
                </c:pt>
                <c:pt idx="106">
                  <c:v>16/10/2016</c:v>
                </c:pt>
                <c:pt idx="107">
                  <c:v>17/10/2016</c:v>
                </c:pt>
                <c:pt idx="108">
                  <c:v>18/10/2016</c:v>
                </c:pt>
                <c:pt idx="109">
                  <c:v>19/10/2016</c:v>
                </c:pt>
                <c:pt idx="110">
                  <c:v>20/10/2016</c:v>
                </c:pt>
                <c:pt idx="111">
                  <c:v>21/10/2016</c:v>
                </c:pt>
                <c:pt idx="112">
                  <c:v>22/10/2016</c:v>
                </c:pt>
                <c:pt idx="113">
                  <c:v>23/10/2016</c:v>
                </c:pt>
                <c:pt idx="114">
                  <c:v>24/10/2016</c:v>
                </c:pt>
                <c:pt idx="115">
                  <c:v>25/10/2016</c:v>
                </c:pt>
                <c:pt idx="116">
                  <c:v>26/10/2016</c:v>
                </c:pt>
                <c:pt idx="117">
                  <c:v>27/10/2016</c:v>
                </c:pt>
                <c:pt idx="118">
                  <c:v>28/10/2016</c:v>
                </c:pt>
                <c:pt idx="119">
                  <c:v>29/10/2016</c:v>
                </c:pt>
                <c:pt idx="120">
                  <c:v>30/10/2016</c:v>
                </c:pt>
                <c:pt idx="121">
                  <c:v>31/10/2016</c:v>
                </c:pt>
                <c:pt idx="122">
                  <c:v>1/11/2016</c:v>
                </c:pt>
                <c:pt idx="123">
                  <c:v>2/11/2016</c:v>
                </c:pt>
                <c:pt idx="124">
                  <c:v>3/11/2016</c:v>
                </c:pt>
                <c:pt idx="125">
                  <c:v>4/11/2016</c:v>
                </c:pt>
                <c:pt idx="126">
                  <c:v>5/11/2016</c:v>
                </c:pt>
                <c:pt idx="127">
                  <c:v>6/11/2016</c:v>
                </c:pt>
                <c:pt idx="128">
                  <c:v>7/11/2016</c:v>
                </c:pt>
                <c:pt idx="129">
                  <c:v>8/11/2016</c:v>
                </c:pt>
                <c:pt idx="130">
                  <c:v>9/11/2016</c:v>
                </c:pt>
                <c:pt idx="131">
                  <c:v>10/11/2016</c:v>
                </c:pt>
                <c:pt idx="132">
                  <c:v>11/11/2016</c:v>
                </c:pt>
                <c:pt idx="133">
                  <c:v>12/11/2016</c:v>
                </c:pt>
                <c:pt idx="134">
                  <c:v>13/11/2016</c:v>
                </c:pt>
                <c:pt idx="135">
                  <c:v>14/11/2016</c:v>
                </c:pt>
                <c:pt idx="136">
                  <c:v>15/11/2016</c:v>
                </c:pt>
                <c:pt idx="137">
                  <c:v>16/11/2016</c:v>
                </c:pt>
                <c:pt idx="138">
                  <c:v>17/11/2016</c:v>
                </c:pt>
                <c:pt idx="139">
                  <c:v>18/11/2016</c:v>
                </c:pt>
                <c:pt idx="140">
                  <c:v>19/11/2016</c:v>
                </c:pt>
                <c:pt idx="141">
                  <c:v>20/11/2016</c:v>
                </c:pt>
                <c:pt idx="142">
                  <c:v>21/11/2016</c:v>
                </c:pt>
                <c:pt idx="143">
                  <c:v>22/11/2016</c:v>
                </c:pt>
                <c:pt idx="144">
                  <c:v>23/11/2016</c:v>
                </c:pt>
                <c:pt idx="145">
                  <c:v>24/11/2016</c:v>
                </c:pt>
                <c:pt idx="146">
                  <c:v>25/11/2016</c:v>
                </c:pt>
                <c:pt idx="147">
                  <c:v>26/11/2016</c:v>
                </c:pt>
                <c:pt idx="148">
                  <c:v>27/11/2016</c:v>
                </c:pt>
                <c:pt idx="149">
                  <c:v>28/11/2016</c:v>
                </c:pt>
                <c:pt idx="150">
                  <c:v>29/11/2016</c:v>
                </c:pt>
                <c:pt idx="151">
                  <c:v>30/11/2016</c:v>
                </c:pt>
                <c:pt idx="152">
                  <c:v>1/12/2016</c:v>
                </c:pt>
                <c:pt idx="153">
                  <c:v>2/12/2016</c:v>
                </c:pt>
                <c:pt idx="154">
                  <c:v>3/12/2016</c:v>
                </c:pt>
                <c:pt idx="155">
                  <c:v>4/12/2016</c:v>
                </c:pt>
                <c:pt idx="156">
                  <c:v>5/12/2016</c:v>
                </c:pt>
                <c:pt idx="157">
                  <c:v>6/12/2016</c:v>
                </c:pt>
                <c:pt idx="158">
                  <c:v>7/12/2016</c:v>
                </c:pt>
                <c:pt idx="159">
                  <c:v>8/12/2016</c:v>
                </c:pt>
                <c:pt idx="160">
                  <c:v>9/12/2016</c:v>
                </c:pt>
                <c:pt idx="161">
                  <c:v>10/12/2016</c:v>
                </c:pt>
                <c:pt idx="162">
                  <c:v>11/12/2016</c:v>
                </c:pt>
                <c:pt idx="163">
                  <c:v>12/12/2016</c:v>
                </c:pt>
                <c:pt idx="164">
                  <c:v>13/12/2016</c:v>
                </c:pt>
                <c:pt idx="165">
                  <c:v>14/12/2016</c:v>
                </c:pt>
                <c:pt idx="166">
                  <c:v>15/12/2016</c:v>
                </c:pt>
                <c:pt idx="167">
                  <c:v>16/12/2016</c:v>
                </c:pt>
                <c:pt idx="168">
                  <c:v>17/12/2016</c:v>
                </c:pt>
                <c:pt idx="169">
                  <c:v>18/12/2016</c:v>
                </c:pt>
                <c:pt idx="170">
                  <c:v>19/12/2016</c:v>
                </c:pt>
                <c:pt idx="171">
                  <c:v>20/12/2016</c:v>
                </c:pt>
                <c:pt idx="172">
                  <c:v>21/12/2016</c:v>
                </c:pt>
                <c:pt idx="173">
                  <c:v>22/12/2016</c:v>
                </c:pt>
                <c:pt idx="174">
                  <c:v>23/12/2016</c:v>
                </c:pt>
                <c:pt idx="175">
                  <c:v>24/12/2016</c:v>
                </c:pt>
                <c:pt idx="176">
                  <c:v>25/12/2016</c:v>
                </c:pt>
                <c:pt idx="177">
                  <c:v>26/12/2016</c:v>
                </c:pt>
                <c:pt idx="178">
                  <c:v>27/12/2016</c:v>
                </c:pt>
                <c:pt idx="179">
                  <c:v>28/12/2016</c:v>
                </c:pt>
                <c:pt idx="180">
                  <c:v>29/12/2016</c:v>
                </c:pt>
                <c:pt idx="181">
                  <c:v>30/12/2016</c:v>
                </c:pt>
                <c:pt idx="182">
                  <c:v>31/12/2016</c:v>
                </c:pt>
                <c:pt idx="183">
                  <c:v>1/01/2017</c:v>
                </c:pt>
                <c:pt idx="184">
                  <c:v>2/01/2017</c:v>
                </c:pt>
                <c:pt idx="185">
                  <c:v>3/01/2017</c:v>
                </c:pt>
                <c:pt idx="186">
                  <c:v>4/01/2017</c:v>
                </c:pt>
                <c:pt idx="187">
                  <c:v>5/01/2017</c:v>
                </c:pt>
                <c:pt idx="188">
                  <c:v>6/01/2017</c:v>
                </c:pt>
                <c:pt idx="189">
                  <c:v>7/01/2017</c:v>
                </c:pt>
                <c:pt idx="190">
                  <c:v>8/01/2017</c:v>
                </c:pt>
                <c:pt idx="191">
                  <c:v>9/01/2017</c:v>
                </c:pt>
                <c:pt idx="192">
                  <c:v>10/01/2017</c:v>
                </c:pt>
                <c:pt idx="193">
                  <c:v>11/01/2017</c:v>
                </c:pt>
                <c:pt idx="194">
                  <c:v>12/01/2017</c:v>
                </c:pt>
                <c:pt idx="195">
                  <c:v>13/01/2017</c:v>
                </c:pt>
                <c:pt idx="196">
                  <c:v>14/01/2017</c:v>
                </c:pt>
                <c:pt idx="197">
                  <c:v>15/01/2017</c:v>
                </c:pt>
                <c:pt idx="198">
                  <c:v>16/01/2017</c:v>
                </c:pt>
                <c:pt idx="199">
                  <c:v>17/01/2017</c:v>
                </c:pt>
                <c:pt idx="200">
                  <c:v>18/01/2017</c:v>
                </c:pt>
                <c:pt idx="201">
                  <c:v>19/01/2017</c:v>
                </c:pt>
                <c:pt idx="202">
                  <c:v>20/01/2017</c:v>
                </c:pt>
                <c:pt idx="203">
                  <c:v>21/01/2017</c:v>
                </c:pt>
                <c:pt idx="204">
                  <c:v>22/01/2017</c:v>
                </c:pt>
                <c:pt idx="205">
                  <c:v>23/01/2017</c:v>
                </c:pt>
                <c:pt idx="206">
                  <c:v>24/01/2017</c:v>
                </c:pt>
                <c:pt idx="207">
                  <c:v>25/01/2017</c:v>
                </c:pt>
                <c:pt idx="208">
                  <c:v>26/01/2017</c:v>
                </c:pt>
                <c:pt idx="209">
                  <c:v>27/01/2017</c:v>
                </c:pt>
                <c:pt idx="210">
                  <c:v>28/01/2017</c:v>
                </c:pt>
                <c:pt idx="211">
                  <c:v>29/01/2017</c:v>
                </c:pt>
                <c:pt idx="212">
                  <c:v>30/01/2017</c:v>
                </c:pt>
                <c:pt idx="213">
                  <c:v>31/01/2017</c:v>
                </c:pt>
                <c:pt idx="214">
                  <c:v>1/02/2017</c:v>
                </c:pt>
                <c:pt idx="215">
                  <c:v>2/02/2017</c:v>
                </c:pt>
                <c:pt idx="216">
                  <c:v>3/02/2017</c:v>
                </c:pt>
                <c:pt idx="217">
                  <c:v>4/02/2017</c:v>
                </c:pt>
                <c:pt idx="218">
                  <c:v>5/02/2017</c:v>
                </c:pt>
                <c:pt idx="219">
                  <c:v>6/02/2017</c:v>
                </c:pt>
                <c:pt idx="220">
                  <c:v>7/02/2017</c:v>
                </c:pt>
                <c:pt idx="221">
                  <c:v>8/02/2017</c:v>
                </c:pt>
                <c:pt idx="222">
                  <c:v>9/02/2017</c:v>
                </c:pt>
                <c:pt idx="223">
                  <c:v>10/02/2017</c:v>
                </c:pt>
                <c:pt idx="224">
                  <c:v>11/02/2017</c:v>
                </c:pt>
                <c:pt idx="225">
                  <c:v>12/02/2017</c:v>
                </c:pt>
                <c:pt idx="226">
                  <c:v>13/02/2017</c:v>
                </c:pt>
                <c:pt idx="227">
                  <c:v>14/02/2017</c:v>
                </c:pt>
                <c:pt idx="228">
                  <c:v>15/02/2017</c:v>
                </c:pt>
                <c:pt idx="229">
                  <c:v>16/02/2017</c:v>
                </c:pt>
                <c:pt idx="230">
                  <c:v>17/02/2017</c:v>
                </c:pt>
                <c:pt idx="231">
                  <c:v>18/02/2017</c:v>
                </c:pt>
                <c:pt idx="232">
                  <c:v>19/02/2017</c:v>
                </c:pt>
                <c:pt idx="233">
                  <c:v>20/02/2017</c:v>
                </c:pt>
                <c:pt idx="234">
                  <c:v>21/02/2017</c:v>
                </c:pt>
                <c:pt idx="235">
                  <c:v>22/02/2017</c:v>
                </c:pt>
                <c:pt idx="236">
                  <c:v>23/02/2017</c:v>
                </c:pt>
                <c:pt idx="237">
                  <c:v>24/02/2017</c:v>
                </c:pt>
                <c:pt idx="238">
                  <c:v>25/02/2017</c:v>
                </c:pt>
                <c:pt idx="239">
                  <c:v>26/02/2017</c:v>
                </c:pt>
                <c:pt idx="240">
                  <c:v>27/02/2017</c:v>
                </c:pt>
                <c:pt idx="241">
                  <c:v>28/02/2017</c:v>
                </c:pt>
                <c:pt idx="242">
                  <c:v>1/03/2017</c:v>
                </c:pt>
                <c:pt idx="243">
                  <c:v>2/03/2017</c:v>
                </c:pt>
                <c:pt idx="244">
                  <c:v>3/03/2017</c:v>
                </c:pt>
                <c:pt idx="245">
                  <c:v>4/03/2017</c:v>
                </c:pt>
                <c:pt idx="246">
                  <c:v>5/03/2017</c:v>
                </c:pt>
                <c:pt idx="247">
                  <c:v>6/03/2017</c:v>
                </c:pt>
                <c:pt idx="248">
                  <c:v>7/03/2017</c:v>
                </c:pt>
                <c:pt idx="249">
                  <c:v>8/03/2017</c:v>
                </c:pt>
                <c:pt idx="250">
                  <c:v>9/03/2017</c:v>
                </c:pt>
                <c:pt idx="251">
                  <c:v>10/03/2017</c:v>
                </c:pt>
                <c:pt idx="252">
                  <c:v>11/03/2017</c:v>
                </c:pt>
                <c:pt idx="253">
                  <c:v>12/03/2017</c:v>
                </c:pt>
                <c:pt idx="254">
                  <c:v>13/03/2017</c:v>
                </c:pt>
                <c:pt idx="255">
                  <c:v>14/03/2017</c:v>
                </c:pt>
                <c:pt idx="256">
                  <c:v>15/03/2017</c:v>
                </c:pt>
                <c:pt idx="257">
                  <c:v>16/03/2017</c:v>
                </c:pt>
                <c:pt idx="258">
                  <c:v>17/03/2017</c:v>
                </c:pt>
                <c:pt idx="259">
                  <c:v>18/03/2017</c:v>
                </c:pt>
                <c:pt idx="260">
                  <c:v>19/03/2017</c:v>
                </c:pt>
                <c:pt idx="261">
                  <c:v>20/03/2017</c:v>
                </c:pt>
                <c:pt idx="262">
                  <c:v>21/03/2017</c:v>
                </c:pt>
                <c:pt idx="263">
                  <c:v>22/03/2017</c:v>
                </c:pt>
                <c:pt idx="264">
                  <c:v>23/03/2017</c:v>
                </c:pt>
                <c:pt idx="265">
                  <c:v>24/03/2017</c:v>
                </c:pt>
                <c:pt idx="266">
                  <c:v>25/03/2017</c:v>
                </c:pt>
                <c:pt idx="267">
                  <c:v>26/03/2017</c:v>
                </c:pt>
                <c:pt idx="268">
                  <c:v>27/03/2017</c:v>
                </c:pt>
                <c:pt idx="269">
                  <c:v>28/03/2017</c:v>
                </c:pt>
                <c:pt idx="270">
                  <c:v>29/03/2017</c:v>
                </c:pt>
                <c:pt idx="271">
                  <c:v>30/03/2017</c:v>
                </c:pt>
                <c:pt idx="272">
                  <c:v>31/03/2017</c:v>
                </c:pt>
                <c:pt idx="273">
                  <c:v>1/04/2017</c:v>
                </c:pt>
                <c:pt idx="274">
                  <c:v>2/04/2017</c:v>
                </c:pt>
                <c:pt idx="275">
                  <c:v>3/04/2017</c:v>
                </c:pt>
                <c:pt idx="276">
                  <c:v>4/04/2017</c:v>
                </c:pt>
                <c:pt idx="277">
                  <c:v>5/04/2017</c:v>
                </c:pt>
                <c:pt idx="278">
                  <c:v>6/04/2017</c:v>
                </c:pt>
                <c:pt idx="279">
                  <c:v>7/04/2017</c:v>
                </c:pt>
                <c:pt idx="280">
                  <c:v>8/04/2017</c:v>
                </c:pt>
                <c:pt idx="281">
                  <c:v>9/04/2017</c:v>
                </c:pt>
                <c:pt idx="282">
                  <c:v>10/04/2017</c:v>
                </c:pt>
                <c:pt idx="283">
                  <c:v>11/04/2017</c:v>
                </c:pt>
                <c:pt idx="284">
                  <c:v>12/04/2017</c:v>
                </c:pt>
                <c:pt idx="285">
                  <c:v>13/04/2017</c:v>
                </c:pt>
                <c:pt idx="286">
                  <c:v>14/04/2017</c:v>
                </c:pt>
                <c:pt idx="287">
                  <c:v>15/04/2017</c:v>
                </c:pt>
                <c:pt idx="288">
                  <c:v>16/04/2017</c:v>
                </c:pt>
                <c:pt idx="289">
                  <c:v>17/04/2017</c:v>
                </c:pt>
                <c:pt idx="290">
                  <c:v>18/04/2017</c:v>
                </c:pt>
                <c:pt idx="291">
                  <c:v>19/04/2017</c:v>
                </c:pt>
                <c:pt idx="292">
                  <c:v>20/04/2017</c:v>
                </c:pt>
                <c:pt idx="293">
                  <c:v>21/04/2017</c:v>
                </c:pt>
                <c:pt idx="294">
                  <c:v>22/04/2017</c:v>
                </c:pt>
                <c:pt idx="295">
                  <c:v>23/04/2017</c:v>
                </c:pt>
                <c:pt idx="296">
                  <c:v>24/04/2017</c:v>
                </c:pt>
                <c:pt idx="297">
                  <c:v>25/04/2017</c:v>
                </c:pt>
                <c:pt idx="298">
                  <c:v>26/04/2017</c:v>
                </c:pt>
                <c:pt idx="299">
                  <c:v>27/04/2017</c:v>
                </c:pt>
                <c:pt idx="300">
                  <c:v>28/04/2017</c:v>
                </c:pt>
                <c:pt idx="301">
                  <c:v>29/04/2017</c:v>
                </c:pt>
                <c:pt idx="302">
                  <c:v>30/04/2017</c:v>
                </c:pt>
                <c:pt idx="303">
                  <c:v>1/05/2017</c:v>
                </c:pt>
                <c:pt idx="304">
                  <c:v>2/05/2017</c:v>
                </c:pt>
                <c:pt idx="305">
                  <c:v>3/05/2017</c:v>
                </c:pt>
                <c:pt idx="306">
                  <c:v>4/05/2017</c:v>
                </c:pt>
                <c:pt idx="307">
                  <c:v>5/05/2017</c:v>
                </c:pt>
                <c:pt idx="308">
                  <c:v>6/05/2017</c:v>
                </c:pt>
                <c:pt idx="309">
                  <c:v>7/05/2017</c:v>
                </c:pt>
                <c:pt idx="310">
                  <c:v>8/05/2017</c:v>
                </c:pt>
                <c:pt idx="311">
                  <c:v>9/05/2017</c:v>
                </c:pt>
                <c:pt idx="312">
                  <c:v>10/05/2017</c:v>
                </c:pt>
                <c:pt idx="313">
                  <c:v>11/05/2017</c:v>
                </c:pt>
                <c:pt idx="314">
                  <c:v>12/05/2017</c:v>
                </c:pt>
                <c:pt idx="315">
                  <c:v>13/05/2017</c:v>
                </c:pt>
                <c:pt idx="316">
                  <c:v>14/05/2017</c:v>
                </c:pt>
                <c:pt idx="317">
                  <c:v>15/05/2017</c:v>
                </c:pt>
                <c:pt idx="318">
                  <c:v>16/05/2017</c:v>
                </c:pt>
                <c:pt idx="319">
                  <c:v>17/05/2017</c:v>
                </c:pt>
                <c:pt idx="320">
                  <c:v>18/05/2017</c:v>
                </c:pt>
                <c:pt idx="321">
                  <c:v>19/05/2017</c:v>
                </c:pt>
                <c:pt idx="322">
                  <c:v>20/05/2017</c:v>
                </c:pt>
                <c:pt idx="323">
                  <c:v>21/05/2017</c:v>
                </c:pt>
                <c:pt idx="324">
                  <c:v>22/05/2017</c:v>
                </c:pt>
                <c:pt idx="325">
                  <c:v>23/05/2017</c:v>
                </c:pt>
                <c:pt idx="326">
                  <c:v>24/05/2017</c:v>
                </c:pt>
                <c:pt idx="327">
                  <c:v>25/05/2017</c:v>
                </c:pt>
                <c:pt idx="328">
                  <c:v>26/05/2017</c:v>
                </c:pt>
                <c:pt idx="329">
                  <c:v>27/05/2017</c:v>
                </c:pt>
                <c:pt idx="330">
                  <c:v>28/05/2017</c:v>
                </c:pt>
                <c:pt idx="331">
                  <c:v>29/05/2017</c:v>
                </c:pt>
                <c:pt idx="332">
                  <c:v>30/05/2017</c:v>
                </c:pt>
                <c:pt idx="333">
                  <c:v>31/05/2017</c:v>
                </c:pt>
                <c:pt idx="334">
                  <c:v>1/06/2017</c:v>
                </c:pt>
                <c:pt idx="335">
                  <c:v>2/06/2017</c:v>
                </c:pt>
                <c:pt idx="336">
                  <c:v>3/06/2017</c:v>
                </c:pt>
                <c:pt idx="337">
                  <c:v>4/06/2017</c:v>
                </c:pt>
                <c:pt idx="338">
                  <c:v>5/06/2017</c:v>
                </c:pt>
                <c:pt idx="339">
                  <c:v>6/06/2017</c:v>
                </c:pt>
                <c:pt idx="340">
                  <c:v>7/06/2017</c:v>
                </c:pt>
                <c:pt idx="341">
                  <c:v>8/06/2017</c:v>
                </c:pt>
                <c:pt idx="342">
                  <c:v>9/06/2017</c:v>
                </c:pt>
                <c:pt idx="343">
                  <c:v>10/06/2017</c:v>
                </c:pt>
                <c:pt idx="344">
                  <c:v>11/06/2017</c:v>
                </c:pt>
                <c:pt idx="345">
                  <c:v>12/06/2017</c:v>
                </c:pt>
                <c:pt idx="346">
                  <c:v>13/06/2017</c:v>
                </c:pt>
                <c:pt idx="347">
                  <c:v>14/06/2017</c:v>
                </c:pt>
                <c:pt idx="348">
                  <c:v>15/06/2017</c:v>
                </c:pt>
                <c:pt idx="349">
                  <c:v>16/06/2017</c:v>
                </c:pt>
                <c:pt idx="350">
                  <c:v>17/06/2017</c:v>
                </c:pt>
                <c:pt idx="351">
                  <c:v>18/06/2017</c:v>
                </c:pt>
                <c:pt idx="352">
                  <c:v>19/06/2017</c:v>
                </c:pt>
                <c:pt idx="353">
                  <c:v>20/06/2017</c:v>
                </c:pt>
                <c:pt idx="354">
                  <c:v>21/06/2017</c:v>
                </c:pt>
                <c:pt idx="355">
                  <c:v>22/06/2017</c:v>
                </c:pt>
                <c:pt idx="356">
                  <c:v>23/06/2017</c:v>
                </c:pt>
                <c:pt idx="357">
                  <c:v>24/06/2017</c:v>
                </c:pt>
                <c:pt idx="358">
                  <c:v>25/06/2017</c:v>
                </c:pt>
                <c:pt idx="359">
                  <c:v>26/06/2017</c:v>
                </c:pt>
                <c:pt idx="360">
                  <c:v>27/06/2017</c:v>
                </c:pt>
                <c:pt idx="361">
                  <c:v>28/06/2017</c:v>
                </c:pt>
                <c:pt idx="362">
                  <c:v>29/06/2017</c:v>
                </c:pt>
                <c:pt idx="363">
                  <c:v>30/06/2017</c:v>
                </c:pt>
                <c:pt idx="364">
                  <c:v>1/07/2017</c:v>
                </c:pt>
                <c:pt idx="365">
                  <c:v>2/07/2017</c:v>
                </c:pt>
                <c:pt idx="366">
                  <c:v>3/07/2017</c:v>
                </c:pt>
                <c:pt idx="367">
                  <c:v>4/07/2017</c:v>
                </c:pt>
                <c:pt idx="368">
                  <c:v>5/07/2017</c:v>
                </c:pt>
                <c:pt idx="369">
                  <c:v>6/07/2017</c:v>
                </c:pt>
                <c:pt idx="370">
                  <c:v>7/07/2017</c:v>
                </c:pt>
                <c:pt idx="371">
                  <c:v>8/07/2017</c:v>
                </c:pt>
                <c:pt idx="372">
                  <c:v>9/07/2017</c:v>
                </c:pt>
                <c:pt idx="373">
                  <c:v>10/07/2017</c:v>
                </c:pt>
                <c:pt idx="374">
                  <c:v>11/07/2017</c:v>
                </c:pt>
                <c:pt idx="375">
                  <c:v>12/07/2017</c:v>
                </c:pt>
                <c:pt idx="376">
                  <c:v>13/07/2017</c:v>
                </c:pt>
                <c:pt idx="377">
                  <c:v>14/07/2017</c:v>
                </c:pt>
                <c:pt idx="378">
                  <c:v>15/07/2017</c:v>
                </c:pt>
                <c:pt idx="379">
                  <c:v>16/07/2017</c:v>
                </c:pt>
                <c:pt idx="380">
                  <c:v>17/07/2017</c:v>
                </c:pt>
                <c:pt idx="381">
                  <c:v>18/07/2017</c:v>
                </c:pt>
                <c:pt idx="382">
                  <c:v>19/07/2017</c:v>
                </c:pt>
                <c:pt idx="383">
                  <c:v>20/07/2017</c:v>
                </c:pt>
                <c:pt idx="384">
                  <c:v>21/07/2017</c:v>
                </c:pt>
                <c:pt idx="385">
                  <c:v>22/07/2017</c:v>
                </c:pt>
                <c:pt idx="386">
                  <c:v>23/07/2017</c:v>
                </c:pt>
                <c:pt idx="387">
                  <c:v>24/07/2017</c:v>
                </c:pt>
                <c:pt idx="388">
                  <c:v>25/07/2017</c:v>
                </c:pt>
                <c:pt idx="389">
                  <c:v>26/07/2017</c:v>
                </c:pt>
                <c:pt idx="390">
                  <c:v>27/07/2017</c:v>
                </c:pt>
                <c:pt idx="391">
                  <c:v>28/07/2017</c:v>
                </c:pt>
                <c:pt idx="392">
                  <c:v>29/07/2017</c:v>
                </c:pt>
                <c:pt idx="393">
                  <c:v>30/07/2017</c:v>
                </c:pt>
                <c:pt idx="394">
                  <c:v>31/07/2017</c:v>
                </c:pt>
                <c:pt idx="395">
                  <c:v>1/08/2017</c:v>
                </c:pt>
                <c:pt idx="396">
                  <c:v>2/08/2017</c:v>
                </c:pt>
                <c:pt idx="397">
                  <c:v>3/08/2017</c:v>
                </c:pt>
                <c:pt idx="398">
                  <c:v>4/08/2017</c:v>
                </c:pt>
                <c:pt idx="399">
                  <c:v>5/08/2017</c:v>
                </c:pt>
                <c:pt idx="400">
                  <c:v>6/08/2017</c:v>
                </c:pt>
                <c:pt idx="401">
                  <c:v>7/08/2017</c:v>
                </c:pt>
                <c:pt idx="402">
                  <c:v>8/08/2017</c:v>
                </c:pt>
                <c:pt idx="403">
                  <c:v>9/08/2017</c:v>
                </c:pt>
                <c:pt idx="404">
                  <c:v>10/08/2017</c:v>
                </c:pt>
                <c:pt idx="405">
                  <c:v>11/08/2017</c:v>
                </c:pt>
                <c:pt idx="406">
                  <c:v>12/08/2017</c:v>
                </c:pt>
                <c:pt idx="407">
                  <c:v>13/08/2017</c:v>
                </c:pt>
                <c:pt idx="408">
                  <c:v>14/08/2017</c:v>
                </c:pt>
                <c:pt idx="409">
                  <c:v>15/08/2017</c:v>
                </c:pt>
                <c:pt idx="410">
                  <c:v>16/08/2017</c:v>
                </c:pt>
                <c:pt idx="411">
                  <c:v>17/08/2017</c:v>
                </c:pt>
                <c:pt idx="412">
                  <c:v>18/08/2017</c:v>
                </c:pt>
                <c:pt idx="413">
                  <c:v>19/08/2017</c:v>
                </c:pt>
                <c:pt idx="414">
                  <c:v>20/08/2017</c:v>
                </c:pt>
                <c:pt idx="415">
                  <c:v>21/08/2017</c:v>
                </c:pt>
                <c:pt idx="416">
                  <c:v>22/08/2017</c:v>
                </c:pt>
                <c:pt idx="417">
                  <c:v>23/08/2017</c:v>
                </c:pt>
                <c:pt idx="418">
                  <c:v>24/08/2017</c:v>
                </c:pt>
                <c:pt idx="419">
                  <c:v>25/08/2017</c:v>
                </c:pt>
                <c:pt idx="420">
                  <c:v>26/08/2017</c:v>
                </c:pt>
                <c:pt idx="421">
                  <c:v>27/08/2017</c:v>
                </c:pt>
                <c:pt idx="422">
                  <c:v>28/08/2017</c:v>
                </c:pt>
                <c:pt idx="423">
                  <c:v>29/08/2017</c:v>
                </c:pt>
                <c:pt idx="424">
                  <c:v>30/08/2017</c:v>
                </c:pt>
                <c:pt idx="425">
                  <c:v>31/08/2017</c:v>
                </c:pt>
                <c:pt idx="426">
                  <c:v>1/09/2017</c:v>
                </c:pt>
                <c:pt idx="427">
                  <c:v>2/09/2017</c:v>
                </c:pt>
                <c:pt idx="428">
                  <c:v>3/09/2017</c:v>
                </c:pt>
                <c:pt idx="429">
                  <c:v>4/09/2017</c:v>
                </c:pt>
                <c:pt idx="430">
                  <c:v>5/09/2017</c:v>
                </c:pt>
                <c:pt idx="431">
                  <c:v>6/09/2017</c:v>
                </c:pt>
                <c:pt idx="432">
                  <c:v>7/09/2017</c:v>
                </c:pt>
                <c:pt idx="433">
                  <c:v>8/09/2017</c:v>
                </c:pt>
                <c:pt idx="434">
                  <c:v>9/09/2017</c:v>
                </c:pt>
                <c:pt idx="435">
                  <c:v>10/09/2017</c:v>
                </c:pt>
                <c:pt idx="436">
                  <c:v>11/09/2017</c:v>
                </c:pt>
                <c:pt idx="437">
                  <c:v>12/09/2017</c:v>
                </c:pt>
                <c:pt idx="438">
                  <c:v>13/09/2017</c:v>
                </c:pt>
                <c:pt idx="439">
                  <c:v>14/09/2017</c:v>
                </c:pt>
                <c:pt idx="440">
                  <c:v>15/09/2017</c:v>
                </c:pt>
                <c:pt idx="441">
                  <c:v>16/09/2017</c:v>
                </c:pt>
                <c:pt idx="442">
                  <c:v>17/09/2017</c:v>
                </c:pt>
                <c:pt idx="443">
                  <c:v>18/09/2017</c:v>
                </c:pt>
                <c:pt idx="444">
                  <c:v>19/09/2017</c:v>
                </c:pt>
                <c:pt idx="445">
                  <c:v>20/09/2017</c:v>
                </c:pt>
                <c:pt idx="446">
                  <c:v>21/09/2017</c:v>
                </c:pt>
                <c:pt idx="447">
                  <c:v>22/09/2017</c:v>
                </c:pt>
                <c:pt idx="448">
                  <c:v>23/09/2017</c:v>
                </c:pt>
                <c:pt idx="449">
                  <c:v>24/09/2017</c:v>
                </c:pt>
                <c:pt idx="450">
                  <c:v>25/09/2017</c:v>
                </c:pt>
                <c:pt idx="451">
                  <c:v>26/09/2017</c:v>
                </c:pt>
                <c:pt idx="452">
                  <c:v>27/09/2017</c:v>
                </c:pt>
                <c:pt idx="453">
                  <c:v>28/09/2017</c:v>
                </c:pt>
                <c:pt idx="454">
                  <c:v>29/09/2017</c:v>
                </c:pt>
                <c:pt idx="455">
                  <c:v>30/09/2017</c:v>
                </c:pt>
                <c:pt idx="456">
                  <c:v>1/10/2017</c:v>
                </c:pt>
                <c:pt idx="457">
                  <c:v>2/10/2017</c:v>
                </c:pt>
                <c:pt idx="458">
                  <c:v>3/10/2017</c:v>
                </c:pt>
                <c:pt idx="459">
                  <c:v>4/10/2017</c:v>
                </c:pt>
                <c:pt idx="460">
                  <c:v>5/10/2017</c:v>
                </c:pt>
                <c:pt idx="461">
                  <c:v>6/10/2017</c:v>
                </c:pt>
                <c:pt idx="462">
                  <c:v>7/10/2017</c:v>
                </c:pt>
                <c:pt idx="463">
                  <c:v>8/10/2017</c:v>
                </c:pt>
                <c:pt idx="464">
                  <c:v>9/10/2017</c:v>
                </c:pt>
                <c:pt idx="465">
                  <c:v>10/10/2017</c:v>
                </c:pt>
                <c:pt idx="466">
                  <c:v>11/10/2017</c:v>
                </c:pt>
                <c:pt idx="467">
                  <c:v>12/10/2017</c:v>
                </c:pt>
                <c:pt idx="468">
                  <c:v>13/10/2017</c:v>
                </c:pt>
                <c:pt idx="469">
                  <c:v>14/10/2017</c:v>
                </c:pt>
                <c:pt idx="470">
                  <c:v>15/10/2017</c:v>
                </c:pt>
                <c:pt idx="471">
                  <c:v>16/10/2017</c:v>
                </c:pt>
                <c:pt idx="472">
                  <c:v>17/10/2017</c:v>
                </c:pt>
                <c:pt idx="473">
                  <c:v>18/10/2017</c:v>
                </c:pt>
                <c:pt idx="474">
                  <c:v>19/10/2017</c:v>
                </c:pt>
                <c:pt idx="475">
                  <c:v>20/10/2017</c:v>
                </c:pt>
                <c:pt idx="476">
                  <c:v>21/10/2017</c:v>
                </c:pt>
                <c:pt idx="477">
                  <c:v>22/10/2017</c:v>
                </c:pt>
                <c:pt idx="478">
                  <c:v>23/10/2017</c:v>
                </c:pt>
                <c:pt idx="479">
                  <c:v>24/10/2017</c:v>
                </c:pt>
                <c:pt idx="480">
                  <c:v>25/10/2017</c:v>
                </c:pt>
                <c:pt idx="481">
                  <c:v>26/10/2017</c:v>
                </c:pt>
                <c:pt idx="482">
                  <c:v>27/10/2017</c:v>
                </c:pt>
                <c:pt idx="483">
                  <c:v>28/10/2017</c:v>
                </c:pt>
                <c:pt idx="484">
                  <c:v>29/10/2017</c:v>
                </c:pt>
                <c:pt idx="485">
                  <c:v>30/10/2017</c:v>
                </c:pt>
                <c:pt idx="486">
                  <c:v>31/10/2017</c:v>
                </c:pt>
                <c:pt idx="487">
                  <c:v>1/11/2017</c:v>
                </c:pt>
                <c:pt idx="488">
                  <c:v>2/11/2017</c:v>
                </c:pt>
                <c:pt idx="489">
                  <c:v>3/11/2017</c:v>
                </c:pt>
                <c:pt idx="490">
                  <c:v>4/11/2017</c:v>
                </c:pt>
                <c:pt idx="491">
                  <c:v>5/11/2017</c:v>
                </c:pt>
                <c:pt idx="492">
                  <c:v>6/11/2017</c:v>
                </c:pt>
                <c:pt idx="493">
                  <c:v>7/11/2017</c:v>
                </c:pt>
                <c:pt idx="494">
                  <c:v>8/11/2017</c:v>
                </c:pt>
                <c:pt idx="495">
                  <c:v>9/11/2017</c:v>
                </c:pt>
                <c:pt idx="496">
                  <c:v>10/11/2017</c:v>
                </c:pt>
                <c:pt idx="497">
                  <c:v>11/11/2017</c:v>
                </c:pt>
                <c:pt idx="498">
                  <c:v>12/11/2017</c:v>
                </c:pt>
                <c:pt idx="499">
                  <c:v>13/11/2017</c:v>
                </c:pt>
                <c:pt idx="500">
                  <c:v>14/11/2017</c:v>
                </c:pt>
                <c:pt idx="501">
                  <c:v>15/11/2017</c:v>
                </c:pt>
                <c:pt idx="502">
                  <c:v>16/11/2017</c:v>
                </c:pt>
                <c:pt idx="503">
                  <c:v>17/11/2017</c:v>
                </c:pt>
                <c:pt idx="504">
                  <c:v>18/11/2017</c:v>
                </c:pt>
                <c:pt idx="505">
                  <c:v>19/11/2017</c:v>
                </c:pt>
                <c:pt idx="506">
                  <c:v>20/11/2017</c:v>
                </c:pt>
                <c:pt idx="507">
                  <c:v>21/11/2017</c:v>
                </c:pt>
                <c:pt idx="508">
                  <c:v>22/11/2017</c:v>
                </c:pt>
                <c:pt idx="509">
                  <c:v>23/11/2017</c:v>
                </c:pt>
                <c:pt idx="510">
                  <c:v>24/11/2017</c:v>
                </c:pt>
                <c:pt idx="511">
                  <c:v>25/11/2017</c:v>
                </c:pt>
                <c:pt idx="512">
                  <c:v>26/11/2017</c:v>
                </c:pt>
                <c:pt idx="513">
                  <c:v>27/11/2017</c:v>
                </c:pt>
                <c:pt idx="514">
                  <c:v>28/11/2017</c:v>
                </c:pt>
                <c:pt idx="515">
                  <c:v>29/11/2017</c:v>
                </c:pt>
                <c:pt idx="516">
                  <c:v>30/11/2017</c:v>
                </c:pt>
                <c:pt idx="517">
                  <c:v>1/12/2017</c:v>
                </c:pt>
                <c:pt idx="518">
                  <c:v>2/12/2017</c:v>
                </c:pt>
                <c:pt idx="519">
                  <c:v>3/12/2017</c:v>
                </c:pt>
                <c:pt idx="520">
                  <c:v>4/12/2017</c:v>
                </c:pt>
                <c:pt idx="521">
                  <c:v>5/12/2017</c:v>
                </c:pt>
                <c:pt idx="522">
                  <c:v>6/12/2017</c:v>
                </c:pt>
                <c:pt idx="523">
                  <c:v>7/12/2017</c:v>
                </c:pt>
                <c:pt idx="524">
                  <c:v>8/12/2017</c:v>
                </c:pt>
                <c:pt idx="525">
                  <c:v>9/12/2017</c:v>
                </c:pt>
                <c:pt idx="526">
                  <c:v>10/12/2017</c:v>
                </c:pt>
                <c:pt idx="527">
                  <c:v>11/12/2017</c:v>
                </c:pt>
                <c:pt idx="528">
                  <c:v>12/12/2017</c:v>
                </c:pt>
                <c:pt idx="529">
                  <c:v>13/12/2017</c:v>
                </c:pt>
                <c:pt idx="530">
                  <c:v>14/12/2017</c:v>
                </c:pt>
                <c:pt idx="531">
                  <c:v>15/12/2017</c:v>
                </c:pt>
                <c:pt idx="532">
                  <c:v>16/12/2017</c:v>
                </c:pt>
                <c:pt idx="533">
                  <c:v>17/12/2017</c:v>
                </c:pt>
                <c:pt idx="534">
                  <c:v>18/12/2017</c:v>
                </c:pt>
                <c:pt idx="535">
                  <c:v>19/12/2017</c:v>
                </c:pt>
                <c:pt idx="536">
                  <c:v>20/12/2017</c:v>
                </c:pt>
                <c:pt idx="537">
                  <c:v>21/12/2017</c:v>
                </c:pt>
                <c:pt idx="538">
                  <c:v>22/12/2017</c:v>
                </c:pt>
                <c:pt idx="539">
                  <c:v>23/12/2017</c:v>
                </c:pt>
                <c:pt idx="540">
                  <c:v>24/12/2017</c:v>
                </c:pt>
                <c:pt idx="541">
                  <c:v>25/12/2017</c:v>
                </c:pt>
                <c:pt idx="542">
                  <c:v>26/12/2017</c:v>
                </c:pt>
                <c:pt idx="543">
                  <c:v>27/12/2017</c:v>
                </c:pt>
                <c:pt idx="544">
                  <c:v>28/12/2017</c:v>
                </c:pt>
                <c:pt idx="545">
                  <c:v>29/12/2017</c:v>
                </c:pt>
                <c:pt idx="546">
                  <c:v>30/12/2017</c:v>
                </c:pt>
                <c:pt idx="547">
                  <c:v>31/12/2017</c:v>
                </c:pt>
                <c:pt idx="548">
                  <c:v>1/01/2018</c:v>
                </c:pt>
                <c:pt idx="549">
                  <c:v>2/01/2018</c:v>
                </c:pt>
                <c:pt idx="550">
                  <c:v>3/01/2018</c:v>
                </c:pt>
                <c:pt idx="551">
                  <c:v>4/01/2018</c:v>
                </c:pt>
                <c:pt idx="552">
                  <c:v>5/01/2018</c:v>
                </c:pt>
                <c:pt idx="553">
                  <c:v>6/01/2018</c:v>
                </c:pt>
                <c:pt idx="554">
                  <c:v>7/01/2018</c:v>
                </c:pt>
                <c:pt idx="555">
                  <c:v>8/01/2018</c:v>
                </c:pt>
                <c:pt idx="556">
                  <c:v>9/01/2018</c:v>
                </c:pt>
                <c:pt idx="557">
                  <c:v>10/01/2018</c:v>
                </c:pt>
                <c:pt idx="558">
                  <c:v>11/01/2018</c:v>
                </c:pt>
                <c:pt idx="559">
                  <c:v>12/01/2018</c:v>
                </c:pt>
                <c:pt idx="560">
                  <c:v>13/01/2018</c:v>
                </c:pt>
                <c:pt idx="561">
                  <c:v>14/01/2018</c:v>
                </c:pt>
                <c:pt idx="562">
                  <c:v>15/01/2018</c:v>
                </c:pt>
                <c:pt idx="563">
                  <c:v>16/01/2018</c:v>
                </c:pt>
                <c:pt idx="564">
                  <c:v>17/01/2018</c:v>
                </c:pt>
                <c:pt idx="565">
                  <c:v>18/01/2018</c:v>
                </c:pt>
                <c:pt idx="566">
                  <c:v>19/01/2018</c:v>
                </c:pt>
                <c:pt idx="567">
                  <c:v>20/01/2018</c:v>
                </c:pt>
                <c:pt idx="568">
                  <c:v>21/01/2018</c:v>
                </c:pt>
                <c:pt idx="569">
                  <c:v>22/01/2018</c:v>
                </c:pt>
                <c:pt idx="570">
                  <c:v>23/01/2018</c:v>
                </c:pt>
                <c:pt idx="571">
                  <c:v>24/01/2018</c:v>
                </c:pt>
                <c:pt idx="572">
                  <c:v>25/01/2018</c:v>
                </c:pt>
                <c:pt idx="573">
                  <c:v>26/01/2018</c:v>
                </c:pt>
                <c:pt idx="574">
                  <c:v>27/01/2018</c:v>
                </c:pt>
                <c:pt idx="575">
                  <c:v>28/01/2018</c:v>
                </c:pt>
                <c:pt idx="576">
                  <c:v>29/01/2018</c:v>
                </c:pt>
                <c:pt idx="577">
                  <c:v>30/01/2018</c:v>
                </c:pt>
                <c:pt idx="578">
                  <c:v>31/01/2018</c:v>
                </c:pt>
                <c:pt idx="579">
                  <c:v>1/02/2018</c:v>
                </c:pt>
                <c:pt idx="580">
                  <c:v>2/02/2018</c:v>
                </c:pt>
                <c:pt idx="581">
                  <c:v>3/02/2018</c:v>
                </c:pt>
                <c:pt idx="582">
                  <c:v>4/02/2018</c:v>
                </c:pt>
                <c:pt idx="583">
                  <c:v>5/02/2018</c:v>
                </c:pt>
                <c:pt idx="584">
                  <c:v>6/02/2018</c:v>
                </c:pt>
                <c:pt idx="585">
                  <c:v>7/02/2018</c:v>
                </c:pt>
                <c:pt idx="586">
                  <c:v>8/02/2018</c:v>
                </c:pt>
                <c:pt idx="587">
                  <c:v>9/02/2018</c:v>
                </c:pt>
                <c:pt idx="588">
                  <c:v>10/02/2018</c:v>
                </c:pt>
                <c:pt idx="589">
                  <c:v>11/02/2018</c:v>
                </c:pt>
                <c:pt idx="590">
                  <c:v>12/02/2018</c:v>
                </c:pt>
                <c:pt idx="591">
                  <c:v>13/02/2018</c:v>
                </c:pt>
                <c:pt idx="592">
                  <c:v>14/02/2018</c:v>
                </c:pt>
                <c:pt idx="593">
                  <c:v>15/02/2018</c:v>
                </c:pt>
                <c:pt idx="594">
                  <c:v>16/02/2018</c:v>
                </c:pt>
                <c:pt idx="595">
                  <c:v>17/02/2018</c:v>
                </c:pt>
                <c:pt idx="596">
                  <c:v>18/02/2018</c:v>
                </c:pt>
                <c:pt idx="597">
                  <c:v>19/02/2018</c:v>
                </c:pt>
                <c:pt idx="598">
                  <c:v>20/02/2018</c:v>
                </c:pt>
                <c:pt idx="599">
                  <c:v>21/02/2018</c:v>
                </c:pt>
                <c:pt idx="600">
                  <c:v>22/02/2018</c:v>
                </c:pt>
                <c:pt idx="601">
                  <c:v>23/02/2018</c:v>
                </c:pt>
                <c:pt idx="602">
                  <c:v>24/02/2018</c:v>
                </c:pt>
                <c:pt idx="603">
                  <c:v>25/02/2018</c:v>
                </c:pt>
                <c:pt idx="604">
                  <c:v>26/02/2018</c:v>
                </c:pt>
                <c:pt idx="605">
                  <c:v>27/02/2018</c:v>
                </c:pt>
                <c:pt idx="606">
                  <c:v>28/02/2018</c:v>
                </c:pt>
                <c:pt idx="607">
                  <c:v>1/03/2018</c:v>
                </c:pt>
                <c:pt idx="608">
                  <c:v>2/03/2018</c:v>
                </c:pt>
                <c:pt idx="609">
                  <c:v>3/03/2018</c:v>
                </c:pt>
                <c:pt idx="610">
                  <c:v>4/03/2018</c:v>
                </c:pt>
                <c:pt idx="611">
                  <c:v>5/03/2018</c:v>
                </c:pt>
                <c:pt idx="612">
                  <c:v>6/03/2018</c:v>
                </c:pt>
                <c:pt idx="613">
                  <c:v>7/03/2018</c:v>
                </c:pt>
                <c:pt idx="614">
                  <c:v>8/03/2018</c:v>
                </c:pt>
                <c:pt idx="615">
                  <c:v>9/03/2018</c:v>
                </c:pt>
                <c:pt idx="616">
                  <c:v>10/03/2018</c:v>
                </c:pt>
                <c:pt idx="617">
                  <c:v>11/03/2018</c:v>
                </c:pt>
                <c:pt idx="618">
                  <c:v>12/03/2018</c:v>
                </c:pt>
                <c:pt idx="619">
                  <c:v>13/03/2018</c:v>
                </c:pt>
                <c:pt idx="620">
                  <c:v>14/03/2018</c:v>
                </c:pt>
                <c:pt idx="621">
                  <c:v>15/03/2018</c:v>
                </c:pt>
                <c:pt idx="622">
                  <c:v>16/03/2018</c:v>
                </c:pt>
                <c:pt idx="623">
                  <c:v>17/03/2018</c:v>
                </c:pt>
                <c:pt idx="624">
                  <c:v>18/03/2018</c:v>
                </c:pt>
                <c:pt idx="625">
                  <c:v>19/03/2018</c:v>
                </c:pt>
                <c:pt idx="626">
                  <c:v>20/03/2018</c:v>
                </c:pt>
                <c:pt idx="627">
                  <c:v>21/03/2018</c:v>
                </c:pt>
                <c:pt idx="628">
                  <c:v>22/03/2018</c:v>
                </c:pt>
                <c:pt idx="629">
                  <c:v>23/03/2018</c:v>
                </c:pt>
              </c:strCache>
            </c:strRef>
          </c:cat>
          <c:val>
            <c:numRef>
              <c:f>Sheet3!$D$5:$D$635</c:f>
              <c:numCache>
                <c:formatCode>General</c:formatCode>
                <c:ptCount val="630"/>
                <c:pt idx="0">
                  <c:v>7.2374342579365702E-2</c:v>
                </c:pt>
                <c:pt idx="1">
                  <c:v>0.76235788243091795</c:v>
                </c:pt>
                <c:pt idx="2">
                  <c:v>0.92518697184279697</c:v>
                </c:pt>
                <c:pt idx="3">
                  <c:v>1.0063433647243201</c:v>
                </c:pt>
                <c:pt idx="4">
                  <c:v>1.14133922687689</c:v>
                </c:pt>
                <c:pt idx="5">
                  <c:v>1.18812363003891</c:v>
                </c:pt>
                <c:pt idx="6">
                  <c:v>1.20173619140919</c:v>
                </c:pt>
                <c:pt idx="7">
                  <c:v>1.2261075583493499</c:v>
                </c:pt>
                <c:pt idx="8">
                  <c:v>1.2157776826615601</c:v>
                </c:pt>
                <c:pt idx="9">
                  <c:v>1.2080555875816701</c:v>
                </c:pt>
                <c:pt idx="10">
                  <c:v>1.2030757257186899</c:v>
                </c:pt>
                <c:pt idx="11">
                  <c:v>1.20726807453241</c:v>
                </c:pt>
                <c:pt idx="12">
                  <c:v>1.1884855189183801</c:v>
                </c:pt>
                <c:pt idx="13">
                  <c:v>1.19694168920329</c:v>
                </c:pt>
                <c:pt idx="14">
                  <c:v>1.2605606881287099</c:v>
                </c:pt>
                <c:pt idx="15">
                  <c:v>1.3642704858335799</c:v>
                </c:pt>
                <c:pt idx="16">
                  <c:v>1.5145694240299601</c:v>
                </c:pt>
                <c:pt idx="17">
                  <c:v>1.7160933683019099</c:v>
                </c:pt>
                <c:pt idx="18">
                  <c:v>1.9218742582239501</c:v>
                </c:pt>
                <c:pt idx="19">
                  <c:v>2.0423918122354201</c:v>
                </c:pt>
                <c:pt idx="20">
                  <c:v>2.0255465654660498</c:v>
                </c:pt>
                <c:pt idx="21">
                  <c:v>1.9865846955606501</c:v>
                </c:pt>
                <c:pt idx="22">
                  <c:v>1.88863118032354</c:v>
                </c:pt>
                <c:pt idx="23">
                  <c:v>1.8428322567872299</c:v>
                </c:pt>
                <c:pt idx="24">
                  <c:v>1.8104758495761</c:v>
                </c:pt>
                <c:pt idx="25">
                  <c:v>1.7882444681482901</c:v>
                </c:pt>
                <c:pt idx="26">
                  <c:v>1.77618208830826</c:v>
                </c:pt>
                <c:pt idx="27">
                  <c:v>1.7548106152721199</c:v>
                </c:pt>
                <c:pt idx="28">
                  <c:v>1.7401976655384499</c:v>
                </c:pt>
                <c:pt idx="29">
                  <c:v>1.7245049743662899</c:v>
                </c:pt>
                <c:pt idx="30">
                  <c:v>1.72060352155104</c:v>
                </c:pt>
                <c:pt idx="31">
                  <c:v>1.8007516375896999</c:v>
                </c:pt>
                <c:pt idx="32">
                  <c:v>1.95992285174786</c:v>
                </c:pt>
                <c:pt idx="33">
                  <c:v>2.1466580120310401</c:v>
                </c:pt>
                <c:pt idx="34">
                  <c:v>2.2615820120858401</c:v>
                </c:pt>
                <c:pt idx="35">
                  <c:v>2.3692041059743998</c:v>
                </c:pt>
                <c:pt idx="36">
                  <c:v>2.4532663511297299</c:v>
                </c:pt>
                <c:pt idx="37">
                  <c:v>2.4760317153307598</c:v>
                </c:pt>
                <c:pt idx="38">
                  <c:v>2.4374598682056501</c:v>
                </c:pt>
                <c:pt idx="39">
                  <c:v>2.4036450431280101</c:v>
                </c:pt>
                <c:pt idx="40">
                  <c:v>2.3978350834730202</c:v>
                </c:pt>
                <c:pt idx="41">
                  <c:v>2.3988781831774699</c:v>
                </c:pt>
                <c:pt idx="42">
                  <c:v>2.3770595261162502</c:v>
                </c:pt>
                <c:pt idx="43">
                  <c:v>2.2709950184046299</c:v>
                </c:pt>
                <c:pt idx="44">
                  <c:v>2.1150652351579899</c:v>
                </c:pt>
                <c:pt idx="45">
                  <c:v>1.9681396496474499</c:v>
                </c:pt>
                <c:pt idx="46">
                  <c:v>1.88162043820686</c:v>
                </c:pt>
                <c:pt idx="47">
                  <c:v>1.83109040358301</c:v>
                </c:pt>
                <c:pt idx="48">
                  <c:v>1.79880348734233</c:v>
                </c:pt>
                <c:pt idx="49">
                  <c:v>1.78652815472203</c:v>
                </c:pt>
                <c:pt idx="50">
                  <c:v>1.76595949379032</c:v>
                </c:pt>
                <c:pt idx="51">
                  <c:v>1.74997746176072</c:v>
                </c:pt>
                <c:pt idx="52">
                  <c:v>1.74067065031895</c:v>
                </c:pt>
                <c:pt idx="53">
                  <c:v>1.7305383139407999</c:v>
                </c:pt>
                <c:pt idx="54">
                  <c:v>1.7194731406016801</c:v>
                </c:pt>
                <c:pt idx="55">
                  <c:v>1.7100224691897401</c:v>
                </c:pt>
                <c:pt idx="56">
                  <c:v>1.69983256642452</c:v>
                </c:pt>
                <c:pt idx="57">
                  <c:v>1.690472216381</c:v>
                </c:pt>
                <c:pt idx="58">
                  <c:v>1.6821500665363001</c:v>
                </c:pt>
                <c:pt idx="59">
                  <c:v>1.6750709289582699</c:v>
                </c:pt>
                <c:pt idx="60">
                  <c:v>1.68603579628155</c:v>
                </c:pt>
                <c:pt idx="61">
                  <c:v>1.68419899110209</c:v>
                </c:pt>
                <c:pt idx="62">
                  <c:v>1.6758933724131</c:v>
                </c:pt>
                <c:pt idx="63">
                  <c:v>1.6835565037596201</c:v>
                </c:pt>
                <c:pt idx="64">
                  <c:v>1.6787026680877799</c:v>
                </c:pt>
                <c:pt idx="65">
                  <c:v>1.67199748031385</c:v>
                </c:pt>
                <c:pt idx="66">
                  <c:v>1.66272058063898</c:v>
                </c:pt>
                <c:pt idx="67">
                  <c:v>1.6559349237992</c:v>
                </c:pt>
                <c:pt idx="68">
                  <c:v>1.6489658337861599</c:v>
                </c:pt>
                <c:pt idx="69">
                  <c:v>1.65756296025521</c:v>
                </c:pt>
                <c:pt idx="70">
                  <c:v>1.7907182537812201</c:v>
                </c:pt>
                <c:pt idx="71">
                  <c:v>2.0567158698458901</c:v>
                </c:pt>
                <c:pt idx="72">
                  <c:v>2.31947884187201</c:v>
                </c:pt>
                <c:pt idx="73">
                  <c:v>2.5062742722150202</c:v>
                </c:pt>
                <c:pt idx="74">
                  <c:v>2.67017523868082</c:v>
                </c:pt>
                <c:pt idx="75">
                  <c:v>2.8096740987018798</c:v>
                </c:pt>
                <c:pt idx="76">
                  <c:v>2.9346436587051601</c:v>
                </c:pt>
                <c:pt idx="77">
                  <c:v>3.0440759530233699</c:v>
                </c:pt>
                <c:pt idx="78">
                  <c:v>3.1655274254565202</c:v>
                </c:pt>
                <c:pt idx="79">
                  <c:v>3.3171278469239001</c:v>
                </c:pt>
                <c:pt idx="80">
                  <c:v>3.4433202021245499</c:v>
                </c:pt>
                <c:pt idx="81">
                  <c:v>3.5578075079334202</c:v>
                </c:pt>
                <c:pt idx="82">
                  <c:v>3.6818839398146999</c:v>
                </c:pt>
                <c:pt idx="83">
                  <c:v>3.7763976063810598</c:v>
                </c:pt>
                <c:pt idx="84">
                  <c:v>3.8546255258363198</c:v>
                </c:pt>
                <c:pt idx="85">
                  <c:v>3.9234390709461602</c:v>
                </c:pt>
                <c:pt idx="86">
                  <c:v>3.96882280244705</c:v>
                </c:pt>
                <c:pt idx="87">
                  <c:v>3.9843493127256702</c:v>
                </c:pt>
                <c:pt idx="88">
                  <c:v>3.9839614098885798</c:v>
                </c:pt>
                <c:pt idx="89">
                  <c:v>3.98692418353999</c:v>
                </c:pt>
                <c:pt idx="90">
                  <c:v>3.9971794177491899</c:v>
                </c:pt>
                <c:pt idx="91">
                  <c:v>4.0103647911738296</c:v>
                </c:pt>
                <c:pt idx="92">
                  <c:v>4.0050755000493199</c:v>
                </c:pt>
                <c:pt idx="93">
                  <c:v>4.00645389518355</c:v>
                </c:pt>
                <c:pt idx="94">
                  <c:v>4.0180273082249203</c:v>
                </c:pt>
                <c:pt idx="95">
                  <c:v>4.0270638429021499</c:v>
                </c:pt>
                <c:pt idx="96">
                  <c:v>4.0276100531854704</c:v>
                </c:pt>
                <c:pt idx="97">
                  <c:v>4.0289619625595003</c:v>
                </c:pt>
                <c:pt idx="98">
                  <c:v>4.0355283239095803</c:v>
                </c:pt>
                <c:pt idx="99">
                  <c:v>4.0584212657190699</c:v>
                </c:pt>
                <c:pt idx="100">
                  <c:v>4.0977090612141103</c:v>
                </c:pt>
                <c:pt idx="101">
                  <c:v>4.1641531072506899</c:v>
                </c:pt>
                <c:pt idx="102">
                  <c:v>4.25024914128511</c:v>
                </c:pt>
                <c:pt idx="103">
                  <c:v>4.3412924617017801</c:v>
                </c:pt>
                <c:pt idx="104">
                  <c:v>4.41162082254416</c:v>
                </c:pt>
                <c:pt idx="105">
                  <c:v>4.4414165876369402</c:v>
                </c:pt>
                <c:pt idx="106">
                  <c:v>4.4374245170245601</c:v>
                </c:pt>
                <c:pt idx="107">
                  <c:v>4.4101973190196704</c:v>
                </c:pt>
                <c:pt idx="108">
                  <c:v>4.3711393880277702</c:v>
                </c:pt>
                <c:pt idx="109">
                  <c:v>4.3210914713224504</c:v>
                </c:pt>
                <c:pt idx="110">
                  <c:v>4.2706098329382502</c:v>
                </c:pt>
                <c:pt idx="111">
                  <c:v>4.2243930589983796</c:v>
                </c:pt>
                <c:pt idx="112">
                  <c:v>4.1809799667107699</c:v>
                </c:pt>
                <c:pt idx="113">
                  <c:v>4.1284190048454104</c:v>
                </c:pt>
                <c:pt idx="114">
                  <c:v>4.0620373168600601</c:v>
                </c:pt>
                <c:pt idx="115">
                  <c:v>3.9708923763833299</c:v>
                </c:pt>
                <c:pt idx="116">
                  <c:v>3.87246689736057</c:v>
                </c:pt>
                <c:pt idx="117">
                  <c:v>3.7737066055456499</c:v>
                </c:pt>
                <c:pt idx="118">
                  <c:v>3.6837317125948501</c:v>
                </c:pt>
                <c:pt idx="119">
                  <c:v>3.5742729354768601</c:v>
                </c:pt>
                <c:pt idx="120">
                  <c:v>3.45505585610612</c:v>
                </c:pt>
                <c:pt idx="121">
                  <c:v>3.3247907568696902</c:v>
                </c:pt>
                <c:pt idx="122">
                  <c:v>3.1790888258141798</c:v>
                </c:pt>
                <c:pt idx="123">
                  <c:v>3.0089228652753701</c:v>
                </c:pt>
                <c:pt idx="124">
                  <c:v>2.82816977646972</c:v>
                </c:pt>
                <c:pt idx="125">
                  <c:v>2.6033345729030102</c:v>
                </c:pt>
                <c:pt idx="126">
                  <c:v>2.35839506315578</c:v>
                </c:pt>
                <c:pt idx="127">
                  <c:v>2.1318254076343801</c:v>
                </c:pt>
                <c:pt idx="128">
                  <c:v>1.9545339048197401</c:v>
                </c:pt>
                <c:pt idx="129">
                  <c:v>1.8628305939405201</c:v>
                </c:pt>
                <c:pt idx="130">
                  <c:v>1.81388304849909</c:v>
                </c:pt>
                <c:pt idx="131">
                  <c:v>1.7852708337926699</c:v>
                </c:pt>
                <c:pt idx="132">
                  <c:v>1.7643165372226</c:v>
                </c:pt>
                <c:pt idx="133">
                  <c:v>1.7540179103939999</c:v>
                </c:pt>
                <c:pt idx="134">
                  <c:v>1.73975187042354</c:v>
                </c:pt>
                <c:pt idx="135">
                  <c:v>1.7272024560547501</c:v>
                </c:pt>
                <c:pt idx="136">
                  <c:v>1.7131370693555801</c:v>
                </c:pt>
                <c:pt idx="137">
                  <c:v>1.70093951183518</c:v>
                </c:pt>
                <c:pt idx="138">
                  <c:v>1.6897566199401099</c:v>
                </c:pt>
                <c:pt idx="139">
                  <c:v>1.6777056496787599</c:v>
                </c:pt>
                <c:pt idx="140">
                  <c:v>1.66323373749346</c:v>
                </c:pt>
                <c:pt idx="141">
                  <c:v>1.65409321583902</c:v>
                </c:pt>
                <c:pt idx="142">
                  <c:v>1.6465296403660299</c:v>
                </c:pt>
                <c:pt idx="143">
                  <c:v>1.6355239453218999</c:v>
                </c:pt>
                <c:pt idx="144">
                  <c:v>1.6283482061743799</c:v>
                </c:pt>
                <c:pt idx="145">
                  <c:v>1.6248802950204799</c:v>
                </c:pt>
                <c:pt idx="146">
                  <c:v>1.6140852490020601</c:v>
                </c:pt>
                <c:pt idx="147">
                  <c:v>1.6048825232117401</c:v>
                </c:pt>
                <c:pt idx="148">
                  <c:v>1.59752585900786</c:v>
                </c:pt>
                <c:pt idx="149">
                  <c:v>1.58639905254276</c:v>
                </c:pt>
                <c:pt idx="150">
                  <c:v>1.57766845294693</c:v>
                </c:pt>
                <c:pt idx="151">
                  <c:v>1.57125229430942</c:v>
                </c:pt>
                <c:pt idx="152">
                  <c:v>1.56137392906461</c:v>
                </c:pt>
                <c:pt idx="153">
                  <c:v>1.5551324219107101</c:v>
                </c:pt>
                <c:pt idx="154">
                  <c:v>1.54731671061674</c:v>
                </c:pt>
                <c:pt idx="155">
                  <c:v>1.5406248270905201</c:v>
                </c:pt>
                <c:pt idx="156">
                  <c:v>1.5351388709807201</c:v>
                </c:pt>
                <c:pt idx="157">
                  <c:v>1.5312118431083599</c:v>
                </c:pt>
                <c:pt idx="158">
                  <c:v>1.52701834992951</c:v>
                </c:pt>
                <c:pt idx="159">
                  <c:v>1.5195172267225401</c:v>
                </c:pt>
                <c:pt idx="160">
                  <c:v>1.51351340996233</c:v>
                </c:pt>
                <c:pt idx="161">
                  <c:v>1.5055818339685201</c:v>
                </c:pt>
                <c:pt idx="162">
                  <c:v>1.49745805501149</c:v>
                </c:pt>
                <c:pt idx="163">
                  <c:v>1.49055500563676</c:v>
                </c:pt>
                <c:pt idx="164">
                  <c:v>1.48441823353502</c:v>
                </c:pt>
                <c:pt idx="165">
                  <c:v>1.47732533803364</c:v>
                </c:pt>
                <c:pt idx="166">
                  <c:v>1.47035634508594</c:v>
                </c:pt>
                <c:pt idx="167">
                  <c:v>1.4827297363362799</c:v>
                </c:pt>
                <c:pt idx="168">
                  <c:v>1.49273973204169</c:v>
                </c:pt>
                <c:pt idx="169">
                  <c:v>1.4815823344072001</c:v>
                </c:pt>
                <c:pt idx="170">
                  <c:v>1.4738762570110699</c:v>
                </c:pt>
                <c:pt idx="171">
                  <c:v>1.4673716898646401</c:v>
                </c:pt>
                <c:pt idx="172">
                  <c:v>1.4584450575176</c:v>
                </c:pt>
                <c:pt idx="173">
                  <c:v>1.44896267451712</c:v>
                </c:pt>
                <c:pt idx="174">
                  <c:v>1.4422399302117399</c:v>
                </c:pt>
                <c:pt idx="175">
                  <c:v>1.4349970822364599</c:v>
                </c:pt>
                <c:pt idx="176">
                  <c:v>1.4322979336220001</c:v>
                </c:pt>
                <c:pt idx="177">
                  <c:v>1.4199446443446699</c:v>
                </c:pt>
                <c:pt idx="178">
                  <c:v>1.4138748053936701</c:v>
                </c:pt>
                <c:pt idx="179">
                  <c:v>1.39855529189989</c:v>
                </c:pt>
                <c:pt idx="180">
                  <c:v>1.4020996579168199</c:v>
                </c:pt>
                <c:pt idx="181">
                  <c:v>1.4068684366212501</c:v>
                </c:pt>
                <c:pt idx="182">
                  <c:v>1.4107741397779801</c:v>
                </c:pt>
                <c:pt idx="183">
                  <c:v>1.40290338703033</c:v>
                </c:pt>
                <c:pt idx="184">
                  <c:v>1.40189994679576</c:v>
                </c:pt>
                <c:pt idx="185">
                  <c:v>1.3816229660182699</c:v>
                </c:pt>
                <c:pt idx="186">
                  <c:v>1.36103625137365</c:v>
                </c:pt>
                <c:pt idx="187">
                  <c:v>1.3546187131720999</c:v>
                </c:pt>
                <c:pt idx="188">
                  <c:v>1.3514407500863901</c:v>
                </c:pt>
                <c:pt idx="189">
                  <c:v>1.3406232619188001</c:v>
                </c:pt>
                <c:pt idx="190">
                  <c:v>1.3366526917438499</c:v>
                </c:pt>
                <c:pt idx="191">
                  <c:v>1.33848010798408</c:v>
                </c:pt>
                <c:pt idx="192">
                  <c:v>1.3315197299910599</c:v>
                </c:pt>
                <c:pt idx="193">
                  <c:v>1.3329178167531199</c:v>
                </c:pt>
                <c:pt idx="194">
                  <c:v>1.32076404203836</c:v>
                </c:pt>
                <c:pt idx="195">
                  <c:v>1.30051956655228</c:v>
                </c:pt>
                <c:pt idx="196">
                  <c:v>1.31327396831234</c:v>
                </c:pt>
                <c:pt idx="197">
                  <c:v>1.30137313472516</c:v>
                </c:pt>
                <c:pt idx="198">
                  <c:v>1.28918304526885</c:v>
                </c:pt>
                <c:pt idx="199">
                  <c:v>1.2765908913683699</c:v>
                </c:pt>
                <c:pt idx="200">
                  <c:v>1.2783697572696799</c:v>
                </c:pt>
                <c:pt idx="201">
                  <c:v>1.2723496335961699</c:v>
                </c:pt>
                <c:pt idx="202">
                  <c:v>1.2650508574536501</c:v>
                </c:pt>
                <c:pt idx="203">
                  <c:v>1.26955127350644</c:v>
                </c:pt>
                <c:pt idx="204">
                  <c:v>1.2512913441505</c:v>
                </c:pt>
                <c:pt idx="205">
                  <c:v>1.2379373785113299</c:v>
                </c:pt>
                <c:pt idx="206">
                  <c:v>1.23808122831751</c:v>
                </c:pt>
                <c:pt idx="207">
                  <c:v>1.22605401418252</c:v>
                </c:pt>
                <c:pt idx="208">
                  <c:v>1.2199047846052999</c:v>
                </c:pt>
                <c:pt idx="209">
                  <c:v>1.2079521498350301</c:v>
                </c:pt>
                <c:pt idx="210">
                  <c:v>1.1961974645303799</c:v>
                </c:pt>
                <c:pt idx="211">
                  <c:v>1.19138136898103</c:v>
                </c:pt>
                <c:pt idx="212">
                  <c:v>1.1838459278297799</c:v>
                </c:pt>
                <c:pt idx="213">
                  <c:v>1.1793846194523101</c:v>
                </c:pt>
                <c:pt idx="214">
                  <c:v>1.1662682679520999</c:v>
                </c:pt>
                <c:pt idx="215">
                  <c:v>1.1617150259005899</c:v>
                </c:pt>
                <c:pt idx="216">
                  <c:v>1.15488179709118</c:v>
                </c:pt>
                <c:pt idx="217">
                  <c:v>1.14368958991185</c:v>
                </c:pt>
                <c:pt idx="218">
                  <c:v>1.13729941468436</c:v>
                </c:pt>
                <c:pt idx="219">
                  <c:v>1.1381098119347</c:v>
                </c:pt>
                <c:pt idx="220">
                  <c:v>1.13261913202316</c:v>
                </c:pt>
                <c:pt idx="221">
                  <c:v>1.11181154989987</c:v>
                </c:pt>
                <c:pt idx="222">
                  <c:v>1.10527401880099</c:v>
                </c:pt>
                <c:pt idx="223">
                  <c:v>1.1053847062545801</c:v>
                </c:pt>
                <c:pt idx="224">
                  <c:v>1.1006372988891999</c:v>
                </c:pt>
                <c:pt idx="225">
                  <c:v>1.0955449789892999</c:v>
                </c:pt>
                <c:pt idx="226">
                  <c:v>1.08615110208564</c:v>
                </c:pt>
                <c:pt idx="227">
                  <c:v>1.07766560972017</c:v>
                </c:pt>
                <c:pt idx="228">
                  <c:v>1.06140124204647</c:v>
                </c:pt>
                <c:pt idx="229">
                  <c:v>1.05601444651821</c:v>
                </c:pt>
                <c:pt idx="230">
                  <c:v>1.05318611724597</c:v>
                </c:pt>
                <c:pt idx="231">
                  <c:v>1.05170793550956</c:v>
                </c:pt>
                <c:pt idx="232">
                  <c:v>1.0401790644601401</c:v>
                </c:pt>
                <c:pt idx="233">
                  <c:v>1.0312133548862501</c:v>
                </c:pt>
                <c:pt idx="234">
                  <c:v>1.0193035548251601</c:v>
                </c:pt>
                <c:pt idx="235">
                  <c:v>1.0045177510076699</c:v>
                </c:pt>
                <c:pt idx="236">
                  <c:v>1.0021556792136299</c:v>
                </c:pt>
                <c:pt idx="237">
                  <c:v>1.00575001072632</c:v>
                </c:pt>
                <c:pt idx="238">
                  <c:v>0.99446407528752601</c:v>
                </c:pt>
                <c:pt idx="239">
                  <c:v>0.97255127833905697</c:v>
                </c:pt>
                <c:pt idx="240">
                  <c:v>0.96171671173592899</c:v>
                </c:pt>
                <c:pt idx="241">
                  <c:v>0.95870544614223396</c:v>
                </c:pt>
                <c:pt idx="242">
                  <c:v>0.95604149553338102</c:v>
                </c:pt>
                <c:pt idx="243">
                  <c:v>0.95251891405120004</c:v>
                </c:pt>
                <c:pt idx="244">
                  <c:v>0.94181110435585402</c:v>
                </c:pt>
                <c:pt idx="245">
                  <c:v>0.93734377309210404</c:v>
                </c:pt>
                <c:pt idx="246">
                  <c:v>0.93183075484712097</c:v>
                </c:pt>
                <c:pt idx="247">
                  <c:v>0.924267238627826</c:v>
                </c:pt>
                <c:pt idx="248">
                  <c:v>0.91687676005570695</c:v>
                </c:pt>
                <c:pt idx="249">
                  <c:v>0.90975410327985096</c:v>
                </c:pt>
                <c:pt idx="250">
                  <c:v>0.90636894081084796</c:v>
                </c:pt>
                <c:pt idx="251">
                  <c:v>0.90377678070175904</c:v>
                </c:pt>
                <c:pt idx="252">
                  <c:v>0.89963955869220402</c:v>
                </c:pt>
                <c:pt idx="253">
                  <c:v>0.89256154596762605</c:v>
                </c:pt>
                <c:pt idx="254">
                  <c:v>0.88996566851567505</c:v>
                </c:pt>
                <c:pt idx="255">
                  <c:v>0.893775222765818</c:v>
                </c:pt>
                <c:pt idx="256">
                  <c:v>0.88556901611066896</c:v>
                </c:pt>
                <c:pt idx="257">
                  <c:v>0.88283829348462906</c:v>
                </c:pt>
                <c:pt idx="258">
                  <c:v>0.88752661637324204</c:v>
                </c:pt>
                <c:pt idx="259">
                  <c:v>0.85855307801701997</c:v>
                </c:pt>
                <c:pt idx="260">
                  <c:v>0.85368042683314604</c:v>
                </c:pt>
                <c:pt idx="261">
                  <c:v>0.85208233403017397</c:v>
                </c:pt>
                <c:pt idx="262">
                  <c:v>0.84863134272683405</c:v>
                </c:pt>
                <c:pt idx="263">
                  <c:v>0.85407257007156701</c:v>
                </c:pt>
                <c:pt idx="264">
                  <c:v>0.84913283043198096</c:v>
                </c:pt>
                <c:pt idx="265">
                  <c:v>0.80204359090020705</c:v>
                </c:pt>
                <c:pt idx="266">
                  <c:v>0.84438620000188402</c:v>
                </c:pt>
                <c:pt idx="267">
                  <c:v>0.83939903775948199</c:v>
                </c:pt>
                <c:pt idx="268">
                  <c:v>0.83697034515175195</c:v>
                </c:pt>
                <c:pt idx="269">
                  <c:v>0.82382018573758797</c:v>
                </c:pt>
                <c:pt idx="270">
                  <c:v>0.82065121144961195</c:v>
                </c:pt>
                <c:pt idx="271">
                  <c:v>0.81157540938691297</c:v>
                </c:pt>
                <c:pt idx="272">
                  <c:v>0.80134238114867196</c:v>
                </c:pt>
                <c:pt idx="273">
                  <c:v>0.79846773051281505</c:v>
                </c:pt>
                <c:pt idx="274">
                  <c:v>0.79433751777876005</c:v>
                </c:pt>
                <c:pt idx="275">
                  <c:v>0.79032268201419797</c:v>
                </c:pt>
                <c:pt idx="276">
                  <c:v>0.785282431958093</c:v>
                </c:pt>
                <c:pt idx="277">
                  <c:v>0.78166969406519504</c:v>
                </c:pt>
                <c:pt idx="278">
                  <c:v>0.77777433348962</c:v>
                </c:pt>
                <c:pt idx="279">
                  <c:v>0.77687075166361597</c:v>
                </c:pt>
                <c:pt idx="280">
                  <c:v>0.770554344674101</c:v>
                </c:pt>
                <c:pt idx="281">
                  <c:v>0.762375296421267</c:v>
                </c:pt>
                <c:pt idx="282">
                  <c:v>0.75409943258696399</c:v>
                </c:pt>
                <c:pt idx="283">
                  <c:v>0.74985181198879303</c:v>
                </c:pt>
                <c:pt idx="284">
                  <c:v>0.745894593333428</c:v>
                </c:pt>
                <c:pt idx="285">
                  <c:v>0.743869835930972</c:v>
                </c:pt>
                <c:pt idx="286">
                  <c:v>0.74176453278372001</c:v>
                </c:pt>
                <c:pt idx="287">
                  <c:v>0.73713233315020199</c:v>
                </c:pt>
                <c:pt idx="288">
                  <c:v>0.73461854579806496</c:v>
                </c:pt>
                <c:pt idx="289">
                  <c:v>0.73065561364305298</c:v>
                </c:pt>
                <c:pt idx="290">
                  <c:v>0.72760173743134504</c:v>
                </c:pt>
                <c:pt idx="291">
                  <c:v>0.72558678508263597</c:v>
                </c:pt>
                <c:pt idx="292">
                  <c:v>0.72088152027916896</c:v>
                </c:pt>
                <c:pt idx="293">
                  <c:v>0.71958849351729304</c:v>
                </c:pt>
                <c:pt idx="294">
                  <c:v>0.73213604181071701</c:v>
                </c:pt>
                <c:pt idx="295">
                  <c:v>0.73012114972310505</c:v>
                </c:pt>
                <c:pt idx="296">
                  <c:v>0.72690261949775903</c:v>
                </c:pt>
                <c:pt idx="297">
                  <c:v>0.72774461851262995</c:v>
                </c:pt>
                <c:pt idx="298">
                  <c:v>0.73929847153301198</c:v>
                </c:pt>
                <c:pt idx="299">
                  <c:v>0.73880440991764795</c:v>
                </c:pt>
                <c:pt idx="300">
                  <c:v>0.73694747835339003</c:v>
                </c:pt>
                <c:pt idx="301">
                  <c:v>0.73693505524161196</c:v>
                </c:pt>
                <c:pt idx="302">
                  <c:v>0.73451257335088704</c:v>
                </c:pt>
                <c:pt idx="303">
                  <c:v>0.73348916426988697</c:v>
                </c:pt>
                <c:pt idx="304">
                  <c:v>0.73234835260900399</c:v>
                </c:pt>
                <c:pt idx="305">
                  <c:v>0.72753536622364301</c:v>
                </c:pt>
                <c:pt idx="306">
                  <c:v>0.72513680617048404</c:v>
                </c:pt>
                <c:pt idx="307">
                  <c:v>0.72423695939844102</c:v>
                </c:pt>
                <c:pt idx="308">
                  <c:v>0.72291912546567405</c:v>
                </c:pt>
                <c:pt idx="309">
                  <c:v>0.71728164190653798</c:v>
                </c:pt>
                <c:pt idx="310">
                  <c:v>0.716264246250368</c:v>
                </c:pt>
                <c:pt idx="311">
                  <c:v>0.71305643150884002</c:v>
                </c:pt>
                <c:pt idx="312">
                  <c:v>0.71202968687551305</c:v>
                </c:pt>
                <c:pt idx="313">
                  <c:v>0.71058966322550399</c:v>
                </c:pt>
                <c:pt idx="314">
                  <c:v>0.70882397110248097</c:v>
                </c:pt>
                <c:pt idx="315">
                  <c:v>0.70634125784938995</c:v>
                </c:pt>
                <c:pt idx="316">
                  <c:v>0.70489148311892902</c:v>
                </c:pt>
                <c:pt idx="317">
                  <c:v>0.70191987290771296</c:v>
                </c:pt>
                <c:pt idx="318">
                  <c:v>0.70087539590678605</c:v>
                </c:pt>
                <c:pt idx="319">
                  <c:v>0.70469403075906001</c:v>
                </c:pt>
                <c:pt idx="320">
                  <c:v>0.70338618306239697</c:v>
                </c:pt>
                <c:pt idx="321">
                  <c:v>0.70847380460434595</c:v>
                </c:pt>
                <c:pt idx="322">
                  <c:v>0.74958892744366101</c:v>
                </c:pt>
                <c:pt idx="323">
                  <c:v>0.74937767148512602</c:v>
                </c:pt>
                <c:pt idx="324">
                  <c:v>0.74888300139186204</c:v>
                </c:pt>
                <c:pt idx="325">
                  <c:v>0.74724015347725603</c:v>
                </c:pt>
                <c:pt idx="326">
                  <c:v>0.74850022411280703</c:v>
                </c:pt>
                <c:pt idx="327">
                  <c:v>0.74874039006219895</c:v>
                </c:pt>
                <c:pt idx="328">
                  <c:v>0.74904796567450205</c:v>
                </c:pt>
                <c:pt idx="329">
                  <c:v>0.74941229101223805</c:v>
                </c:pt>
                <c:pt idx="330">
                  <c:v>0.74707025624383006</c:v>
                </c:pt>
                <c:pt idx="331">
                  <c:v>0.74467910353594202</c:v>
                </c:pt>
                <c:pt idx="332">
                  <c:v>0.743892204132649</c:v>
                </c:pt>
                <c:pt idx="333">
                  <c:v>0.73865276192979701</c:v>
                </c:pt>
                <c:pt idx="334">
                  <c:v>0.73820796355829799</c:v>
                </c:pt>
                <c:pt idx="335">
                  <c:v>0.73747435476840295</c:v>
                </c:pt>
                <c:pt idx="336">
                  <c:v>0.73671926789708397</c:v>
                </c:pt>
                <c:pt idx="337">
                  <c:v>0.73670349242030797</c:v>
                </c:pt>
                <c:pt idx="338">
                  <c:v>0.73401407922676498</c:v>
                </c:pt>
                <c:pt idx="339">
                  <c:v>0.73376894253378999</c:v>
                </c:pt>
                <c:pt idx="340">
                  <c:v>0.72867726548164402</c:v>
                </c:pt>
                <c:pt idx="341">
                  <c:v>0.727419900137387</c:v>
                </c:pt>
                <c:pt idx="342">
                  <c:v>0.726539737022459</c:v>
                </c:pt>
                <c:pt idx="343">
                  <c:v>0.72544825996916895</c:v>
                </c:pt>
                <c:pt idx="344">
                  <c:v>0.72493221097140603</c:v>
                </c:pt>
                <c:pt idx="345">
                  <c:v>0.72353039058606095</c:v>
                </c:pt>
                <c:pt idx="346">
                  <c:v>0.72216897787927403</c:v>
                </c:pt>
                <c:pt idx="347">
                  <c:v>0.72282401549344</c:v>
                </c:pt>
                <c:pt idx="348">
                  <c:v>0.72185517982409297</c:v>
                </c:pt>
                <c:pt idx="349">
                  <c:v>0.72092730953003603</c:v>
                </c:pt>
                <c:pt idx="350">
                  <c:v>0.71997036112308799</c:v>
                </c:pt>
                <c:pt idx="351">
                  <c:v>0.71865381260916505</c:v>
                </c:pt>
                <c:pt idx="352">
                  <c:v>0.71856059970626895</c:v>
                </c:pt>
                <c:pt idx="353">
                  <c:v>0.71671380877881297</c:v>
                </c:pt>
                <c:pt idx="354">
                  <c:v>0.71600212444933797</c:v>
                </c:pt>
                <c:pt idx="355">
                  <c:v>0.71449069207073501</c:v>
                </c:pt>
                <c:pt idx="356">
                  <c:v>0.71387266783413605</c:v>
                </c:pt>
                <c:pt idx="357">
                  <c:v>0.71341178547015405</c:v>
                </c:pt>
                <c:pt idx="358">
                  <c:v>0.71126619748692099</c:v>
                </c:pt>
                <c:pt idx="359">
                  <c:v>0.71022310503973596</c:v>
                </c:pt>
                <c:pt idx="360">
                  <c:v>0.70872093963639404</c:v>
                </c:pt>
                <c:pt idx="361">
                  <c:v>0.70869102190941602</c:v>
                </c:pt>
                <c:pt idx="362">
                  <c:v>0.70873760755367099</c:v>
                </c:pt>
                <c:pt idx="363">
                  <c:v>0.70385426101026705</c:v>
                </c:pt>
                <c:pt idx="364">
                  <c:v>0.70262956361683104</c:v>
                </c:pt>
                <c:pt idx="365">
                  <c:v>0.70230533547480301</c:v>
                </c:pt>
                <c:pt idx="366">
                  <c:v>0.70400486276927099</c:v>
                </c:pt>
                <c:pt idx="367">
                  <c:v>0.70837332460470503</c:v>
                </c:pt>
                <c:pt idx="368">
                  <c:v>0.70629045522326706</c:v>
                </c:pt>
                <c:pt idx="369">
                  <c:v>0.70591338830428296</c:v>
                </c:pt>
                <c:pt idx="370">
                  <c:v>0.70551782638112004</c:v>
                </c:pt>
                <c:pt idx="371">
                  <c:v>0.70445189617752002</c:v>
                </c:pt>
                <c:pt idx="372">
                  <c:v>0.70191370590995605</c:v>
                </c:pt>
                <c:pt idx="373">
                  <c:v>0.70150504002117298</c:v>
                </c:pt>
                <c:pt idx="374">
                  <c:v>0.69822563613782596</c:v>
                </c:pt>
                <c:pt idx="375">
                  <c:v>0.69615938929933197</c:v>
                </c:pt>
                <c:pt idx="376">
                  <c:v>0.69783922836628598</c:v>
                </c:pt>
                <c:pt idx="377">
                  <c:v>0.698306519309841</c:v>
                </c:pt>
                <c:pt idx="378">
                  <c:v>0.69790192095556403</c:v>
                </c:pt>
                <c:pt idx="379">
                  <c:v>0.69703844126392001</c:v>
                </c:pt>
                <c:pt idx="380">
                  <c:v>0.695854282972871</c:v>
                </c:pt>
                <c:pt idx="381">
                  <c:v>0.69452623389717505</c:v>
                </c:pt>
                <c:pt idx="382">
                  <c:v>0.69350099282433897</c:v>
                </c:pt>
                <c:pt idx="383">
                  <c:v>0.68636499937996298</c:v>
                </c:pt>
                <c:pt idx="384">
                  <c:v>0.68587908132383901</c:v>
                </c:pt>
                <c:pt idx="385">
                  <c:v>0.68671177170790298</c:v>
                </c:pt>
                <c:pt idx="386">
                  <c:v>0.68716456885085697</c:v>
                </c:pt>
                <c:pt idx="387">
                  <c:v>0.68598308513157003</c:v>
                </c:pt>
                <c:pt idx="388">
                  <c:v>0.68390286079123097</c:v>
                </c:pt>
                <c:pt idx="389">
                  <c:v>0.68102030382622603</c:v>
                </c:pt>
                <c:pt idx="390">
                  <c:v>0.67920010094222905</c:v>
                </c:pt>
                <c:pt idx="391">
                  <c:v>0.67716431188831305</c:v>
                </c:pt>
                <c:pt idx="392">
                  <c:v>0.67819171934265898</c:v>
                </c:pt>
                <c:pt idx="393">
                  <c:v>0.67994216609087499</c:v>
                </c:pt>
                <c:pt idx="394">
                  <c:v>0.67429356240034399</c:v>
                </c:pt>
                <c:pt idx="395">
                  <c:v>0.67013262842791499</c:v>
                </c:pt>
                <c:pt idx="396">
                  <c:v>0.66952373590614001</c:v>
                </c:pt>
                <c:pt idx="397">
                  <c:v>0.67336156149943205</c:v>
                </c:pt>
                <c:pt idx="398">
                  <c:v>0.67546451833325305</c:v>
                </c:pt>
                <c:pt idx="399">
                  <c:v>0.67479087404836202</c:v>
                </c:pt>
                <c:pt idx="400">
                  <c:v>0.67419945880283405</c:v>
                </c:pt>
                <c:pt idx="401">
                  <c:v>0.67269631301131805</c:v>
                </c:pt>
                <c:pt idx="402">
                  <c:v>0.67312624135870802</c:v>
                </c:pt>
                <c:pt idx="403">
                  <c:v>0.72825676753896196</c:v>
                </c:pt>
                <c:pt idx="404">
                  <c:v>0.73305638227778802</c:v>
                </c:pt>
                <c:pt idx="405">
                  <c:v>0.71889573240321203</c:v>
                </c:pt>
                <c:pt idx="406">
                  <c:v>0.76949392897041002</c:v>
                </c:pt>
                <c:pt idx="407">
                  <c:v>1.0544119398791101</c:v>
                </c:pt>
                <c:pt idx="408">
                  <c:v>1.20878239586689</c:v>
                </c:pt>
                <c:pt idx="409">
                  <c:v>1.22860912533028</c:v>
                </c:pt>
                <c:pt idx="410">
                  <c:v>1.23805245829322</c:v>
                </c:pt>
                <c:pt idx="411">
                  <c:v>1.24230261796237</c:v>
                </c:pt>
                <c:pt idx="412">
                  <c:v>1.2364868419283599</c:v>
                </c:pt>
                <c:pt idx="413">
                  <c:v>1.22593041110171</c:v>
                </c:pt>
                <c:pt idx="414">
                  <c:v>1.21934681334561</c:v>
                </c:pt>
                <c:pt idx="415">
                  <c:v>1.21231427580789</c:v>
                </c:pt>
                <c:pt idx="416">
                  <c:v>1.2017682064538699</c:v>
                </c:pt>
                <c:pt idx="417">
                  <c:v>1.19902594759564</c:v>
                </c:pt>
                <c:pt idx="418">
                  <c:v>1.1973569198926299</c:v>
                </c:pt>
                <c:pt idx="419">
                  <c:v>1.1850629176129399</c:v>
                </c:pt>
                <c:pt idx="420">
                  <c:v>1.17979518418596</c:v>
                </c:pt>
                <c:pt idx="421">
                  <c:v>1.1778176627082899</c:v>
                </c:pt>
                <c:pt idx="422">
                  <c:v>1.17127390716752</c:v>
                </c:pt>
                <c:pt idx="423">
                  <c:v>1.1691336860792101</c:v>
                </c:pt>
                <c:pt idx="424">
                  <c:v>1.1572736118224101</c:v>
                </c:pt>
                <c:pt idx="425">
                  <c:v>1.1535379762239899</c:v>
                </c:pt>
                <c:pt idx="426">
                  <c:v>1.15380999746897</c:v>
                </c:pt>
                <c:pt idx="427">
                  <c:v>1.14447126097979</c:v>
                </c:pt>
                <c:pt idx="428">
                  <c:v>1.1432455242583599</c:v>
                </c:pt>
                <c:pt idx="429">
                  <c:v>1.1371634069377401</c:v>
                </c:pt>
                <c:pt idx="430">
                  <c:v>1.1256500440135699</c:v>
                </c:pt>
                <c:pt idx="431">
                  <c:v>1.12089409658588</c:v>
                </c:pt>
                <c:pt idx="432">
                  <c:v>1.1185302501245999</c:v>
                </c:pt>
                <c:pt idx="433">
                  <c:v>1.11740863037097</c:v>
                </c:pt>
                <c:pt idx="434">
                  <c:v>1.11009654917934</c:v>
                </c:pt>
                <c:pt idx="435">
                  <c:v>1.1037842832376199</c:v>
                </c:pt>
                <c:pt idx="436">
                  <c:v>1.1053598207167801</c:v>
                </c:pt>
                <c:pt idx="437">
                  <c:v>1.09730534046355</c:v>
                </c:pt>
                <c:pt idx="438">
                  <c:v>1.09049849332913</c:v>
                </c:pt>
                <c:pt idx="439">
                  <c:v>1.08335328534452</c:v>
                </c:pt>
                <c:pt idx="440">
                  <c:v>1.07774602096009</c:v>
                </c:pt>
                <c:pt idx="441">
                  <c:v>1.0781553556597201</c:v>
                </c:pt>
                <c:pt idx="442">
                  <c:v>1.06899894339247</c:v>
                </c:pt>
                <c:pt idx="443">
                  <c:v>1.0687788262287801</c:v>
                </c:pt>
                <c:pt idx="444">
                  <c:v>1.05670925896757</c:v>
                </c:pt>
                <c:pt idx="445">
                  <c:v>1.0570827421727</c:v>
                </c:pt>
                <c:pt idx="446">
                  <c:v>1.05152931846565</c:v>
                </c:pt>
                <c:pt idx="447">
                  <c:v>1.04779300414204</c:v>
                </c:pt>
                <c:pt idx="448">
                  <c:v>1.0398049722203599</c:v>
                </c:pt>
                <c:pt idx="449">
                  <c:v>1.0314829857916601</c:v>
                </c:pt>
                <c:pt idx="450">
                  <c:v>1.0244244367309101</c:v>
                </c:pt>
                <c:pt idx="451">
                  <c:v>1.0197702550680099</c:v>
                </c:pt>
                <c:pt idx="452">
                  <c:v>1.0148741426196899</c:v>
                </c:pt>
                <c:pt idx="453">
                  <c:v>1.0051159851370599</c:v>
                </c:pt>
                <c:pt idx="454">
                  <c:v>1.0043238827438199</c:v>
                </c:pt>
                <c:pt idx="455">
                  <c:v>0.997210777784998</c:v>
                </c:pt>
                <c:pt idx="456">
                  <c:v>0.99003832463762798</c:v>
                </c:pt>
                <c:pt idx="457">
                  <c:v>0.98649663335993198</c:v>
                </c:pt>
                <c:pt idx="458">
                  <c:v>0.98264201068999102</c:v>
                </c:pt>
                <c:pt idx="459">
                  <c:v>0.977738372755246</c:v>
                </c:pt>
                <c:pt idx="460">
                  <c:v>0.97425971306354797</c:v>
                </c:pt>
                <c:pt idx="461">
                  <c:v>0.96093486783843796</c:v>
                </c:pt>
                <c:pt idx="462">
                  <c:v>0.96047543273755298</c:v>
                </c:pt>
                <c:pt idx="463">
                  <c:v>0.95669987184985095</c:v>
                </c:pt>
                <c:pt idx="464">
                  <c:v>0.95867005485836998</c:v>
                </c:pt>
                <c:pt idx="465">
                  <c:v>0.95402129547458503</c:v>
                </c:pt>
                <c:pt idx="466">
                  <c:v>0.94924726387167802</c:v>
                </c:pt>
                <c:pt idx="467">
                  <c:v>0.95862713218124895</c:v>
                </c:pt>
                <c:pt idx="468">
                  <c:v>0.95704681078349596</c:v>
                </c:pt>
                <c:pt idx="469">
                  <c:v>0.950333831951237</c:v>
                </c:pt>
                <c:pt idx="470">
                  <c:v>0.94771535177787702</c:v>
                </c:pt>
                <c:pt idx="471">
                  <c:v>0.94149903661551904</c:v>
                </c:pt>
                <c:pt idx="472">
                  <c:v>0.93636648280798895</c:v>
                </c:pt>
                <c:pt idx="473">
                  <c:v>0.92999040668221999</c:v>
                </c:pt>
                <c:pt idx="474">
                  <c:v>0.92625012191350398</c:v>
                </c:pt>
                <c:pt idx="475">
                  <c:v>0.93220443773550299</c:v>
                </c:pt>
                <c:pt idx="476">
                  <c:v>0.92116046922364703</c:v>
                </c:pt>
                <c:pt idx="477">
                  <c:v>0.91601131228821797</c:v>
                </c:pt>
                <c:pt idx="478">
                  <c:v>0.90884909383247803</c:v>
                </c:pt>
                <c:pt idx="479">
                  <c:v>0.91073821913107</c:v>
                </c:pt>
                <c:pt idx="480">
                  <c:v>0.901482461307477</c:v>
                </c:pt>
                <c:pt idx="481">
                  <c:v>0.89264497846211799</c:v>
                </c:pt>
                <c:pt idx="482">
                  <c:v>0.89000470816232302</c:v>
                </c:pt>
                <c:pt idx="483">
                  <c:v>0.88818491889599005</c:v>
                </c:pt>
                <c:pt idx="484">
                  <c:v>0.88770224716287505</c:v>
                </c:pt>
                <c:pt idx="485">
                  <c:v>0.88215586583414696</c:v>
                </c:pt>
                <c:pt idx="486">
                  <c:v>0.87027991652924597</c:v>
                </c:pt>
                <c:pt idx="487">
                  <c:v>0.86717491091745202</c:v>
                </c:pt>
                <c:pt idx="488">
                  <c:v>0.866235123605399</c:v>
                </c:pt>
                <c:pt idx="489">
                  <c:v>0.85865936883004601</c:v>
                </c:pt>
                <c:pt idx="490">
                  <c:v>0.85017674772841001</c:v>
                </c:pt>
                <c:pt idx="491">
                  <c:v>0.84323161011466097</c:v>
                </c:pt>
                <c:pt idx="492">
                  <c:v>0.84565881063999404</c:v>
                </c:pt>
                <c:pt idx="493">
                  <c:v>0.84377403291401598</c:v>
                </c:pt>
                <c:pt idx="494">
                  <c:v>0.83609628014751203</c:v>
                </c:pt>
                <c:pt idx="495">
                  <c:v>0.83739754342203598</c:v>
                </c:pt>
                <c:pt idx="496">
                  <c:v>0.83248719572046403</c:v>
                </c:pt>
                <c:pt idx="497">
                  <c:v>0.82685305617193405</c:v>
                </c:pt>
                <c:pt idx="498">
                  <c:v>0.82094535611326502</c:v>
                </c:pt>
                <c:pt idx="499">
                  <c:v>0.81497382651873695</c:v>
                </c:pt>
                <c:pt idx="500">
                  <c:v>0.81129455068476597</c:v>
                </c:pt>
                <c:pt idx="501">
                  <c:v>0.80112565373408096</c:v>
                </c:pt>
                <c:pt idx="502">
                  <c:v>0.797075273110053</c:v>
                </c:pt>
                <c:pt idx="503">
                  <c:v>0.78389651422832796</c:v>
                </c:pt>
                <c:pt idx="504">
                  <c:v>0.77820494875769297</c:v>
                </c:pt>
                <c:pt idx="505">
                  <c:v>0.77571145178442602</c:v>
                </c:pt>
                <c:pt idx="506">
                  <c:v>0.77090700863747796</c:v>
                </c:pt>
                <c:pt idx="507">
                  <c:v>0.76294975748332605</c:v>
                </c:pt>
                <c:pt idx="508">
                  <c:v>0.75438525283774105</c:v>
                </c:pt>
                <c:pt idx="509">
                  <c:v>0.74600568926474597</c:v>
                </c:pt>
                <c:pt idx="510">
                  <c:v>0.73922372521035096</c:v>
                </c:pt>
                <c:pt idx="511">
                  <c:v>0.73565176266476096</c:v>
                </c:pt>
                <c:pt idx="512">
                  <c:v>0.73148153338598398</c:v>
                </c:pt>
                <c:pt idx="513">
                  <c:v>0.74196503588274298</c:v>
                </c:pt>
                <c:pt idx="514">
                  <c:v>0.74885506854023398</c:v>
                </c:pt>
                <c:pt idx="515">
                  <c:v>0.74744619872057805</c:v>
                </c:pt>
                <c:pt idx="516">
                  <c:v>0.743610667466303</c:v>
                </c:pt>
                <c:pt idx="517">
                  <c:v>0.74469347835295197</c:v>
                </c:pt>
                <c:pt idx="518">
                  <c:v>0.77326345538635899</c:v>
                </c:pt>
                <c:pt idx="519">
                  <c:v>0.80105216423444203</c:v>
                </c:pt>
                <c:pt idx="520">
                  <c:v>0.79496344086382598</c:v>
                </c:pt>
                <c:pt idx="521">
                  <c:v>0.79330832641910798</c:v>
                </c:pt>
                <c:pt idx="522">
                  <c:v>0.80179063466432099</c:v>
                </c:pt>
                <c:pt idx="523">
                  <c:v>0.80356199633934</c:v>
                </c:pt>
                <c:pt idx="524">
                  <c:v>0.79338430845740004</c:v>
                </c:pt>
                <c:pt idx="525">
                  <c:v>0.78354056539952999</c:v>
                </c:pt>
                <c:pt idx="526">
                  <c:v>0.78352353959536503</c:v>
                </c:pt>
                <c:pt idx="527">
                  <c:v>0.77182596412216697</c:v>
                </c:pt>
                <c:pt idx="528">
                  <c:v>0.76025705814544298</c:v>
                </c:pt>
                <c:pt idx="529">
                  <c:v>0.75947933251438804</c:v>
                </c:pt>
                <c:pt idx="530">
                  <c:v>0.75218711064961397</c:v>
                </c:pt>
                <c:pt idx="531">
                  <c:v>0.73891251441896399</c:v>
                </c:pt>
                <c:pt idx="532">
                  <c:v>0.739595284482509</c:v>
                </c:pt>
                <c:pt idx="533">
                  <c:v>0.72939140716123996</c:v>
                </c:pt>
                <c:pt idx="534">
                  <c:v>0.72500781139909798</c:v>
                </c:pt>
                <c:pt idx="535">
                  <c:v>0.71370863331788004</c:v>
                </c:pt>
                <c:pt idx="536">
                  <c:v>0.70068377758229194</c:v>
                </c:pt>
                <c:pt idx="537">
                  <c:v>0.68693242105239904</c:v>
                </c:pt>
                <c:pt idx="538">
                  <c:v>0.68199198175458098</c:v>
                </c:pt>
                <c:pt idx="539">
                  <c:v>0.67701142372908896</c:v>
                </c:pt>
                <c:pt idx="540">
                  <c:v>0.67580875650250705</c:v>
                </c:pt>
                <c:pt idx="541">
                  <c:v>0.64655706458142403</c:v>
                </c:pt>
                <c:pt idx="542">
                  <c:v>0.64869237782079903</c:v>
                </c:pt>
                <c:pt idx="543">
                  <c:v>0.64409160927716802</c:v>
                </c:pt>
                <c:pt idx="544">
                  <c:v>0.63511082629639704</c:v>
                </c:pt>
                <c:pt idx="545">
                  <c:v>0.63328249825105998</c:v>
                </c:pt>
                <c:pt idx="546">
                  <c:v>0.64042239038946303</c:v>
                </c:pt>
                <c:pt idx="547">
                  <c:v>0.62381808818719897</c:v>
                </c:pt>
                <c:pt idx="548">
                  <c:v>0.62807292012715499</c:v>
                </c:pt>
                <c:pt idx="549">
                  <c:v>0.60512440001710999</c:v>
                </c:pt>
                <c:pt idx="550">
                  <c:v>0.58850305346909004</c:v>
                </c:pt>
                <c:pt idx="551">
                  <c:v>0.58143591751286305</c:v>
                </c:pt>
                <c:pt idx="552">
                  <c:v>0.58572850983236502</c:v>
                </c:pt>
                <c:pt idx="553">
                  <c:v>0.57551214438802401</c:v>
                </c:pt>
                <c:pt idx="554">
                  <c:v>0.55825695912123996</c:v>
                </c:pt>
                <c:pt idx="555">
                  <c:v>0.54781476780693505</c:v>
                </c:pt>
                <c:pt idx="556">
                  <c:v>0.54857080693963201</c:v>
                </c:pt>
                <c:pt idx="557">
                  <c:v>0.53461806266933698</c:v>
                </c:pt>
                <c:pt idx="558">
                  <c:v>0.53002380577185204</c:v>
                </c:pt>
                <c:pt idx="559">
                  <c:v>0.54240152156170396</c:v>
                </c:pt>
                <c:pt idx="560">
                  <c:v>0.50779546311920898</c:v>
                </c:pt>
                <c:pt idx="561">
                  <c:v>0.48856091493564902</c:v>
                </c:pt>
                <c:pt idx="562">
                  <c:v>0.483529898977618</c:v>
                </c:pt>
                <c:pt idx="563">
                  <c:v>0.48353574781213399</c:v>
                </c:pt>
                <c:pt idx="564">
                  <c:v>0.47983979467878202</c:v>
                </c:pt>
                <c:pt idx="565">
                  <c:v>0.47206773342769998</c:v>
                </c:pt>
                <c:pt idx="566">
                  <c:v>0.46078427299420399</c:v>
                </c:pt>
                <c:pt idx="567">
                  <c:v>0.45495890891770602</c:v>
                </c:pt>
                <c:pt idx="568">
                  <c:v>0.47061828988083299</c:v>
                </c:pt>
                <c:pt idx="569">
                  <c:v>0.43013899435358999</c:v>
                </c:pt>
                <c:pt idx="570">
                  <c:v>0.43227430598679001</c:v>
                </c:pt>
                <c:pt idx="571">
                  <c:v>0.44553645731552399</c:v>
                </c:pt>
                <c:pt idx="572">
                  <c:v>0.40567001703917099</c:v>
                </c:pt>
                <c:pt idx="573">
                  <c:v>0.40586725772872401</c:v>
                </c:pt>
                <c:pt idx="574">
                  <c:v>0.41450647752484698</c:v>
                </c:pt>
                <c:pt idx="575">
                  <c:v>0.40795748887573902</c:v>
                </c:pt>
                <c:pt idx="576">
                  <c:v>0.36606395851198298</c:v>
                </c:pt>
                <c:pt idx="577">
                  <c:v>0.36134719426775802</c:v>
                </c:pt>
                <c:pt idx="578">
                  <c:v>0.339952240921989</c:v>
                </c:pt>
                <c:pt idx="579">
                  <c:v>0.32920193494304301</c:v>
                </c:pt>
                <c:pt idx="580">
                  <c:v>0.33273647831612801</c:v>
                </c:pt>
                <c:pt idx="581">
                  <c:v>0.29140681491590398</c:v>
                </c:pt>
                <c:pt idx="582">
                  <c:v>0.29652542769448798</c:v>
                </c:pt>
                <c:pt idx="583">
                  <c:v>0.29777685269405701</c:v>
                </c:pt>
                <c:pt idx="584">
                  <c:v>0.28923036107029299</c:v>
                </c:pt>
                <c:pt idx="585">
                  <c:v>0.27634616014976898</c:v>
                </c:pt>
                <c:pt idx="586">
                  <c:v>0.26607883274588101</c:v>
                </c:pt>
                <c:pt idx="587">
                  <c:v>0.259793407354866</c:v>
                </c:pt>
                <c:pt idx="588">
                  <c:v>0.243486931547018</c:v>
                </c:pt>
                <c:pt idx="589">
                  <c:v>0.21165323990732501</c:v>
                </c:pt>
                <c:pt idx="590">
                  <c:v>0.17812135305580701</c:v>
                </c:pt>
                <c:pt idx="591">
                  <c:v>0.16231868975244501</c:v>
                </c:pt>
                <c:pt idx="592">
                  <c:v>0.16547546590533199</c:v>
                </c:pt>
                <c:pt idx="593">
                  <c:v>0.133277455700444</c:v>
                </c:pt>
                <c:pt idx="594">
                  <c:v>0.105126070706051</c:v>
                </c:pt>
                <c:pt idx="595">
                  <c:v>5.7521599371545697E-2</c:v>
                </c:pt>
                <c:pt idx="596">
                  <c:v>6.7967556693924198E-3</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4.0321561388267902E-4</c:v>
                </c:pt>
                <c:pt idx="617">
                  <c:v>0</c:v>
                </c:pt>
                <c:pt idx="618">
                  <c:v>0</c:v>
                </c:pt>
                <c:pt idx="619">
                  <c:v>0</c:v>
                </c:pt>
                <c:pt idx="620">
                  <c:v>0</c:v>
                </c:pt>
                <c:pt idx="621">
                  <c:v>0</c:v>
                </c:pt>
                <c:pt idx="622">
                  <c:v>0</c:v>
                </c:pt>
                <c:pt idx="623">
                  <c:v>0</c:v>
                </c:pt>
                <c:pt idx="624">
                  <c:v>1.98652343279448E-3</c:v>
                </c:pt>
                <c:pt idx="625">
                  <c:v>0</c:v>
                </c:pt>
                <c:pt idx="626">
                  <c:v>0</c:v>
                </c:pt>
                <c:pt idx="627">
                  <c:v>0</c:v>
                </c:pt>
                <c:pt idx="628">
                  <c:v>0</c:v>
                </c:pt>
              </c:numCache>
            </c:numRef>
          </c:val>
          <c:smooth val="0"/>
          <c:extLst xmlns:c16r2="http://schemas.microsoft.com/office/drawing/2015/06/chart">
            <c:ext xmlns:c16="http://schemas.microsoft.com/office/drawing/2014/chart" uri="{C3380CC4-5D6E-409C-BE32-E72D297353CC}">
              <c16:uniqueId val="{00000002-4852-4E85-824E-23D1B7F70253}"/>
            </c:ext>
          </c:extLst>
        </c:ser>
        <c:ser>
          <c:idx val="3"/>
          <c:order val="3"/>
          <c:tx>
            <c:strRef>
              <c:f>Sheet3!$E$3:$E$4</c:f>
              <c:strCache>
                <c:ptCount val="1"/>
                <c:pt idx="0">
                  <c:v>YAR</c:v>
                </c:pt>
              </c:strCache>
            </c:strRef>
          </c:tx>
          <c:spPr>
            <a:ln w="28575" cap="rnd">
              <a:solidFill>
                <a:schemeClr val="accent6">
                  <a:lumMod val="60000"/>
                </a:schemeClr>
              </a:solidFill>
              <a:round/>
            </a:ln>
            <a:effectLst/>
          </c:spPr>
          <c:marker>
            <c:symbol val="none"/>
          </c:marker>
          <c:cat>
            <c:strRef>
              <c:f>Sheet3!$A$5:$A$635</c:f>
              <c:strCache>
                <c:ptCount val="630"/>
                <c:pt idx="0">
                  <c:v>2/07/2016</c:v>
                </c:pt>
                <c:pt idx="1">
                  <c:v>3/07/2016</c:v>
                </c:pt>
                <c:pt idx="2">
                  <c:v>4/07/2016</c:v>
                </c:pt>
                <c:pt idx="3">
                  <c:v>5/07/2016</c:v>
                </c:pt>
                <c:pt idx="4">
                  <c:v>6/07/2016</c:v>
                </c:pt>
                <c:pt idx="5">
                  <c:v>7/07/2016</c:v>
                </c:pt>
                <c:pt idx="6">
                  <c:v>8/07/2016</c:v>
                </c:pt>
                <c:pt idx="7">
                  <c:v>9/07/2016</c:v>
                </c:pt>
                <c:pt idx="8">
                  <c:v>10/07/2016</c:v>
                </c:pt>
                <c:pt idx="9">
                  <c:v>11/07/2016</c:v>
                </c:pt>
                <c:pt idx="10">
                  <c:v>12/07/2016</c:v>
                </c:pt>
                <c:pt idx="11">
                  <c:v>13/07/2016</c:v>
                </c:pt>
                <c:pt idx="12">
                  <c:v>14/07/2016</c:v>
                </c:pt>
                <c:pt idx="13">
                  <c:v>15/07/2016</c:v>
                </c:pt>
                <c:pt idx="14">
                  <c:v>16/07/2016</c:v>
                </c:pt>
                <c:pt idx="15">
                  <c:v>17/07/2016</c:v>
                </c:pt>
                <c:pt idx="16">
                  <c:v>18/07/2016</c:v>
                </c:pt>
                <c:pt idx="17">
                  <c:v>19/07/2016</c:v>
                </c:pt>
                <c:pt idx="18">
                  <c:v>20/07/2016</c:v>
                </c:pt>
                <c:pt idx="19">
                  <c:v>21/07/2016</c:v>
                </c:pt>
                <c:pt idx="20">
                  <c:v>22/07/2016</c:v>
                </c:pt>
                <c:pt idx="21">
                  <c:v>23/07/2016</c:v>
                </c:pt>
                <c:pt idx="22">
                  <c:v>24/07/2016</c:v>
                </c:pt>
                <c:pt idx="23">
                  <c:v>25/07/2016</c:v>
                </c:pt>
                <c:pt idx="24">
                  <c:v>26/07/2016</c:v>
                </c:pt>
                <c:pt idx="25">
                  <c:v>27/07/2016</c:v>
                </c:pt>
                <c:pt idx="26">
                  <c:v>28/07/2016</c:v>
                </c:pt>
                <c:pt idx="27">
                  <c:v>29/07/2016</c:v>
                </c:pt>
                <c:pt idx="28">
                  <c:v>30/07/2016</c:v>
                </c:pt>
                <c:pt idx="29">
                  <c:v>31/07/2016</c:v>
                </c:pt>
                <c:pt idx="30">
                  <c:v>1/08/2016</c:v>
                </c:pt>
                <c:pt idx="31">
                  <c:v>2/08/2016</c:v>
                </c:pt>
                <c:pt idx="32">
                  <c:v>3/08/2016</c:v>
                </c:pt>
                <c:pt idx="33">
                  <c:v>4/08/2016</c:v>
                </c:pt>
                <c:pt idx="34">
                  <c:v>5/08/2016</c:v>
                </c:pt>
                <c:pt idx="35">
                  <c:v>6/08/2016</c:v>
                </c:pt>
                <c:pt idx="36">
                  <c:v>7/08/2016</c:v>
                </c:pt>
                <c:pt idx="37">
                  <c:v>8/08/2016</c:v>
                </c:pt>
                <c:pt idx="38">
                  <c:v>9/08/2016</c:v>
                </c:pt>
                <c:pt idx="39">
                  <c:v>10/08/2016</c:v>
                </c:pt>
                <c:pt idx="40">
                  <c:v>11/08/2016</c:v>
                </c:pt>
                <c:pt idx="41">
                  <c:v>12/08/2016</c:v>
                </c:pt>
                <c:pt idx="42">
                  <c:v>13/08/2016</c:v>
                </c:pt>
                <c:pt idx="43">
                  <c:v>14/08/2016</c:v>
                </c:pt>
                <c:pt idx="44">
                  <c:v>15/08/2016</c:v>
                </c:pt>
                <c:pt idx="45">
                  <c:v>16/08/2016</c:v>
                </c:pt>
                <c:pt idx="46">
                  <c:v>17/08/2016</c:v>
                </c:pt>
                <c:pt idx="47">
                  <c:v>18/08/2016</c:v>
                </c:pt>
                <c:pt idx="48">
                  <c:v>19/08/2016</c:v>
                </c:pt>
                <c:pt idx="49">
                  <c:v>20/08/2016</c:v>
                </c:pt>
                <c:pt idx="50">
                  <c:v>21/08/2016</c:v>
                </c:pt>
                <c:pt idx="51">
                  <c:v>22/08/2016</c:v>
                </c:pt>
                <c:pt idx="52">
                  <c:v>23/08/2016</c:v>
                </c:pt>
                <c:pt idx="53">
                  <c:v>24/08/2016</c:v>
                </c:pt>
                <c:pt idx="54">
                  <c:v>25/08/2016</c:v>
                </c:pt>
                <c:pt idx="55">
                  <c:v>26/08/2016</c:v>
                </c:pt>
                <c:pt idx="56">
                  <c:v>27/08/2016</c:v>
                </c:pt>
                <c:pt idx="57">
                  <c:v>28/08/2016</c:v>
                </c:pt>
                <c:pt idx="58">
                  <c:v>29/08/2016</c:v>
                </c:pt>
                <c:pt idx="59">
                  <c:v>30/08/2016</c:v>
                </c:pt>
                <c:pt idx="60">
                  <c:v>31/08/2016</c:v>
                </c:pt>
                <c:pt idx="61">
                  <c:v>1/09/2016</c:v>
                </c:pt>
                <c:pt idx="62">
                  <c:v>2/09/2016</c:v>
                </c:pt>
                <c:pt idx="63">
                  <c:v>3/09/2016</c:v>
                </c:pt>
                <c:pt idx="64">
                  <c:v>4/09/2016</c:v>
                </c:pt>
                <c:pt idx="65">
                  <c:v>5/09/2016</c:v>
                </c:pt>
                <c:pt idx="66">
                  <c:v>6/09/2016</c:v>
                </c:pt>
                <c:pt idx="67">
                  <c:v>7/09/2016</c:v>
                </c:pt>
                <c:pt idx="68">
                  <c:v>8/09/2016</c:v>
                </c:pt>
                <c:pt idx="69">
                  <c:v>9/09/2016</c:v>
                </c:pt>
                <c:pt idx="70">
                  <c:v>10/09/2016</c:v>
                </c:pt>
                <c:pt idx="71">
                  <c:v>11/09/2016</c:v>
                </c:pt>
                <c:pt idx="72">
                  <c:v>12/09/2016</c:v>
                </c:pt>
                <c:pt idx="73">
                  <c:v>13/09/2016</c:v>
                </c:pt>
                <c:pt idx="74">
                  <c:v>14/09/2016</c:v>
                </c:pt>
                <c:pt idx="75">
                  <c:v>15/09/2016</c:v>
                </c:pt>
                <c:pt idx="76">
                  <c:v>16/09/2016</c:v>
                </c:pt>
                <c:pt idx="77">
                  <c:v>17/09/2016</c:v>
                </c:pt>
                <c:pt idx="78">
                  <c:v>18/09/2016</c:v>
                </c:pt>
                <c:pt idx="79">
                  <c:v>19/09/2016</c:v>
                </c:pt>
                <c:pt idx="80">
                  <c:v>20/09/2016</c:v>
                </c:pt>
                <c:pt idx="81">
                  <c:v>21/09/2016</c:v>
                </c:pt>
                <c:pt idx="82">
                  <c:v>22/09/2016</c:v>
                </c:pt>
                <c:pt idx="83">
                  <c:v>23/09/2016</c:v>
                </c:pt>
                <c:pt idx="84">
                  <c:v>24/09/2016</c:v>
                </c:pt>
                <c:pt idx="85">
                  <c:v>25/09/2016</c:v>
                </c:pt>
                <c:pt idx="86">
                  <c:v>26/09/2016</c:v>
                </c:pt>
                <c:pt idx="87">
                  <c:v>27/09/2016</c:v>
                </c:pt>
                <c:pt idx="88">
                  <c:v>28/09/2016</c:v>
                </c:pt>
                <c:pt idx="89">
                  <c:v>29/09/2016</c:v>
                </c:pt>
                <c:pt idx="90">
                  <c:v>30/09/2016</c:v>
                </c:pt>
                <c:pt idx="91">
                  <c:v>1/10/2016</c:v>
                </c:pt>
                <c:pt idx="92">
                  <c:v>2/10/2016</c:v>
                </c:pt>
                <c:pt idx="93">
                  <c:v>3/10/2016</c:v>
                </c:pt>
                <c:pt idx="94">
                  <c:v>4/10/2016</c:v>
                </c:pt>
                <c:pt idx="95">
                  <c:v>5/10/2016</c:v>
                </c:pt>
                <c:pt idx="96">
                  <c:v>6/10/2016</c:v>
                </c:pt>
                <c:pt idx="97">
                  <c:v>7/10/2016</c:v>
                </c:pt>
                <c:pt idx="98">
                  <c:v>8/10/2016</c:v>
                </c:pt>
                <c:pt idx="99">
                  <c:v>9/10/2016</c:v>
                </c:pt>
                <c:pt idx="100">
                  <c:v>10/10/2016</c:v>
                </c:pt>
                <c:pt idx="101">
                  <c:v>11/10/2016</c:v>
                </c:pt>
                <c:pt idx="102">
                  <c:v>12/10/2016</c:v>
                </c:pt>
                <c:pt idx="103">
                  <c:v>13/10/2016</c:v>
                </c:pt>
                <c:pt idx="104">
                  <c:v>14/10/2016</c:v>
                </c:pt>
                <c:pt idx="105">
                  <c:v>15/10/2016</c:v>
                </c:pt>
                <c:pt idx="106">
                  <c:v>16/10/2016</c:v>
                </c:pt>
                <c:pt idx="107">
                  <c:v>17/10/2016</c:v>
                </c:pt>
                <c:pt idx="108">
                  <c:v>18/10/2016</c:v>
                </c:pt>
                <c:pt idx="109">
                  <c:v>19/10/2016</c:v>
                </c:pt>
                <c:pt idx="110">
                  <c:v>20/10/2016</c:v>
                </c:pt>
                <c:pt idx="111">
                  <c:v>21/10/2016</c:v>
                </c:pt>
                <c:pt idx="112">
                  <c:v>22/10/2016</c:v>
                </c:pt>
                <c:pt idx="113">
                  <c:v>23/10/2016</c:v>
                </c:pt>
                <c:pt idx="114">
                  <c:v>24/10/2016</c:v>
                </c:pt>
                <c:pt idx="115">
                  <c:v>25/10/2016</c:v>
                </c:pt>
                <c:pt idx="116">
                  <c:v>26/10/2016</c:v>
                </c:pt>
                <c:pt idx="117">
                  <c:v>27/10/2016</c:v>
                </c:pt>
                <c:pt idx="118">
                  <c:v>28/10/2016</c:v>
                </c:pt>
                <c:pt idx="119">
                  <c:v>29/10/2016</c:v>
                </c:pt>
                <c:pt idx="120">
                  <c:v>30/10/2016</c:v>
                </c:pt>
                <c:pt idx="121">
                  <c:v>31/10/2016</c:v>
                </c:pt>
                <c:pt idx="122">
                  <c:v>1/11/2016</c:v>
                </c:pt>
                <c:pt idx="123">
                  <c:v>2/11/2016</c:v>
                </c:pt>
                <c:pt idx="124">
                  <c:v>3/11/2016</c:v>
                </c:pt>
                <c:pt idx="125">
                  <c:v>4/11/2016</c:v>
                </c:pt>
                <c:pt idx="126">
                  <c:v>5/11/2016</c:v>
                </c:pt>
                <c:pt idx="127">
                  <c:v>6/11/2016</c:v>
                </c:pt>
                <c:pt idx="128">
                  <c:v>7/11/2016</c:v>
                </c:pt>
                <c:pt idx="129">
                  <c:v>8/11/2016</c:v>
                </c:pt>
                <c:pt idx="130">
                  <c:v>9/11/2016</c:v>
                </c:pt>
                <c:pt idx="131">
                  <c:v>10/11/2016</c:v>
                </c:pt>
                <c:pt idx="132">
                  <c:v>11/11/2016</c:v>
                </c:pt>
                <c:pt idx="133">
                  <c:v>12/11/2016</c:v>
                </c:pt>
                <c:pt idx="134">
                  <c:v>13/11/2016</c:v>
                </c:pt>
                <c:pt idx="135">
                  <c:v>14/11/2016</c:v>
                </c:pt>
                <c:pt idx="136">
                  <c:v>15/11/2016</c:v>
                </c:pt>
                <c:pt idx="137">
                  <c:v>16/11/2016</c:v>
                </c:pt>
                <c:pt idx="138">
                  <c:v>17/11/2016</c:v>
                </c:pt>
                <c:pt idx="139">
                  <c:v>18/11/2016</c:v>
                </c:pt>
                <c:pt idx="140">
                  <c:v>19/11/2016</c:v>
                </c:pt>
                <c:pt idx="141">
                  <c:v>20/11/2016</c:v>
                </c:pt>
                <c:pt idx="142">
                  <c:v>21/11/2016</c:v>
                </c:pt>
                <c:pt idx="143">
                  <c:v>22/11/2016</c:v>
                </c:pt>
                <c:pt idx="144">
                  <c:v>23/11/2016</c:v>
                </c:pt>
                <c:pt idx="145">
                  <c:v>24/11/2016</c:v>
                </c:pt>
                <c:pt idx="146">
                  <c:v>25/11/2016</c:v>
                </c:pt>
                <c:pt idx="147">
                  <c:v>26/11/2016</c:v>
                </c:pt>
                <c:pt idx="148">
                  <c:v>27/11/2016</c:v>
                </c:pt>
                <c:pt idx="149">
                  <c:v>28/11/2016</c:v>
                </c:pt>
                <c:pt idx="150">
                  <c:v>29/11/2016</c:v>
                </c:pt>
                <c:pt idx="151">
                  <c:v>30/11/2016</c:v>
                </c:pt>
                <c:pt idx="152">
                  <c:v>1/12/2016</c:v>
                </c:pt>
                <c:pt idx="153">
                  <c:v>2/12/2016</c:v>
                </c:pt>
                <c:pt idx="154">
                  <c:v>3/12/2016</c:v>
                </c:pt>
                <c:pt idx="155">
                  <c:v>4/12/2016</c:v>
                </c:pt>
                <c:pt idx="156">
                  <c:v>5/12/2016</c:v>
                </c:pt>
                <c:pt idx="157">
                  <c:v>6/12/2016</c:v>
                </c:pt>
                <c:pt idx="158">
                  <c:v>7/12/2016</c:v>
                </c:pt>
                <c:pt idx="159">
                  <c:v>8/12/2016</c:v>
                </c:pt>
                <c:pt idx="160">
                  <c:v>9/12/2016</c:v>
                </c:pt>
                <c:pt idx="161">
                  <c:v>10/12/2016</c:v>
                </c:pt>
                <c:pt idx="162">
                  <c:v>11/12/2016</c:v>
                </c:pt>
                <c:pt idx="163">
                  <c:v>12/12/2016</c:v>
                </c:pt>
                <c:pt idx="164">
                  <c:v>13/12/2016</c:v>
                </c:pt>
                <c:pt idx="165">
                  <c:v>14/12/2016</c:v>
                </c:pt>
                <c:pt idx="166">
                  <c:v>15/12/2016</c:v>
                </c:pt>
                <c:pt idx="167">
                  <c:v>16/12/2016</c:v>
                </c:pt>
                <c:pt idx="168">
                  <c:v>17/12/2016</c:v>
                </c:pt>
                <c:pt idx="169">
                  <c:v>18/12/2016</c:v>
                </c:pt>
                <c:pt idx="170">
                  <c:v>19/12/2016</c:v>
                </c:pt>
                <c:pt idx="171">
                  <c:v>20/12/2016</c:v>
                </c:pt>
                <c:pt idx="172">
                  <c:v>21/12/2016</c:v>
                </c:pt>
                <c:pt idx="173">
                  <c:v>22/12/2016</c:v>
                </c:pt>
                <c:pt idx="174">
                  <c:v>23/12/2016</c:v>
                </c:pt>
                <c:pt idx="175">
                  <c:v>24/12/2016</c:v>
                </c:pt>
                <c:pt idx="176">
                  <c:v>25/12/2016</c:v>
                </c:pt>
                <c:pt idx="177">
                  <c:v>26/12/2016</c:v>
                </c:pt>
                <c:pt idx="178">
                  <c:v>27/12/2016</c:v>
                </c:pt>
                <c:pt idx="179">
                  <c:v>28/12/2016</c:v>
                </c:pt>
                <c:pt idx="180">
                  <c:v>29/12/2016</c:v>
                </c:pt>
                <c:pt idx="181">
                  <c:v>30/12/2016</c:v>
                </c:pt>
                <c:pt idx="182">
                  <c:v>31/12/2016</c:v>
                </c:pt>
                <c:pt idx="183">
                  <c:v>1/01/2017</c:v>
                </c:pt>
                <c:pt idx="184">
                  <c:v>2/01/2017</c:v>
                </c:pt>
                <c:pt idx="185">
                  <c:v>3/01/2017</c:v>
                </c:pt>
                <c:pt idx="186">
                  <c:v>4/01/2017</c:v>
                </c:pt>
                <c:pt idx="187">
                  <c:v>5/01/2017</c:v>
                </c:pt>
                <c:pt idx="188">
                  <c:v>6/01/2017</c:v>
                </c:pt>
                <c:pt idx="189">
                  <c:v>7/01/2017</c:v>
                </c:pt>
                <c:pt idx="190">
                  <c:v>8/01/2017</c:v>
                </c:pt>
                <c:pt idx="191">
                  <c:v>9/01/2017</c:v>
                </c:pt>
                <c:pt idx="192">
                  <c:v>10/01/2017</c:v>
                </c:pt>
                <c:pt idx="193">
                  <c:v>11/01/2017</c:v>
                </c:pt>
                <c:pt idx="194">
                  <c:v>12/01/2017</c:v>
                </c:pt>
                <c:pt idx="195">
                  <c:v>13/01/2017</c:v>
                </c:pt>
                <c:pt idx="196">
                  <c:v>14/01/2017</c:v>
                </c:pt>
                <c:pt idx="197">
                  <c:v>15/01/2017</c:v>
                </c:pt>
                <c:pt idx="198">
                  <c:v>16/01/2017</c:v>
                </c:pt>
                <c:pt idx="199">
                  <c:v>17/01/2017</c:v>
                </c:pt>
                <c:pt idx="200">
                  <c:v>18/01/2017</c:v>
                </c:pt>
                <c:pt idx="201">
                  <c:v>19/01/2017</c:v>
                </c:pt>
                <c:pt idx="202">
                  <c:v>20/01/2017</c:v>
                </c:pt>
                <c:pt idx="203">
                  <c:v>21/01/2017</c:v>
                </c:pt>
                <c:pt idx="204">
                  <c:v>22/01/2017</c:v>
                </c:pt>
                <c:pt idx="205">
                  <c:v>23/01/2017</c:v>
                </c:pt>
                <c:pt idx="206">
                  <c:v>24/01/2017</c:v>
                </c:pt>
                <c:pt idx="207">
                  <c:v>25/01/2017</c:v>
                </c:pt>
                <c:pt idx="208">
                  <c:v>26/01/2017</c:v>
                </c:pt>
                <c:pt idx="209">
                  <c:v>27/01/2017</c:v>
                </c:pt>
                <c:pt idx="210">
                  <c:v>28/01/2017</c:v>
                </c:pt>
                <c:pt idx="211">
                  <c:v>29/01/2017</c:v>
                </c:pt>
                <c:pt idx="212">
                  <c:v>30/01/2017</c:v>
                </c:pt>
                <c:pt idx="213">
                  <c:v>31/01/2017</c:v>
                </c:pt>
                <c:pt idx="214">
                  <c:v>1/02/2017</c:v>
                </c:pt>
                <c:pt idx="215">
                  <c:v>2/02/2017</c:v>
                </c:pt>
                <c:pt idx="216">
                  <c:v>3/02/2017</c:v>
                </c:pt>
                <c:pt idx="217">
                  <c:v>4/02/2017</c:v>
                </c:pt>
                <c:pt idx="218">
                  <c:v>5/02/2017</c:v>
                </c:pt>
                <c:pt idx="219">
                  <c:v>6/02/2017</c:v>
                </c:pt>
                <c:pt idx="220">
                  <c:v>7/02/2017</c:v>
                </c:pt>
                <c:pt idx="221">
                  <c:v>8/02/2017</c:v>
                </c:pt>
                <c:pt idx="222">
                  <c:v>9/02/2017</c:v>
                </c:pt>
                <c:pt idx="223">
                  <c:v>10/02/2017</c:v>
                </c:pt>
                <c:pt idx="224">
                  <c:v>11/02/2017</c:v>
                </c:pt>
                <c:pt idx="225">
                  <c:v>12/02/2017</c:v>
                </c:pt>
                <c:pt idx="226">
                  <c:v>13/02/2017</c:v>
                </c:pt>
                <c:pt idx="227">
                  <c:v>14/02/2017</c:v>
                </c:pt>
                <c:pt idx="228">
                  <c:v>15/02/2017</c:v>
                </c:pt>
                <c:pt idx="229">
                  <c:v>16/02/2017</c:v>
                </c:pt>
                <c:pt idx="230">
                  <c:v>17/02/2017</c:v>
                </c:pt>
                <c:pt idx="231">
                  <c:v>18/02/2017</c:v>
                </c:pt>
                <c:pt idx="232">
                  <c:v>19/02/2017</c:v>
                </c:pt>
                <c:pt idx="233">
                  <c:v>20/02/2017</c:v>
                </c:pt>
                <c:pt idx="234">
                  <c:v>21/02/2017</c:v>
                </c:pt>
                <c:pt idx="235">
                  <c:v>22/02/2017</c:v>
                </c:pt>
                <c:pt idx="236">
                  <c:v>23/02/2017</c:v>
                </c:pt>
                <c:pt idx="237">
                  <c:v>24/02/2017</c:v>
                </c:pt>
                <c:pt idx="238">
                  <c:v>25/02/2017</c:v>
                </c:pt>
                <c:pt idx="239">
                  <c:v>26/02/2017</c:v>
                </c:pt>
                <c:pt idx="240">
                  <c:v>27/02/2017</c:v>
                </c:pt>
                <c:pt idx="241">
                  <c:v>28/02/2017</c:v>
                </c:pt>
                <c:pt idx="242">
                  <c:v>1/03/2017</c:v>
                </c:pt>
                <c:pt idx="243">
                  <c:v>2/03/2017</c:v>
                </c:pt>
                <c:pt idx="244">
                  <c:v>3/03/2017</c:v>
                </c:pt>
                <c:pt idx="245">
                  <c:v>4/03/2017</c:v>
                </c:pt>
                <c:pt idx="246">
                  <c:v>5/03/2017</c:v>
                </c:pt>
                <c:pt idx="247">
                  <c:v>6/03/2017</c:v>
                </c:pt>
                <c:pt idx="248">
                  <c:v>7/03/2017</c:v>
                </c:pt>
                <c:pt idx="249">
                  <c:v>8/03/2017</c:v>
                </c:pt>
                <c:pt idx="250">
                  <c:v>9/03/2017</c:v>
                </c:pt>
                <c:pt idx="251">
                  <c:v>10/03/2017</c:v>
                </c:pt>
                <c:pt idx="252">
                  <c:v>11/03/2017</c:v>
                </c:pt>
                <c:pt idx="253">
                  <c:v>12/03/2017</c:v>
                </c:pt>
                <c:pt idx="254">
                  <c:v>13/03/2017</c:v>
                </c:pt>
                <c:pt idx="255">
                  <c:v>14/03/2017</c:v>
                </c:pt>
                <c:pt idx="256">
                  <c:v>15/03/2017</c:v>
                </c:pt>
                <c:pt idx="257">
                  <c:v>16/03/2017</c:v>
                </c:pt>
                <c:pt idx="258">
                  <c:v>17/03/2017</c:v>
                </c:pt>
                <c:pt idx="259">
                  <c:v>18/03/2017</c:v>
                </c:pt>
                <c:pt idx="260">
                  <c:v>19/03/2017</c:v>
                </c:pt>
                <c:pt idx="261">
                  <c:v>20/03/2017</c:v>
                </c:pt>
                <c:pt idx="262">
                  <c:v>21/03/2017</c:v>
                </c:pt>
                <c:pt idx="263">
                  <c:v>22/03/2017</c:v>
                </c:pt>
                <c:pt idx="264">
                  <c:v>23/03/2017</c:v>
                </c:pt>
                <c:pt idx="265">
                  <c:v>24/03/2017</c:v>
                </c:pt>
                <c:pt idx="266">
                  <c:v>25/03/2017</c:v>
                </c:pt>
                <c:pt idx="267">
                  <c:v>26/03/2017</c:v>
                </c:pt>
                <c:pt idx="268">
                  <c:v>27/03/2017</c:v>
                </c:pt>
                <c:pt idx="269">
                  <c:v>28/03/2017</c:v>
                </c:pt>
                <c:pt idx="270">
                  <c:v>29/03/2017</c:v>
                </c:pt>
                <c:pt idx="271">
                  <c:v>30/03/2017</c:v>
                </c:pt>
                <c:pt idx="272">
                  <c:v>31/03/2017</c:v>
                </c:pt>
                <c:pt idx="273">
                  <c:v>1/04/2017</c:v>
                </c:pt>
                <c:pt idx="274">
                  <c:v>2/04/2017</c:v>
                </c:pt>
                <c:pt idx="275">
                  <c:v>3/04/2017</c:v>
                </c:pt>
                <c:pt idx="276">
                  <c:v>4/04/2017</c:v>
                </c:pt>
                <c:pt idx="277">
                  <c:v>5/04/2017</c:v>
                </c:pt>
                <c:pt idx="278">
                  <c:v>6/04/2017</c:v>
                </c:pt>
                <c:pt idx="279">
                  <c:v>7/04/2017</c:v>
                </c:pt>
                <c:pt idx="280">
                  <c:v>8/04/2017</c:v>
                </c:pt>
                <c:pt idx="281">
                  <c:v>9/04/2017</c:v>
                </c:pt>
                <c:pt idx="282">
                  <c:v>10/04/2017</c:v>
                </c:pt>
                <c:pt idx="283">
                  <c:v>11/04/2017</c:v>
                </c:pt>
                <c:pt idx="284">
                  <c:v>12/04/2017</c:v>
                </c:pt>
                <c:pt idx="285">
                  <c:v>13/04/2017</c:v>
                </c:pt>
                <c:pt idx="286">
                  <c:v>14/04/2017</c:v>
                </c:pt>
                <c:pt idx="287">
                  <c:v>15/04/2017</c:v>
                </c:pt>
                <c:pt idx="288">
                  <c:v>16/04/2017</c:v>
                </c:pt>
                <c:pt idx="289">
                  <c:v>17/04/2017</c:v>
                </c:pt>
                <c:pt idx="290">
                  <c:v>18/04/2017</c:v>
                </c:pt>
                <c:pt idx="291">
                  <c:v>19/04/2017</c:v>
                </c:pt>
                <c:pt idx="292">
                  <c:v>20/04/2017</c:v>
                </c:pt>
                <c:pt idx="293">
                  <c:v>21/04/2017</c:v>
                </c:pt>
                <c:pt idx="294">
                  <c:v>22/04/2017</c:v>
                </c:pt>
                <c:pt idx="295">
                  <c:v>23/04/2017</c:v>
                </c:pt>
                <c:pt idx="296">
                  <c:v>24/04/2017</c:v>
                </c:pt>
                <c:pt idx="297">
                  <c:v>25/04/2017</c:v>
                </c:pt>
                <c:pt idx="298">
                  <c:v>26/04/2017</c:v>
                </c:pt>
                <c:pt idx="299">
                  <c:v>27/04/2017</c:v>
                </c:pt>
                <c:pt idx="300">
                  <c:v>28/04/2017</c:v>
                </c:pt>
                <c:pt idx="301">
                  <c:v>29/04/2017</c:v>
                </c:pt>
                <c:pt idx="302">
                  <c:v>30/04/2017</c:v>
                </c:pt>
                <c:pt idx="303">
                  <c:v>1/05/2017</c:v>
                </c:pt>
                <c:pt idx="304">
                  <c:v>2/05/2017</c:v>
                </c:pt>
                <c:pt idx="305">
                  <c:v>3/05/2017</c:v>
                </c:pt>
                <c:pt idx="306">
                  <c:v>4/05/2017</c:v>
                </c:pt>
                <c:pt idx="307">
                  <c:v>5/05/2017</c:v>
                </c:pt>
                <c:pt idx="308">
                  <c:v>6/05/2017</c:v>
                </c:pt>
                <c:pt idx="309">
                  <c:v>7/05/2017</c:v>
                </c:pt>
                <c:pt idx="310">
                  <c:v>8/05/2017</c:v>
                </c:pt>
                <c:pt idx="311">
                  <c:v>9/05/2017</c:v>
                </c:pt>
                <c:pt idx="312">
                  <c:v>10/05/2017</c:v>
                </c:pt>
                <c:pt idx="313">
                  <c:v>11/05/2017</c:v>
                </c:pt>
                <c:pt idx="314">
                  <c:v>12/05/2017</c:v>
                </c:pt>
                <c:pt idx="315">
                  <c:v>13/05/2017</c:v>
                </c:pt>
                <c:pt idx="316">
                  <c:v>14/05/2017</c:v>
                </c:pt>
                <c:pt idx="317">
                  <c:v>15/05/2017</c:v>
                </c:pt>
                <c:pt idx="318">
                  <c:v>16/05/2017</c:v>
                </c:pt>
                <c:pt idx="319">
                  <c:v>17/05/2017</c:v>
                </c:pt>
                <c:pt idx="320">
                  <c:v>18/05/2017</c:v>
                </c:pt>
                <c:pt idx="321">
                  <c:v>19/05/2017</c:v>
                </c:pt>
                <c:pt idx="322">
                  <c:v>20/05/2017</c:v>
                </c:pt>
                <c:pt idx="323">
                  <c:v>21/05/2017</c:v>
                </c:pt>
                <c:pt idx="324">
                  <c:v>22/05/2017</c:v>
                </c:pt>
                <c:pt idx="325">
                  <c:v>23/05/2017</c:v>
                </c:pt>
                <c:pt idx="326">
                  <c:v>24/05/2017</c:v>
                </c:pt>
                <c:pt idx="327">
                  <c:v>25/05/2017</c:v>
                </c:pt>
                <c:pt idx="328">
                  <c:v>26/05/2017</c:v>
                </c:pt>
                <c:pt idx="329">
                  <c:v>27/05/2017</c:v>
                </c:pt>
                <c:pt idx="330">
                  <c:v>28/05/2017</c:v>
                </c:pt>
                <c:pt idx="331">
                  <c:v>29/05/2017</c:v>
                </c:pt>
                <c:pt idx="332">
                  <c:v>30/05/2017</c:v>
                </c:pt>
                <c:pt idx="333">
                  <c:v>31/05/2017</c:v>
                </c:pt>
                <c:pt idx="334">
                  <c:v>1/06/2017</c:v>
                </c:pt>
                <c:pt idx="335">
                  <c:v>2/06/2017</c:v>
                </c:pt>
                <c:pt idx="336">
                  <c:v>3/06/2017</c:v>
                </c:pt>
                <c:pt idx="337">
                  <c:v>4/06/2017</c:v>
                </c:pt>
                <c:pt idx="338">
                  <c:v>5/06/2017</c:v>
                </c:pt>
                <c:pt idx="339">
                  <c:v>6/06/2017</c:v>
                </c:pt>
                <c:pt idx="340">
                  <c:v>7/06/2017</c:v>
                </c:pt>
                <c:pt idx="341">
                  <c:v>8/06/2017</c:v>
                </c:pt>
                <c:pt idx="342">
                  <c:v>9/06/2017</c:v>
                </c:pt>
                <c:pt idx="343">
                  <c:v>10/06/2017</c:v>
                </c:pt>
                <c:pt idx="344">
                  <c:v>11/06/2017</c:v>
                </c:pt>
                <c:pt idx="345">
                  <c:v>12/06/2017</c:v>
                </c:pt>
                <c:pt idx="346">
                  <c:v>13/06/2017</c:v>
                </c:pt>
                <c:pt idx="347">
                  <c:v>14/06/2017</c:v>
                </c:pt>
                <c:pt idx="348">
                  <c:v>15/06/2017</c:v>
                </c:pt>
                <c:pt idx="349">
                  <c:v>16/06/2017</c:v>
                </c:pt>
                <c:pt idx="350">
                  <c:v>17/06/2017</c:v>
                </c:pt>
                <c:pt idx="351">
                  <c:v>18/06/2017</c:v>
                </c:pt>
                <c:pt idx="352">
                  <c:v>19/06/2017</c:v>
                </c:pt>
                <c:pt idx="353">
                  <c:v>20/06/2017</c:v>
                </c:pt>
                <c:pt idx="354">
                  <c:v>21/06/2017</c:v>
                </c:pt>
                <c:pt idx="355">
                  <c:v>22/06/2017</c:v>
                </c:pt>
                <c:pt idx="356">
                  <c:v>23/06/2017</c:v>
                </c:pt>
                <c:pt idx="357">
                  <c:v>24/06/2017</c:v>
                </c:pt>
                <c:pt idx="358">
                  <c:v>25/06/2017</c:v>
                </c:pt>
                <c:pt idx="359">
                  <c:v>26/06/2017</c:v>
                </c:pt>
                <c:pt idx="360">
                  <c:v>27/06/2017</c:v>
                </c:pt>
                <c:pt idx="361">
                  <c:v>28/06/2017</c:v>
                </c:pt>
                <c:pt idx="362">
                  <c:v>29/06/2017</c:v>
                </c:pt>
                <c:pt idx="363">
                  <c:v>30/06/2017</c:v>
                </c:pt>
                <c:pt idx="364">
                  <c:v>1/07/2017</c:v>
                </c:pt>
                <c:pt idx="365">
                  <c:v>2/07/2017</c:v>
                </c:pt>
                <c:pt idx="366">
                  <c:v>3/07/2017</c:v>
                </c:pt>
                <c:pt idx="367">
                  <c:v>4/07/2017</c:v>
                </c:pt>
                <c:pt idx="368">
                  <c:v>5/07/2017</c:v>
                </c:pt>
                <c:pt idx="369">
                  <c:v>6/07/2017</c:v>
                </c:pt>
                <c:pt idx="370">
                  <c:v>7/07/2017</c:v>
                </c:pt>
                <c:pt idx="371">
                  <c:v>8/07/2017</c:v>
                </c:pt>
                <c:pt idx="372">
                  <c:v>9/07/2017</c:v>
                </c:pt>
                <c:pt idx="373">
                  <c:v>10/07/2017</c:v>
                </c:pt>
                <c:pt idx="374">
                  <c:v>11/07/2017</c:v>
                </c:pt>
                <c:pt idx="375">
                  <c:v>12/07/2017</c:v>
                </c:pt>
                <c:pt idx="376">
                  <c:v>13/07/2017</c:v>
                </c:pt>
                <c:pt idx="377">
                  <c:v>14/07/2017</c:v>
                </c:pt>
                <c:pt idx="378">
                  <c:v>15/07/2017</c:v>
                </c:pt>
                <c:pt idx="379">
                  <c:v>16/07/2017</c:v>
                </c:pt>
                <c:pt idx="380">
                  <c:v>17/07/2017</c:v>
                </c:pt>
                <c:pt idx="381">
                  <c:v>18/07/2017</c:v>
                </c:pt>
                <c:pt idx="382">
                  <c:v>19/07/2017</c:v>
                </c:pt>
                <c:pt idx="383">
                  <c:v>20/07/2017</c:v>
                </c:pt>
                <c:pt idx="384">
                  <c:v>21/07/2017</c:v>
                </c:pt>
                <c:pt idx="385">
                  <c:v>22/07/2017</c:v>
                </c:pt>
                <c:pt idx="386">
                  <c:v>23/07/2017</c:v>
                </c:pt>
                <c:pt idx="387">
                  <c:v>24/07/2017</c:v>
                </c:pt>
                <c:pt idx="388">
                  <c:v>25/07/2017</c:v>
                </c:pt>
                <c:pt idx="389">
                  <c:v>26/07/2017</c:v>
                </c:pt>
                <c:pt idx="390">
                  <c:v>27/07/2017</c:v>
                </c:pt>
                <c:pt idx="391">
                  <c:v>28/07/2017</c:v>
                </c:pt>
                <c:pt idx="392">
                  <c:v>29/07/2017</c:v>
                </c:pt>
                <c:pt idx="393">
                  <c:v>30/07/2017</c:v>
                </c:pt>
                <c:pt idx="394">
                  <c:v>31/07/2017</c:v>
                </c:pt>
                <c:pt idx="395">
                  <c:v>1/08/2017</c:v>
                </c:pt>
                <c:pt idx="396">
                  <c:v>2/08/2017</c:v>
                </c:pt>
                <c:pt idx="397">
                  <c:v>3/08/2017</c:v>
                </c:pt>
                <c:pt idx="398">
                  <c:v>4/08/2017</c:v>
                </c:pt>
                <c:pt idx="399">
                  <c:v>5/08/2017</c:v>
                </c:pt>
                <c:pt idx="400">
                  <c:v>6/08/2017</c:v>
                </c:pt>
                <c:pt idx="401">
                  <c:v>7/08/2017</c:v>
                </c:pt>
                <c:pt idx="402">
                  <c:v>8/08/2017</c:v>
                </c:pt>
                <c:pt idx="403">
                  <c:v>9/08/2017</c:v>
                </c:pt>
                <c:pt idx="404">
                  <c:v>10/08/2017</c:v>
                </c:pt>
                <c:pt idx="405">
                  <c:v>11/08/2017</c:v>
                </c:pt>
                <c:pt idx="406">
                  <c:v>12/08/2017</c:v>
                </c:pt>
                <c:pt idx="407">
                  <c:v>13/08/2017</c:v>
                </c:pt>
                <c:pt idx="408">
                  <c:v>14/08/2017</c:v>
                </c:pt>
                <c:pt idx="409">
                  <c:v>15/08/2017</c:v>
                </c:pt>
                <c:pt idx="410">
                  <c:v>16/08/2017</c:v>
                </c:pt>
                <c:pt idx="411">
                  <c:v>17/08/2017</c:v>
                </c:pt>
                <c:pt idx="412">
                  <c:v>18/08/2017</c:v>
                </c:pt>
                <c:pt idx="413">
                  <c:v>19/08/2017</c:v>
                </c:pt>
                <c:pt idx="414">
                  <c:v>20/08/2017</c:v>
                </c:pt>
                <c:pt idx="415">
                  <c:v>21/08/2017</c:v>
                </c:pt>
                <c:pt idx="416">
                  <c:v>22/08/2017</c:v>
                </c:pt>
                <c:pt idx="417">
                  <c:v>23/08/2017</c:v>
                </c:pt>
                <c:pt idx="418">
                  <c:v>24/08/2017</c:v>
                </c:pt>
                <c:pt idx="419">
                  <c:v>25/08/2017</c:v>
                </c:pt>
                <c:pt idx="420">
                  <c:v>26/08/2017</c:v>
                </c:pt>
                <c:pt idx="421">
                  <c:v>27/08/2017</c:v>
                </c:pt>
                <c:pt idx="422">
                  <c:v>28/08/2017</c:v>
                </c:pt>
                <c:pt idx="423">
                  <c:v>29/08/2017</c:v>
                </c:pt>
                <c:pt idx="424">
                  <c:v>30/08/2017</c:v>
                </c:pt>
                <c:pt idx="425">
                  <c:v>31/08/2017</c:v>
                </c:pt>
                <c:pt idx="426">
                  <c:v>1/09/2017</c:v>
                </c:pt>
                <c:pt idx="427">
                  <c:v>2/09/2017</c:v>
                </c:pt>
                <c:pt idx="428">
                  <c:v>3/09/2017</c:v>
                </c:pt>
                <c:pt idx="429">
                  <c:v>4/09/2017</c:v>
                </c:pt>
                <c:pt idx="430">
                  <c:v>5/09/2017</c:v>
                </c:pt>
                <c:pt idx="431">
                  <c:v>6/09/2017</c:v>
                </c:pt>
                <c:pt idx="432">
                  <c:v>7/09/2017</c:v>
                </c:pt>
                <c:pt idx="433">
                  <c:v>8/09/2017</c:v>
                </c:pt>
                <c:pt idx="434">
                  <c:v>9/09/2017</c:v>
                </c:pt>
                <c:pt idx="435">
                  <c:v>10/09/2017</c:v>
                </c:pt>
                <c:pt idx="436">
                  <c:v>11/09/2017</c:v>
                </c:pt>
                <c:pt idx="437">
                  <c:v>12/09/2017</c:v>
                </c:pt>
                <c:pt idx="438">
                  <c:v>13/09/2017</c:v>
                </c:pt>
                <c:pt idx="439">
                  <c:v>14/09/2017</c:v>
                </c:pt>
                <c:pt idx="440">
                  <c:v>15/09/2017</c:v>
                </c:pt>
                <c:pt idx="441">
                  <c:v>16/09/2017</c:v>
                </c:pt>
                <c:pt idx="442">
                  <c:v>17/09/2017</c:v>
                </c:pt>
                <c:pt idx="443">
                  <c:v>18/09/2017</c:v>
                </c:pt>
                <c:pt idx="444">
                  <c:v>19/09/2017</c:v>
                </c:pt>
                <c:pt idx="445">
                  <c:v>20/09/2017</c:v>
                </c:pt>
                <c:pt idx="446">
                  <c:v>21/09/2017</c:v>
                </c:pt>
                <c:pt idx="447">
                  <c:v>22/09/2017</c:v>
                </c:pt>
                <c:pt idx="448">
                  <c:v>23/09/2017</c:v>
                </c:pt>
                <c:pt idx="449">
                  <c:v>24/09/2017</c:v>
                </c:pt>
                <c:pt idx="450">
                  <c:v>25/09/2017</c:v>
                </c:pt>
                <c:pt idx="451">
                  <c:v>26/09/2017</c:v>
                </c:pt>
                <c:pt idx="452">
                  <c:v>27/09/2017</c:v>
                </c:pt>
                <c:pt idx="453">
                  <c:v>28/09/2017</c:v>
                </c:pt>
                <c:pt idx="454">
                  <c:v>29/09/2017</c:v>
                </c:pt>
                <c:pt idx="455">
                  <c:v>30/09/2017</c:v>
                </c:pt>
                <c:pt idx="456">
                  <c:v>1/10/2017</c:v>
                </c:pt>
                <c:pt idx="457">
                  <c:v>2/10/2017</c:v>
                </c:pt>
                <c:pt idx="458">
                  <c:v>3/10/2017</c:v>
                </c:pt>
                <c:pt idx="459">
                  <c:v>4/10/2017</c:v>
                </c:pt>
                <c:pt idx="460">
                  <c:v>5/10/2017</c:v>
                </c:pt>
                <c:pt idx="461">
                  <c:v>6/10/2017</c:v>
                </c:pt>
                <c:pt idx="462">
                  <c:v>7/10/2017</c:v>
                </c:pt>
                <c:pt idx="463">
                  <c:v>8/10/2017</c:v>
                </c:pt>
                <c:pt idx="464">
                  <c:v>9/10/2017</c:v>
                </c:pt>
                <c:pt idx="465">
                  <c:v>10/10/2017</c:v>
                </c:pt>
                <c:pt idx="466">
                  <c:v>11/10/2017</c:v>
                </c:pt>
                <c:pt idx="467">
                  <c:v>12/10/2017</c:v>
                </c:pt>
                <c:pt idx="468">
                  <c:v>13/10/2017</c:v>
                </c:pt>
                <c:pt idx="469">
                  <c:v>14/10/2017</c:v>
                </c:pt>
                <c:pt idx="470">
                  <c:v>15/10/2017</c:v>
                </c:pt>
                <c:pt idx="471">
                  <c:v>16/10/2017</c:v>
                </c:pt>
                <c:pt idx="472">
                  <c:v>17/10/2017</c:v>
                </c:pt>
                <c:pt idx="473">
                  <c:v>18/10/2017</c:v>
                </c:pt>
                <c:pt idx="474">
                  <c:v>19/10/2017</c:v>
                </c:pt>
                <c:pt idx="475">
                  <c:v>20/10/2017</c:v>
                </c:pt>
                <c:pt idx="476">
                  <c:v>21/10/2017</c:v>
                </c:pt>
                <c:pt idx="477">
                  <c:v>22/10/2017</c:v>
                </c:pt>
                <c:pt idx="478">
                  <c:v>23/10/2017</c:v>
                </c:pt>
                <c:pt idx="479">
                  <c:v>24/10/2017</c:v>
                </c:pt>
                <c:pt idx="480">
                  <c:v>25/10/2017</c:v>
                </c:pt>
                <c:pt idx="481">
                  <c:v>26/10/2017</c:v>
                </c:pt>
                <c:pt idx="482">
                  <c:v>27/10/2017</c:v>
                </c:pt>
                <c:pt idx="483">
                  <c:v>28/10/2017</c:v>
                </c:pt>
                <c:pt idx="484">
                  <c:v>29/10/2017</c:v>
                </c:pt>
                <c:pt idx="485">
                  <c:v>30/10/2017</c:v>
                </c:pt>
                <c:pt idx="486">
                  <c:v>31/10/2017</c:v>
                </c:pt>
                <c:pt idx="487">
                  <c:v>1/11/2017</c:v>
                </c:pt>
                <c:pt idx="488">
                  <c:v>2/11/2017</c:v>
                </c:pt>
                <c:pt idx="489">
                  <c:v>3/11/2017</c:v>
                </c:pt>
                <c:pt idx="490">
                  <c:v>4/11/2017</c:v>
                </c:pt>
                <c:pt idx="491">
                  <c:v>5/11/2017</c:v>
                </c:pt>
                <c:pt idx="492">
                  <c:v>6/11/2017</c:v>
                </c:pt>
                <c:pt idx="493">
                  <c:v>7/11/2017</c:v>
                </c:pt>
                <c:pt idx="494">
                  <c:v>8/11/2017</c:v>
                </c:pt>
                <c:pt idx="495">
                  <c:v>9/11/2017</c:v>
                </c:pt>
                <c:pt idx="496">
                  <c:v>10/11/2017</c:v>
                </c:pt>
                <c:pt idx="497">
                  <c:v>11/11/2017</c:v>
                </c:pt>
                <c:pt idx="498">
                  <c:v>12/11/2017</c:v>
                </c:pt>
                <c:pt idx="499">
                  <c:v>13/11/2017</c:v>
                </c:pt>
                <c:pt idx="500">
                  <c:v>14/11/2017</c:v>
                </c:pt>
                <c:pt idx="501">
                  <c:v>15/11/2017</c:v>
                </c:pt>
                <c:pt idx="502">
                  <c:v>16/11/2017</c:v>
                </c:pt>
                <c:pt idx="503">
                  <c:v>17/11/2017</c:v>
                </c:pt>
                <c:pt idx="504">
                  <c:v>18/11/2017</c:v>
                </c:pt>
                <c:pt idx="505">
                  <c:v>19/11/2017</c:v>
                </c:pt>
                <c:pt idx="506">
                  <c:v>20/11/2017</c:v>
                </c:pt>
                <c:pt idx="507">
                  <c:v>21/11/2017</c:v>
                </c:pt>
                <c:pt idx="508">
                  <c:v>22/11/2017</c:v>
                </c:pt>
                <c:pt idx="509">
                  <c:v>23/11/2017</c:v>
                </c:pt>
                <c:pt idx="510">
                  <c:v>24/11/2017</c:v>
                </c:pt>
                <c:pt idx="511">
                  <c:v>25/11/2017</c:v>
                </c:pt>
                <c:pt idx="512">
                  <c:v>26/11/2017</c:v>
                </c:pt>
                <c:pt idx="513">
                  <c:v>27/11/2017</c:v>
                </c:pt>
                <c:pt idx="514">
                  <c:v>28/11/2017</c:v>
                </c:pt>
                <c:pt idx="515">
                  <c:v>29/11/2017</c:v>
                </c:pt>
                <c:pt idx="516">
                  <c:v>30/11/2017</c:v>
                </c:pt>
                <c:pt idx="517">
                  <c:v>1/12/2017</c:v>
                </c:pt>
                <c:pt idx="518">
                  <c:v>2/12/2017</c:v>
                </c:pt>
                <c:pt idx="519">
                  <c:v>3/12/2017</c:v>
                </c:pt>
                <c:pt idx="520">
                  <c:v>4/12/2017</c:v>
                </c:pt>
                <c:pt idx="521">
                  <c:v>5/12/2017</c:v>
                </c:pt>
                <c:pt idx="522">
                  <c:v>6/12/2017</c:v>
                </c:pt>
                <c:pt idx="523">
                  <c:v>7/12/2017</c:v>
                </c:pt>
                <c:pt idx="524">
                  <c:v>8/12/2017</c:v>
                </c:pt>
                <c:pt idx="525">
                  <c:v>9/12/2017</c:v>
                </c:pt>
                <c:pt idx="526">
                  <c:v>10/12/2017</c:v>
                </c:pt>
                <c:pt idx="527">
                  <c:v>11/12/2017</c:v>
                </c:pt>
                <c:pt idx="528">
                  <c:v>12/12/2017</c:v>
                </c:pt>
                <c:pt idx="529">
                  <c:v>13/12/2017</c:v>
                </c:pt>
                <c:pt idx="530">
                  <c:v>14/12/2017</c:v>
                </c:pt>
                <c:pt idx="531">
                  <c:v>15/12/2017</c:v>
                </c:pt>
                <c:pt idx="532">
                  <c:v>16/12/2017</c:v>
                </c:pt>
                <c:pt idx="533">
                  <c:v>17/12/2017</c:v>
                </c:pt>
                <c:pt idx="534">
                  <c:v>18/12/2017</c:v>
                </c:pt>
                <c:pt idx="535">
                  <c:v>19/12/2017</c:v>
                </c:pt>
                <c:pt idx="536">
                  <c:v>20/12/2017</c:v>
                </c:pt>
                <c:pt idx="537">
                  <c:v>21/12/2017</c:v>
                </c:pt>
                <c:pt idx="538">
                  <c:v>22/12/2017</c:v>
                </c:pt>
                <c:pt idx="539">
                  <c:v>23/12/2017</c:v>
                </c:pt>
                <c:pt idx="540">
                  <c:v>24/12/2017</c:v>
                </c:pt>
                <c:pt idx="541">
                  <c:v>25/12/2017</c:v>
                </c:pt>
                <c:pt idx="542">
                  <c:v>26/12/2017</c:v>
                </c:pt>
                <c:pt idx="543">
                  <c:v>27/12/2017</c:v>
                </c:pt>
                <c:pt idx="544">
                  <c:v>28/12/2017</c:v>
                </c:pt>
                <c:pt idx="545">
                  <c:v>29/12/2017</c:v>
                </c:pt>
                <c:pt idx="546">
                  <c:v>30/12/2017</c:v>
                </c:pt>
                <c:pt idx="547">
                  <c:v>31/12/2017</c:v>
                </c:pt>
                <c:pt idx="548">
                  <c:v>1/01/2018</c:v>
                </c:pt>
                <c:pt idx="549">
                  <c:v>2/01/2018</c:v>
                </c:pt>
                <c:pt idx="550">
                  <c:v>3/01/2018</c:v>
                </c:pt>
                <c:pt idx="551">
                  <c:v>4/01/2018</c:v>
                </c:pt>
                <c:pt idx="552">
                  <c:v>5/01/2018</c:v>
                </c:pt>
                <c:pt idx="553">
                  <c:v>6/01/2018</c:v>
                </c:pt>
                <c:pt idx="554">
                  <c:v>7/01/2018</c:v>
                </c:pt>
                <c:pt idx="555">
                  <c:v>8/01/2018</c:v>
                </c:pt>
                <c:pt idx="556">
                  <c:v>9/01/2018</c:v>
                </c:pt>
                <c:pt idx="557">
                  <c:v>10/01/2018</c:v>
                </c:pt>
                <c:pt idx="558">
                  <c:v>11/01/2018</c:v>
                </c:pt>
                <c:pt idx="559">
                  <c:v>12/01/2018</c:v>
                </c:pt>
                <c:pt idx="560">
                  <c:v>13/01/2018</c:v>
                </c:pt>
                <c:pt idx="561">
                  <c:v>14/01/2018</c:v>
                </c:pt>
                <c:pt idx="562">
                  <c:v>15/01/2018</c:v>
                </c:pt>
                <c:pt idx="563">
                  <c:v>16/01/2018</c:v>
                </c:pt>
                <c:pt idx="564">
                  <c:v>17/01/2018</c:v>
                </c:pt>
                <c:pt idx="565">
                  <c:v>18/01/2018</c:v>
                </c:pt>
                <c:pt idx="566">
                  <c:v>19/01/2018</c:v>
                </c:pt>
                <c:pt idx="567">
                  <c:v>20/01/2018</c:v>
                </c:pt>
                <c:pt idx="568">
                  <c:v>21/01/2018</c:v>
                </c:pt>
                <c:pt idx="569">
                  <c:v>22/01/2018</c:v>
                </c:pt>
                <c:pt idx="570">
                  <c:v>23/01/2018</c:v>
                </c:pt>
                <c:pt idx="571">
                  <c:v>24/01/2018</c:v>
                </c:pt>
                <c:pt idx="572">
                  <c:v>25/01/2018</c:v>
                </c:pt>
                <c:pt idx="573">
                  <c:v>26/01/2018</c:v>
                </c:pt>
                <c:pt idx="574">
                  <c:v>27/01/2018</c:v>
                </c:pt>
                <c:pt idx="575">
                  <c:v>28/01/2018</c:v>
                </c:pt>
                <c:pt idx="576">
                  <c:v>29/01/2018</c:v>
                </c:pt>
                <c:pt idx="577">
                  <c:v>30/01/2018</c:v>
                </c:pt>
                <c:pt idx="578">
                  <c:v>31/01/2018</c:v>
                </c:pt>
                <c:pt idx="579">
                  <c:v>1/02/2018</c:v>
                </c:pt>
                <c:pt idx="580">
                  <c:v>2/02/2018</c:v>
                </c:pt>
                <c:pt idx="581">
                  <c:v>3/02/2018</c:v>
                </c:pt>
                <c:pt idx="582">
                  <c:v>4/02/2018</c:v>
                </c:pt>
                <c:pt idx="583">
                  <c:v>5/02/2018</c:v>
                </c:pt>
                <c:pt idx="584">
                  <c:v>6/02/2018</c:v>
                </c:pt>
                <c:pt idx="585">
                  <c:v>7/02/2018</c:v>
                </c:pt>
                <c:pt idx="586">
                  <c:v>8/02/2018</c:v>
                </c:pt>
                <c:pt idx="587">
                  <c:v>9/02/2018</c:v>
                </c:pt>
                <c:pt idx="588">
                  <c:v>10/02/2018</c:v>
                </c:pt>
                <c:pt idx="589">
                  <c:v>11/02/2018</c:v>
                </c:pt>
                <c:pt idx="590">
                  <c:v>12/02/2018</c:v>
                </c:pt>
                <c:pt idx="591">
                  <c:v>13/02/2018</c:v>
                </c:pt>
                <c:pt idx="592">
                  <c:v>14/02/2018</c:v>
                </c:pt>
                <c:pt idx="593">
                  <c:v>15/02/2018</c:v>
                </c:pt>
                <c:pt idx="594">
                  <c:v>16/02/2018</c:v>
                </c:pt>
                <c:pt idx="595">
                  <c:v>17/02/2018</c:v>
                </c:pt>
                <c:pt idx="596">
                  <c:v>18/02/2018</c:v>
                </c:pt>
                <c:pt idx="597">
                  <c:v>19/02/2018</c:v>
                </c:pt>
                <c:pt idx="598">
                  <c:v>20/02/2018</c:v>
                </c:pt>
                <c:pt idx="599">
                  <c:v>21/02/2018</c:v>
                </c:pt>
                <c:pt idx="600">
                  <c:v>22/02/2018</c:v>
                </c:pt>
                <c:pt idx="601">
                  <c:v>23/02/2018</c:v>
                </c:pt>
                <c:pt idx="602">
                  <c:v>24/02/2018</c:v>
                </c:pt>
                <c:pt idx="603">
                  <c:v>25/02/2018</c:v>
                </c:pt>
                <c:pt idx="604">
                  <c:v>26/02/2018</c:v>
                </c:pt>
                <c:pt idx="605">
                  <c:v>27/02/2018</c:v>
                </c:pt>
                <c:pt idx="606">
                  <c:v>28/02/2018</c:v>
                </c:pt>
                <c:pt idx="607">
                  <c:v>1/03/2018</c:v>
                </c:pt>
                <c:pt idx="608">
                  <c:v>2/03/2018</c:v>
                </c:pt>
                <c:pt idx="609">
                  <c:v>3/03/2018</c:v>
                </c:pt>
                <c:pt idx="610">
                  <c:v>4/03/2018</c:v>
                </c:pt>
                <c:pt idx="611">
                  <c:v>5/03/2018</c:v>
                </c:pt>
                <c:pt idx="612">
                  <c:v>6/03/2018</c:v>
                </c:pt>
                <c:pt idx="613">
                  <c:v>7/03/2018</c:v>
                </c:pt>
                <c:pt idx="614">
                  <c:v>8/03/2018</c:v>
                </c:pt>
                <c:pt idx="615">
                  <c:v>9/03/2018</c:v>
                </c:pt>
                <c:pt idx="616">
                  <c:v>10/03/2018</c:v>
                </c:pt>
                <c:pt idx="617">
                  <c:v>11/03/2018</c:v>
                </c:pt>
                <c:pt idx="618">
                  <c:v>12/03/2018</c:v>
                </c:pt>
                <c:pt idx="619">
                  <c:v>13/03/2018</c:v>
                </c:pt>
                <c:pt idx="620">
                  <c:v>14/03/2018</c:v>
                </c:pt>
                <c:pt idx="621">
                  <c:v>15/03/2018</c:v>
                </c:pt>
                <c:pt idx="622">
                  <c:v>16/03/2018</c:v>
                </c:pt>
                <c:pt idx="623">
                  <c:v>17/03/2018</c:v>
                </c:pt>
                <c:pt idx="624">
                  <c:v>18/03/2018</c:v>
                </c:pt>
                <c:pt idx="625">
                  <c:v>19/03/2018</c:v>
                </c:pt>
                <c:pt idx="626">
                  <c:v>20/03/2018</c:v>
                </c:pt>
                <c:pt idx="627">
                  <c:v>21/03/2018</c:v>
                </c:pt>
                <c:pt idx="628">
                  <c:v>22/03/2018</c:v>
                </c:pt>
                <c:pt idx="629">
                  <c:v>23/03/2018</c:v>
                </c:pt>
              </c:strCache>
            </c:strRef>
          </c:cat>
          <c:val>
            <c:numRef>
              <c:f>Sheet3!$E$5:$E$635</c:f>
              <c:numCache>
                <c:formatCode>General</c:formatCode>
                <c:ptCount val="630"/>
                <c:pt idx="0">
                  <c:v>2.9235595078585299</c:v>
                </c:pt>
                <c:pt idx="1">
                  <c:v>3.0616949558966402</c:v>
                </c:pt>
                <c:pt idx="2">
                  <c:v>3.1025453611052698</c:v>
                </c:pt>
                <c:pt idx="3">
                  <c:v>3.0891739287428002</c:v>
                </c:pt>
                <c:pt idx="4">
                  <c:v>3.08067034843363</c:v>
                </c:pt>
                <c:pt idx="5">
                  <c:v>3.04670354999767</c:v>
                </c:pt>
                <c:pt idx="6">
                  <c:v>3.0199629989447598</c:v>
                </c:pt>
                <c:pt idx="7">
                  <c:v>3.0113206715069598</c:v>
                </c:pt>
                <c:pt idx="8">
                  <c:v>2.9741450312188502</c:v>
                </c:pt>
                <c:pt idx="9">
                  <c:v>2.9393671406144302</c:v>
                </c:pt>
                <c:pt idx="10">
                  <c:v>2.9243561452026801</c:v>
                </c:pt>
                <c:pt idx="11">
                  <c:v>2.96462149584934</c:v>
                </c:pt>
                <c:pt idx="12">
                  <c:v>3.0553200964376299</c:v>
                </c:pt>
                <c:pt idx="13">
                  <c:v>3.1742757166399498</c:v>
                </c:pt>
                <c:pt idx="14">
                  <c:v>3.2892388910705899</c:v>
                </c:pt>
                <c:pt idx="15">
                  <c:v>3.3605268524046998</c:v>
                </c:pt>
                <c:pt idx="16">
                  <c:v>3.3870192023563401</c:v>
                </c:pt>
                <c:pt idx="17">
                  <c:v>3.3858972187504301</c:v>
                </c:pt>
                <c:pt idx="18">
                  <c:v>3.34642781022945</c:v>
                </c:pt>
                <c:pt idx="19">
                  <c:v>3.27974714862723</c:v>
                </c:pt>
                <c:pt idx="20">
                  <c:v>3.20153984800824</c:v>
                </c:pt>
                <c:pt idx="21">
                  <c:v>3.1419491586731301</c:v>
                </c:pt>
                <c:pt idx="22">
                  <c:v>3.0625587374261798</c:v>
                </c:pt>
                <c:pt idx="23">
                  <c:v>3.0011996996996499</c:v>
                </c:pt>
                <c:pt idx="24">
                  <c:v>2.9529350949548401</c:v>
                </c:pt>
                <c:pt idx="25">
                  <c:v>2.9083148884738401</c:v>
                </c:pt>
                <c:pt idx="26">
                  <c:v>2.8857199939965001</c:v>
                </c:pt>
                <c:pt idx="27">
                  <c:v>2.87089994711007</c:v>
                </c:pt>
                <c:pt idx="28">
                  <c:v>2.9337383648992401</c:v>
                </c:pt>
                <c:pt idx="29">
                  <c:v>3.0625004860750198</c:v>
                </c:pt>
                <c:pt idx="30">
                  <c:v>3.24983884366429</c:v>
                </c:pt>
                <c:pt idx="31">
                  <c:v>3.4711101922292098</c:v>
                </c:pt>
                <c:pt idx="32">
                  <c:v>3.6242947041639</c:v>
                </c:pt>
                <c:pt idx="33">
                  <c:v>3.7358752882561901</c:v>
                </c:pt>
                <c:pt idx="34">
                  <c:v>3.7918280028215601</c:v>
                </c:pt>
                <c:pt idx="35">
                  <c:v>3.74890094407845</c:v>
                </c:pt>
                <c:pt idx="36">
                  <c:v>3.6480532505198102</c:v>
                </c:pt>
                <c:pt idx="37">
                  <c:v>3.5970522907811899</c:v>
                </c:pt>
                <c:pt idx="38">
                  <c:v>3.6059672881869802</c:v>
                </c:pt>
                <c:pt idx="39">
                  <c:v>3.6528749437235399</c:v>
                </c:pt>
                <c:pt idx="40">
                  <c:v>3.6234628126717099</c:v>
                </c:pt>
                <c:pt idx="41">
                  <c:v>3.5022743419020101</c:v>
                </c:pt>
                <c:pt idx="42">
                  <c:v>3.38200418653626</c:v>
                </c:pt>
                <c:pt idx="43">
                  <c:v>3.2847257036128501</c:v>
                </c:pt>
                <c:pt idx="44">
                  <c:v>3.2049142885592001</c:v>
                </c:pt>
                <c:pt idx="45">
                  <c:v>3.1276924839689801</c:v>
                </c:pt>
                <c:pt idx="46">
                  <c:v>3.06352799904526</c:v>
                </c:pt>
                <c:pt idx="47">
                  <c:v>3.0058087321985099</c:v>
                </c:pt>
                <c:pt idx="48">
                  <c:v>2.95849386879528</c:v>
                </c:pt>
                <c:pt idx="49">
                  <c:v>2.9240474634628799</c:v>
                </c:pt>
                <c:pt idx="50">
                  <c:v>2.8897700305935499</c:v>
                </c:pt>
                <c:pt idx="51">
                  <c:v>2.8622903494370502</c:v>
                </c:pt>
                <c:pt idx="52">
                  <c:v>2.8364809154074102</c:v>
                </c:pt>
                <c:pt idx="53">
                  <c:v>2.8140966681625099</c:v>
                </c:pt>
                <c:pt idx="54">
                  <c:v>2.7875452650835402</c:v>
                </c:pt>
                <c:pt idx="55">
                  <c:v>2.7692812105068501</c:v>
                </c:pt>
                <c:pt idx="56">
                  <c:v>2.7518797464934801</c:v>
                </c:pt>
                <c:pt idx="57">
                  <c:v>2.73954451202219</c:v>
                </c:pt>
                <c:pt idx="58">
                  <c:v>2.7286659138167901</c:v>
                </c:pt>
                <c:pt idx="59">
                  <c:v>2.7176305051257499</c:v>
                </c:pt>
                <c:pt idx="60">
                  <c:v>2.7174695545348801</c:v>
                </c:pt>
                <c:pt idx="61">
                  <c:v>2.71586866020988</c:v>
                </c:pt>
                <c:pt idx="62">
                  <c:v>2.7051355445417302</c:v>
                </c:pt>
                <c:pt idx="63">
                  <c:v>2.7068509546895898</c:v>
                </c:pt>
                <c:pt idx="64">
                  <c:v>2.7085171933075101</c:v>
                </c:pt>
                <c:pt idx="65">
                  <c:v>2.6999635309820502</c:v>
                </c:pt>
                <c:pt idx="66">
                  <c:v>2.7035173604087599</c:v>
                </c:pt>
                <c:pt idx="67">
                  <c:v>2.8125604085182299</c:v>
                </c:pt>
                <c:pt idx="68">
                  <c:v>3.0406621935042999</c:v>
                </c:pt>
                <c:pt idx="69">
                  <c:v>3.3420164290599899</c:v>
                </c:pt>
                <c:pt idx="70">
                  <c:v>3.6677143321572601</c:v>
                </c:pt>
                <c:pt idx="71">
                  <c:v>3.8778340030496499</c:v>
                </c:pt>
                <c:pt idx="72">
                  <c:v>4.0084737469817702</c:v>
                </c:pt>
                <c:pt idx="73">
                  <c:v>4.1112254149213303</c:v>
                </c:pt>
                <c:pt idx="74">
                  <c:v>4.1961726221321696</c:v>
                </c:pt>
                <c:pt idx="75">
                  <c:v>4.2689314703786998</c:v>
                </c:pt>
                <c:pt idx="76">
                  <c:v>4.33108938977806</c:v>
                </c:pt>
                <c:pt idx="77">
                  <c:v>4.38686349714719</c:v>
                </c:pt>
                <c:pt idx="78">
                  <c:v>4.4332591614855801</c:v>
                </c:pt>
                <c:pt idx="79">
                  <c:v>4.4861122512011598</c:v>
                </c:pt>
                <c:pt idx="80">
                  <c:v>4.5324328787349497</c:v>
                </c:pt>
                <c:pt idx="81">
                  <c:v>4.5852309897643302</c:v>
                </c:pt>
                <c:pt idx="82">
                  <c:v>4.6338714059129202</c:v>
                </c:pt>
                <c:pt idx="83">
                  <c:v>4.6766827966887501</c:v>
                </c:pt>
                <c:pt idx="84">
                  <c:v>4.7142854988204297</c:v>
                </c:pt>
                <c:pt idx="85">
                  <c:v>4.7289615882444203</c:v>
                </c:pt>
                <c:pt idx="86">
                  <c:v>4.7314866082659703</c:v>
                </c:pt>
                <c:pt idx="87">
                  <c:v>4.72612267176756</c:v>
                </c:pt>
                <c:pt idx="88">
                  <c:v>4.7259160775348601</c:v>
                </c:pt>
                <c:pt idx="89">
                  <c:v>4.7336450089567697</c:v>
                </c:pt>
                <c:pt idx="90">
                  <c:v>4.7330422622737096</c:v>
                </c:pt>
                <c:pt idx="91">
                  <c:v>4.73159416501493</c:v>
                </c:pt>
                <c:pt idx="92">
                  <c:v>4.7383812392023996</c:v>
                </c:pt>
                <c:pt idx="93">
                  <c:v>4.7467420156353501</c:v>
                </c:pt>
                <c:pt idx="94">
                  <c:v>4.7546629676116297</c:v>
                </c:pt>
                <c:pt idx="95">
                  <c:v>4.7603728240169003</c:v>
                </c:pt>
                <c:pt idx="96">
                  <c:v>4.7634721840645504</c:v>
                </c:pt>
                <c:pt idx="97">
                  <c:v>4.7794027428365196</c:v>
                </c:pt>
                <c:pt idx="98">
                  <c:v>4.7994626354271803</c:v>
                </c:pt>
                <c:pt idx="99">
                  <c:v>4.8411442948037502</c:v>
                </c:pt>
                <c:pt idx="100">
                  <c:v>4.9014916012619096</c:v>
                </c:pt>
                <c:pt idx="101">
                  <c:v>4.98069624886491</c:v>
                </c:pt>
                <c:pt idx="102">
                  <c:v>5.0439959113224102</c:v>
                </c:pt>
                <c:pt idx="103">
                  <c:v>5.0746960030321997</c:v>
                </c:pt>
                <c:pt idx="104">
                  <c:v>5.07620200239458</c:v>
                </c:pt>
                <c:pt idx="105">
                  <c:v>5.0571044767742599</c:v>
                </c:pt>
                <c:pt idx="106">
                  <c:v>5.0274320938515897</c:v>
                </c:pt>
                <c:pt idx="107">
                  <c:v>4.9866926429445702</c:v>
                </c:pt>
                <c:pt idx="108">
                  <c:v>4.9522998630662398</c:v>
                </c:pt>
                <c:pt idx="109">
                  <c:v>4.91839272019687</c:v>
                </c:pt>
                <c:pt idx="110">
                  <c:v>4.8886892226731096</c:v>
                </c:pt>
                <c:pt idx="111">
                  <c:v>4.8541633837604596</c:v>
                </c:pt>
                <c:pt idx="112">
                  <c:v>4.8003000941552498</c:v>
                </c:pt>
                <c:pt idx="113">
                  <c:v>4.74814163376187</c:v>
                </c:pt>
                <c:pt idx="114">
                  <c:v>4.6862954392613698</c:v>
                </c:pt>
                <c:pt idx="115">
                  <c:v>4.6315979117536399</c:v>
                </c:pt>
                <c:pt idx="116">
                  <c:v>4.5769763998065702</c:v>
                </c:pt>
                <c:pt idx="117">
                  <c:v>4.5100509932968196</c:v>
                </c:pt>
                <c:pt idx="118">
                  <c:v>4.4394803077042297</c:v>
                </c:pt>
                <c:pt idx="119">
                  <c:v>4.3500147362308299</c:v>
                </c:pt>
                <c:pt idx="120">
                  <c:v>4.23552759807004</c:v>
                </c:pt>
                <c:pt idx="121">
                  <c:v>4.0708580630173996</c:v>
                </c:pt>
                <c:pt idx="122">
                  <c:v>3.89531887655829</c:v>
                </c:pt>
                <c:pt idx="123">
                  <c:v>3.7004466647552499</c:v>
                </c:pt>
                <c:pt idx="124">
                  <c:v>3.5356493101718698</c:v>
                </c:pt>
                <c:pt idx="125">
                  <c:v>3.4030746094285398</c:v>
                </c:pt>
                <c:pt idx="126">
                  <c:v>3.28617572093111</c:v>
                </c:pt>
                <c:pt idx="127">
                  <c:v>3.18541490548753</c:v>
                </c:pt>
                <c:pt idx="128">
                  <c:v>3.11044403444548</c:v>
                </c:pt>
                <c:pt idx="129">
                  <c:v>3.0556202196695001</c:v>
                </c:pt>
                <c:pt idx="130">
                  <c:v>3.0189313381215799</c:v>
                </c:pt>
                <c:pt idx="131">
                  <c:v>3.0042784811389298</c:v>
                </c:pt>
                <c:pt idx="132">
                  <c:v>2.9969265250222001</c:v>
                </c:pt>
                <c:pt idx="133">
                  <c:v>2.9911593853119198</c:v>
                </c:pt>
                <c:pt idx="134">
                  <c:v>2.9793665019563398</c:v>
                </c:pt>
                <c:pt idx="135">
                  <c:v>2.98184361065681</c:v>
                </c:pt>
                <c:pt idx="136">
                  <c:v>2.9868449004769499</c:v>
                </c:pt>
                <c:pt idx="137">
                  <c:v>2.96493005432405</c:v>
                </c:pt>
                <c:pt idx="138">
                  <c:v>2.9365855756699002</c:v>
                </c:pt>
                <c:pt idx="139">
                  <c:v>2.89512194151192</c:v>
                </c:pt>
                <c:pt idx="140">
                  <c:v>2.8509042419155399</c:v>
                </c:pt>
                <c:pt idx="141">
                  <c:v>2.8229735568358998</c:v>
                </c:pt>
                <c:pt idx="142">
                  <c:v>2.7932557164038201</c:v>
                </c:pt>
                <c:pt idx="143">
                  <c:v>2.7582773010171202</c:v>
                </c:pt>
                <c:pt idx="144">
                  <c:v>2.7364202427479598</c:v>
                </c:pt>
                <c:pt idx="145">
                  <c:v>2.71988496682114</c:v>
                </c:pt>
                <c:pt idx="146">
                  <c:v>2.7007718156443099</c:v>
                </c:pt>
                <c:pt idx="147">
                  <c:v>2.6819198013370298</c:v>
                </c:pt>
                <c:pt idx="148">
                  <c:v>2.66422418595947</c:v>
                </c:pt>
                <c:pt idx="149">
                  <c:v>2.6499323258841398</c:v>
                </c:pt>
                <c:pt idx="150">
                  <c:v>2.6363285003072399</c:v>
                </c:pt>
                <c:pt idx="151">
                  <c:v>2.6248305567144499</c:v>
                </c:pt>
                <c:pt idx="152">
                  <c:v>2.6114225041913199</c:v>
                </c:pt>
                <c:pt idx="153">
                  <c:v>2.59837263942297</c:v>
                </c:pt>
                <c:pt idx="154">
                  <c:v>2.5888468179014699</c:v>
                </c:pt>
                <c:pt idx="155">
                  <c:v>2.5816993092662801</c:v>
                </c:pt>
                <c:pt idx="156">
                  <c:v>2.5712511045351301</c:v>
                </c:pt>
                <c:pt idx="157">
                  <c:v>2.5611408377060201</c:v>
                </c:pt>
                <c:pt idx="158">
                  <c:v>2.5544993570022498</c:v>
                </c:pt>
                <c:pt idx="159">
                  <c:v>2.5486014046868202</c:v>
                </c:pt>
                <c:pt idx="160">
                  <c:v>2.5327373710457999</c:v>
                </c:pt>
                <c:pt idx="161">
                  <c:v>2.5264123211556799</c:v>
                </c:pt>
                <c:pt idx="162">
                  <c:v>2.5167696716219301</c:v>
                </c:pt>
                <c:pt idx="163">
                  <c:v>2.5098723175601698</c:v>
                </c:pt>
                <c:pt idx="164">
                  <c:v>2.50162222477601</c:v>
                </c:pt>
                <c:pt idx="165">
                  <c:v>2.4840494329696301</c:v>
                </c:pt>
                <c:pt idx="166">
                  <c:v>2.4763647202965902</c:v>
                </c:pt>
                <c:pt idx="167">
                  <c:v>2.4958866498155698</c:v>
                </c:pt>
                <c:pt idx="168">
                  <c:v>2.5121546590104802</c:v>
                </c:pt>
                <c:pt idx="169">
                  <c:v>2.5012295363433901</c:v>
                </c:pt>
                <c:pt idx="170">
                  <c:v>2.4948742925994898</c:v>
                </c:pt>
                <c:pt idx="171">
                  <c:v>2.4850011580350402</c:v>
                </c:pt>
                <c:pt idx="172">
                  <c:v>2.4736040167571001</c:v>
                </c:pt>
                <c:pt idx="173">
                  <c:v>2.4655703835891098</c:v>
                </c:pt>
                <c:pt idx="174">
                  <c:v>2.4585617309755401</c:v>
                </c:pt>
                <c:pt idx="175">
                  <c:v>2.4502041967730701</c:v>
                </c:pt>
                <c:pt idx="176">
                  <c:v>2.4476504896537898</c:v>
                </c:pt>
                <c:pt idx="177">
                  <c:v>2.4357890423570998</c:v>
                </c:pt>
                <c:pt idx="178">
                  <c:v>2.4321672648167101</c:v>
                </c:pt>
                <c:pt idx="179">
                  <c:v>2.4114950603706702</c:v>
                </c:pt>
                <c:pt idx="180">
                  <c:v>2.41288369403782</c:v>
                </c:pt>
                <c:pt idx="181">
                  <c:v>2.4161782071693998</c:v>
                </c:pt>
                <c:pt idx="182">
                  <c:v>2.4198814005620601</c:v>
                </c:pt>
                <c:pt idx="183">
                  <c:v>2.4102995507837499</c:v>
                </c:pt>
                <c:pt idx="184">
                  <c:v>2.4067601319282002</c:v>
                </c:pt>
                <c:pt idx="185">
                  <c:v>2.38831963357043</c:v>
                </c:pt>
                <c:pt idx="186">
                  <c:v>2.3698599631904602</c:v>
                </c:pt>
                <c:pt idx="187">
                  <c:v>2.36352138739317</c:v>
                </c:pt>
                <c:pt idx="188">
                  <c:v>2.3558264281138102</c:v>
                </c:pt>
                <c:pt idx="189">
                  <c:v>2.34534745332149</c:v>
                </c:pt>
                <c:pt idx="190">
                  <c:v>2.3368860466626402</c:v>
                </c:pt>
                <c:pt idx="191">
                  <c:v>2.3382531101890498</c:v>
                </c:pt>
                <c:pt idx="192">
                  <c:v>2.3328858880374002</c:v>
                </c:pt>
                <c:pt idx="193">
                  <c:v>2.3325035832531902</c:v>
                </c:pt>
                <c:pt idx="194">
                  <c:v>2.3228874781017499</c:v>
                </c:pt>
                <c:pt idx="195">
                  <c:v>2.3043885794461598</c:v>
                </c:pt>
                <c:pt idx="196">
                  <c:v>2.3114904780433201</c:v>
                </c:pt>
                <c:pt idx="197">
                  <c:v>2.3014101731727199</c:v>
                </c:pt>
                <c:pt idx="198">
                  <c:v>2.2859780112273298</c:v>
                </c:pt>
                <c:pt idx="199">
                  <c:v>2.2735800809587801</c:v>
                </c:pt>
                <c:pt idx="200">
                  <c:v>2.2703396932532098</c:v>
                </c:pt>
                <c:pt idx="201">
                  <c:v>2.2610357030773001</c:v>
                </c:pt>
                <c:pt idx="202">
                  <c:v>2.2468161226518002</c:v>
                </c:pt>
                <c:pt idx="203">
                  <c:v>2.2571139818311501</c:v>
                </c:pt>
                <c:pt idx="204">
                  <c:v>2.23881316829653</c:v>
                </c:pt>
                <c:pt idx="205">
                  <c:v>2.2267355521792398</c:v>
                </c:pt>
                <c:pt idx="206">
                  <c:v>2.2242577651344901</c:v>
                </c:pt>
                <c:pt idx="207">
                  <c:v>2.2261676572529301</c:v>
                </c:pt>
                <c:pt idx="208">
                  <c:v>2.2192702648167102</c:v>
                </c:pt>
                <c:pt idx="209">
                  <c:v>2.2084129317038701</c:v>
                </c:pt>
                <c:pt idx="210">
                  <c:v>2.1959480931890001</c:v>
                </c:pt>
                <c:pt idx="211">
                  <c:v>2.1843569417720698</c:v>
                </c:pt>
                <c:pt idx="212">
                  <c:v>2.1776603698119601</c:v>
                </c:pt>
                <c:pt idx="213">
                  <c:v>2.17218416457467</c:v>
                </c:pt>
                <c:pt idx="214">
                  <c:v>2.16336747693915</c:v>
                </c:pt>
                <c:pt idx="215">
                  <c:v>2.1582776764172298</c:v>
                </c:pt>
                <c:pt idx="216">
                  <c:v>2.1497481279798198</c:v>
                </c:pt>
                <c:pt idx="217">
                  <c:v>2.1393160987836</c:v>
                </c:pt>
                <c:pt idx="218">
                  <c:v>2.1311365559863198</c:v>
                </c:pt>
                <c:pt idx="219">
                  <c:v>2.1272515344813998</c:v>
                </c:pt>
                <c:pt idx="220">
                  <c:v>2.1217414508759802</c:v>
                </c:pt>
                <c:pt idx="221">
                  <c:v>2.1012265053927202</c:v>
                </c:pt>
                <c:pt idx="222">
                  <c:v>2.09243221253258</c:v>
                </c:pt>
                <c:pt idx="223">
                  <c:v>2.0920586412340501</c:v>
                </c:pt>
                <c:pt idx="224">
                  <c:v>2.08824648178381</c:v>
                </c:pt>
                <c:pt idx="225">
                  <c:v>2.0888191235187801</c:v>
                </c:pt>
                <c:pt idx="226">
                  <c:v>2.07275279434662</c:v>
                </c:pt>
                <c:pt idx="227">
                  <c:v>2.0622726857015001</c:v>
                </c:pt>
                <c:pt idx="228">
                  <c:v>2.0482173764376799</c:v>
                </c:pt>
                <c:pt idx="229">
                  <c:v>2.0418463590162799</c:v>
                </c:pt>
                <c:pt idx="230">
                  <c:v>2.0350439440969899</c:v>
                </c:pt>
                <c:pt idx="231">
                  <c:v>2.03363838815861</c:v>
                </c:pt>
                <c:pt idx="232">
                  <c:v>2.0210593920798701</c:v>
                </c:pt>
                <c:pt idx="233">
                  <c:v>2.00824892001169</c:v>
                </c:pt>
                <c:pt idx="234">
                  <c:v>1.9913406050979101</c:v>
                </c:pt>
                <c:pt idx="235">
                  <c:v>1.9805356479918801</c:v>
                </c:pt>
                <c:pt idx="236">
                  <c:v>1.9772611310651</c:v>
                </c:pt>
                <c:pt idx="237">
                  <c:v>1.9751144554386499</c:v>
                </c:pt>
                <c:pt idx="238">
                  <c:v>1.96920408767341</c:v>
                </c:pt>
                <c:pt idx="239">
                  <c:v>1.94912208956903</c:v>
                </c:pt>
                <c:pt idx="240">
                  <c:v>1.93890548516064</c:v>
                </c:pt>
                <c:pt idx="241">
                  <c:v>1.9334148320067299</c:v>
                </c:pt>
                <c:pt idx="242">
                  <c:v>1.9311003277737899</c:v>
                </c:pt>
                <c:pt idx="243">
                  <c:v>1.92481483976052</c:v>
                </c:pt>
                <c:pt idx="244">
                  <c:v>1.9193450249997099</c:v>
                </c:pt>
                <c:pt idx="245">
                  <c:v>1.9113876971975801</c:v>
                </c:pt>
                <c:pt idx="246">
                  <c:v>1.9071160631436599</c:v>
                </c:pt>
                <c:pt idx="247">
                  <c:v>1.89873448407888</c:v>
                </c:pt>
                <c:pt idx="248">
                  <c:v>1.88926623464695</c:v>
                </c:pt>
                <c:pt idx="249">
                  <c:v>1.8817334331597799</c:v>
                </c:pt>
                <c:pt idx="250">
                  <c:v>1.8774172823920099</c:v>
                </c:pt>
                <c:pt idx="251">
                  <c:v>1.87803357582078</c:v>
                </c:pt>
                <c:pt idx="252">
                  <c:v>1.8776589679478</c:v>
                </c:pt>
                <c:pt idx="253">
                  <c:v>1.8693574457844899</c:v>
                </c:pt>
                <c:pt idx="254">
                  <c:v>1.85399884046281</c:v>
                </c:pt>
                <c:pt idx="255">
                  <c:v>1.85108955280226</c:v>
                </c:pt>
                <c:pt idx="256">
                  <c:v>1.84373996971589</c:v>
                </c:pt>
                <c:pt idx="257">
                  <c:v>1.8425448410855101</c:v>
                </c:pt>
                <c:pt idx="258">
                  <c:v>1.8516660025939999</c:v>
                </c:pt>
                <c:pt idx="259">
                  <c:v>1.9045704192853301</c:v>
                </c:pt>
                <c:pt idx="260">
                  <c:v>1.89576958985498</c:v>
                </c:pt>
                <c:pt idx="261">
                  <c:v>1.8903129706483499</c:v>
                </c:pt>
                <c:pt idx="262">
                  <c:v>1.8885440639151401</c:v>
                </c:pt>
                <c:pt idx="263">
                  <c:v>1.9193687346570301</c:v>
                </c:pt>
                <c:pt idx="264">
                  <c:v>1.9264289510313799</c:v>
                </c:pt>
                <c:pt idx="265">
                  <c:v>1.88339037101186</c:v>
                </c:pt>
                <c:pt idx="266">
                  <c:v>1.9194194823530899</c:v>
                </c:pt>
                <c:pt idx="267">
                  <c:v>1.91114687239085</c:v>
                </c:pt>
                <c:pt idx="268">
                  <c:v>1.90664858289245</c:v>
                </c:pt>
                <c:pt idx="269">
                  <c:v>1.89472518345955</c:v>
                </c:pt>
                <c:pt idx="270">
                  <c:v>1.88979408216821</c:v>
                </c:pt>
                <c:pt idx="271">
                  <c:v>1.8808472071675</c:v>
                </c:pt>
                <c:pt idx="272">
                  <c:v>1.8723692774875</c:v>
                </c:pt>
                <c:pt idx="273">
                  <c:v>1.86695367045531</c:v>
                </c:pt>
                <c:pt idx="274">
                  <c:v>1.8615210560528901</c:v>
                </c:pt>
                <c:pt idx="275">
                  <c:v>1.8586910162016099</c:v>
                </c:pt>
                <c:pt idx="276">
                  <c:v>1.8559604399507399</c:v>
                </c:pt>
                <c:pt idx="277">
                  <c:v>1.84945919752148</c:v>
                </c:pt>
                <c:pt idx="278">
                  <c:v>1.8424794318378499</c:v>
                </c:pt>
                <c:pt idx="279">
                  <c:v>1.8377842023492299</c:v>
                </c:pt>
                <c:pt idx="280">
                  <c:v>1.8332978292509701</c:v>
                </c:pt>
                <c:pt idx="281">
                  <c:v>1.8257555717042</c:v>
                </c:pt>
                <c:pt idx="282">
                  <c:v>1.80722734883047</c:v>
                </c:pt>
                <c:pt idx="283">
                  <c:v>1.80850889586798</c:v>
                </c:pt>
                <c:pt idx="284">
                  <c:v>1.80833213649063</c:v>
                </c:pt>
                <c:pt idx="285">
                  <c:v>1.8053908797477001</c:v>
                </c:pt>
                <c:pt idx="286">
                  <c:v>1.8000845603025699</c:v>
                </c:pt>
                <c:pt idx="287">
                  <c:v>1.79571629982838</c:v>
                </c:pt>
                <c:pt idx="288">
                  <c:v>1.79329683751337</c:v>
                </c:pt>
                <c:pt idx="289">
                  <c:v>1.7882633097909799</c:v>
                </c:pt>
                <c:pt idx="290">
                  <c:v>1.7834639521901401</c:v>
                </c:pt>
                <c:pt idx="291">
                  <c:v>1.7820887222503501</c:v>
                </c:pt>
                <c:pt idx="292">
                  <c:v>1.77783536692804</c:v>
                </c:pt>
                <c:pt idx="293">
                  <c:v>1.7725549342087501</c:v>
                </c:pt>
                <c:pt idx="294">
                  <c:v>1.7858972361117</c:v>
                </c:pt>
                <c:pt idx="295">
                  <c:v>1.78242541439757</c:v>
                </c:pt>
                <c:pt idx="296">
                  <c:v>1.77854109793427</c:v>
                </c:pt>
                <c:pt idx="297">
                  <c:v>1.77411416920031</c:v>
                </c:pt>
                <c:pt idx="298">
                  <c:v>1.7792275385757499</c:v>
                </c:pt>
                <c:pt idx="299">
                  <c:v>1.7777058204048399</c:v>
                </c:pt>
                <c:pt idx="300">
                  <c:v>1.77327368968324</c:v>
                </c:pt>
                <c:pt idx="301">
                  <c:v>1.77076908804251</c:v>
                </c:pt>
                <c:pt idx="302">
                  <c:v>1.76803943735799</c:v>
                </c:pt>
                <c:pt idx="303">
                  <c:v>1.7653734714387901</c:v>
                </c:pt>
                <c:pt idx="304">
                  <c:v>1.7604176884506599</c:v>
                </c:pt>
                <c:pt idx="305">
                  <c:v>1.75547244751984</c:v>
                </c:pt>
                <c:pt idx="306">
                  <c:v>1.74947227802038</c:v>
                </c:pt>
                <c:pt idx="307">
                  <c:v>1.7467122214976201</c:v>
                </c:pt>
                <c:pt idx="308">
                  <c:v>1.7443524038182801</c:v>
                </c:pt>
                <c:pt idx="309">
                  <c:v>1.7402724324951</c:v>
                </c:pt>
                <c:pt idx="310">
                  <c:v>1.7372282475638801</c:v>
                </c:pt>
                <c:pt idx="311">
                  <c:v>1.73412568160095</c:v>
                </c:pt>
                <c:pt idx="312">
                  <c:v>1.72907266534573</c:v>
                </c:pt>
                <c:pt idx="313">
                  <c:v>1.7254832479487301</c:v>
                </c:pt>
                <c:pt idx="314">
                  <c:v>1.72749280678938</c:v>
                </c:pt>
                <c:pt idx="315">
                  <c:v>1.72409377062986</c:v>
                </c:pt>
                <c:pt idx="316">
                  <c:v>1.7220422231207799</c:v>
                </c:pt>
                <c:pt idx="317">
                  <c:v>1.71821599427932</c:v>
                </c:pt>
                <c:pt idx="318">
                  <c:v>1.71645224793964</c:v>
                </c:pt>
                <c:pt idx="319">
                  <c:v>1.71894027537779</c:v>
                </c:pt>
                <c:pt idx="320">
                  <c:v>1.7188801898205499</c:v>
                </c:pt>
                <c:pt idx="321">
                  <c:v>1.71896473113727</c:v>
                </c:pt>
                <c:pt idx="322">
                  <c:v>1.7580858229270899</c:v>
                </c:pt>
                <c:pt idx="323">
                  <c:v>1.7591175689112699</c:v>
                </c:pt>
                <c:pt idx="324">
                  <c:v>1.7603536452662001</c:v>
                </c:pt>
                <c:pt idx="325">
                  <c:v>1.7600574512859799</c:v>
                </c:pt>
                <c:pt idx="326">
                  <c:v>1.75737047728207</c:v>
                </c:pt>
                <c:pt idx="327">
                  <c:v>1.75659518787874</c:v>
                </c:pt>
                <c:pt idx="328">
                  <c:v>1.7548525211546899</c:v>
                </c:pt>
                <c:pt idx="329">
                  <c:v>1.75366767035147</c:v>
                </c:pt>
                <c:pt idx="330">
                  <c:v>1.7499889951230401</c:v>
                </c:pt>
                <c:pt idx="331">
                  <c:v>1.74219782202958</c:v>
                </c:pt>
                <c:pt idx="332">
                  <c:v>1.73996264100029</c:v>
                </c:pt>
                <c:pt idx="333">
                  <c:v>1.7351638613856899</c:v>
                </c:pt>
                <c:pt idx="334">
                  <c:v>1.7305867873344101</c:v>
                </c:pt>
                <c:pt idx="335">
                  <c:v>1.7272727222274999</c:v>
                </c:pt>
                <c:pt idx="336">
                  <c:v>1.7260799061149901</c:v>
                </c:pt>
                <c:pt idx="337">
                  <c:v>1.72329684290881</c:v>
                </c:pt>
                <c:pt idx="338">
                  <c:v>1.72110711811522</c:v>
                </c:pt>
                <c:pt idx="339">
                  <c:v>1.7162215543713299</c:v>
                </c:pt>
                <c:pt idx="340">
                  <c:v>1.7149447798931301</c:v>
                </c:pt>
                <c:pt idx="341">
                  <c:v>1.71103649513012</c:v>
                </c:pt>
                <c:pt idx="342">
                  <c:v>1.7075605541849499</c:v>
                </c:pt>
                <c:pt idx="343">
                  <c:v>1.7101172769350701</c:v>
                </c:pt>
                <c:pt idx="344">
                  <c:v>1.7062216397233401</c:v>
                </c:pt>
                <c:pt idx="345">
                  <c:v>1.70077212655643</c:v>
                </c:pt>
                <c:pt idx="346">
                  <c:v>1.6978615647467099</c:v>
                </c:pt>
                <c:pt idx="347">
                  <c:v>1.69729159381879</c:v>
                </c:pt>
                <c:pt idx="348">
                  <c:v>1.6945034258567999</c:v>
                </c:pt>
                <c:pt idx="349">
                  <c:v>1.6937633681238999</c:v>
                </c:pt>
                <c:pt idx="350">
                  <c:v>1.69116193540954</c:v>
                </c:pt>
                <c:pt idx="351">
                  <c:v>1.6875421422266601</c:v>
                </c:pt>
                <c:pt idx="352">
                  <c:v>1.68681876541855</c:v>
                </c:pt>
                <c:pt idx="353">
                  <c:v>1.68502926364885</c:v>
                </c:pt>
                <c:pt idx="354">
                  <c:v>1.68238437769567</c:v>
                </c:pt>
                <c:pt idx="355">
                  <c:v>1.6802009607811701</c:v>
                </c:pt>
                <c:pt idx="356">
                  <c:v>1.6795071942203399</c:v>
                </c:pt>
                <c:pt idx="357">
                  <c:v>1.67552091133475</c:v>
                </c:pt>
                <c:pt idx="358">
                  <c:v>1.67483154727601</c:v>
                </c:pt>
                <c:pt idx="359">
                  <c:v>1.67148040746532</c:v>
                </c:pt>
                <c:pt idx="360">
                  <c:v>1.67200401652005</c:v>
                </c:pt>
                <c:pt idx="361">
                  <c:v>1.6691307996219999</c:v>
                </c:pt>
                <c:pt idx="362">
                  <c:v>1.66720007043339</c:v>
                </c:pt>
                <c:pt idx="363">
                  <c:v>1.6618520678287501</c:v>
                </c:pt>
                <c:pt idx="364">
                  <c:v>1.6627930093946</c:v>
                </c:pt>
                <c:pt idx="365">
                  <c:v>1.66112408646121</c:v>
                </c:pt>
                <c:pt idx="366">
                  <c:v>1.66305657743538</c:v>
                </c:pt>
                <c:pt idx="367">
                  <c:v>1.6623592379138401</c:v>
                </c:pt>
                <c:pt idx="368">
                  <c:v>1.6567547590827501</c:v>
                </c:pt>
                <c:pt idx="369">
                  <c:v>1.66231867318791</c:v>
                </c:pt>
                <c:pt idx="370">
                  <c:v>1.74241544283473</c:v>
                </c:pt>
                <c:pt idx="371">
                  <c:v>1.8031320614319599</c:v>
                </c:pt>
                <c:pt idx="372">
                  <c:v>1.8563903171787</c:v>
                </c:pt>
                <c:pt idx="373">
                  <c:v>1.90734610376988</c:v>
                </c:pt>
                <c:pt idx="374">
                  <c:v>1.9554822189087899</c:v>
                </c:pt>
                <c:pt idx="375">
                  <c:v>2.0022146252290298</c:v>
                </c:pt>
                <c:pt idx="376">
                  <c:v>2.04713297585673</c:v>
                </c:pt>
                <c:pt idx="377">
                  <c:v>2.0926286445743698</c:v>
                </c:pt>
                <c:pt idx="378">
                  <c:v>2.1263185278884298</c:v>
                </c:pt>
                <c:pt idx="379">
                  <c:v>2.16444053276222</c:v>
                </c:pt>
                <c:pt idx="380">
                  <c:v>2.2009206982061902</c:v>
                </c:pt>
                <c:pt idx="381">
                  <c:v>2.2258052774064701</c:v>
                </c:pt>
                <c:pt idx="382">
                  <c:v>2.2586317190704399</c:v>
                </c:pt>
                <c:pt idx="383">
                  <c:v>2.2869593303787901</c:v>
                </c:pt>
                <c:pt idx="384">
                  <c:v>2.3168676998747402</c:v>
                </c:pt>
                <c:pt idx="385">
                  <c:v>2.3368183476883502</c:v>
                </c:pt>
                <c:pt idx="386">
                  <c:v>2.3323297205795401</c:v>
                </c:pt>
                <c:pt idx="387">
                  <c:v>2.32257216565313</c:v>
                </c:pt>
                <c:pt idx="388">
                  <c:v>2.3278015786555502</c:v>
                </c:pt>
                <c:pt idx="389">
                  <c:v>2.3542082306516199</c:v>
                </c:pt>
                <c:pt idx="390">
                  <c:v>2.3837868578414501</c:v>
                </c:pt>
                <c:pt idx="391">
                  <c:v>2.4036329699089798</c:v>
                </c:pt>
                <c:pt idx="392">
                  <c:v>2.4281609141246498</c:v>
                </c:pt>
                <c:pt idx="393">
                  <c:v>2.44685103067807</c:v>
                </c:pt>
                <c:pt idx="394">
                  <c:v>2.4666046044810401</c:v>
                </c:pt>
                <c:pt idx="395">
                  <c:v>2.4885136776272301</c:v>
                </c:pt>
                <c:pt idx="396">
                  <c:v>2.5022220638587802</c:v>
                </c:pt>
                <c:pt idx="397">
                  <c:v>2.4998255199328598</c:v>
                </c:pt>
                <c:pt idx="398">
                  <c:v>2.52712813011658</c:v>
                </c:pt>
                <c:pt idx="399">
                  <c:v>2.6183430571441599</c:v>
                </c:pt>
                <c:pt idx="400">
                  <c:v>2.76046955115745</c:v>
                </c:pt>
                <c:pt idx="401">
                  <c:v>2.9132760564934901</c:v>
                </c:pt>
                <c:pt idx="402">
                  <c:v>3.1067380696703499</c:v>
                </c:pt>
                <c:pt idx="403">
                  <c:v>3.3011484212592799</c:v>
                </c:pt>
                <c:pt idx="404">
                  <c:v>3.4415274337924702</c:v>
                </c:pt>
                <c:pt idx="405">
                  <c:v>3.4619308461724398</c:v>
                </c:pt>
                <c:pt idx="406">
                  <c:v>3.4036849454584499</c:v>
                </c:pt>
                <c:pt idx="407">
                  <c:v>3.3028908741900902</c:v>
                </c:pt>
                <c:pt idx="408">
                  <c:v>3.2117818168763699</c:v>
                </c:pt>
                <c:pt idx="409">
                  <c:v>3.1408063412876599</c:v>
                </c:pt>
                <c:pt idx="410">
                  <c:v>3.07495127071246</c:v>
                </c:pt>
                <c:pt idx="411">
                  <c:v>3.0300084554098401</c:v>
                </c:pt>
                <c:pt idx="412">
                  <c:v>2.9802189436206001</c:v>
                </c:pt>
                <c:pt idx="413">
                  <c:v>2.9421768313172798</c:v>
                </c:pt>
                <c:pt idx="414">
                  <c:v>2.9095653133388799</c:v>
                </c:pt>
                <c:pt idx="415">
                  <c:v>2.8816092877727999</c:v>
                </c:pt>
                <c:pt idx="416">
                  <c:v>2.85579735656039</c:v>
                </c:pt>
                <c:pt idx="417">
                  <c:v>2.8273614991308702</c:v>
                </c:pt>
                <c:pt idx="418">
                  <c:v>2.80050345650745</c:v>
                </c:pt>
                <c:pt idx="419">
                  <c:v>2.78418458802896</c:v>
                </c:pt>
                <c:pt idx="420">
                  <c:v>2.7647436950287401</c:v>
                </c:pt>
                <c:pt idx="421">
                  <c:v>2.7457761856932099</c:v>
                </c:pt>
                <c:pt idx="422">
                  <c:v>2.7287726206299801</c:v>
                </c:pt>
                <c:pt idx="423">
                  <c:v>2.7149102112628398</c:v>
                </c:pt>
                <c:pt idx="424">
                  <c:v>2.70071698765127</c:v>
                </c:pt>
                <c:pt idx="425">
                  <c:v>2.6885316216225501</c:v>
                </c:pt>
                <c:pt idx="426">
                  <c:v>2.68020096898384</c:v>
                </c:pt>
                <c:pt idx="427">
                  <c:v>2.6693361440915901</c:v>
                </c:pt>
                <c:pt idx="428">
                  <c:v>2.6569324484528698</c:v>
                </c:pt>
                <c:pt idx="429">
                  <c:v>2.6374407730387399</c:v>
                </c:pt>
                <c:pt idx="430">
                  <c:v>2.6303912126198701</c:v>
                </c:pt>
                <c:pt idx="431">
                  <c:v>2.6182146505957098</c:v>
                </c:pt>
                <c:pt idx="432">
                  <c:v>2.6117144720651302</c:v>
                </c:pt>
                <c:pt idx="433">
                  <c:v>2.6054119390664301</c:v>
                </c:pt>
                <c:pt idx="434">
                  <c:v>2.5998503024874702</c:v>
                </c:pt>
                <c:pt idx="435">
                  <c:v>2.5923492834414499</c:v>
                </c:pt>
                <c:pt idx="436">
                  <c:v>2.5882195486855801</c:v>
                </c:pt>
                <c:pt idx="437">
                  <c:v>2.58092064327955</c:v>
                </c:pt>
                <c:pt idx="438">
                  <c:v>2.5739547113198</c:v>
                </c:pt>
                <c:pt idx="439">
                  <c:v>2.5608437012701502</c:v>
                </c:pt>
                <c:pt idx="440">
                  <c:v>2.5563679147889902</c:v>
                </c:pt>
                <c:pt idx="441">
                  <c:v>2.55264353069244</c:v>
                </c:pt>
                <c:pt idx="442">
                  <c:v>2.54777720851019</c:v>
                </c:pt>
                <c:pt idx="443">
                  <c:v>2.5431412869229599</c:v>
                </c:pt>
                <c:pt idx="444">
                  <c:v>2.5326215117942499</c:v>
                </c:pt>
                <c:pt idx="445">
                  <c:v>2.52828258239186</c:v>
                </c:pt>
                <c:pt idx="446">
                  <c:v>2.5272013448009001</c:v>
                </c:pt>
                <c:pt idx="447">
                  <c:v>2.5223776834306402</c:v>
                </c:pt>
                <c:pt idx="448">
                  <c:v>2.5181491392571602</c:v>
                </c:pt>
                <c:pt idx="449">
                  <c:v>2.5027871766052798</c:v>
                </c:pt>
                <c:pt idx="450">
                  <c:v>2.4935123952776999</c:v>
                </c:pt>
                <c:pt idx="451">
                  <c:v>2.4913225186215699</c:v>
                </c:pt>
                <c:pt idx="452">
                  <c:v>2.4891636144489699</c:v>
                </c:pt>
                <c:pt idx="453">
                  <c:v>2.4764693600913801</c:v>
                </c:pt>
                <c:pt idx="454">
                  <c:v>2.4718801402242701</c:v>
                </c:pt>
                <c:pt idx="455">
                  <c:v>2.46522680854163</c:v>
                </c:pt>
                <c:pt idx="456">
                  <c:v>2.4595447138570301</c:v>
                </c:pt>
                <c:pt idx="457">
                  <c:v>2.4559148215316098</c:v>
                </c:pt>
                <c:pt idx="458">
                  <c:v>2.4496991070215701</c:v>
                </c:pt>
                <c:pt idx="459">
                  <c:v>2.4447682981022898</c:v>
                </c:pt>
                <c:pt idx="460">
                  <c:v>2.4385504190341498</c:v>
                </c:pt>
                <c:pt idx="461">
                  <c:v>2.4289646170638099</c:v>
                </c:pt>
                <c:pt idx="462">
                  <c:v>2.4270919481361801</c:v>
                </c:pt>
                <c:pt idx="463">
                  <c:v>2.4215277749446402</c:v>
                </c:pt>
                <c:pt idx="464">
                  <c:v>2.4389353109804102</c:v>
                </c:pt>
                <c:pt idx="465">
                  <c:v>2.4370363932729902</c:v>
                </c:pt>
                <c:pt idx="466">
                  <c:v>2.4328120999093401</c:v>
                </c:pt>
                <c:pt idx="467">
                  <c:v>2.4373446673250201</c:v>
                </c:pt>
                <c:pt idx="468">
                  <c:v>2.4360339452575102</c:v>
                </c:pt>
                <c:pt idx="469">
                  <c:v>2.4317952705837098</c:v>
                </c:pt>
                <c:pt idx="470">
                  <c:v>2.4278287465602499</c:v>
                </c:pt>
                <c:pt idx="471">
                  <c:v>2.4230889794853199</c:v>
                </c:pt>
                <c:pt idx="472">
                  <c:v>2.42602726210177</c:v>
                </c:pt>
                <c:pt idx="473">
                  <c:v>2.4167446745801699</c:v>
                </c:pt>
                <c:pt idx="474">
                  <c:v>2.4135995353917301</c:v>
                </c:pt>
                <c:pt idx="475">
                  <c:v>2.4139500803790401</c:v>
                </c:pt>
                <c:pt idx="476">
                  <c:v>2.4034284473504699</c:v>
                </c:pt>
                <c:pt idx="477">
                  <c:v>2.3954709335017301</c:v>
                </c:pt>
                <c:pt idx="478">
                  <c:v>2.39010882685238</c:v>
                </c:pt>
                <c:pt idx="479">
                  <c:v>2.38534420087508</c:v>
                </c:pt>
                <c:pt idx="480">
                  <c:v>2.38068291880113</c:v>
                </c:pt>
                <c:pt idx="481">
                  <c:v>2.36785367435149</c:v>
                </c:pt>
                <c:pt idx="482">
                  <c:v>2.3614823838859902</c:v>
                </c:pt>
                <c:pt idx="483">
                  <c:v>2.35979799917915</c:v>
                </c:pt>
                <c:pt idx="484">
                  <c:v>2.3566607272309699</c:v>
                </c:pt>
                <c:pt idx="485">
                  <c:v>2.3513198345115001</c:v>
                </c:pt>
                <c:pt idx="486">
                  <c:v>2.3458420426442999</c:v>
                </c:pt>
                <c:pt idx="487">
                  <c:v>2.3375231578538198</c:v>
                </c:pt>
                <c:pt idx="488">
                  <c:v>2.3309543847580301</c:v>
                </c:pt>
                <c:pt idx="489">
                  <c:v>2.3245429526263099</c:v>
                </c:pt>
                <c:pt idx="490">
                  <c:v>2.3229540169348</c:v>
                </c:pt>
                <c:pt idx="491">
                  <c:v>2.3167476162145899</c:v>
                </c:pt>
                <c:pt idx="492">
                  <c:v>2.3120889450819999</c:v>
                </c:pt>
                <c:pt idx="493">
                  <c:v>2.3136175297249602</c:v>
                </c:pt>
                <c:pt idx="494">
                  <c:v>2.3079974895272599</c:v>
                </c:pt>
                <c:pt idx="495">
                  <c:v>2.2982427309245201</c:v>
                </c:pt>
                <c:pt idx="496">
                  <c:v>2.2867474549235101</c:v>
                </c:pt>
                <c:pt idx="497">
                  <c:v>2.2761273957689299</c:v>
                </c:pt>
                <c:pt idx="498">
                  <c:v>2.26972581024491</c:v>
                </c:pt>
                <c:pt idx="499">
                  <c:v>2.2650558475528499</c:v>
                </c:pt>
                <c:pt idx="500">
                  <c:v>2.2604050555881701</c:v>
                </c:pt>
                <c:pt idx="501">
                  <c:v>2.2518920447235198</c:v>
                </c:pt>
                <c:pt idx="502">
                  <c:v>2.23453307692558</c:v>
                </c:pt>
                <c:pt idx="503">
                  <c:v>2.2248750031298998</c:v>
                </c:pt>
                <c:pt idx="504">
                  <c:v>2.2203953333000399</c:v>
                </c:pt>
                <c:pt idx="505">
                  <c:v>2.2425942662911398</c:v>
                </c:pt>
                <c:pt idx="506">
                  <c:v>2.2366923100560601</c:v>
                </c:pt>
                <c:pt idx="507">
                  <c:v>2.2564819719258802</c:v>
                </c:pt>
                <c:pt idx="508">
                  <c:v>2.2850948339382802</c:v>
                </c:pt>
                <c:pt idx="509">
                  <c:v>2.3110580912695902</c:v>
                </c:pt>
                <c:pt idx="510">
                  <c:v>2.3395552458421598</c:v>
                </c:pt>
                <c:pt idx="511">
                  <c:v>2.3593039649596199</c:v>
                </c:pt>
                <c:pt idx="512">
                  <c:v>2.3743155697052298</c:v>
                </c:pt>
                <c:pt idx="513">
                  <c:v>2.37977338541004</c:v>
                </c:pt>
                <c:pt idx="514">
                  <c:v>2.3680781836498399</c:v>
                </c:pt>
                <c:pt idx="515">
                  <c:v>2.3592328666989699</c:v>
                </c:pt>
                <c:pt idx="516">
                  <c:v>2.3472024366648001</c:v>
                </c:pt>
                <c:pt idx="517">
                  <c:v>2.33726413515544</c:v>
                </c:pt>
                <c:pt idx="518">
                  <c:v>2.3472010387178499</c:v>
                </c:pt>
                <c:pt idx="519">
                  <c:v>2.4547528122777802</c:v>
                </c:pt>
                <c:pt idx="520">
                  <c:v>2.4524182895508102</c:v>
                </c:pt>
                <c:pt idx="521">
                  <c:v>2.4431027432002499</c:v>
                </c:pt>
                <c:pt idx="522">
                  <c:v>2.4416851793872101</c:v>
                </c:pt>
                <c:pt idx="523">
                  <c:v>2.4343810281740801</c:v>
                </c:pt>
                <c:pt idx="524">
                  <c:v>2.42509431828022</c:v>
                </c:pt>
                <c:pt idx="525">
                  <c:v>2.4172899862487398</c:v>
                </c:pt>
                <c:pt idx="526">
                  <c:v>2.40895017056785</c:v>
                </c:pt>
                <c:pt idx="527">
                  <c:v>2.4012628720669502</c:v>
                </c:pt>
                <c:pt idx="528">
                  <c:v>2.3909465563160799</c:v>
                </c:pt>
                <c:pt idx="529">
                  <c:v>2.3811414883064499</c:v>
                </c:pt>
                <c:pt idx="530">
                  <c:v>2.37250383937553</c:v>
                </c:pt>
                <c:pt idx="531">
                  <c:v>2.3587003521959402</c:v>
                </c:pt>
                <c:pt idx="532">
                  <c:v>2.3516944301116101</c:v>
                </c:pt>
                <c:pt idx="533">
                  <c:v>2.3455869444678701</c:v>
                </c:pt>
                <c:pt idx="534">
                  <c:v>2.33626315393842</c:v>
                </c:pt>
                <c:pt idx="535">
                  <c:v>2.3287962493419099</c:v>
                </c:pt>
                <c:pt idx="536">
                  <c:v>2.31908608290242</c:v>
                </c:pt>
                <c:pt idx="537">
                  <c:v>2.3069105278641402</c:v>
                </c:pt>
                <c:pt idx="538">
                  <c:v>2.2957274379615802</c:v>
                </c:pt>
                <c:pt idx="539">
                  <c:v>2.2861176053222101</c:v>
                </c:pt>
                <c:pt idx="540">
                  <c:v>2.2799826908281799</c:v>
                </c:pt>
                <c:pt idx="541">
                  <c:v>2.2671856555550001</c:v>
                </c:pt>
                <c:pt idx="542">
                  <c:v>2.2575975540472002</c:v>
                </c:pt>
                <c:pt idx="543">
                  <c:v>2.25299581997412</c:v>
                </c:pt>
                <c:pt idx="544">
                  <c:v>2.2412069312920702</c:v>
                </c:pt>
                <c:pt idx="545">
                  <c:v>2.2369045865586101</c:v>
                </c:pt>
                <c:pt idx="546">
                  <c:v>2.23073572441159</c:v>
                </c:pt>
                <c:pt idx="547">
                  <c:v>2.2273840660037898</c:v>
                </c:pt>
                <c:pt idx="548">
                  <c:v>2.2177402712766501</c:v>
                </c:pt>
                <c:pt idx="549">
                  <c:v>2.1998201456283399</c:v>
                </c:pt>
                <c:pt idx="550">
                  <c:v>2.18731969949296</c:v>
                </c:pt>
                <c:pt idx="551">
                  <c:v>2.17622934157859</c:v>
                </c:pt>
                <c:pt idx="552">
                  <c:v>2.1678916254660301</c:v>
                </c:pt>
                <c:pt idx="553">
                  <c:v>2.1612951070100301</c:v>
                </c:pt>
                <c:pt idx="554">
                  <c:v>2.1509507406269299</c:v>
                </c:pt>
                <c:pt idx="555">
                  <c:v>2.1424133833385799</c:v>
                </c:pt>
                <c:pt idx="556">
                  <c:v>2.13339256110112</c:v>
                </c:pt>
                <c:pt idx="557">
                  <c:v>2.1218592718224101</c:v>
                </c:pt>
                <c:pt idx="558">
                  <c:v>2.1134802550232199</c:v>
                </c:pt>
                <c:pt idx="559">
                  <c:v>2.1070601268660498</c:v>
                </c:pt>
                <c:pt idx="560">
                  <c:v>2.0941473895164902</c:v>
                </c:pt>
                <c:pt idx="561">
                  <c:v>2.0860521957634601</c:v>
                </c:pt>
                <c:pt idx="562">
                  <c:v>2.0768554623915398</c:v>
                </c:pt>
                <c:pt idx="563">
                  <c:v>2.0714602779426401</c:v>
                </c:pt>
                <c:pt idx="564">
                  <c:v>2.0622626374049502</c:v>
                </c:pt>
                <c:pt idx="565">
                  <c:v>2.0538130957507499</c:v>
                </c:pt>
                <c:pt idx="566">
                  <c:v>2.0460098643976901</c:v>
                </c:pt>
                <c:pt idx="567">
                  <c:v>2.0372353568153101</c:v>
                </c:pt>
                <c:pt idx="568">
                  <c:v>2.0265616912198898</c:v>
                </c:pt>
                <c:pt idx="569">
                  <c:v>2.0178873643211799</c:v>
                </c:pt>
                <c:pt idx="570">
                  <c:v>2.00977185072386</c:v>
                </c:pt>
                <c:pt idx="571">
                  <c:v>2.00141232369816</c:v>
                </c:pt>
                <c:pt idx="572">
                  <c:v>1.99775665255101</c:v>
                </c:pt>
                <c:pt idx="573">
                  <c:v>1.99140690171276</c:v>
                </c:pt>
                <c:pt idx="574">
                  <c:v>1.9856326379985201</c:v>
                </c:pt>
                <c:pt idx="575">
                  <c:v>1.97380379877095</c:v>
                </c:pt>
                <c:pt idx="576">
                  <c:v>1.96538930689436</c:v>
                </c:pt>
                <c:pt idx="577">
                  <c:v>1.95172030255842</c:v>
                </c:pt>
                <c:pt idx="578">
                  <c:v>1.94207533235052</c:v>
                </c:pt>
                <c:pt idx="579">
                  <c:v>1.9329490314225199</c:v>
                </c:pt>
                <c:pt idx="580">
                  <c:v>1.92597759423403</c:v>
                </c:pt>
                <c:pt idx="581">
                  <c:v>1.9186305264291901</c:v>
                </c:pt>
                <c:pt idx="582">
                  <c:v>1.90973102034553</c:v>
                </c:pt>
                <c:pt idx="583">
                  <c:v>1.89938777096497</c:v>
                </c:pt>
                <c:pt idx="584">
                  <c:v>1.8935462716836799</c:v>
                </c:pt>
                <c:pt idx="585">
                  <c:v>1.8875231953346701</c:v>
                </c:pt>
                <c:pt idx="586">
                  <c:v>1.8762664040661301</c:v>
                </c:pt>
                <c:pt idx="587">
                  <c:v>1.8684201225521699</c:v>
                </c:pt>
                <c:pt idx="588">
                  <c:v>1.86167376688427</c:v>
                </c:pt>
                <c:pt idx="589">
                  <c:v>1.84842161512599</c:v>
                </c:pt>
                <c:pt idx="590">
                  <c:v>1.83933398038078</c:v>
                </c:pt>
                <c:pt idx="591">
                  <c:v>1.83259196192026</c:v>
                </c:pt>
                <c:pt idx="592">
                  <c:v>1.8229211452137399</c:v>
                </c:pt>
                <c:pt idx="593">
                  <c:v>1.8114883221303899</c:v>
                </c:pt>
                <c:pt idx="594">
                  <c:v>1.8024993576625301</c:v>
                </c:pt>
                <c:pt idx="595">
                  <c:v>1.79858788253901</c:v>
                </c:pt>
                <c:pt idx="596">
                  <c:v>1.7903660469101199</c:v>
                </c:pt>
                <c:pt idx="597">
                  <c:v>1.7845358235525199</c:v>
                </c:pt>
                <c:pt idx="598">
                  <c:v>1.78084635356178</c:v>
                </c:pt>
                <c:pt idx="599">
                  <c:v>1.7637617849098</c:v>
                </c:pt>
                <c:pt idx="600">
                  <c:v>1.75442026498954</c:v>
                </c:pt>
                <c:pt idx="601">
                  <c:v>1.7487930122322899</c:v>
                </c:pt>
                <c:pt idx="602">
                  <c:v>1.74244692665164</c:v>
                </c:pt>
                <c:pt idx="603">
                  <c:v>1.7449863751428101</c:v>
                </c:pt>
                <c:pt idx="604">
                  <c:v>1.7388756550339499</c:v>
                </c:pt>
                <c:pt idx="605">
                  <c:v>1.7320145177000901</c:v>
                </c:pt>
                <c:pt idx="606">
                  <c:v>1.72195776940714</c:v>
                </c:pt>
                <c:pt idx="607">
                  <c:v>1.7069238538574301</c:v>
                </c:pt>
                <c:pt idx="608">
                  <c:v>1.69930175452637</c:v>
                </c:pt>
                <c:pt idx="609">
                  <c:v>1.6949380816411499</c:v>
                </c:pt>
                <c:pt idx="610">
                  <c:v>1.68580066443128</c:v>
                </c:pt>
                <c:pt idx="611">
                  <c:v>1.67408506106749</c:v>
                </c:pt>
                <c:pt idx="612">
                  <c:v>1.67041914654334</c:v>
                </c:pt>
                <c:pt idx="613">
                  <c:v>1.6627744442365799</c:v>
                </c:pt>
                <c:pt idx="614">
                  <c:v>1.65415274723495</c:v>
                </c:pt>
                <c:pt idx="615">
                  <c:v>1.64409796510423</c:v>
                </c:pt>
                <c:pt idx="616">
                  <c:v>1.6348119533499801</c:v>
                </c:pt>
                <c:pt idx="617">
                  <c:v>1.6250406051485999</c:v>
                </c:pt>
                <c:pt idx="618">
                  <c:v>1.61795515434458</c:v>
                </c:pt>
                <c:pt idx="619">
                  <c:v>1.60603885144465</c:v>
                </c:pt>
                <c:pt idx="620">
                  <c:v>1.5995998334736401</c:v>
                </c:pt>
                <c:pt idx="621">
                  <c:v>1.59123794180224</c:v>
                </c:pt>
                <c:pt idx="622">
                  <c:v>1.5867741735859899</c:v>
                </c:pt>
                <c:pt idx="623">
                  <c:v>1.5801312610825999</c:v>
                </c:pt>
                <c:pt idx="624">
                  <c:v>1.5751755603797499</c:v>
                </c:pt>
                <c:pt idx="625">
                  <c:v>1.55977542035255</c:v>
                </c:pt>
                <c:pt idx="626">
                  <c:v>1.5486932714508099</c:v>
                </c:pt>
                <c:pt idx="627">
                  <c:v>1.5447954090278799</c:v>
                </c:pt>
                <c:pt idx="628">
                  <c:v>1.53810239090998</c:v>
                </c:pt>
              </c:numCache>
            </c:numRef>
          </c:val>
          <c:smooth val="0"/>
          <c:extLst xmlns:c16r2="http://schemas.microsoft.com/office/drawing/2015/06/chart">
            <c:ext xmlns:c16="http://schemas.microsoft.com/office/drawing/2014/chart" uri="{C3380CC4-5D6E-409C-BE32-E72D297353CC}">
              <c16:uniqueId val="{00000003-4852-4E85-824E-23D1B7F70253}"/>
            </c:ext>
          </c:extLst>
        </c:ser>
        <c:dLbls>
          <c:showLegendKey val="0"/>
          <c:showVal val="0"/>
          <c:showCatName val="0"/>
          <c:showSerName val="0"/>
          <c:showPercent val="0"/>
          <c:showBubbleSize val="0"/>
        </c:dLbls>
        <c:smooth val="0"/>
        <c:axId val="782349048"/>
        <c:axId val="783847808"/>
      </c:lineChart>
      <c:catAx>
        <c:axId val="782349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3847808"/>
        <c:crosses val="autoZero"/>
        <c:auto val="1"/>
        <c:lblAlgn val="ctr"/>
        <c:lblOffset val="100"/>
        <c:noMultiLvlLbl val="0"/>
      </c:catAx>
      <c:valAx>
        <c:axId val="7838478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Depth</a:t>
                </a:r>
                <a:r>
                  <a:rPr lang="en-AU" baseline="0"/>
                  <a:t> m</a:t>
                </a:r>
                <a:endParaRPr lang="en-A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234904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xmlns:c16r2="http://schemas.microsoft.com/office/drawing/2015/06/chart">
    <c:ext xmlns:c14="http://schemas.microsoft.com/office/drawing/2007/8/2/chart" uri="{781A3756-C4B2-4CAC-9D66-4F8BD8637D16}">
      <c14:pivotOptions>
        <c14:dropZoneFilter val="1"/>
        <c14:dropZoneCategories val="1"/>
        <c14:dropZoneData val="1"/>
        <c14:dropZoneSeries val="1"/>
      </c14:pivotOptions>
    </c:ext>
  </c:extLst>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[DEPTH_data_2014-2018.xlsx]Sheet1!PivotTable1</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Nimmie-Caria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6"/>
          </a:solidFill>
          <a:ln w="28575" cap="rnd">
            <a:solidFill>
              <a:schemeClr val="accent6"/>
            </a:solidFill>
            <a:round/>
          </a:ln>
          <a:effectLst/>
        </c:spPr>
        <c:marker>
          <c:symbol val="none"/>
        </c:marker>
      </c:pivotFmt>
      <c:pivotFmt>
        <c:idx val="1"/>
        <c:spPr>
          <a:solidFill>
            <a:schemeClr val="accent6"/>
          </a:solidFill>
          <a:ln w="28575" cap="rnd">
            <a:solidFill>
              <a:schemeClr val="accent6"/>
            </a:solidFill>
            <a:round/>
          </a:ln>
          <a:effectLst/>
        </c:spPr>
        <c:marker>
          <c:symbol val="none"/>
        </c:marker>
      </c:pivotFmt>
      <c:pivotFmt>
        <c:idx val="2"/>
        <c:spPr>
          <a:solidFill>
            <a:schemeClr val="accent6"/>
          </a:solidFill>
          <a:ln w="28575" cap="rnd">
            <a:solidFill>
              <a:schemeClr val="accent6"/>
            </a:solidFill>
            <a:round/>
          </a:ln>
          <a:effectLst/>
        </c:spPr>
        <c:marker>
          <c:symbol val="none"/>
        </c:marker>
      </c:pivotFmt>
      <c:pivotFmt>
        <c:idx val="3"/>
        <c:spPr>
          <a:solidFill>
            <a:schemeClr val="accent6"/>
          </a:solidFill>
          <a:ln w="28575" cap="rnd">
            <a:solidFill>
              <a:schemeClr val="accent6"/>
            </a:solidFill>
            <a:round/>
          </a:ln>
          <a:effectLst/>
        </c:spPr>
        <c:marker>
          <c:symbol val="none"/>
        </c:marker>
      </c:pivotFmt>
      <c:pivotFmt>
        <c:idx val="4"/>
        <c:spPr>
          <a:solidFill>
            <a:schemeClr val="accent6"/>
          </a:solidFill>
          <a:ln w="28575" cap="rnd">
            <a:solidFill>
              <a:schemeClr val="accent6"/>
            </a:solidFill>
            <a:round/>
          </a:ln>
          <a:effectLst/>
        </c:spPr>
        <c:marker>
          <c:symbol val="none"/>
        </c:marker>
      </c:pivotFmt>
      <c:pivotFmt>
        <c:idx val="5"/>
        <c:spPr>
          <a:solidFill>
            <a:schemeClr val="accent6"/>
          </a:solidFill>
          <a:ln w="28575" cap="rnd">
            <a:solidFill>
              <a:schemeClr val="accent6"/>
            </a:solidFill>
            <a:round/>
          </a:ln>
          <a:effectLst/>
        </c:spPr>
        <c:marker>
          <c:symbol val="none"/>
        </c:marker>
      </c:pivotFmt>
      <c:pivotFmt>
        <c:idx val="6"/>
        <c:spPr>
          <a:solidFill>
            <a:schemeClr val="accent6"/>
          </a:solidFill>
          <a:ln w="28575" cap="rnd">
            <a:solidFill>
              <a:schemeClr val="accent6"/>
            </a:solidFill>
            <a:round/>
          </a:ln>
          <a:effectLst/>
        </c:spPr>
        <c:marker>
          <c:symbol val="none"/>
        </c:marker>
      </c:pivotFmt>
      <c:pivotFmt>
        <c:idx val="7"/>
        <c:spPr>
          <a:solidFill>
            <a:schemeClr val="accent6"/>
          </a:solidFill>
          <a:ln w="28575" cap="rnd">
            <a:solidFill>
              <a:schemeClr val="accent6"/>
            </a:solidFill>
            <a:round/>
          </a:ln>
          <a:effectLst/>
        </c:spPr>
        <c:marker>
          <c:symbol val="none"/>
        </c:marker>
      </c:pivotFmt>
      <c:pivotFmt>
        <c:idx val="8"/>
        <c:spPr>
          <a:solidFill>
            <a:schemeClr val="accent6"/>
          </a:solidFill>
          <a:ln w="28575" cap="rnd">
            <a:solidFill>
              <a:schemeClr val="accent6"/>
            </a:solidFill>
            <a:round/>
          </a:ln>
          <a:effectLst/>
        </c:spPr>
        <c:marker>
          <c:symbol val="none"/>
        </c:marker>
      </c:pivotFmt>
      <c:pivotFmt>
        <c:idx val="9"/>
        <c:spPr>
          <a:solidFill>
            <a:schemeClr val="accent6"/>
          </a:solidFill>
          <a:ln w="28575" cap="rnd">
            <a:solidFill>
              <a:schemeClr val="accent6"/>
            </a:solidFill>
            <a:round/>
          </a:ln>
          <a:effectLst/>
        </c:spPr>
        <c:marker>
          <c:symbol val="none"/>
        </c:marker>
      </c:pivotFmt>
      <c:pivotFmt>
        <c:idx val="10"/>
        <c:spPr>
          <a:solidFill>
            <a:schemeClr val="accent6"/>
          </a:solidFill>
          <a:ln w="28575" cap="rnd">
            <a:solidFill>
              <a:schemeClr val="accent6"/>
            </a:solidFill>
            <a:round/>
          </a:ln>
          <a:effectLst/>
        </c:spPr>
        <c:marker>
          <c:symbol val="none"/>
        </c:marker>
      </c:pivotFmt>
      <c:pivotFmt>
        <c:idx val="11"/>
        <c:spPr>
          <a:solidFill>
            <a:schemeClr val="accent6"/>
          </a:solidFill>
          <a:ln w="28575" cap="rnd">
            <a:solidFill>
              <a:schemeClr val="accent6"/>
            </a:solidFill>
            <a:round/>
          </a:ln>
          <a:effectLst/>
        </c:spPr>
        <c:marker>
          <c:symbol val="none"/>
        </c:marker>
      </c:pivotFmt>
      <c:pivotFmt>
        <c:idx val="12"/>
        <c:spPr>
          <a:solidFill>
            <a:schemeClr val="accent6"/>
          </a:solidFill>
          <a:ln w="28575" cap="rnd">
            <a:solidFill>
              <a:schemeClr val="accent6"/>
            </a:solidFill>
            <a:round/>
          </a:ln>
          <a:effectLst/>
        </c:spPr>
        <c:marker>
          <c:symbol val="none"/>
        </c:marker>
      </c:pivotFmt>
      <c:pivotFmt>
        <c:idx val="13"/>
        <c:spPr>
          <a:solidFill>
            <a:schemeClr val="accent6"/>
          </a:solidFill>
          <a:ln w="28575" cap="rnd">
            <a:solidFill>
              <a:schemeClr val="accent6"/>
            </a:solidFill>
            <a:round/>
          </a:ln>
          <a:effectLst/>
        </c:spPr>
        <c:marker>
          <c:symbol val="none"/>
        </c:marker>
      </c:pivotFmt>
      <c:pivotFmt>
        <c:idx val="14"/>
        <c:spPr>
          <a:solidFill>
            <a:schemeClr val="accent6"/>
          </a:solidFill>
          <a:ln w="28575" cap="rnd">
            <a:solidFill>
              <a:schemeClr val="accent6"/>
            </a:solidFill>
            <a:round/>
          </a:ln>
          <a:effectLst/>
        </c:spPr>
        <c:marker>
          <c:symbol val="none"/>
        </c:marker>
      </c:pivotFmt>
      <c:pivotFmt>
        <c:idx val="15"/>
        <c:spPr>
          <a:solidFill>
            <a:schemeClr val="accent6"/>
          </a:solidFill>
          <a:ln w="28575" cap="rnd">
            <a:solidFill>
              <a:schemeClr val="accent6"/>
            </a:solidFill>
            <a:round/>
          </a:ln>
          <a:effectLst/>
        </c:spPr>
        <c:marker>
          <c:symbol val="none"/>
        </c:marker>
      </c:pivotFmt>
      <c:pivotFmt>
        <c:idx val="16"/>
        <c:spPr>
          <a:solidFill>
            <a:schemeClr val="accent6"/>
          </a:solidFill>
          <a:ln w="28575" cap="rnd">
            <a:solidFill>
              <a:schemeClr val="accent6"/>
            </a:solidFill>
            <a:round/>
          </a:ln>
          <a:effectLst/>
        </c:spPr>
        <c:marker>
          <c:symbol val="none"/>
        </c:marker>
      </c:pivotFmt>
      <c:pivotFmt>
        <c:idx val="17"/>
        <c:spPr>
          <a:solidFill>
            <a:schemeClr val="accent6"/>
          </a:solidFill>
          <a:ln w="28575" cap="rnd">
            <a:solidFill>
              <a:schemeClr val="accent6"/>
            </a:solidFill>
            <a:round/>
          </a:ln>
          <a:effectLst/>
        </c:spPr>
        <c:marker>
          <c:symbol val="none"/>
        </c:marker>
      </c:pivotFmt>
      <c:pivotFmt>
        <c:idx val="18"/>
        <c:spPr>
          <a:solidFill>
            <a:schemeClr val="accent6"/>
          </a:solidFill>
          <a:ln w="28575" cap="rnd">
            <a:solidFill>
              <a:schemeClr val="accent6"/>
            </a:solidFill>
            <a:round/>
          </a:ln>
          <a:effectLst/>
        </c:spPr>
        <c:marker>
          <c:symbol val="none"/>
        </c:marker>
      </c:pivotFmt>
      <c:pivotFmt>
        <c:idx val="19"/>
        <c:spPr>
          <a:solidFill>
            <a:schemeClr val="accent6"/>
          </a:solidFill>
          <a:ln w="28575" cap="rnd">
            <a:solidFill>
              <a:schemeClr val="accent6"/>
            </a:solidFill>
            <a:round/>
          </a:ln>
          <a:effectLst/>
        </c:spPr>
        <c:marker>
          <c:symbol val="none"/>
        </c:marker>
      </c:pivotFmt>
      <c:pivotFmt>
        <c:idx val="20"/>
        <c:spPr>
          <a:solidFill>
            <a:schemeClr val="accent6"/>
          </a:solidFill>
          <a:ln w="28575" cap="rnd">
            <a:solidFill>
              <a:schemeClr val="accent6"/>
            </a:solidFill>
            <a:round/>
          </a:ln>
          <a:effectLst/>
        </c:spPr>
        <c:marker>
          <c:symbol val="none"/>
        </c:marker>
      </c:pivotFmt>
    </c:pivotFmts>
    <c:plotArea>
      <c:layout>
        <c:manualLayout>
          <c:layoutTarget val="inner"/>
          <c:xMode val="edge"/>
          <c:yMode val="edge"/>
          <c:x val="0.11177525643329594"/>
          <c:y val="0.11549120348746693"/>
          <c:w val="0.75600670678407611"/>
          <c:h val="0.71124612459407077"/>
        </c:manualLayout>
      </c:layout>
      <c:lineChart>
        <c:grouping val="standard"/>
        <c:varyColors val="0"/>
        <c:ser>
          <c:idx val="0"/>
          <c:order val="0"/>
          <c:tx>
            <c:strRef>
              <c:f>Sheet1!$B$3:$B$4</c:f>
              <c:strCache>
                <c:ptCount val="1"/>
                <c:pt idx="0">
                  <c:v>AVA</c:v>
                </c:pt>
              </c:strCache>
            </c:strRef>
          </c:tx>
          <c:spPr>
            <a:ln w="28575" cap="rnd">
              <a:solidFill>
                <a:schemeClr val="accent6"/>
              </a:solidFill>
              <a:round/>
            </a:ln>
            <a:effectLst/>
          </c:spPr>
          <c:marker>
            <c:symbol val="none"/>
          </c:marker>
          <c:cat>
            <c:strRef>
              <c:f>Sheet1!$A$5:$A$633</c:f>
              <c:strCache>
                <c:ptCount val="628"/>
                <c:pt idx="0">
                  <c:v>2/07/2016</c:v>
                </c:pt>
                <c:pt idx="1">
                  <c:v>3/07/2016</c:v>
                </c:pt>
                <c:pt idx="2">
                  <c:v>4/07/2016</c:v>
                </c:pt>
                <c:pt idx="3">
                  <c:v>5/07/2016</c:v>
                </c:pt>
                <c:pt idx="4">
                  <c:v>6/07/2016</c:v>
                </c:pt>
                <c:pt idx="5">
                  <c:v>7/07/2016</c:v>
                </c:pt>
                <c:pt idx="6">
                  <c:v>8/07/2016</c:v>
                </c:pt>
                <c:pt idx="7">
                  <c:v>9/07/2016</c:v>
                </c:pt>
                <c:pt idx="8">
                  <c:v>10/07/2016</c:v>
                </c:pt>
                <c:pt idx="9">
                  <c:v>11/07/2016</c:v>
                </c:pt>
                <c:pt idx="10">
                  <c:v>12/07/2016</c:v>
                </c:pt>
                <c:pt idx="11">
                  <c:v>13/07/2016</c:v>
                </c:pt>
                <c:pt idx="12">
                  <c:v>14/07/2016</c:v>
                </c:pt>
                <c:pt idx="13">
                  <c:v>15/07/2016</c:v>
                </c:pt>
                <c:pt idx="14">
                  <c:v>16/07/2016</c:v>
                </c:pt>
                <c:pt idx="15">
                  <c:v>17/07/2016</c:v>
                </c:pt>
                <c:pt idx="16">
                  <c:v>18/07/2016</c:v>
                </c:pt>
                <c:pt idx="17">
                  <c:v>19/07/2016</c:v>
                </c:pt>
                <c:pt idx="18">
                  <c:v>20/07/2016</c:v>
                </c:pt>
                <c:pt idx="19">
                  <c:v>21/07/2016</c:v>
                </c:pt>
                <c:pt idx="20">
                  <c:v>22/07/2016</c:v>
                </c:pt>
                <c:pt idx="21">
                  <c:v>23/07/2016</c:v>
                </c:pt>
                <c:pt idx="22">
                  <c:v>24/07/2016</c:v>
                </c:pt>
                <c:pt idx="23">
                  <c:v>25/07/2016</c:v>
                </c:pt>
                <c:pt idx="24">
                  <c:v>26/07/2016</c:v>
                </c:pt>
                <c:pt idx="25">
                  <c:v>27/07/2016</c:v>
                </c:pt>
                <c:pt idx="26">
                  <c:v>28/07/2016</c:v>
                </c:pt>
                <c:pt idx="27">
                  <c:v>29/07/2016</c:v>
                </c:pt>
                <c:pt idx="28">
                  <c:v>30/07/2016</c:v>
                </c:pt>
                <c:pt idx="29">
                  <c:v>31/07/2016</c:v>
                </c:pt>
                <c:pt idx="30">
                  <c:v>1/08/2016</c:v>
                </c:pt>
                <c:pt idx="31">
                  <c:v>2/08/2016</c:v>
                </c:pt>
                <c:pt idx="32">
                  <c:v>3/08/2016</c:v>
                </c:pt>
                <c:pt idx="33">
                  <c:v>4/08/2016</c:v>
                </c:pt>
                <c:pt idx="34">
                  <c:v>5/08/2016</c:v>
                </c:pt>
                <c:pt idx="35">
                  <c:v>6/08/2016</c:v>
                </c:pt>
                <c:pt idx="36">
                  <c:v>7/08/2016</c:v>
                </c:pt>
                <c:pt idx="37">
                  <c:v>8/08/2016</c:v>
                </c:pt>
                <c:pt idx="38">
                  <c:v>9/08/2016</c:v>
                </c:pt>
                <c:pt idx="39">
                  <c:v>10/08/2016</c:v>
                </c:pt>
                <c:pt idx="40">
                  <c:v>11/08/2016</c:v>
                </c:pt>
                <c:pt idx="41">
                  <c:v>12/08/2016</c:v>
                </c:pt>
                <c:pt idx="42">
                  <c:v>13/08/2016</c:v>
                </c:pt>
                <c:pt idx="43">
                  <c:v>14/08/2016</c:v>
                </c:pt>
                <c:pt idx="44">
                  <c:v>15/08/2016</c:v>
                </c:pt>
                <c:pt idx="45">
                  <c:v>16/08/2016</c:v>
                </c:pt>
                <c:pt idx="46">
                  <c:v>17/08/2016</c:v>
                </c:pt>
                <c:pt idx="47">
                  <c:v>18/08/2016</c:v>
                </c:pt>
                <c:pt idx="48">
                  <c:v>19/08/2016</c:v>
                </c:pt>
                <c:pt idx="49">
                  <c:v>20/08/2016</c:v>
                </c:pt>
                <c:pt idx="50">
                  <c:v>21/08/2016</c:v>
                </c:pt>
                <c:pt idx="51">
                  <c:v>22/08/2016</c:v>
                </c:pt>
                <c:pt idx="52">
                  <c:v>23/08/2016</c:v>
                </c:pt>
                <c:pt idx="53">
                  <c:v>24/08/2016</c:v>
                </c:pt>
                <c:pt idx="54">
                  <c:v>25/08/2016</c:v>
                </c:pt>
                <c:pt idx="55">
                  <c:v>26/08/2016</c:v>
                </c:pt>
                <c:pt idx="56">
                  <c:v>27/08/2016</c:v>
                </c:pt>
                <c:pt idx="57">
                  <c:v>28/08/2016</c:v>
                </c:pt>
                <c:pt idx="58">
                  <c:v>29/08/2016</c:v>
                </c:pt>
                <c:pt idx="59">
                  <c:v>30/08/2016</c:v>
                </c:pt>
                <c:pt idx="60">
                  <c:v>31/08/2016</c:v>
                </c:pt>
                <c:pt idx="61">
                  <c:v>1/09/2016</c:v>
                </c:pt>
                <c:pt idx="62">
                  <c:v>2/09/2016</c:v>
                </c:pt>
                <c:pt idx="63">
                  <c:v>3/09/2016</c:v>
                </c:pt>
                <c:pt idx="64">
                  <c:v>4/09/2016</c:v>
                </c:pt>
                <c:pt idx="65">
                  <c:v>5/09/2016</c:v>
                </c:pt>
                <c:pt idx="66">
                  <c:v>6/09/2016</c:v>
                </c:pt>
                <c:pt idx="67">
                  <c:v>7/09/2016</c:v>
                </c:pt>
                <c:pt idx="68">
                  <c:v>8/09/2016</c:v>
                </c:pt>
                <c:pt idx="69">
                  <c:v>9/09/2016</c:v>
                </c:pt>
                <c:pt idx="70">
                  <c:v>10/09/2016</c:v>
                </c:pt>
                <c:pt idx="71">
                  <c:v>11/09/2016</c:v>
                </c:pt>
                <c:pt idx="72">
                  <c:v>12/09/2016</c:v>
                </c:pt>
                <c:pt idx="73">
                  <c:v>13/09/2016</c:v>
                </c:pt>
                <c:pt idx="74">
                  <c:v>14/09/2016</c:v>
                </c:pt>
                <c:pt idx="75">
                  <c:v>15/09/2016</c:v>
                </c:pt>
                <c:pt idx="76">
                  <c:v>16/09/2016</c:v>
                </c:pt>
                <c:pt idx="77">
                  <c:v>17/09/2016</c:v>
                </c:pt>
                <c:pt idx="78">
                  <c:v>18/09/2016</c:v>
                </c:pt>
                <c:pt idx="79">
                  <c:v>19/09/2016</c:v>
                </c:pt>
                <c:pt idx="80">
                  <c:v>20/09/2016</c:v>
                </c:pt>
                <c:pt idx="81">
                  <c:v>21/09/2016</c:v>
                </c:pt>
                <c:pt idx="82">
                  <c:v>22/09/2016</c:v>
                </c:pt>
                <c:pt idx="83">
                  <c:v>23/09/2016</c:v>
                </c:pt>
                <c:pt idx="84">
                  <c:v>24/09/2016</c:v>
                </c:pt>
                <c:pt idx="85">
                  <c:v>25/09/2016</c:v>
                </c:pt>
                <c:pt idx="86">
                  <c:v>26/09/2016</c:v>
                </c:pt>
                <c:pt idx="87">
                  <c:v>27/09/2016</c:v>
                </c:pt>
                <c:pt idx="88">
                  <c:v>28/09/2016</c:v>
                </c:pt>
                <c:pt idx="89">
                  <c:v>29/09/2016</c:v>
                </c:pt>
                <c:pt idx="90">
                  <c:v>30/09/2016</c:v>
                </c:pt>
                <c:pt idx="91">
                  <c:v>1/10/2016</c:v>
                </c:pt>
                <c:pt idx="92">
                  <c:v>2/10/2016</c:v>
                </c:pt>
                <c:pt idx="93">
                  <c:v>3/10/2016</c:v>
                </c:pt>
                <c:pt idx="94">
                  <c:v>4/10/2016</c:v>
                </c:pt>
                <c:pt idx="95">
                  <c:v>5/10/2016</c:v>
                </c:pt>
                <c:pt idx="96">
                  <c:v>6/10/2016</c:v>
                </c:pt>
                <c:pt idx="97">
                  <c:v>7/10/2016</c:v>
                </c:pt>
                <c:pt idx="98">
                  <c:v>8/10/2016</c:v>
                </c:pt>
                <c:pt idx="99">
                  <c:v>9/10/2016</c:v>
                </c:pt>
                <c:pt idx="100">
                  <c:v>10/10/2016</c:v>
                </c:pt>
                <c:pt idx="101">
                  <c:v>11/10/2016</c:v>
                </c:pt>
                <c:pt idx="102">
                  <c:v>12/10/2016</c:v>
                </c:pt>
                <c:pt idx="103">
                  <c:v>13/10/2016</c:v>
                </c:pt>
                <c:pt idx="104">
                  <c:v>14/10/2016</c:v>
                </c:pt>
                <c:pt idx="105">
                  <c:v>15/10/2016</c:v>
                </c:pt>
                <c:pt idx="106">
                  <c:v>16/10/2016</c:v>
                </c:pt>
                <c:pt idx="107">
                  <c:v>17/10/2016</c:v>
                </c:pt>
                <c:pt idx="108">
                  <c:v>18/10/2016</c:v>
                </c:pt>
                <c:pt idx="109">
                  <c:v>19/10/2016</c:v>
                </c:pt>
                <c:pt idx="110">
                  <c:v>20/10/2016</c:v>
                </c:pt>
                <c:pt idx="111">
                  <c:v>21/10/2016</c:v>
                </c:pt>
                <c:pt idx="112">
                  <c:v>22/10/2016</c:v>
                </c:pt>
                <c:pt idx="113">
                  <c:v>23/10/2016</c:v>
                </c:pt>
                <c:pt idx="114">
                  <c:v>24/10/2016</c:v>
                </c:pt>
                <c:pt idx="115">
                  <c:v>25/10/2016</c:v>
                </c:pt>
                <c:pt idx="116">
                  <c:v>26/10/2016</c:v>
                </c:pt>
                <c:pt idx="117">
                  <c:v>27/10/2016</c:v>
                </c:pt>
                <c:pt idx="118">
                  <c:v>28/10/2016</c:v>
                </c:pt>
                <c:pt idx="119">
                  <c:v>29/10/2016</c:v>
                </c:pt>
                <c:pt idx="120">
                  <c:v>30/10/2016</c:v>
                </c:pt>
                <c:pt idx="121">
                  <c:v>31/10/2016</c:v>
                </c:pt>
                <c:pt idx="122">
                  <c:v>1/11/2016</c:v>
                </c:pt>
                <c:pt idx="123">
                  <c:v>2/11/2016</c:v>
                </c:pt>
                <c:pt idx="124">
                  <c:v>3/11/2016</c:v>
                </c:pt>
                <c:pt idx="125">
                  <c:v>4/11/2016</c:v>
                </c:pt>
                <c:pt idx="126">
                  <c:v>5/11/2016</c:v>
                </c:pt>
                <c:pt idx="127">
                  <c:v>6/11/2016</c:v>
                </c:pt>
                <c:pt idx="128">
                  <c:v>7/11/2016</c:v>
                </c:pt>
                <c:pt idx="129">
                  <c:v>8/11/2016</c:v>
                </c:pt>
                <c:pt idx="130">
                  <c:v>9/11/2016</c:v>
                </c:pt>
                <c:pt idx="131">
                  <c:v>10/11/2016</c:v>
                </c:pt>
                <c:pt idx="132">
                  <c:v>11/11/2016</c:v>
                </c:pt>
                <c:pt idx="133">
                  <c:v>12/11/2016</c:v>
                </c:pt>
                <c:pt idx="134">
                  <c:v>13/11/2016</c:v>
                </c:pt>
                <c:pt idx="135">
                  <c:v>14/11/2016</c:v>
                </c:pt>
                <c:pt idx="136">
                  <c:v>15/11/2016</c:v>
                </c:pt>
                <c:pt idx="137">
                  <c:v>16/11/2016</c:v>
                </c:pt>
                <c:pt idx="138">
                  <c:v>17/11/2016</c:v>
                </c:pt>
                <c:pt idx="139">
                  <c:v>18/11/2016</c:v>
                </c:pt>
                <c:pt idx="140">
                  <c:v>19/11/2016</c:v>
                </c:pt>
                <c:pt idx="141">
                  <c:v>20/11/2016</c:v>
                </c:pt>
                <c:pt idx="142">
                  <c:v>21/11/2016</c:v>
                </c:pt>
                <c:pt idx="143">
                  <c:v>22/11/2016</c:v>
                </c:pt>
                <c:pt idx="144">
                  <c:v>23/11/2016</c:v>
                </c:pt>
                <c:pt idx="145">
                  <c:v>24/11/2016</c:v>
                </c:pt>
                <c:pt idx="146">
                  <c:v>25/11/2016</c:v>
                </c:pt>
                <c:pt idx="147">
                  <c:v>26/11/2016</c:v>
                </c:pt>
                <c:pt idx="148">
                  <c:v>27/11/2016</c:v>
                </c:pt>
                <c:pt idx="149">
                  <c:v>28/11/2016</c:v>
                </c:pt>
                <c:pt idx="150">
                  <c:v>29/11/2016</c:v>
                </c:pt>
                <c:pt idx="151">
                  <c:v>30/11/2016</c:v>
                </c:pt>
                <c:pt idx="152">
                  <c:v>1/12/2016</c:v>
                </c:pt>
                <c:pt idx="153">
                  <c:v>2/12/2016</c:v>
                </c:pt>
                <c:pt idx="154">
                  <c:v>3/12/2016</c:v>
                </c:pt>
                <c:pt idx="155">
                  <c:v>4/12/2016</c:v>
                </c:pt>
                <c:pt idx="156">
                  <c:v>5/12/2016</c:v>
                </c:pt>
                <c:pt idx="157">
                  <c:v>6/12/2016</c:v>
                </c:pt>
                <c:pt idx="158">
                  <c:v>7/12/2016</c:v>
                </c:pt>
                <c:pt idx="159">
                  <c:v>8/12/2016</c:v>
                </c:pt>
                <c:pt idx="160">
                  <c:v>9/12/2016</c:v>
                </c:pt>
                <c:pt idx="161">
                  <c:v>10/12/2016</c:v>
                </c:pt>
                <c:pt idx="162">
                  <c:v>11/12/2016</c:v>
                </c:pt>
                <c:pt idx="163">
                  <c:v>12/12/2016</c:v>
                </c:pt>
                <c:pt idx="164">
                  <c:v>13/12/2016</c:v>
                </c:pt>
                <c:pt idx="165">
                  <c:v>14/12/2016</c:v>
                </c:pt>
                <c:pt idx="166">
                  <c:v>15/12/2016</c:v>
                </c:pt>
                <c:pt idx="167">
                  <c:v>16/12/2016</c:v>
                </c:pt>
                <c:pt idx="168">
                  <c:v>17/12/2016</c:v>
                </c:pt>
                <c:pt idx="169">
                  <c:v>18/12/2016</c:v>
                </c:pt>
                <c:pt idx="170">
                  <c:v>19/12/2016</c:v>
                </c:pt>
                <c:pt idx="171">
                  <c:v>20/12/2016</c:v>
                </c:pt>
                <c:pt idx="172">
                  <c:v>21/12/2016</c:v>
                </c:pt>
                <c:pt idx="173">
                  <c:v>22/12/2016</c:v>
                </c:pt>
                <c:pt idx="174">
                  <c:v>23/12/2016</c:v>
                </c:pt>
                <c:pt idx="175">
                  <c:v>24/12/2016</c:v>
                </c:pt>
                <c:pt idx="176">
                  <c:v>25/12/2016</c:v>
                </c:pt>
                <c:pt idx="177">
                  <c:v>26/12/2016</c:v>
                </c:pt>
                <c:pt idx="178">
                  <c:v>27/12/2016</c:v>
                </c:pt>
                <c:pt idx="179">
                  <c:v>28/12/2016</c:v>
                </c:pt>
                <c:pt idx="180">
                  <c:v>29/12/2016</c:v>
                </c:pt>
                <c:pt idx="181">
                  <c:v>30/12/2016</c:v>
                </c:pt>
                <c:pt idx="182">
                  <c:v>31/12/2016</c:v>
                </c:pt>
                <c:pt idx="183">
                  <c:v>1/01/2017</c:v>
                </c:pt>
                <c:pt idx="184">
                  <c:v>2/01/2017</c:v>
                </c:pt>
                <c:pt idx="185">
                  <c:v>3/01/2017</c:v>
                </c:pt>
                <c:pt idx="186">
                  <c:v>4/01/2017</c:v>
                </c:pt>
                <c:pt idx="187">
                  <c:v>5/01/2017</c:v>
                </c:pt>
                <c:pt idx="188">
                  <c:v>6/01/2017</c:v>
                </c:pt>
                <c:pt idx="189">
                  <c:v>7/01/2017</c:v>
                </c:pt>
                <c:pt idx="190">
                  <c:v>8/01/2017</c:v>
                </c:pt>
                <c:pt idx="191">
                  <c:v>9/01/2017</c:v>
                </c:pt>
                <c:pt idx="192">
                  <c:v>10/01/2017</c:v>
                </c:pt>
                <c:pt idx="193">
                  <c:v>11/01/2017</c:v>
                </c:pt>
                <c:pt idx="194">
                  <c:v>12/01/2017</c:v>
                </c:pt>
                <c:pt idx="195">
                  <c:v>13/01/2017</c:v>
                </c:pt>
                <c:pt idx="196">
                  <c:v>14/01/2017</c:v>
                </c:pt>
                <c:pt idx="197">
                  <c:v>15/01/2017</c:v>
                </c:pt>
                <c:pt idx="198">
                  <c:v>16/01/2017</c:v>
                </c:pt>
                <c:pt idx="199">
                  <c:v>17/01/2017</c:v>
                </c:pt>
                <c:pt idx="200">
                  <c:v>18/01/2017</c:v>
                </c:pt>
                <c:pt idx="201">
                  <c:v>19/01/2017</c:v>
                </c:pt>
                <c:pt idx="202">
                  <c:v>20/01/2017</c:v>
                </c:pt>
                <c:pt idx="203">
                  <c:v>21/01/2017</c:v>
                </c:pt>
                <c:pt idx="204">
                  <c:v>22/01/2017</c:v>
                </c:pt>
                <c:pt idx="205">
                  <c:v>23/01/2017</c:v>
                </c:pt>
                <c:pt idx="206">
                  <c:v>24/01/2017</c:v>
                </c:pt>
                <c:pt idx="207">
                  <c:v>25/01/2017</c:v>
                </c:pt>
                <c:pt idx="208">
                  <c:v>26/01/2017</c:v>
                </c:pt>
                <c:pt idx="209">
                  <c:v>27/01/2017</c:v>
                </c:pt>
                <c:pt idx="210">
                  <c:v>28/01/2017</c:v>
                </c:pt>
                <c:pt idx="211">
                  <c:v>29/01/2017</c:v>
                </c:pt>
                <c:pt idx="212">
                  <c:v>30/01/2017</c:v>
                </c:pt>
                <c:pt idx="213">
                  <c:v>31/01/2017</c:v>
                </c:pt>
                <c:pt idx="214">
                  <c:v>1/02/2017</c:v>
                </c:pt>
                <c:pt idx="215">
                  <c:v>2/02/2017</c:v>
                </c:pt>
                <c:pt idx="216">
                  <c:v>3/02/2017</c:v>
                </c:pt>
                <c:pt idx="217">
                  <c:v>4/02/2017</c:v>
                </c:pt>
                <c:pt idx="218">
                  <c:v>5/02/2017</c:v>
                </c:pt>
                <c:pt idx="219">
                  <c:v>6/02/2017</c:v>
                </c:pt>
                <c:pt idx="220">
                  <c:v>7/02/2017</c:v>
                </c:pt>
                <c:pt idx="221">
                  <c:v>8/02/2017</c:v>
                </c:pt>
                <c:pt idx="222">
                  <c:v>9/02/2017</c:v>
                </c:pt>
                <c:pt idx="223">
                  <c:v>10/02/2017</c:v>
                </c:pt>
                <c:pt idx="224">
                  <c:v>11/02/2017</c:v>
                </c:pt>
                <c:pt idx="225">
                  <c:v>12/02/2017</c:v>
                </c:pt>
                <c:pt idx="226">
                  <c:v>13/02/2017</c:v>
                </c:pt>
                <c:pt idx="227">
                  <c:v>14/02/2017</c:v>
                </c:pt>
                <c:pt idx="228">
                  <c:v>15/02/2017</c:v>
                </c:pt>
                <c:pt idx="229">
                  <c:v>16/02/2017</c:v>
                </c:pt>
                <c:pt idx="230">
                  <c:v>17/02/2017</c:v>
                </c:pt>
                <c:pt idx="231">
                  <c:v>18/02/2017</c:v>
                </c:pt>
                <c:pt idx="232">
                  <c:v>19/02/2017</c:v>
                </c:pt>
                <c:pt idx="233">
                  <c:v>20/02/2017</c:v>
                </c:pt>
                <c:pt idx="234">
                  <c:v>21/02/2017</c:v>
                </c:pt>
                <c:pt idx="235">
                  <c:v>22/02/2017</c:v>
                </c:pt>
                <c:pt idx="236">
                  <c:v>23/02/2017</c:v>
                </c:pt>
                <c:pt idx="237">
                  <c:v>24/02/2017</c:v>
                </c:pt>
                <c:pt idx="238">
                  <c:v>25/02/2017</c:v>
                </c:pt>
                <c:pt idx="239">
                  <c:v>26/02/2017</c:v>
                </c:pt>
                <c:pt idx="240">
                  <c:v>27/02/2017</c:v>
                </c:pt>
                <c:pt idx="241">
                  <c:v>28/02/2017</c:v>
                </c:pt>
                <c:pt idx="242">
                  <c:v>1/03/2017</c:v>
                </c:pt>
                <c:pt idx="243">
                  <c:v>2/03/2017</c:v>
                </c:pt>
                <c:pt idx="244">
                  <c:v>3/03/2017</c:v>
                </c:pt>
                <c:pt idx="245">
                  <c:v>4/03/2017</c:v>
                </c:pt>
                <c:pt idx="246">
                  <c:v>5/03/2017</c:v>
                </c:pt>
                <c:pt idx="247">
                  <c:v>6/03/2017</c:v>
                </c:pt>
                <c:pt idx="248">
                  <c:v>7/03/2017</c:v>
                </c:pt>
                <c:pt idx="249">
                  <c:v>8/03/2017</c:v>
                </c:pt>
                <c:pt idx="250">
                  <c:v>9/03/2017</c:v>
                </c:pt>
                <c:pt idx="251">
                  <c:v>10/03/2017</c:v>
                </c:pt>
                <c:pt idx="252">
                  <c:v>11/03/2017</c:v>
                </c:pt>
                <c:pt idx="253">
                  <c:v>12/03/2017</c:v>
                </c:pt>
                <c:pt idx="254">
                  <c:v>13/03/2017</c:v>
                </c:pt>
                <c:pt idx="255">
                  <c:v>14/03/2017</c:v>
                </c:pt>
                <c:pt idx="256">
                  <c:v>15/03/2017</c:v>
                </c:pt>
                <c:pt idx="257">
                  <c:v>16/03/2017</c:v>
                </c:pt>
                <c:pt idx="258">
                  <c:v>17/03/2017</c:v>
                </c:pt>
                <c:pt idx="259">
                  <c:v>18/03/2017</c:v>
                </c:pt>
                <c:pt idx="260">
                  <c:v>19/03/2017</c:v>
                </c:pt>
                <c:pt idx="261">
                  <c:v>20/03/2017</c:v>
                </c:pt>
                <c:pt idx="262">
                  <c:v>21/03/2017</c:v>
                </c:pt>
                <c:pt idx="263">
                  <c:v>22/03/2017</c:v>
                </c:pt>
                <c:pt idx="264">
                  <c:v>23/03/2017</c:v>
                </c:pt>
                <c:pt idx="265">
                  <c:v>24/03/2017</c:v>
                </c:pt>
                <c:pt idx="266">
                  <c:v>25/03/2017</c:v>
                </c:pt>
                <c:pt idx="267">
                  <c:v>26/03/2017</c:v>
                </c:pt>
                <c:pt idx="268">
                  <c:v>27/03/2017</c:v>
                </c:pt>
                <c:pt idx="269">
                  <c:v>28/03/2017</c:v>
                </c:pt>
                <c:pt idx="270">
                  <c:v>29/03/2017</c:v>
                </c:pt>
                <c:pt idx="271">
                  <c:v>30/03/2017</c:v>
                </c:pt>
                <c:pt idx="272">
                  <c:v>31/03/2017</c:v>
                </c:pt>
                <c:pt idx="273">
                  <c:v>1/04/2017</c:v>
                </c:pt>
                <c:pt idx="274">
                  <c:v>2/04/2017</c:v>
                </c:pt>
                <c:pt idx="275">
                  <c:v>3/04/2017</c:v>
                </c:pt>
                <c:pt idx="276">
                  <c:v>4/04/2017</c:v>
                </c:pt>
                <c:pt idx="277">
                  <c:v>5/04/2017</c:v>
                </c:pt>
                <c:pt idx="278">
                  <c:v>6/04/2017</c:v>
                </c:pt>
                <c:pt idx="279">
                  <c:v>7/04/2017</c:v>
                </c:pt>
                <c:pt idx="280">
                  <c:v>8/04/2017</c:v>
                </c:pt>
                <c:pt idx="281">
                  <c:v>9/04/2017</c:v>
                </c:pt>
                <c:pt idx="282">
                  <c:v>10/04/2017</c:v>
                </c:pt>
                <c:pt idx="283">
                  <c:v>11/04/2017</c:v>
                </c:pt>
                <c:pt idx="284">
                  <c:v>12/04/2017</c:v>
                </c:pt>
                <c:pt idx="285">
                  <c:v>13/04/2017</c:v>
                </c:pt>
                <c:pt idx="286">
                  <c:v>14/04/2017</c:v>
                </c:pt>
                <c:pt idx="287">
                  <c:v>15/04/2017</c:v>
                </c:pt>
                <c:pt idx="288">
                  <c:v>16/04/2017</c:v>
                </c:pt>
                <c:pt idx="289">
                  <c:v>17/04/2017</c:v>
                </c:pt>
                <c:pt idx="290">
                  <c:v>18/04/2017</c:v>
                </c:pt>
                <c:pt idx="291">
                  <c:v>19/04/2017</c:v>
                </c:pt>
                <c:pt idx="292">
                  <c:v>20/04/2017</c:v>
                </c:pt>
                <c:pt idx="293">
                  <c:v>21/04/2017</c:v>
                </c:pt>
                <c:pt idx="294">
                  <c:v>22/04/2017</c:v>
                </c:pt>
                <c:pt idx="295">
                  <c:v>23/04/2017</c:v>
                </c:pt>
                <c:pt idx="296">
                  <c:v>24/04/2017</c:v>
                </c:pt>
                <c:pt idx="297">
                  <c:v>25/04/2017</c:v>
                </c:pt>
                <c:pt idx="298">
                  <c:v>26/04/2017</c:v>
                </c:pt>
                <c:pt idx="299">
                  <c:v>27/04/2017</c:v>
                </c:pt>
                <c:pt idx="300">
                  <c:v>28/04/2017</c:v>
                </c:pt>
                <c:pt idx="301">
                  <c:v>29/04/2017</c:v>
                </c:pt>
                <c:pt idx="302">
                  <c:v>30/04/2017</c:v>
                </c:pt>
                <c:pt idx="303">
                  <c:v>1/05/2017</c:v>
                </c:pt>
                <c:pt idx="304">
                  <c:v>2/05/2017</c:v>
                </c:pt>
                <c:pt idx="305">
                  <c:v>3/05/2017</c:v>
                </c:pt>
                <c:pt idx="306">
                  <c:v>4/05/2017</c:v>
                </c:pt>
                <c:pt idx="307">
                  <c:v>5/05/2017</c:v>
                </c:pt>
                <c:pt idx="308">
                  <c:v>6/05/2017</c:v>
                </c:pt>
                <c:pt idx="309">
                  <c:v>7/05/2017</c:v>
                </c:pt>
                <c:pt idx="310">
                  <c:v>8/05/2017</c:v>
                </c:pt>
                <c:pt idx="311">
                  <c:v>9/05/2017</c:v>
                </c:pt>
                <c:pt idx="312">
                  <c:v>10/05/2017</c:v>
                </c:pt>
                <c:pt idx="313">
                  <c:v>11/05/2017</c:v>
                </c:pt>
                <c:pt idx="314">
                  <c:v>12/05/2017</c:v>
                </c:pt>
                <c:pt idx="315">
                  <c:v>13/05/2017</c:v>
                </c:pt>
                <c:pt idx="316">
                  <c:v>14/05/2017</c:v>
                </c:pt>
                <c:pt idx="317">
                  <c:v>15/05/2017</c:v>
                </c:pt>
                <c:pt idx="318">
                  <c:v>16/05/2017</c:v>
                </c:pt>
                <c:pt idx="319">
                  <c:v>17/05/2017</c:v>
                </c:pt>
                <c:pt idx="320">
                  <c:v>18/05/2017</c:v>
                </c:pt>
                <c:pt idx="321">
                  <c:v>19/05/2017</c:v>
                </c:pt>
                <c:pt idx="322">
                  <c:v>20/05/2017</c:v>
                </c:pt>
                <c:pt idx="323">
                  <c:v>21/05/2017</c:v>
                </c:pt>
                <c:pt idx="324">
                  <c:v>22/05/2017</c:v>
                </c:pt>
                <c:pt idx="325">
                  <c:v>23/05/2017</c:v>
                </c:pt>
                <c:pt idx="326">
                  <c:v>24/05/2017</c:v>
                </c:pt>
                <c:pt idx="327">
                  <c:v>25/05/2017</c:v>
                </c:pt>
                <c:pt idx="328">
                  <c:v>26/05/2017</c:v>
                </c:pt>
                <c:pt idx="329">
                  <c:v>27/05/2017</c:v>
                </c:pt>
                <c:pt idx="330">
                  <c:v>28/05/2017</c:v>
                </c:pt>
                <c:pt idx="331">
                  <c:v>29/05/2017</c:v>
                </c:pt>
                <c:pt idx="332">
                  <c:v>30/05/2017</c:v>
                </c:pt>
                <c:pt idx="333">
                  <c:v>31/05/2017</c:v>
                </c:pt>
                <c:pt idx="334">
                  <c:v>1/06/2017</c:v>
                </c:pt>
                <c:pt idx="335">
                  <c:v>2/06/2017</c:v>
                </c:pt>
                <c:pt idx="336">
                  <c:v>3/06/2017</c:v>
                </c:pt>
                <c:pt idx="337">
                  <c:v>4/06/2017</c:v>
                </c:pt>
                <c:pt idx="338">
                  <c:v>5/06/2017</c:v>
                </c:pt>
                <c:pt idx="339">
                  <c:v>6/06/2017</c:v>
                </c:pt>
                <c:pt idx="340">
                  <c:v>7/06/2017</c:v>
                </c:pt>
                <c:pt idx="341">
                  <c:v>8/06/2017</c:v>
                </c:pt>
                <c:pt idx="342">
                  <c:v>9/06/2017</c:v>
                </c:pt>
                <c:pt idx="343">
                  <c:v>10/06/2017</c:v>
                </c:pt>
                <c:pt idx="344">
                  <c:v>11/06/2017</c:v>
                </c:pt>
                <c:pt idx="345">
                  <c:v>12/06/2017</c:v>
                </c:pt>
                <c:pt idx="346">
                  <c:v>13/06/2017</c:v>
                </c:pt>
                <c:pt idx="347">
                  <c:v>14/06/2017</c:v>
                </c:pt>
                <c:pt idx="348">
                  <c:v>15/06/2017</c:v>
                </c:pt>
                <c:pt idx="349">
                  <c:v>16/06/2017</c:v>
                </c:pt>
                <c:pt idx="350">
                  <c:v>17/06/2017</c:v>
                </c:pt>
                <c:pt idx="351">
                  <c:v>18/06/2017</c:v>
                </c:pt>
                <c:pt idx="352">
                  <c:v>19/06/2017</c:v>
                </c:pt>
                <c:pt idx="353">
                  <c:v>20/06/2017</c:v>
                </c:pt>
                <c:pt idx="354">
                  <c:v>21/06/2017</c:v>
                </c:pt>
                <c:pt idx="355">
                  <c:v>22/06/2017</c:v>
                </c:pt>
                <c:pt idx="356">
                  <c:v>23/06/2017</c:v>
                </c:pt>
                <c:pt idx="357">
                  <c:v>24/06/2017</c:v>
                </c:pt>
                <c:pt idx="358">
                  <c:v>25/06/2017</c:v>
                </c:pt>
                <c:pt idx="359">
                  <c:v>26/06/2017</c:v>
                </c:pt>
                <c:pt idx="360">
                  <c:v>27/06/2017</c:v>
                </c:pt>
                <c:pt idx="361">
                  <c:v>28/06/2017</c:v>
                </c:pt>
                <c:pt idx="362">
                  <c:v>29/06/2017</c:v>
                </c:pt>
                <c:pt idx="363">
                  <c:v>30/06/2017</c:v>
                </c:pt>
                <c:pt idx="364">
                  <c:v>1/07/2017</c:v>
                </c:pt>
                <c:pt idx="365">
                  <c:v>2/07/2017</c:v>
                </c:pt>
                <c:pt idx="366">
                  <c:v>3/07/2017</c:v>
                </c:pt>
                <c:pt idx="367">
                  <c:v>4/07/2017</c:v>
                </c:pt>
                <c:pt idx="368">
                  <c:v>5/07/2017</c:v>
                </c:pt>
                <c:pt idx="369">
                  <c:v>6/07/2017</c:v>
                </c:pt>
                <c:pt idx="370">
                  <c:v>7/07/2017</c:v>
                </c:pt>
                <c:pt idx="371">
                  <c:v>8/07/2017</c:v>
                </c:pt>
                <c:pt idx="372">
                  <c:v>9/07/2017</c:v>
                </c:pt>
                <c:pt idx="373">
                  <c:v>10/07/2017</c:v>
                </c:pt>
                <c:pt idx="374">
                  <c:v>11/07/2017</c:v>
                </c:pt>
                <c:pt idx="375">
                  <c:v>12/07/2017</c:v>
                </c:pt>
                <c:pt idx="376">
                  <c:v>13/07/2017</c:v>
                </c:pt>
                <c:pt idx="377">
                  <c:v>14/07/2017</c:v>
                </c:pt>
                <c:pt idx="378">
                  <c:v>15/07/2017</c:v>
                </c:pt>
                <c:pt idx="379">
                  <c:v>16/07/2017</c:v>
                </c:pt>
                <c:pt idx="380">
                  <c:v>17/07/2017</c:v>
                </c:pt>
                <c:pt idx="381">
                  <c:v>18/07/2017</c:v>
                </c:pt>
                <c:pt idx="382">
                  <c:v>19/07/2017</c:v>
                </c:pt>
                <c:pt idx="383">
                  <c:v>20/07/2017</c:v>
                </c:pt>
                <c:pt idx="384">
                  <c:v>21/07/2017</c:v>
                </c:pt>
                <c:pt idx="385">
                  <c:v>22/07/2017</c:v>
                </c:pt>
                <c:pt idx="386">
                  <c:v>23/07/2017</c:v>
                </c:pt>
                <c:pt idx="387">
                  <c:v>24/07/2017</c:v>
                </c:pt>
                <c:pt idx="388">
                  <c:v>25/07/2017</c:v>
                </c:pt>
                <c:pt idx="389">
                  <c:v>26/07/2017</c:v>
                </c:pt>
                <c:pt idx="390">
                  <c:v>27/07/2017</c:v>
                </c:pt>
                <c:pt idx="391">
                  <c:v>28/07/2017</c:v>
                </c:pt>
                <c:pt idx="392">
                  <c:v>29/07/2017</c:v>
                </c:pt>
                <c:pt idx="393">
                  <c:v>30/07/2017</c:v>
                </c:pt>
                <c:pt idx="394">
                  <c:v>31/07/2017</c:v>
                </c:pt>
                <c:pt idx="395">
                  <c:v>1/08/2017</c:v>
                </c:pt>
                <c:pt idx="396">
                  <c:v>2/08/2017</c:v>
                </c:pt>
                <c:pt idx="397">
                  <c:v>3/08/2017</c:v>
                </c:pt>
                <c:pt idx="398">
                  <c:v>4/08/2017</c:v>
                </c:pt>
                <c:pt idx="399">
                  <c:v>5/08/2017</c:v>
                </c:pt>
                <c:pt idx="400">
                  <c:v>6/08/2017</c:v>
                </c:pt>
                <c:pt idx="401">
                  <c:v>7/08/2017</c:v>
                </c:pt>
                <c:pt idx="402">
                  <c:v>8/08/2017</c:v>
                </c:pt>
                <c:pt idx="403">
                  <c:v>9/08/2017</c:v>
                </c:pt>
                <c:pt idx="404">
                  <c:v>10/08/2017</c:v>
                </c:pt>
                <c:pt idx="405">
                  <c:v>11/08/2017</c:v>
                </c:pt>
                <c:pt idx="406">
                  <c:v>12/08/2017</c:v>
                </c:pt>
                <c:pt idx="407">
                  <c:v>13/08/2017</c:v>
                </c:pt>
                <c:pt idx="408">
                  <c:v>14/08/2017</c:v>
                </c:pt>
                <c:pt idx="409">
                  <c:v>15/08/2017</c:v>
                </c:pt>
                <c:pt idx="410">
                  <c:v>16/08/2017</c:v>
                </c:pt>
                <c:pt idx="411">
                  <c:v>17/08/2017</c:v>
                </c:pt>
                <c:pt idx="412">
                  <c:v>18/08/2017</c:v>
                </c:pt>
                <c:pt idx="413">
                  <c:v>19/08/2017</c:v>
                </c:pt>
                <c:pt idx="414">
                  <c:v>20/08/2017</c:v>
                </c:pt>
                <c:pt idx="415">
                  <c:v>21/08/2017</c:v>
                </c:pt>
                <c:pt idx="416">
                  <c:v>22/08/2017</c:v>
                </c:pt>
                <c:pt idx="417">
                  <c:v>23/08/2017</c:v>
                </c:pt>
                <c:pt idx="418">
                  <c:v>24/08/2017</c:v>
                </c:pt>
                <c:pt idx="419">
                  <c:v>25/08/2017</c:v>
                </c:pt>
                <c:pt idx="420">
                  <c:v>26/08/2017</c:v>
                </c:pt>
                <c:pt idx="421">
                  <c:v>27/08/2017</c:v>
                </c:pt>
                <c:pt idx="422">
                  <c:v>28/08/2017</c:v>
                </c:pt>
                <c:pt idx="423">
                  <c:v>29/08/2017</c:v>
                </c:pt>
                <c:pt idx="424">
                  <c:v>30/08/2017</c:v>
                </c:pt>
                <c:pt idx="425">
                  <c:v>31/08/2017</c:v>
                </c:pt>
                <c:pt idx="426">
                  <c:v>1/09/2017</c:v>
                </c:pt>
                <c:pt idx="427">
                  <c:v>2/09/2017</c:v>
                </c:pt>
                <c:pt idx="428">
                  <c:v>3/09/2017</c:v>
                </c:pt>
                <c:pt idx="429">
                  <c:v>4/09/2017</c:v>
                </c:pt>
                <c:pt idx="430">
                  <c:v>5/09/2017</c:v>
                </c:pt>
                <c:pt idx="431">
                  <c:v>6/09/2017</c:v>
                </c:pt>
                <c:pt idx="432">
                  <c:v>7/09/2017</c:v>
                </c:pt>
                <c:pt idx="433">
                  <c:v>8/09/2017</c:v>
                </c:pt>
                <c:pt idx="434">
                  <c:v>9/09/2017</c:v>
                </c:pt>
                <c:pt idx="435">
                  <c:v>10/09/2017</c:v>
                </c:pt>
                <c:pt idx="436">
                  <c:v>11/09/2017</c:v>
                </c:pt>
                <c:pt idx="437">
                  <c:v>12/09/2017</c:v>
                </c:pt>
                <c:pt idx="438">
                  <c:v>13/09/2017</c:v>
                </c:pt>
                <c:pt idx="439">
                  <c:v>14/09/2017</c:v>
                </c:pt>
                <c:pt idx="440">
                  <c:v>15/09/2017</c:v>
                </c:pt>
                <c:pt idx="441">
                  <c:v>16/09/2017</c:v>
                </c:pt>
                <c:pt idx="442">
                  <c:v>17/09/2017</c:v>
                </c:pt>
                <c:pt idx="443">
                  <c:v>18/09/2017</c:v>
                </c:pt>
                <c:pt idx="444">
                  <c:v>19/09/2017</c:v>
                </c:pt>
                <c:pt idx="445">
                  <c:v>20/09/2017</c:v>
                </c:pt>
                <c:pt idx="446">
                  <c:v>21/09/2017</c:v>
                </c:pt>
                <c:pt idx="447">
                  <c:v>22/09/2017</c:v>
                </c:pt>
                <c:pt idx="448">
                  <c:v>23/09/2017</c:v>
                </c:pt>
                <c:pt idx="449">
                  <c:v>24/09/2017</c:v>
                </c:pt>
                <c:pt idx="450">
                  <c:v>25/09/2017</c:v>
                </c:pt>
                <c:pt idx="451">
                  <c:v>26/09/2017</c:v>
                </c:pt>
                <c:pt idx="452">
                  <c:v>27/09/2017</c:v>
                </c:pt>
                <c:pt idx="453">
                  <c:v>28/09/2017</c:v>
                </c:pt>
                <c:pt idx="454">
                  <c:v>29/09/2017</c:v>
                </c:pt>
                <c:pt idx="455">
                  <c:v>30/09/2017</c:v>
                </c:pt>
                <c:pt idx="456">
                  <c:v>1/10/2017</c:v>
                </c:pt>
                <c:pt idx="457">
                  <c:v>2/10/2017</c:v>
                </c:pt>
                <c:pt idx="458">
                  <c:v>3/10/2017</c:v>
                </c:pt>
                <c:pt idx="459">
                  <c:v>4/10/2017</c:v>
                </c:pt>
                <c:pt idx="460">
                  <c:v>5/10/2017</c:v>
                </c:pt>
                <c:pt idx="461">
                  <c:v>6/10/2017</c:v>
                </c:pt>
                <c:pt idx="462">
                  <c:v>7/10/2017</c:v>
                </c:pt>
                <c:pt idx="463">
                  <c:v>8/10/2017</c:v>
                </c:pt>
                <c:pt idx="464">
                  <c:v>9/10/2017</c:v>
                </c:pt>
                <c:pt idx="465">
                  <c:v>10/10/2017</c:v>
                </c:pt>
                <c:pt idx="466">
                  <c:v>11/10/2017</c:v>
                </c:pt>
                <c:pt idx="467">
                  <c:v>12/10/2017</c:v>
                </c:pt>
                <c:pt idx="468">
                  <c:v>13/10/2017</c:v>
                </c:pt>
                <c:pt idx="469">
                  <c:v>14/10/2017</c:v>
                </c:pt>
                <c:pt idx="470">
                  <c:v>15/10/2017</c:v>
                </c:pt>
                <c:pt idx="471">
                  <c:v>16/10/2017</c:v>
                </c:pt>
                <c:pt idx="472">
                  <c:v>17/10/2017</c:v>
                </c:pt>
                <c:pt idx="473">
                  <c:v>18/10/2017</c:v>
                </c:pt>
                <c:pt idx="474">
                  <c:v>19/10/2017</c:v>
                </c:pt>
                <c:pt idx="475">
                  <c:v>20/10/2017</c:v>
                </c:pt>
                <c:pt idx="476">
                  <c:v>21/10/2017</c:v>
                </c:pt>
                <c:pt idx="477">
                  <c:v>22/10/2017</c:v>
                </c:pt>
                <c:pt idx="478">
                  <c:v>23/10/2017</c:v>
                </c:pt>
                <c:pt idx="479">
                  <c:v>24/10/2017</c:v>
                </c:pt>
                <c:pt idx="480">
                  <c:v>25/10/2017</c:v>
                </c:pt>
                <c:pt idx="481">
                  <c:v>26/10/2017</c:v>
                </c:pt>
                <c:pt idx="482">
                  <c:v>27/10/2017</c:v>
                </c:pt>
                <c:pt idx="483">
                  <c:v>28/10/2017</c:v>
                </c:pt>
                <c:pt idx="484">
                  <c:v>29/10/2017</c:v>
                </c:pt>
                <c:pt idx="485">
                  <c:v>30/10/2017</c:v>
                </c:pt>
                <c:pt idx="486">
                  <c:v>31/10/2017</c:v>
                </c:pt>
                <c:pt idx="487">
                  <c:v>1/11/2017</c:v>
                </c:pt>
                <c:pt idx="488">
                  <c:v>2/11/2017</c:v>
                </c:pt>
                <c:pt idx="489">
                  <c:v>3/11/2017</c:v>
                </c:pt>
                <c:pt idx="490">
                  <c:v>4/11/2017</c:v>
                </c:pt>
                <c:pt idx="491">
                  <c:v>5/11/2017</c:v>
                </c:pt>
                <c:pt idx="492">
                  <c:v>6/11/2017</c:v>
                </c:pt>
                <c:pt idx="493">
                  <c:v>7/11/2017</c:v>
                </c:pt>
                <c:pt idx="494">
                  <c:v>8/11/2017</c:v>
                </c:pt>
                <c:pt idx="495">
                  <c:v>9/11/2017</c:v>
                </c:pt>
                <c:pt idx="496">
                  <c:v>10/11/2017</c:v>
                </c:pt>
                <c:pt idx="497">
                  <c:v>11/11/2017</c:v>
                </c:pt>
                <c:pt idx="498">
                  <c:v>12/11/2017</c:v>
                </c:pt>
                <c:pt idx="499">
                  <c:v>13/11/2017</c:v>
                </c:pt>
                <c:pt idx="500">
                  <c:v>14/11/2017</c:v>
                </c:pt>
                <c:pt idx="501">
                  <c:v>15/11/2017</c:v>
                </c:pt>
                <c:pt idx="502">
                  <c:v>16/11/2017</c:v>
                </c:pt>
                <c:pt idx="503">
                  <c:v>17/11/2017</c:v>
                </c:pt>
                <c:pt idx="504">
                  <c:v>18/11/2017</c:v>
                </c:pt>
                <c:pt idx="505">
                  <c:v>19/11/2017</c:v>
                </c:pt>
                <c:pt idx="506">
                  <c:v>20/11/2017</c:v>
                </c:pt>
                <c:pt idx="507">
                  <c:v>21/11/2017</c:v>
                </c:pt>
                <c:pt idx="508">
                  <c:v>22/11/2017</c:v>
                </c:pt>
                <c:pt idx="509">
                  <c:v>23/11/2017</c:v>
                </c:pt>
                <c:pt idx="510">
                  <c:v>24/11/2017</c:v>
                </c:pt>
                <c:pt idx="511">
                  <c:v>25/11/2017</c:v>
                </c:pt>
                <c:pt idx="512">
                  <c:v>26/11/2017</c:v>
                </c:pt>
                <c:pt idx="513">
                  <c:v>27/11/2017</c:v>
                </c:pt>
                <c:pt idx="514">
                  <c:v>28/11/2017</c:v>
                </c:pt>
                <c:pt idx="515">
                  <c:v>29/11/2017</c:v>
                </c:pt>
                <c:pt idx="516">
                  <c:v>30/11/2017</c:v>
                </c:pt>
                <c:pt idx="517">
                  <c:v>1/12/2017</c:v>
                </c:pt>
                <c:pt idx="518">
                  <c:v>2/12/2017</c:v>
                </c:pt>
                <c:pt idx="519">
                  <c:v>3/12/2017</c:v>
                </c:pt>
                <c:pt idx="520">
                  <c:v>4/12/2017</c:v>
                </c:pt>
                <c:pt idx="521">
                  <c:v>5/12/2017</c:v>
                </c:pt>
                <c:pt idx="522">
                  <c:v>6/12/2017</c:v>
                </c:pt>
                <c:pt idx="523">
                  <c:v>7/12/2017</c:v>
                </c:pt>
                <c:pt idx="524">
                  <c:v>8/12/2017</c:v>
                </c:pt>
                <c:pt idx="525">
                  <c:v>9/12/2017</c:v>
                </c:pt>
                <c:pt idx="526">
                  <c:v>10/12/2017</c:v>
                </c:pt>
                <c:pt idx="527">
                  <c:v>11/12/2017</c:v>
                </c:pt>
                <c:pt idx="528">
                  <c:v>12/12/2017</c:v>
                </c:pt>
                <c:pt idx="529">
                  <c:v>13/12/2017</c:v>
                </c:pt>
                <c:pt idx="530">
                  <c:v>14/12/2017</c:v>
                </c:pt>
                <c:pt idx="531">
                  <c:v>15/12/2017</c:v>
                </c:pt>
                <c:pt idx="532">
                  <c:v>16/12/2017</c:v>
                </c:pt>
                <c:pt idx="533">
                  <c:v>17/12/2017</c:v>
                </c:pt>
                <c:pt idx="534">
                  <c:v>18/12/2017</c:v>
                </c:pt>
                <c:pt idx="535">
                  <c:v>19/12/2017</c:v>
                </c:pt>
                <c:pt idx="536">
                  <c:v>20/12/2017</c:v>
                </c:pt>
                <c:pt idx="537">
                  <c:v>21/12/2017</c:v>
                </c:pt>
                <c:pt idx="538">
                  <c:v>22/12/2017</c:v>
                </c:pt>
                <c:pt idx="539">
                  <c:v>23/12/2017</c:v>
                </c:pt>
                <c:pt idx="540">
                  <c:v>24/12/2017</c:v>
                </c:pt>
                <c:pt idx="541">
                  <c:v>25/12/2017</c:v>
                </c:pt>
                <c:pt idx="542">
                  <c:v>26/12/2017</c:v>
                </c:pt>
                <c:pt idx="543">
                  <c:v>27/12/2017</c:v>
                </c:pt>
                <c:pt idx="544">
                  <c:v>28/12/2017</c:v>
                </c:pt>
                <c:pt idx="545">
                  <c:v>29/12/2017</c:v>
                </c:pt>
                <c:pt idx="546">
                  <c:v>30/12/2017</c:v>
                </c:pt>
                <c:pt idx="547">
                  <c:v>31/12/2017</c:v>
                </c:pt>
                <c:pt idx="548">
                  <c:v>1/01/2018</c:v>
                </c:pt>
                <c:pt idx="549">
                  <c:v>2/01/2018</c:v>
                </c:pt>
                <c:pt idx="550">
                  <c:v>3/01/2018</c:v>
                </c:pt>
                <c:pt idx="551">
                  <c:v>4/01/2018</c:v>
                </c:pt>
                <c:pt idx="552">
                  <c:v>5/01/2018</c:v>
                </c:pt>
                <c:pt idx="553">
                  <c:v>6/01/2018</c:v>
                </c:pt>
                <c:pt idx="554">
                  <c:v>7/01/2018</c:v>
                </c:pt>
                <c:pt idx="555">
                  <c:v>8/01/2018</c:v>
                </c:pt>
                <c:pt idx="556">
                  <c:v>9/01/2018</c:v>
                </c:pt>
                <c:pt idx="557">
                  <c:v>10/01/2018</c:v>
                </c:pt>
                <c:pt idx="558">
                  <c:v>11/01/2018</c:v>
                </c:pt>
                <c:pt idx="559">
                  <c:v>12/01/2018</c:v>
                </c:pt>
                <c:pt idx="560">
                  <c:v>13/01/2018</c:v>
                </c:pt>
                <c:pt idx="561">
                  <c:v>14/01/2018</c:v>
                </c:pt>
                <c:pt idx="562">
                  <c:v>15/01/2018</c:v>
                </c:pt>
                <c:pt idx="563">
                  <c:v>16/01/2018</c:v>
                </c:pt>
                <c:pt idx="564">
                  <c:v>17/01/2018</c:v>
                </c:pt>
                <c:pt idx="565">
                  <c:v>18/01/2018</c:v>
                </c:pt>
                <c:pt idx="566">
                  <c:v>19/01/2018</c:v>
                </c:pt>
                <c:pt idx="567">
                  <c:v>20/01/2018</c:v>
                </c:pt>
                <c:pt idx="568">
                  <c:v>21/01/2018</c:v>
                </c:pt>
                <c:pt idx="569">
                  <c:v>22/01/2018</c:v>
                </c:pt>
                <c:pt idx="570">
                  <c:v>23/01/2018</c:v>
                </c:pt>
                <c:pt idx="571">
                  <c:v>24/01/2018</c:v>
                </c:pt>
                <c:pt idx="572">
                  <c:v>25/01/2018</c:v>
                </c:pt>
                <c:pt idx="573">
                  <c:v>26/01/2018</c:v>
                </c:pt>
                <c:pt idx="574">
                  <c:v>27/01/2018</c:v>
                </c:pt>
                <c:pt idx="575">
                  <c:v>28/01/2018</c:v>
                </c:pt>
                <c:pt idx="576">
                  <c:v>29/01/2018</c:v>
                </c:pt>
                <c:pt idx="577">
                  <c:v>30/01/2018</c:v>
                </c:pt>
                <c:pt idx="578">
                  <c:v>31/01/2018</c:v>
                </c:pt>
                <c:pt idx="579">
                  <c:v>1/02/2018</c:v>
                </c:pt>
                <c:pt idx="580">
                  <c:v>2/02/2018</c:v>
                </c:pt>
                <c:pt idx="581">
                  <c:v>3/02/2018</c:v>
                </c:pt>
                <c:pt idx="582">
                  <c:v>4/02/2018</c:v>
                </c:pt>
                <c:pt idx="583">
                  <c:v>5/02/2018</c:v>
                </c:pt>
                <c:pt idx="584">
                  <c:v>6/02/2018</c:v>
                </c:pt>
                <c:pt idx="585">
                  <c:v>7/02/2018</c:v>
                </c:pt>
                <c:pt idx="586">
                  <c:v>8/02/2018</c:v>
                </c:pt>
                <c:pt idx="587">
                  <c:v>9/02/2018</c:v>
                </c:pt>
                <c:pt idx="588">
                  <c:v>10/02/2018</c:v>
                </c:pt>
                <c:pt idx="589">
                  <c:v>11/02/2018</c:v>
                </c:pt>
                <c:pt idx="590">
                  <c:v>12/02/2018</c:v>
                </c:pt>
                <c:pt idx="591">
                  <c:v>13/02/2018</c:v>
                </c:pt>
                <c:pt idx="592">
                  <c:v>14/02/2018</c:v>
                </c:pt>
                <c:pt idx="593">
                  <c:v>15/02/2018</c:v>
                </c:pt>
                <c:pt idx="594">
                  <c:v>16/02/2018</c:v>
                </c:pt>
                <c:pt idx="595">
                  <c:v>17/02/2018</c:v>
                </c:pt>
                <c:pt idx="596">
                  <c:v>18/02/2018</c:v>
                </c:pt>
                <c:pt idx="597">
                  <c:v>19/02/2018</c:v>
                </c:pt>
                <c:pt idx="598">
                  <c:v>20/02/2018</c:v>
                </c:pt>
                <c:pt idx="599">
                  <c:v>21/02/2018</c:v>
                </c:pt>
                <c:pt idx="600">
                  <c:v>22/02/2018</c:v>
                </c:pt>
                <c:pt idx="601">
                  <c:v>23/02/2018</c:v>
                </c:pt>
                <c:pt idx="602">
                  <c:v>24/02/2018</c:v>
                </c:pt>
                <c:pt idx="603">
                  <c:v>25/02/2018</c:v>
                </c:pt>
                <c:pt idx="604">
                  <c:v>26/02/2018</c:v>
                </c:pt>
                <c:pt idx="605">
                  <c:v>27/02/2018</c:v>
                </c:pt>
                <c:pt idx="606">
                  <c:v>28/02/2018</c:v>
                </c:pt>
                <c:pt idx="607">
                  <c:v>1/03/2018</c:v>
                </c:pt>
                <c:pt idx="608">
                  <c:v>2/03/2018</c:v>
                </c:pt>
                <c:pt idx="609">
                  <c:v>3/03/2018</c:v>
                </c:pt>
                <c:pt idx="610">
                  <c:v>4/03/2018</c:v>
                </c:pt>
                <c:pt idx="611">
                  <c:v>5/03/2018</c:v>
                </c:pt>
                <c:pt idx="612">
                  <c:v>6/03/2018</c:v>
                </c:pt>
                <c:pt idx="613">
                  <c:v>7/03/2018</c:v>
                </c:pt>
                <c:pt idx="614">
                  <c:v>8/03/2018</c:v>
                </c:pt>
                <c:pt idx="615">
                  <c:v>9/03/2018</c:v>
                </c:pt>
                <c:pt idx="616">
                  <c:v>10/03/2018</c:v>
                </c:pt>
                <c:pt idx="617">
                  <c:v>11/03/2018</c:v>
                </c:pt>
                <c:pt idx="618">
                  <c:v>12/03/2018</c:v>
                </c:pt>
                <c:pt idx="619">
                  <c:v>13/03/2018</c:v>
                </c:pt>
                <c:pt idx="620">
                  <c:v>14/03/2018</c:v>
                </c:pt>
                <c:pt idx="621">
                  <c:v>15/03/2018</c:v>
                </c:pt>
                <c:pt idx="622">
                  <c:v>16/03/2018</c:v>
                </c:pt>
                <c:pt idx="623">
                  <c:v>17/03/2018</c:v>
                </c:pt>
                <c:pt idx="624">
                  <c:v>18/03/2018</c:v>
                </c:pt>
                <c:pt idx="625">
                  <c:v>19/03/2018</c:v>
                </c:pt>
                <c:pt idx="626">
                  <c:v>20/03/2018</c:v>
                </c:pt>
                <c:pt idx="627">
                  <c:v>21/03/2018</c:v>
                </c:pt>
              </c:strCache>
            </c:strRef>
          </c:cat>
          <c:val>
            <c:numRef>
              <c:f>Sheet1!$B$5:$B$633</c:f>
              <c:numCache>
                <c:formatCode>General</c:formatCode>
                <c:ptCount val="628"/>
                <c:pt idx="0">
                  <c:v>1.29557470015163</c:v>
                </c:pt>
                <c:pt idx="1">
                  <c:v>1.2933010399056</c:v>
                </c:pt>
                <c:pt idx="2">
                  <c:v>1.29373652870855</c:v>
                </c:pt>
                <c:pt idx="3">
                  <c:v>1.2870553715520201</c:v>
                </c:pt>
                <c:pt idx="4">
                  <c:v>1.28816628714963</c:v>
                </c:pt>
                <c:pt idx="5">
                  <c:v>1.28494753264549</c:v>
                </c:pt>
                <c:pt idx="6">
                  <c:v>1.2882570207386901</c:v>
                </c:pt>
                <c:pt idx="7">
                  <c:v>1.3083971483971299</c:v>
                </c:pt>
                <c:pt idx="8">
                  <c:v>1.30881106486858</c:v>
                </c:pt>
                <c:pt idx="9">
                  <c:v>1.3174815772642801</c:v>
                </c:pt>
                <c:pt idx="10">
                  <c:v>1.31425954994896</c:v>
                </c:pt>
                <c:pt idx="11">
                  <c:v>1.3066063624120099</c:v>
                </c:pt>
                <c:pt idx="12">
                  <c:v>1.29967773160707</c:v>
                </c:pt>
                <c:pt idx="13">
                  <c:v>1.29721964988245</c:v>
                </c:pt>
                <c:pt idx="14">
                  <c:v>1.2938916500186699</c:v>
                </c:pt>
                <c:pt idx="15">
                  <c:v>1.2903218005902499</c:v>
                </c:pt>
                <c:pt idx="16">
                  <c:v>1.2907249096448501</c:v>
                </c:pt>
                <c:pt idx="17">
                  <c:v>1.28561392240279</c:v>
                </c:pt>
                <c:pt idx="18">
                  <c:v>1.28187141926677</c:v>
                </c:pt>
                <c:pt idx="19">
                  <c:v>1.27994409600517</c:v>
                </c:pt>
                <c:pt idx="20">
                  <c:v>1.2830887048699999</c:v>
                </c:pt>
                <c:pt idx="21">
                  <c:v>1.2764896843334399</c:v>
                </c:pt>
                <c:pt idx="22">
                  <c:v>1.27265859438355</c:v>
                </c:pt>
                <c:pt idx="23">
                  <c:v>1.2730755862510601</c:v>
                </c:pt>
                <c:pt idx="24">
                  <c:v>1.2695293173011799</c:v>
                </c:pt>
                <c:pt idx="25">
                  <c:v>1.2673525701599799</c:v>
                </c:pt>
                <c:pt idx="26">
                  <c:v>1.2633505692437501</c:v>
                </c:pt>
                <c:pt idx="27">
                  <c:v>1.26090237878697</c:v>
                </c:pt>
                <c:pt idx="28">
                  <c:v>1.2586807924135499</c:v>
                </c:pt>
                <c:pt idx="29">
                  <c:v>1.25797462242634</c:v>
                </c:pt>
                <c:pt idx="30">
                  <c:v>1.25699946613689</c:v>
                </c:pt>
                <c:pt idx="31">
                  <c:v>1.26769073613423</c:v>
                </c:pt>
                <c:pt idx="32">
                  <c:v>1.26604643419634</c:v>
                </c:pt>
                <c:pt idx="33">
                  <c:v>1.2634802306394599</c:v>
                </c:pt>
                <c:pt idx="34">
                  <c:v>1.26387745671354</c:v>
                </c:pt>
                <c:pt idx="35">
                  <c:v>1.2619901911048299</c:v>
                </c:pt>
                <c:pt idx="36">
                  <c:v>1.25516792829957</c:v>
                </c:pt>
                <c:pt idx="37">
                  <c:v>1.25254766695772</c:v>
                </c:pt>
                <c:pt idx="38">
                  <c:v>1.25263745232899</c:v>
                </c:pt>
                <c:pt idx="39">
                  <c:v>1.24721844808405</c:v>
                </c:pt>
                <c:pt idx="40">
                  <c:v>1.2398469425541101</c:v>
                </c:pt>
                <c:pt idx="41">
                  <c:v>1.2389349463714401</c:v>
                </c:pt>
                <c:pt idx="42">
                  <c:v>1.2361358035758001</c:v>
                </c:pt>
                <c:pt idx="43">
                  <c:v>1.2310227462908201</c:v>
                </c:pt>
                <c:pt idx="44">
                  <c:v>1.2300211307191899</c:v>
                </c:pt>
                <c:pt idx="45">
                  <c:v>1.2275279697778201</c:v>
                </c:pt>
                <c:pt idx="46">
                  <c:v>1.22597185750499</c:v>
                </c:pt>
                <c:pt idx="47">
                  <c:v>1.22153488512263</c:v>
                </c:pt>
                <c:pt idx="48">
                  <c:v>1.2225782716056299</c:v>
                </c:pt>
                <c:pt idx="49">
                  <c:v>1.2240641442125799</c:v>
                </c:pt>
                <c:pt idx="50">
                  <c:v>1.2203225807423499</c:v>
                </c:pt>
                <c:pt idx="51">
                  <c:v>1.21635021226589</c:v>
                </c:pt>
                <c:pt idx="52">
                  <c:v>1.2119252084699399</c:v>
                </c:pt>
                <c:pt idx="53">
                  <c:v>1.2058171169293901</c:v>
                </c:pt>
                <c:pt idx="54">
                  <c:v>1.1994859508346101</c:v>
                </c:pt>
                <c:pt idx="55">
                  <c:v>1.1967972505253399</c:v>
                </c:pt>
                <c:pt idx="56">
                  <c:v>1.1960708207944499</c:v>
                </c:pt>
                <c:pt idx="57">
                  <c:v>1.19500005861565</c:v>
                </c:pt>
                <c:pt idx="58">
                  <c:v>1.19016351834231</c:v>
                </c:pt>
                <c:pt idx="59">
                  <c:v>1.18876018974829</c:v>
                </c:pt>
                <c:pt idx="60">
                  <c:v>1.19703515694412</c:v>
                </c:pt>
                <c:pt idx="61">
                  <c:v>1.19313425622592</c:v>
                </c:pt>
                <c:pt idx="62">
                  <c:v>1.18510184306417</c:v>
                </c:pt>
                <c:pt idx="63">
                  <c:v>1.1800986491662699</c:v>
                </c:pt>
                <c:pt idx="64">
                  <c:v>1.18279459829814</c:v>
                </c:pt>
                <c:pt idx="65">
                  <c:v>1.1803257419145301</c:v>
                </c:pt>
                <c:pt idx="66">
                  <c:v>1.17778836341186</c:v>
                </c:pt>
                <c:pt idx="67">
                  <c:v>1.17305469695997</c:v>
                </c:pt>
                <c:pt idx="68">
                  <c:v>1.1731776855478799</c:v>
                </c:pt>
                <c:pt idx="69">
                  <c:v>1.1728080210859699</c:v>
                </c:pt>
                <c:pt idx="70">
                  <c:v>1.1860067446642699</c:v>
                </c:pt>
                <c:pt idx="71">
                  <c:v>1.1830009804127199</c:v>
                </c:pt>
                <c:pt idx="72">
                  <c:v>1.181824237152</c:v>
                </c:pt>
                <c:pt idx="73">
                  <c:v>1.17873583887866</c:v>
                </c:pt>
                <c:pt idx="74">
                  <c:v>1.18155860474603</c:v>
                </c:pt>
                <c:pt idx="75">
                  <c:v>1.1804098304172499</c:v>
                </c:pt>
                <c:pt idx="76">
                  <c:v>1.17304506132433</c:v>
                </c:pt>
                <c:pt idx="77">
                  <c:v>1.1713512522165399</c:v>
                </c:pt>
                <c:pt idx="78">
                  <c:v>1.16820441357645</c:v>
                </c:pt>
                <c:pt idx="79">
                  <c:v>1.1735915035604001</c:v>
                </c:pt>
                <c:pt idx="80">
                  <c:v>1.1743821477196199</c:v>
                </c:pt>
                <c:pt idx="81">
                  <c:v>1.17921019212053</c:v>
                </c:pt>
                <c:pt idx="82">
                  <c:v>1.1783005043705199</c:v>
                </c:pt>
                <c:pt idx="83">
                  <c:v>2.4702497423294898</c:v>
                </c:pt>
                <c:pt idx="84">
                  <c:v>2.5781532383943402</c:v>
                </c:pt>
                <c:pt idx="85">
                  <c:v>2.5995246800671001</c:v>
                </c:pt>
                <c:pt idx="86">
                  <c:v>2.59643606578762</c:v>
                </c:pt>
                <c:pt idx="87">
                  <c:v>2.6093831635807501</c:v>
                </c:pt>
                <c:pt idx="88">
                  <c:v>2.6234495650749698</c:v>
                </c:pt>
                <c:pt idx="89">
                  <c:v>2.65143631511418</c:v>
                </c:pt>
                <c:pt idx="90">
                  <c:v>2.66418120034449</c:v>
                </c:pt>
                <c:pt idx="91">
                  <c:v>2.6670695623965699</c:v>
                </c:pt>
                <c:pt idx="92">
                  <c:v>2.67205256650842</c:v>
                </c:pt>
                <c:pt idx="93">
                  <c:v>2.6823441782660402</c:v>
                </c:pt>
                <c:pt idx="94">
                  <c:v>2.6858039990932201</c:v>
                </c:pt>
                <c:pt idx="95">
                  <c:v>2.6913722521532502</c:v>
                </c:pt>
                <c:pt idx="96">
                  <c:v>2.7005386205893598</c:v>
                </c:pt>
                <c:pt idx="97">
                  <c:v>2.7157157669952801</c:v>
                </c:pt>
                <c:pt idx="98">
                  <c:v>2.7168696324886699</c:v>
                </c:pt>
                <c:pt idx="99">
                  <c:v>2.7260811309459201</c:v>
                </c:pt>
                <c:pt idx="100">
                  <c:v>2.7432060201624702</c:v>
                </c:pt>
                <c:pt idx="101">
                  <c:v>2.7552859508560901</c:v>
                </c:pt>
                <c:pt idx="102">
                  <c:v>2.7866389017414801</c:v>
                </c:pt>
                <c:pt idx="103">
                  <c:v>2.8091659518701699</c:v>
                </c:pt>
                <c:pt idx="104">
                  <c:v>2.82871869956471</c:v>
                </c:pt>
                <c:pt idx="105">
                  <c:v>2.8507292249168499</c:v>
                </c:pt>
                <c:pt idx="106">
                  <c:v>2.8829569409018201</c:v>
                </c:pt>
                <c:pt idx="107">
                  <c:v>2.8926800897665301</c:v>
                </c:pt>
                <c:pt idx="108">
                  <c:v>2.8993403270123301</c:v>
                </c:pt>
                <c:pt idx="109">
                  <c:v>2.89999932636047</c:v>
                </c:pt>
                <c:pt idx="110">
                  <c:v>2.9062703216035399</c:v>
                </c:pt>
                <c:pt idx="111">
                  <c:v>2.9154519317937999</c:v>
                </c:pt>
                <c:pt idx="112">
                  <c:v>2.9035149601299701</c:v>
                </c:pt>
                <c:pt idx="113">
                  <c:v>2.8996760186338899</c:v>
                </c:pt>
                <c:pt idx="114">
                  <c:v>2.9020315494224</c:v>
                </c:pt>
                <c:pt idx="115">
                  <c:v>2.9074754343515199</c:v>
                </c:pt>
                <c:pt idx="116">
                  <c:v>2.90906811700932</c:v>
                </c:pt>
                <c:pt idx="117">
                  <c:v>2.8816494629904699</c:v>
                </c:pt>
                <c:pt idx="118">
                  <c:v>2.8631314298345201</c:v>
                </c:pt>
                <c:pt idx="119">
                  <c:v>2.85564517458891</c:v>
                </c:pt>
                <c:pt idx="120">
                  <c:v>2.8552635003162599</c:v>
                </c:pt>
                <c:pt idx="121">
                  <c:v>2.8340720621695601</c:v>
                </c:pt>
                <c:pt idx="122">
                  <c:v>2.82498343205302</c:v>
                </c:pt>
                <c:pt idx="123">
                  <c:v>2.81779517106856</c:v>
                </c:pt>
                <c:pt idx="124">
                  <c:v>2.8126058149045599</c:v>
                </c:pt>
                <c:pt idx="125">
                  <c:v>2.8087865676133901</c:v>
                </c:pt>
                <c:pt idx="126">
                  <c:v>2.79278471890798</c:v>
                </c:pt>
                <c:pt idx="127">
                  <c:v>2.7772682879950499</c:v>
                </c:pt>
                <c:pt idx="128">
                  <c:v>2.7761530693182901</c:v>
                </c:pt>
                <c:pt idx="129">
                  <c:v>2.7592308322779799</c:v>
                </c:pt>
                <c:pt idx="130">
                  <c:v>2.74572008028492</c:v>
                </c:pt>
                <c:pt idx="131">
                  <c:v>2.7340154293022598</c:v>
                </c:pt>
                <c:pt idx="132">
                  <c:v>2.71564248306878</c:v>
                </c:pt>
                <c:pt idx="133">
                  <c:v>2.7040332163376499</c:v>
                </c:pt>
                <c:pt idx="134">
                  <c:v>2.6776110537382798</c:v>
                </c:pt>
                <c:pt idx="135">
                  <c:v>2.6328534210297501</c:v>
                </c:pt>
                <c:pt idx="136">
                  <c:v>2.5801614037868199</c:v>
                </c:pt>
                <c:pt idx="137">
                  <c:v>2.5350750304836001</c:v>
                </c:pt>
                <c:pt idx="138">
                  <c:v>2.4983127556077598</c:v>
                </c:pt>
                <c:pt idx="139">
                  <c:v>2.4607638517291299</c:v>
                </c:pt>
                <c:pt idx="140">
                  <c:v>2.4117292317836601</c:v>
                </c:pt>
                <c:pt idx="141">
                  <c:v>2.38385867014751</c:v>
                </c:pt>
                <c:pt idx="142">
                  <c:v>2.3575062059215202</c:v>
                </c:pt>
                <c:pt idx="143">
                  <c:v>2.3157507333732101</c:v>
                </c:pt>
                <c:pt idx="144">
                  <c:v>2.2881718547730001</c:v>
                </c:pt>
                <c:pt idx="145">
                  <c:v>2.2665138147572499</c:v>
                </c:pt>
                <c:pt idx="146">
                  <c:v>2.24160264634232</c:v>
                </c:pt>
                <c:pt idx="147">
                  <c:v>2.21449643644821</c:v>
                </c:pt>
                <c:pt idx="148">
                  <c:v>2.1920717100428599</c:v>
                </c:pt>
                <c:pt idx="149">
                  <c:v>2.1766551155492002</c:v>
                </c:pt>
                <c:pt idx="150">
                  <c:v>2.1631296618161402</c:v>
                </c:pt>
                <c:pt idx="151">
                  <c:v>2.1467427454943002</c:v>
                </c:pt>
                <c:pt idx="152">
                  <c:v>2.1389522230234901</c:v>
                </c:pt>
                <c:pt idx="153">
                  <c:v>2.1731714113453902</c:v>
                </c:pt>
                <c:pt idx="154">
                  <c:v>2.20443261447826</c:v>
                </c:pt>
                <c:pt idx="155">
                  <c:v>2.2202583874510999</c:v>
                </c:pt>
                <c:pt idx="156">
                  <c:v>2.21605823978663</c:v>
                </c:pt>
                <c:pt idx="157">
                  <c:v>2.2066324340598098</c:v>
                </c:pt>
                <c:pt idx="158">
                  <c:v>2.2013417248404301</c:v>
                </c:pt>
                <c:pt idx="159">
                  <c:v>2.1974106732079699</c:v>
                </c:pt>
                <c:pt idx="160">
                  <c:v>2.1637525725345799</c:v>
                </c:pt>
                <c:pt idx="161">
                  <c:v>2.1445602824841901</c:v>
                </c:pt>
                <c:pt idx="162">
                  <c:v>2.1254839832060002</c:v>
                </c:pt>
                <c:pt idx="163">
                  <c:v>2.1077349068061801</c:v>
                </c:pt>
                <c:pt idx="164">
                  <c:v>2.0961122563367098</c:v>
                </c:pt>
                <c:pt idx="165">
                  <c:v>2.07965428096148</c:v>
                </c:pt>
                <c:pt idx="166">
                  <c:v>2.0679471744306301</c:v>
                </c:pt>
                <c:pt idx="167">
                  <c:v>2.06454425987567</c:v>
                </c:pt>
                <c:pt idx="168">
                  <c:v>2.0592371708645199</c:v>
                </c:pt>
                <c:pt idx="169">
                  <c:v>2.0465087096744501</c:v>
                </c:pt>
                <c:pt idx="170">
                  <c:v>2.040399749099</c:v>
                </c:pt>
                <c:pt idx="171">
                  <c:v>2.03608092996947</c:v>
                </c:pt>
                <c:pt idx="172">
                  <c:v>2.0183987004469599</c:v>
                </c:pt>
                <c:pt idx="173">
                  <c:v>2.0096340414972098</c:v>
                </c:pt>
                <c:pt idx="174">
                  <c:v>2.0068618001865302</c:v>
                </c:pt>
                <c:pt idx="175">
                  <c:v>2.1302200077258502</c:v>
                </c:pt>
                <c:pt idx="176">
                  <c:v>2.16837368843089</c:v>
                </c:pt>
                <c:pt idx="177">
                  <c:v>2.1699766238052201</c:v>
                </c:pt>
                <c:pt idx="178">
                  <c:v>2.14249140641977</c:v>
                </c:pt>
                <c:pt idx="179">
                  <c:v>2.1270377740084698</c:v>
                </c:pt>
                <c:pt idx="180">
                  <c:v>2.1041158865473699</c:v>
                </c:pt>
                <c:pt idx="181">
                  <c:v>2.0937742418732799</c:v>
                </c:pt>
                <c:pt idx="182">
                  <c:v>2.0772435968990801</c:v>
                </c:pt>
                <c:pt idx="183">
                  <c:v>2.0661554490874101</c:v>
                </c:pt>
                <c:pt idx="184">
                  <c:v>2.05006186718829</c:v>
                </c:pt>
                <c:pt idx="185">
                  <c:v>2.0413047557621198</c:v>
                </c:pt>
                <c:pt idx="186">
                  <c:v>2.0331070536904599</c:v>
                </c:pt>
                <c:pt idx="187">
                  <c:v>2.0278743574456501</c:v>
                </c:pt>
                <c:pt idx="188">
                  <c:v>2.0215688276057699</c:v>
                </c:pt>
                <c:pt idx="189">
                  <c:v>2.12982769483853</c:v>
                </c:pt>
                <c:pt idx="190">
                  <c:v>2.1408582326333399</c:v>
                </c:pt>
                <c:pt idx="191">
                  <c:v>2.13789433988621</c:v>
                </c:pt>
                <c:pt idx="192">
                  <c:v>2.1242456488416899</c:v>
                </c:pt>
                <c:pt idx="193">
                  <c:v>2.1007351494709701</c:v>
                </c:pt>
                <c:pt idx="194">
                  <c:v>2.0780636758363999</c:v>
                </c:pt>
                <c:pt idx="195">
                  <c:v>2.0705781058947599</c:v>
                </c:pt>
                <c:pt idx="196">
                  <c:v>2.0586285429381999</c:v>
                </c:pt>
                <c:pt idx="197">
                  <c:v>2.0452138905556798</c:v>
                </c:pt>
                <c:pt idx="198">
                  <c:v>2.0357916138185699</c:v>
                </c:pt>
                <c:pt idx="199">
                  <c:v>2.0280586578978701</c:v>
                </c:pt>
                <c:pt idx="200">
                  <c:v>2.0115823334100398</c:v>
                </c:pt>
                <c:pt idx="201">
                  <c:v>2.0046655860988101</c:v>
                </c:pt>
                <c:pt idx="202">
                  <c:v>1.9971643796954299</c:v>
                </c:pt>
                <c:pt idx="203">
                  <c:v>1.9909569100856701</c:v>
                </c:pt>
                <c:pt idx="204">
                  <c:v>1.98402090771469</c:v>
                </c:pt>
                <c:pt idx="205">
                  <c:v>1.9752068584775899</c:v>
                </c:pt>
                <c:pt idx="206">
                  <c:v>1.9637734446216499</c:v>
                </c:pt>
                <c:pt idx="207">
                  <c:v>1.9539467656932601</c:v>
                </c:pt>
                <c:pt idx="208">
                  <c:v>1.94304089888017</c:v>
                </c:pt>
                <c:pt idx="209">
                  <c:v>1.93449985920635</c:v>
                </c:pt>
                <c:pt idx="210">
                  <c:v>1.92699528005818</c:v>
                </c:pt>
                <c:pt idx="211">
                  <c:v>1.9160554915329999</c:v>
                </c:pt>
                <c:pt idx="212">
                  <c:v>1.9105154464848899</c:v>
                </c:pt>
                <c:pt idx="213">
                  <c:v>1.89561383270836</c:v>
                </c:pt>
                <c:pt idx="214">
                  <c:v>1.8875648619274901</c:v>
                </c:pt>
                <c:pt idx="215">
                  <c:v>1.8793617295337599</c:v>
                </c:pt>
                <c:pt idx="216">
                  <c:v>1.86900599180214</c:v>
                </c:pt>
                <c:pt idx="217">
                  <c:v>1.8650275181754601</c:v>
                </c:pt>
                <c:pt idx="218">
                  <c:v>1.85947386207964</c:v>
                </c:pt>
                <c:pt idx="219">
                  <c:v>1.8496426413793401</c:v>
                </c:pt>
                <c:pt idx="220">
                  <c:v>1.8403349124905699</c:v>
                </c:pt>
                <c:pt idx="221">
                  <c:v>1.8378348707378001</c:v>
                </c:pt>
                <c:pt idx="222">
                  <c:v>1.8323563249494501</c:v>
                </c:pt>
                <c:pt idx="223">
                  <c:v>1.81835641579875</c:v>
                </c:pt>
                <c:pt idx="224">
                  <c:v>1.8067170548924001</c:v>
                </c:pt>
                <c:pt idx="225">
                  <c:v>1.7897314628944301</c:v>
                </c:pt>
                <c:pt idx="226">
                  <c:v>1.77815401902308</c:v>
                </c:pt>
                <c:pt idx="227">
                  <c:v>1.77109720187974</c:v>
                </c:pt>
                <c:pt idx="228">
                  <c:v>1.78172430748077</c:v>
                </c:pt>
                <c:pt idx="229">
                  <c:v>1.79427598022519</c:v>
                </c:pt>
                <c:pt idx="230">
                  <c:v>1.79429136935722</c:v>
                </c:pt>
                <c:pt idx="231">
                  <c:v>1.7948620582448001</c:v>
                </c:pt>
                <c:pt idx="232">
                  <c:v>1.7895509265054099</c:v>
                </c:pt>
                <c:pt idx="233">
                  <c:v>1.7885286618416201</c:v>
                </c:pt>
                <c:pt idx="234">
                  <c:v>1.78798698946671</c:v>
                </c:pt>
                <c:pt idx="235">
                  <c:v>1.7898920355768899</c:v>
                </c:pt>
                <c:pt idx="236">
                  <c:v>1.78248792621658</c:v>
                </c:pt>
                <c:pt idx="237">
                  <c:v>1.78063978404348</c:v>
                </c:pt>
                <c:pt idx="238">
                  <c:v>1.77586937016936</c:v>
                </c:pt>
                <c:pt idx="239">
                  <c:v>1.7716197356160901</c:v>
                </c:pt>
                <c:pt idx="240">
                  <c:v>1.77821047370607</c:v>
                </c:pt>
                <c:pt idx="241">
                  <c:v>1.7762114065424699</c:v>
                </c:pt>
                <c:pt idx="242">
                  <c:v>1.77301291849924</c:v>
                </c:pt>
                <c:pt idx="243">
                  <c:v>1.76834229616625</c:v>
                </c:pt>
                <c:pt idx="244">
                  <c:v>1.7642308008648599</c:v>
                </c:pt>
                <c:pt idx="245">
                  <c:v>1.76472182878105</c:v>
                </c:pt>
                <c:pt idx="246">
                  <c:v>1.7658555297018801</c:v>
                </c:pt>
                <c:pt idx="247">
                  <c:v>1.76529266285143</c:v>
                </c:pt>
                <c:pt idx="248">
                  <c:v>1.76357511105271</c:v>
                </c:pt>
                <c:pt idx="249">
                  <c:v>1.7600271844761199</c:v>
                </c:pt>
                <c:pt idx="250">
                  <c:v>1.75559091525496</c:v>
                </c:pt>
                <c:pt idx="251">
                  <c:v>1.7493141681234901</c:v>
                </c:pt>
                <c:pt idx="252">
                  <c:v>1.75069429090701</c:v>
                </c:pt>
                <c:pt idx="253">
                  <c:v>1.7531774601010801</c:v>
                </c:pt>
                <c:pt idx="254">
                  <c:v>1.7319071806603701</c:v>
                </c:pt>
                <c:pt idx="255">
                  <c:v>1.7238624721436699</c:v>
                </c:pt>
                <c:pt idx="256">
                  <c:v>1.7216577955532499</c:v>
                </c:pt>
                <c:pt idx="257">
                  <c:v>1.71740871166377</c:v>
                </c:pt>
                <c:pt idx="258">
                  <c:v>1.70112760719683</c:v>
                </c:pt>
                <c:pt idx="259">
                  <c:v>1.6966344143218099</c:v>
                </c:pt>
                <c:pt idx="260">
                  <c:v>1.6910971960835299</c:v>
                </c:pt>
                <c:pt idx="261">
                  <c:v>1.68939075033008</c:v>
                </c:pt>
                <c:pt idx="262">
                  <c:v>1.68773242984705</c:v>
                </c:pt>
                <c:pt idx="263">
                  <c:v>1.6596160876410899</c:v>
                </c:pt>
                <c:pt idx="264">
                  <c:v>1.6534419684111701</c:v>
                </c:pt>
                <c:pt idx="265">
                  <c:v>1.6481886661279499</c:v>
                </c:pt>
                <c:pt idx="266">
                  <c:v>1.6408274631921</c:v>
                </c:pt>
                <c:pt idx="267">
                  <c:v>1.63618215565815</c:v>
                </c:pt>
                <c:pt idx="268">
                  <c:v>1.63365299624182</c:v>
                </c:pt>
                <c:pt idx="269">
                  <c:v>1.6200238797248701</c:v>
                </c:pt>
                <c:pt idx="270">
                  <c:v>1.6136346897979901</c:v>
                </c:pt>
                <c:pt idx="271">
                  <c:v>1.6016283039127599</c:v>
                </c:pt>
                <c:pt idx="272">
                  <c:v>1.5901681556871301</c:v>
                </c:pt>
                <c:pt idx="273">
                  <c:v>1.5829307130443899</c:v>
                </c:pt>
                <c:pt idx="274">
                  <c:v>1.5747048115807101</c:v>
                </c:pt>
                <c:pt idx="275">
                  <c:v>1.5664581437360501</c:v>
                </c:pt>
                <c:pt idx="276">
                  <c:v>1.56303375164297</c:v>
                </c:pt>
                <c:pt idx="277">
                  <c:v>1.5586250528966501</c:v>
                </c:pt>
                <c:pt idx="278">
                  <c:v>1.55184814166811</c:v>
                </c:pt>
                <c:pt idx="279">
                  <c:v>1.5472940239669499</c:v>
                </c:pt>
                <c:pt idx="280">
                  <c:v>1.54391472667073</c:v>
                </c:pt>
                <c:pt idx="281">
                  <c:v>1.53406041592298</c:v>
                </c:pt>
                <c:pt idx="282">
                  <c:v>1.5227811709016299</c:v>
                </c:pt>
                <c:pt idx="283">
                  <c:v>1.5130063326846499</c:v>
                </c:pt>
                <c:pt idx="284">
                  <c:v>1.5102232163570599</c:v>
                </c:pt>
                <c:pt idx="285">
                  <c:v>1.5058455457192099</c:v>
                </c:pt>
                <c:pt idx="286">
                  <c:v>1.5011210625574201</c:v>
                </c:pt>
                <c:pt idx="287">
                  <c:v>1.4966662000355899</c:v>
                </c:pt>
                <c:pt idx="288">
                  <c:v>1.4892116651423799</c:v>
                </c:pt>
                <c:pt idx="289">
                  <c:v>1.47809484760965</c:v>
                </c:pt>
                <c:pt idx="290">
                  <c:v>1.4727216693334699</c:v>
                </c:pt>
                <c:pt idx="291">
                  <c:v>1.4686121993629699</c:v>
                </c:pt>
                <c:pt idx="292">
                  <c:v>1.4680374006253301</c:v>
                </c:pt>
                <c:pt idx="293">
                  <c:v>1.47819831165797</c:v>
                </c:pt>
                <c:pt idx="294">
                  <c:v>1.4912939709816599</c:v>
                </c:pt>
                <c:pt idx="295">
                  <c:v>1.4853334073089099</c:v>
                </c:pt>
                <c:pt idx="296">
                  <c:v>1.48354001640008</c:v>
                </c:pt>
                <c:pt idx="297">
                  <c:v>1.4834311010480301</c:v>
                </c:pt>
                <c:pt idx="298">
                  <c:v>1.4944575937633</c:v>
                </c:pt>
                <c:pt idx="299">
                  <c:v>1.48843407879653</c:v>
                </c:pt>
                <c:pt idx="300">
                  <c:v>1.48445713137492</c:v>
                </c:pt>
                <c:pt idx="301">
                  <c:v>1.4804989881731601</c:v>
                </c:pt>
                <c:pt idx="302">
                  <c:v>1.47672964803763</c:v>
                </c:pt>
                <c:pt idx="303">
                  <c:v>1.4753123214605599</c:v>
                </c:pt>
                <c:pt idx="304">
                  <c:v>1.4678130185906</c:v>
                </c:pt>
                <c:pt idx="305">
                  <c:v>1.46475051178942</c:v>
                </c:pt>
                <c:pt idx="306">
                  <c:v>1.4586353174248401</c:v>
                </c:pt>
                <c:pt idx="307">
                  <c:v>1.45684858716178</c:v>
                </c:pt>
                <c:pt idx="308">
                  <c:v>1.4543579419130099</c:v>
                </c:pt>
                <c:pt idx="309">
                  <c:v>1.44580996561312</c:v>
                </c:pt>
                <c:pt idx="310">
                  <c:v>1.4403699109263799</c:v>
                </c:pt>
                <c:pt idx="311">
                  <c:v>1.4369145007484601</c:v>
                </c:pt>
                <c:pt idx="312">
                  <c:v>1.4335971118447299</c:v>
                </c:pt>
                <c:pt idx="313">
                  <c:v>1.4299725776301599</c:v>
                </c:pt>
                <c:pt idx="314">
                  <c:v>1.4260442253796299</c:v>
                </c:pt>
                <c:pt idx="315">
                  <c:v>1.4220984986129801</c:v>
                </c:pt>
                <c:pt idx="316">
                  <c:v>1.4168193150877599</c:v>
                </c:pt>
                <c:pt idx="317">
                  <c:v>1.4136911623661801</c:v>
                </c:pt>
                <c:pt idx="318">
                  <c:v>1.41255661977879</c:v>
                </c:pt>
                <c:pt idx="319">
                  <c:v>1.41166943086639</c:v>
                </c:pt>
                <c:pt idx="320">
                  <c:v>1.40413314839992</c:v>
                </c:pt>
                <c:pt idx="321">
                  <c:v>1.41756666725778</c:v>
                </c:pt>
                <c:pt idx="322">
                  <c:v>1.42692799051318</c:v>
                </c:pt>
                <c:pt idx="323">
                  <c:v>1.4244978517264599</c:v>
                </c:pt>
                <c:pt idx="324">
                  <c:v>1.42244174383317</c:v>
                </c:pt>
                <c:pt idx="325">
                  <c:v>1.4183126324736399</c:v>
                </c:pt>
                <c:pt idx="326">
                  <c:v>1.4161974410500799</c:v>
                </c:pt>
                <c:pt idx="327">
                  <c:v>1.4129738042075599</c:v>
                </c:pt>
                <c:pt idx="328">
                  <c:v>1.41161656039354</c:v>
                </c:pt>
                <c:pt idx="329">
                  <c:v>1.4105279084769</c:v>
                </c:pt>
                <c:pt idx="330">
                  <c:v>1.4057581294279999</c:v>
                </c:pt>
                <c:pt idx="331">
                  <c:v>1.40326586080907</c:v>
                </c:pt>
                <c:pt idx="332">
                  <c:v>1.40140307145405</c:v>
                </c:pt>
                <c:pt idx="333">
                  <c:v>1.3929085112199699</c:v>
                </c:pt>
                <c:pt idx="334">
                  <c:v>1.3910056330718701</c:v>
                </c:pt>
                <c:pt idx="335">
                  <c:v>1.39123300871864</c:v>
                </c:pt>
                <c:pt idx="336">
                  <c:v>1.3921625158266</c:v>
                </c:pt>
                <c:pt idx="337">
                  <c:v>1.3916848816996801</c:v>
                </c:pt>
                <c:pt idx="338">
                  <c:v>1.39224460725709</c:v>
                </c:pt>
                <c:pt idx="339">
                  <c:v>1.39012986243507</c:v>
                </c:pt>
                <c:pt idx="340">
                  <c:v>1.38845434268195</c:v>
                </c:pt>
                <c:pt idx="341">
                  <c:v>1.3886224293403899</c:v>
                </c:pt>
                <c:pt idx="342">
                  <c:v>1.38700804470626</c:v>
                </c:pt>
                <c:pt idx="343">
                  <c:v>1.38568781195165</c:v>
                </c:pt>
                <c:pt idx="344">
                  <c:v>1.38645803836917</c:v>
                </c:pt>
                <c:pt idx="345">
                  <c:v>1.3860102024173999</c:v>
                </c:pt>
                <c:pt idx="346">
                  <c:v>1.38455983521513</c:v>
                </c:pt>
                <c:pt idx="347">
                  <c:v>1.3852346253747601</c:v>
                </c:pt>
                <c:pt idx="348">
                  <c:v>1.3846050214238199</c:v>
                </c:pt>
                <c:pt idx="349">
                  <c:v>1.3821295350570999</c:v>
                </c:pt>
                <c:pt idx="350">
                  <c:v>1.38159878983249</c:v>
                </c:pt>
                <c:pt idx="351">
                  <c:v>1.3802341292197999</c:v>
                </c:pt>
                <c:pt idx="352">
                  <c:v>1.38092371435935</c:v>
                </c:pt>
                <c:pt idx="353">
                  <c:v>1.38165943874122</c:v>
                </c:pt>
                <c:pt idx="354">
                  <c:v>1.38081435031071</c:v>
                </c:pt>
                <c:pt idx="355">
                  <c:v>1.37874629839006</c:v>
                </c:pt>
                <c:pt idx="356">
                  <c:v>1.3777773283551</c:v>
                </c:pt>
                <c:pt idx="357">
                  <c:v>1.3747470604003</c:v>
                </c:pt>
                <c:pt idx="358">
                  <c:v>1.3735954543569799</c:v>
                </c:pt>
                <c:pt idx="359">
                  <c:v>1.3707897530150399</c:v>
                </c:pt>
                <c:pt idx="360">
                  <c:v>1.3696226472991799</c:v>
                </c:pt>
                <c:pt idx="361">
                  <c:v>1.3675344986772999</c:v>
                </c:pt>
                <c:pt idx="362">
                  <c:v>1.3654251311234999</c:v>
                </c:pt>
                <c:pt idx="363">
                  <c:v>1.3611205787607701</c:v>
                </c:pt>
                <c:pt idx="364">
                  <c:v>1.3611453346857201</c:v>
                </c:pt>
                <c:pt idx="365">
                  <c:v>1.3590146248549599</c:v>
                </c:pt>
                <c:pt idx="366">
                  <c:v>1.35776163405142</c:v>
                </c:pt>
                <c:pt idx="367">
                  <c:v>1.35738259188079</c:v>
                </c:pt>
                <c:pt idx="368">
                  <c:v>1.35048260017763</c:v>
                </c:pt>
                <c:pt idx="369">
                  <c:v>1.3467757227705599</c:v>
                </c:pt>
                <c:pt idx="370">
                  <c:v>1.34606686185702</c:v>
                </c:pt>
                <c:pt idx="371">
                  <c:v>1.3431762583615801</c:v>
                </c:pt>
                <c:pt idx="372">
                  <c:v>1.3424114126904201</c:v>
                </c:pt>
                <c:pt idx="373">
                  <c:v>1.3391591775085101</c:v>
                </c:pt>
                <c:pt idx="374">
                  <c:v>1.3362639034807</c:v>
                </c:pt>
                <c:pt idx="375">
                  <c:v>1.33278388220308</c:v>
                </c:pt>
                <c:pt idx="376">
                  <c:v>1.33262479289989</c:v>
                </c:pt>
                <c:pt idx="377">
                  <c:v>1.3298439377654401</c:v>
                </c:pt>
                <c:pt idx="378">
                  <c:v>1.3246070640248899</c:v>
                </c:pt>
                <c:pt idx="379">
                  <c:v>1.3220467573518899</c:v>
                </c:pt>
                <c:pt idx="380">
                  <c:v>1.32330572625153</c:v>
                </c:pt>
                <c:pt idx="381">
                  <c:v>1.31887697937374</c:v>
                </c:pt>
                <c:pt idx="382">
                  <c:v>1.3141000566740599</c:v>
                </c:pt>
                <c:pt idx="383">
                  <c:v>1.3113416543643099</c:v>
                </c:pt>
                <c:pt idx="384">
                  <c:v>1.31018919176541</c:v>
                </c:pt>
                <c:pt idx="385">
                  <c:v>1.30896559428362</c:v>
                </c:pt>
                <c:pt idx="386">
                  <c:v>1.30789919329635</c:v>
                </c:pt>
                <c:pt idx="387">
                  <c:v>1.30077997434488</c:v>
                </c:pt>
                <c:pt idx="388">
                  <c:v>1.30183186899208</c:v>
                </c:pt>
                <c:pt idx="389">
                  <c:v>1.2948676877204099</c:v>
                </c:pt>
                <c:pt idx="390">
                  <c:v>1.2936922784390701</c:v>
                </c:pt>
                <c:pt idx="391">
                  <c:v>1.28810693735895</c:v>
                </c:pt>
                <c:pt idx="392">
                  <c:v>1.2911930371753599</c:v>
                </c:pt>
                <c:pt idx="393">
                  <c:v>1.28332670190127</c:v>
                </c:pt>
                <c:pt idx="394">
                  <c:v>1.2773278688679299</c:v>
                </c:pt>
                <c:pt idx="395">
                  <c:v>1.27533192434211</c:v>
                </c:pt>
                <c:pt idx="396">
                  <c:v>1.2736538716674699</c:v>
                </c:pt>
                <c:pt idx="397">
                  <c:v>1.2734873233349899</c:v>
                </c:pt>
                <c:pt idx="398">
                  <c:v>1.2912632092793099</c:v>
                </c:pt>
                <c:pt idx="399">
                  <c:v>1.2960977053195799</c:v>
                </c:pt>
                <c:pt idx="400">
                  <c:v>1.2948407733187599</c:v>
                </c:pt>
                <c:pt idx="401">
                  <c:v>1.29007749605935</c:v>
                </c:pt>
                <c:pt idx="402">
                  <c:v>1.2852969764833599</c:v>
                </c:pt>
                <c:pt idx="403">
                  <c:v>1.2856696206377101</c:v>
                </c:pt>
                <c:pt idx="404">
                  <c:v>1.28631106895096</c:v>
                </c:pt>
                <c:pt idx="405">
                  <c:v>1.2782690818734199</c:v>
                </c:pt>
                <c:pt idx="406">
                  <c:v>1.2747496572388599</c:v>
                </c:pt>
                <c:pt idx="407">
                  <c:v>1.27299669006844</c:v>
                </c:pt>
                <c:pt idx="408">
                  <c:v>1.2711920116638</c:v>
                </c:pt>
                <c:pt idx="409">
                  <c:v>1.2685210648824501</c:v>
                </c:pt>
                <c:pt idx="410">
                  <c:v>1.2805534234228</c:v>
                </c:pt>
                <c:pt idx="411">
                  <c:v>1.28150772812754</c:v>
                </c:pt>
                <c:pt idx="412">
                  <c:v>1.2741772549377299</c:v>
                </c:pt>
                <c:pt idx="413">
                  <c:v>1.2688671080459499</c:v>
                </c:pt>
                <c:pt idx="414">
                  <c:v>1.2674887054734401</c:v>
                </c:pt>
                <c:pt idx="415">
                  <c:v>1.2677809524208199</c:v>
                </c:pt>
                <c:pt idx="416">
                  <c:v>1.26108787269758</c:v>
                </c:pt>
                <c:pt idx="417">
                  <c:v>1.2572546851400199</c:v>
                </c:pt>
                <c:pt idx="418">
                  <c:v>1.2522559432701399</c:v>
                </c:pt>
                <c:pt idx="419">
                  <c:v>1.2499099701116601</c:v>
                </c:pt>
                <c:pt idx="420">
                  <c:v>1.2483733378734601</c:v>
                </c:pt>
                <c:pt idx="421">
                  <c:v>1.2441264234429901</c:v>
                </c:pt>
                <c:pt idx="422">
                  <c:v>1.23836402020656</c:v>
                </c:pt>
                <c:pt idx="423">
                  <c:v>1.23523853706572</c:v>
                </c:pt>
                <c:pt idx="424">
                  <c:v>1.2331661787397901</c:v>
                </c:pt>
                <c:pt idx="425">
                  <c:v>1.2295573269562201</c:v>
                </c:pt>
                <c:pt idx="426">
                  <c:v>1.2289402730357699</c:v>
                </c:pt>
                <c:pt idx="427">
                  <c:v>1.22747387393271</c:v>
                </c:pt>
                <c:pt idx="428">
                  <c:v>1.2254583136789201</c:v>
                </c:pt>
                <c:pt idx="429">
                  <c:v>1.21713522998643</c:v>
                </c:pt>
                <c:pt idx="430">
                  <c:v>1.2140989807506699</c:v>
                </c:pt>
                <c:pt idx="431">
                  <c:v>1.20930101687777</c:v>
                </c:pt>
                <c:pt idx="432">
                  <c:v>1.20529748167247</c:v>
                </c:pt>
                <c:pt idx="433">
                  <c:v>1.20115517798425</c:v>
                </c:pt>
                <c:pt idx="434">
                  <c:v>1.1978739266665399</c:v>
                </c:pt>
                <c:pt idx="435">
                  <c:v>1.1944147951013799</c:v>
                </c:pt>
                <c:pt idx="436">
                  <c:v>1.1952071192966001</c:v>
                </c:pt>
                <c:pt idx="437">
                  <c:v>1.1941945171766399</c:v>
                </c:pt>
                <c:pt idx="438">
                  <c:v>1.18525594245632</c:v>
                </c:pt>
                <c:pt idx="439">
                  <c:v>1.1765469487990201</c:v>
                </c:pt>
                <c:pt idx="440">
                  <c:v>1.17420106936035</c:v>
                </c:pt>
                <c:pt idx="441">
                  <c:v>1.1702519135157901</c:v>
                </c:pt>
                <c:pt idx="442">
                  <c:v>1.1662452214838099</c:v>
                </c:pt>
                <c:pt idx="443">
                  <c:v>1.16788187901784</c:v>
                </c:pt>
                <c:pt idx="444">
                  <c:v>1.15386925495088</c:v>
                </c:pt>
                <c:pt idx="445">
                  <c:v>1.15182288690307</c:v>
                </c:pt>
                <c:pt idx="446">
                  <c:v>1.1514815358277499</c:v>
                </c:pt>
                <c:pt idx="447">
                  <c:v>1.1438980028571899</c:v>
                </c:pt>
                <c:pt idx="448">
                  <c:v>1.14502903267874</c:v>
                </c:pt>
                <c:pt idx="449">
                  <c:v>1.1295596711051601</c:v>
                </c:pt>
                <c:pt idx="450">
                  <c:v>1.1235545818025301</c:v>
                </c:pt>
                <c:pt idx="451">
                  <c:v>1.1181931007723001</c:v>
                </c:pt>
                <c:pt idx="452">
                  <c:v>1.1166037510870299</c:v>
                </c:pt>
                <c:pt idx="453">
                  <c:v>1.10680366616609</c:v>
                </c:pt>
                <c:pt idx="454">
                  <c:v>1.1040550441153401</c:v>
                </c:pt>
                <c:pt idx="455">
                  <c:v>1.0996511013218899</c:v>
                </c:pt>
                <c:pt idx="456">
                  <c:v>1.0922743055856901</c:v>
                </c:pt>
                <c:pt idx="457">
                  <c:v>1.0879020757540401</c:v>
                </c:pt>
                <c:pt idx="458">
                  <c:v>1.08460404157146</c:v>
                </c:pt>
                <c:pt idx="459">
                  <c:v>1.08178058468265</c:v>
                </c:pt>
                <c:pt idx="460">
                  <c:v>1.0760949658487799</c:v>
                </c:pt>
                <c:pt idx="461">
                  <c:v>1.06434182324133</c:v>
                </c:pt>
                <c:pt idx="462">
                  <c:v>1.0614993355595499</c:v>
                </c:pt>
                <c:pt idx="463">
                  <c:v>1.0629452121888601</c:v>
                </c:pt>
                <c:pt idx="464">
                  <c:v>1.05451758064695</c:v>
                </c:pt>
                <c:pt idx="465">
                  <c:v>1.0504130409122601</c:v>
                </c:pt>
                <c:pt idx="466">
                  <c:v>1.0461812949476501</c:v>
                </c:pt>
                <c:pt idx="467">
                  <c:v>1.0457112813232501</c:v>
                </c:pt>
                <c:pt idx="468">
                  <c:v>1.0436245255360299</c:v>
                </c:pt>
                <c:pt idx="469">
                  <c:v>1.0362044540800199</c:v>
                </c:pt>
                <c:pt idx="470">
                  <c:v>1.0315501111273799</c:v>
                </c:pt>
                <c:pt idx="471">
                  <c:v>1.03012442119888</c:v>
                </c:pt>
                <c:pt idx="472">
                  <c:v>1.0278541466833699</c:v>
                </c:pt>
                <c:pt idx="473">
                  <c:v>1.0241442531490701</c:v>
                </c:pt>
                <c:pt idx="474">
                  <c:v>1.01780447944205</c:v>
                </c:pt>
                <c:pt idx="475">
                  <c:v>1.00038940876918</c:v>
                </c:pt>
                <c:pt idx="476">
                  <c:v>0.99023870411720805</c:v>
                </c:pt>
                <c:pt idx="477">
                  <c:v>0.98202368049037903</c:v>
                </c:pt>
                <c:pt idx="478">
                  <c:v>0.97835491872624103</c:v>
                </c:pt>
                <c:pt idx="479">
                  <c:v>0.97637164348042504</c:v>
                </c:pt>
                <c:pt idx="480">
                  <c:v>0.97152874190526395</c:v>
                </c:pt>
                <c:pt idx="481">
                  <c:v>0.96478927803544501</c:v>
                </c:pt>
                <c:pt idx="482">
                  <c:v>0.96823145625947304</c:v>
                </c:pt>
                <c:pt idx="483">
                  <c:v>0.96520433372694603</c:v>
                </c:pt>
                <c:pt idx="484">
                  <c:v>0.96055269366114204</c:v>
                </c:pt>
                <c:pt idx="485">
                  <c:v>0.94916827238908297</c:v>
                </c:pt>
                <c:pt idx="486">
                  <c:v>0.94287315199527499</c:v>
                </c:pt>
                <c:pt idx="487">
                  <c:v>0.93618897605264595</c:v>
                </c:pt>
                <c:pt idx="488">
                  <c:v>0.93116638794627704</c:v>
                </c:pt>
                <c:pt idx="489">
                  <c:v>0.92533814471976505</c:v>
                </c:pt>
                <c:pt idx="490">
                  <c:v>0.91559605651354903</c:v>
                </c:pt>
                <c:pt idx="491">
                  <c:v>0.911287101271684</c:v>
                </c:pt>
                <c:pt idx="492">
                  <c:v>0.904471483083642</c:v>
                </c:pt>
                <c:pt idx="493">
                  <c:v>0.89597598611026996</c:v>
                </c:pt>
                <c:pt idx="494">
                  <c:v>0.89108591208295895</c:v>
                </c:pt>
                <c:pt idx="495">
                  <c:v>0.88684004937813599</c:v>
                </c:pt>
                <c:pt idx="496">
                  <c:v>0.88206696278965002</c:v>
                </c:pt>
                <c:pt idx="497">
                  <c:v>0.87713546754747296</c:v>
                </c:pt>
                <c:pt idx="498">
                  <c:v>0.87060562968845101</c:v>
                </c:pt>
                <c:pt idx="499">
                  <c:v>0.86828962360516904</c:v>
                </c:pt>
                <c:pt idx="500">
                  <c:v>0.86009373401827904</c:v>
                </c:pt>
                <c:pt idx="501">
                  <c:v>0.85685166084470099</c:v>
                </c:pt>
                <c:pt idx="502">
                  <c:v>0.86581251258403602</c:v>
                </c:pt>
                <c:pt idx="503">
                  <c:v>0.889697713091403</c:v>
                </c:pt>
                <c:pt idx="504">
                  <c:v>0.88446578045576196</c:v>
                </c:pt>
                <c:pt idx="505">
                  <c:v>0.88130558100230705</c:v>
                </c:pt>
                <c:pt idx="506">
                  <c:v>0.877467682261027</c:v>
                </c:pt>
                <c:pt idx="507">
                  <c:v>0.87227119821523802</c:v>
                </c:pt>
                <c:pt idx="508">
                  <c:v>0.86431979872700704</c:v>
                </c:pt>
                <c:pt idx="509">
                  <c:v>0.85774939292071095</c:v>
                </c:pt>
                <c:pt idx="510">
                  <c:v>0.84891126813848305</c:v>
                </c:pt>
                <c:pt idx="511">
                  <c:v>0.84317147334795906</c:v>
                </c:pt>
                <c:pt idx="512">
                  <c:v>0.83995257704332904</c:v>
                </c:pt>
                <c:pt idx="513">
                  <c:v>0.82463191656747503</c:v>
                </c:pt>
                <c:pt idx="514">
                  <c:v>0.82209529515023605</c:v>
                </c:pt>
                <c:pt idx="515">
                  <c:v>0.81974837334350703</c:v>
                </c:pt>
                <c:pt idx="516">
                  <c:v>0.81206805893913803</c:v>
                </c:pt>
                <c:pt idx="517">
                  <c:v>0.80609899466419799</c:v>
                </c:pt>
                <c:pt idx="518">
                  <c:v>0.88721097127938398</c:v>
                </c:pt>
                <c:pt idx="519">
                  <c:v>0.92078420389903903</c:v>
                </c:pt>
                <c:pt idx="520">
                  <c:v>0.91415168077531805</c:v>
                </c:pt>
                <c:pt idx="521">
                  <c:v>0.91229018112131199</c:v>
                </c:pt>
                <c:pt idx="522">
                  <c:v>0.90697048150909099</c:v>
                </c:pt>
                <c:pt idx="523">
                  <c:v>0.901737910320216</c:v>
                </c:pt>
                <c:pt idx="524">
                  <c:v>0.89556747974963002</c:v>
                </c:pt>
                <c:pt idx="525">
                  <c:v>0.89115039850734201</c:v>
                </c:pt>
                <c:pt idx="526">
                  <c:v>0.88363840205032096</c:v>
                </c:pt>
                <c:pt idx="527">
                  <c:v>0.87693775516064898</c:v>
                </c:pt>
                <c:pt idx="528">
                  <c:v>0.87243570786903601</c:v>
                </c:pt>
                <c:pt idx="529">
                  <c:v>0.86931881350740203</c:v>
                </c:pt>
                <c:pt idx="530">
                  <c:v>0.85952769216420999</c:v>
                </c:pt>
                <c:pt idx="531">
                  <c:v>0.85024792754843503</c:v>
                </c:pt>
                <c:pt idx="532">
                  <c:v>0.84409536846933098</c:v>
                </c:pt>
                <c:pt idx="533">
                  <c:v>0.836185498029695</c:v>
                </c:pt>
                <c:pt idx="534">
                  <c:v>0.83065033790993303</c:v>
                </c:pt>
                <c:pt idx="535">
                  <c:v>0.827119069559349</c:v>
                </c:pt>
                <c:pt idx="536">
                  <c:v>0.81593557193861499</c:v>
                </c:pt>
                <c:pt idx="537">
                  <c:v>0.80544806341473396</c:v>
                </c:pt>
                <c:pt idx="538">
                  <c:v>0.80058905352335197</c:v>
                </c:pt>
                <c:pt idx="539">
                  <c:v>0.79560437041518695</c:v>
                </c:pt>
                <c:pt idx="540">
                  <c:v>0.78546931658746599</c:v>
                </c:pt>
                <c:pt idx="541">
                  <c:v>0.76716835198865496</c:v>
                </c:pt>
                <c:pt idx="542">
                  <c:v>0.76243936092340503</c:v>
                </c:pt>
                <c:pt idx="543">
                  <c:v>0.760009318793466</c:v>
                </c:pt>
                <c:pt idx="544">
                  <c:v>0.75580665859398699</c:v>
                </c:pt>
                <c:pt idx="545">
                  <c:v>0.75034336016096903</c:v>
                </c:pt>
                <c:pt idx="546">
                  <c:v>0.74688341230730004</c:v>
                </c:pt>
                <c:pt idx="547">
                  <c:v>0.73840332606796399</c:v>
                </c:pt>
                <c:pt idx="548">
                  <c:v>0.72783486985163504</c:v>
                </c:pt>
                <c:pt idx="549">
                  <c:v>0.72056840275533895</c:v>
                </c:pt>
                <c:pt idx="550">
                  <c:v>0.70861060467692805</c:v>
                </c:pt>
                <c:pt idx="551">
                  <c:v>0.702202370891848</c:v>
                </c:pt>
                <c:pt idx="552">
                  <c:v>0.69650294827766601</c:v>
                </c:pt>
                <c:pt idx="553">
                  <c:v>0.69322066866530396</c:v>
                </c:pt>
                <c:pt idx="554">
                  <c:v>0.67909053559521004</c:v>
                </c:pt>
                <c:pt idx="555">
                  <c:v>0.673866924342297</c:v>
                </c:pt>
                <c:pt idx="556">
                  <c:v>0.66374208923126998</c:v>
                </c:pt>
                <c:pt idx="557">
                  <c:v>0.65498669217460903</c:v>
                </c:pt>
                <c:pt idx="558">
                  <c:v>0.64760210028545995</c:v>
                </c:pt>
                <c:pt idx="559">
                  <c:v>0.64294798851225898</c:v>
                </c:pt>
                <c:pt idx="560">
                  <c:v>0.63342663321186099</c:v>
                </c:pt>
                <c:pt idx="561">
                  <c:v>0.62130020684629805</c:v>
                </c:pt>
                <c:pt idx="562">
                  <c:v>0.613775803916213</c:v>
                </c:pt>
                <c:pt idx="563">
                  <c:v>0.60933985865493701</c:v>
                </c:pt>
                <c:pt idx="564">
                  <c:v>0.60037807393430098</c:v>
                </c:pt>
                <c:pt idx="565">
                  <c:v>0.59562278008396197</c:v>
                </c:pt>
                <c:pt idx="566">
                  <c:v>0.58883179541113195</c:v>
                </c:pt>
                <c:pt idx="567">
                  <c:v>0.57916159936839395</c:v>
                </c:pt>
                <c:pt idx="568">
                  <c:v>0.56617173764114903</c:v>
                </c:pt>
                <c:pt idx="569">
                  <c:v>0.55990394332524196</c:v>
                </c:pt>
                <c:pt idx="570">
                  <c:v>0.55129997388818697</c:v>
                </c:pt>
                <c:pt idx="571">
                  <c:v>0.54424942428510803</c:v>
                </c:pt>
                <c:pt idx="572">
                  <c:v>0.54031389214768599</c:v>
                </c:pt>
                <c:pt idx="573">
                  <c:v>0.533813930230572</c:v>
                </c:pt>
                <c:pt idx="574">
                  <c:v>0.52470429942750196</c:v>
                </c:pt>
                <c:pt idx="575">
                  <c:v>0.52030276890476101</c:v>
                </c:pt>
                <c:pt idx="576">
                  <c:v>0.51364348398398796</c:v>
                </c:pt>
                <c:pt idx="577">
                  <c:v>0.49683497068057603</c:v>
                </c:pt>
                <c:pt idx="578">
                  <c:v>0.50067774272878796</c:v>
                </c:pt>
                <c:pt idx="579">
                  <c:v>0.49166435813378001</c:v>
                </c:pt>
                <c:pt idx="580">
                  <c:v>0.48484854576806202</c:v>
                </c:pt>
                <c:pt idx="581">
                  <c:v>0.48149761957270099</c:v>
                </c:pt>
                <c:pt idx="582">
                  <c:v>0.47736079126158498</c:v>
                </c:pt>
                <c:pt idx="583">
                  <c:v>0.47074310469605701</c:v>
                </c:pt>
                <c:pt idx="584">
                  <c:v>0.46676977387979601</c:v>
                </c:pt>
                <c:pt idx="585">
                  <c:v>0.45378311712751301</c:v>
                </c:pt>
                <c:pt idx="586">
                  <c:v>0.447254953059121</c:v>
                </c:pt>
                <c:pt idx="587">
                  <c:v>0.43852484269333097</c:v>
                </c:pt>
                <c:pt idx="588">
                  <c:v>0.43448403732564</c:v>
                </c:pt>
                <c:pt idx="589">
                  <c:v>0.42123364638716099</c:v>
                </c:pt>
                <c:pt idx="590">
                  <c:v>0.41257449867252399</c:v>
                </c:pt>
                <c:pt idx="591">
                  <c:v>0.40665180202373102</c:v>
                </c:pt>
                <c:pt idx="592">
                  <c:v>0.40274874085824702</c:v>
                </c:pt>
                <c:pt idx="593">
                  <c:v>0.390443616492751</c:v>
                </c:pt>
                <c:pt idx="594">
                  <c:v>0.38379034628502001</c:v>
                </c:pt>
                <c:pt idx="595">
                  <c:v>0.38132877734303999</c:v>
                </c:pt>
                <c:pt idx="596">
                  <c:v>0.37517882645300499</c:v>
                </c:pt>
                <c:pt idx="597">
                  <c:v>0.36657454500647602</c:v>
                </c:pt>
                <c:pt idx="598">
                  <c:v>0.36371907458258801</c:v>
                </c:pt>
                <c:pt idx="599">
                  <c:v>0.35751657457610397</c:v>
                </c:pt>
                <c:pt idx="600">
                  <c:v>0.34851740014944599</c:v>
                </c:pt>
                <c:pt idx="601">
                  <c:v>0.34526920731483701</c:v>
                </c:pt>
                <c:pt idx="602">
                  <c:v>0.34139243036987499</c:v>
                </c:pt>
                <c:pt idx="603">
                  <c:v>0.32508852682269301</c:v>
                </c:pt>
                <c:pt idx="604">
                  <c:v>0.31640566855240698</c:v>
                </c:pt>
                <c:pt idx="605">
                  <c:v>0.31525445871888003</c:v>
                </c:pt>
                <c:pt idx="606">
                  <c:v>0.31144242105064901</c:v>
                </c:pt>
                <c:pt idx="607">
                  <c:v>0.29391608479624298</c:v>
                </c:pt>
                <c:pt idx="608">
                  <c:v>0.28801361606718201</c:v>
                </c:pt>
                <c:pt idx="609">
                  <c:v>0.28445369018016098</c:v>
                </c:pt>
                <c:pt idx="610">
                  <c:v>0.27367197344479699</c:v>
                </c:pt>
                <c:pt idx="611">
                  <c:v>0.26694701712842001</c:v>
                </c:pt>
                <c:pt idx="612">
                  <c:v>0.25781796229596998</c:v>
                </c:pt>
                <c:pt idx="613">
                  <c:v>0.25433096737433603</c:v>
                </c:pt>
                <c:pt idx="614">
                  <c:v>0.24807715942544301</c:v>
                </c:pt>
                <c:pt idx="615">
                  <c:v>0.24454295522599401</c:v>
                </c:pt>
                <c:pt idx="616">
                  <c:v>0.23786770271367</c:v>
                </c:pt>
                <c:pt idx="617">
                  <c:v>0.235749798477942</c:v>
                </c:pt>
                <c:pt idx="618">
                  <c:v>0.22445956579071499</c:v>
                </c:pt>
                <c:pt idx="619">
                  <c:v>0.21586256614660801</c:v>
                </c:pt>
                <c:pt idx="620">
                  <c:v>0.211507538745138</c:v>
                </c:pt>
                <c:pt idx="621">
                  <c:v>0.20754655711793699</c:v>
                </c:pt>
                <c:pt idx="622">
                  <c:v>0.201213746638361</c:v>
                </c:pt>
                <c:pt idx="623">
                  <c:v>0.20501550304916699</c:v>
                </c:pt>
                <c:pt idx="624">
                  <c:v>0.20129157383082699</c:v>
                </c:pt>
                <c:pt idx="625">
                  <c:v>0.18472182566237499</c:v>
                </c:pt>
                <c:pt idx="626">
                  <c:v>0.17845179190111199</c:v>
                </c:pt>
                <c:pt idx="627">
                  <c:v>0.18333511478283701</c:v>
                </c:pt>
              </c:numCache>
            </c:numRef>
          </c:val>
          <c:smooth val="0"/>
          <c:extLst xmlns:c16r2="http://schemas.microsoft.com/office/drawing/2015/06/chart">
            <c:ext xmlns:c16="http://schemas.microsoft.com/office/drawing/2014/chart" uri="{C3380CC4-5D6E-409C-BE32-E72D297353CC}">
              <c16:uniqueId val="{00000000-0332-4A5E-AC65-4EF20CD16C15}"/>
            </c:ext>
          </c:extLst>
        </c:ser>
        <c:ser>
          <c:idx val="1"/>
          <c:order val="1"/>
          <c:tx>
            <c:strRef>
              <c:f>Sheet1!$C$3:$C$4</c:f>
              <c:strCache>
                <c:ptCount val="1"/>
                <c:pt idx="0">
                  <c:v>EUL</c:v>
                </c:pt>
              </c:strCache>
            </c:strRef>
          </c:tx>
          <c:spPr>
            <a:ln w="28575" cap="rnd">
              <a:solidFill>
                <a:schemeClr val="accent5"/>
              </a:solidFill>
              <a:round/>
            </a:ln>
            <a:effectLst/>
          </c:spPr>
          <c:marker>
            <c:symbol val="none"/>
          </c:marker>
          <c:cat>
            <c:strRef>
              <c:f>Sheet1!$A$5:$A$633</c:f>
              <c:strCache>
                <c:ptCount val="628"/>
                <c:pt idx="0">
                  <c:v>2/07/2016</c:v>
                </c:pt>
                <c:pt idx="1">
                  <c:v>3/07/2016</c:v>
                </c:pt>
                <c:pt idx="2">
                  <c:v>4/07/2016</c:v>
                </c:pt>
                <c:pt idx="3">
                  <c:v>5/07/2016</c:v>
                </c:pt>
                <c:pt idx="4">
                  <c:v>6/07/2016</c:v>
                </c:pt>
                <c:pt idx="5">
                  <c:v>7/07/2016</c:v>
                </c:pt>
                <c:pt idx="6">
                  <c:v>8/07/2016</c:v>
                </c:pt>
                <c:pt idx="7">
                  <c:v>9/07/2016</c:v>
                </c:pt>
                <c:pt idx="8">
                  <c:v>10/07/2016</c:v>
                </c:pt>
                <c:pt idx="9">
                  <c:v>11/07/2016</c:v>
                </c:pt>
                <c:pt idx="10">
                  <c:v>12/07/2016</c:v>
                </c:pt>
                <c:pt idx="11">
                  <c:v>13/07/2016</c:v>
                </c:pt>
                <c:pt idx="12">
                  <c:v>14/07/2016</c:v>
                </c:pt>
                <c:pt idx="13">
                  <c:v>15/07/2016</c:v>
                </c:pt>
                <c:pt idx="14">
                  <c:v>16/07/2016</c:v>
                </c:pt>
                <c:pt idx="15">
                  <c:v>17/07/2016</c:v>
                </c:pt>
                <c:pt idx="16">
                  <c:v>18/07/2016</c:v>
                </c:pt>
                <c:pt idx="17">
                  <c:v>19/07/2016</c:v>
                </c:pt>
                <c:pt idx="18">
                  <c:v>20/07/2016</c:v>
                </c:pt>
                <c:pt idx="19">
                  <c:v>21/07/2016</c:v>
                </c:pt>
                <c:pt idx="20">
                  <c:v>22/07/2016</c:v>
                </c:pt>
                <c:pt idx="21">
                  <c:v>23/07/2016</c:v>
                </c:pt>
                <c:pt idx="22">
                  <c:v>24/07/2016</c:v>
                </c:pt>
                <c:pt idx="23">
                  <c:v>25/07/2016</c:v>
                </c:pt>
                <c:pt idx="24">
                  <c:v>26/07/2016</c:v>
                </c:pt>
                <c:pt idx="25">
                  <c:v>27/07/2016</c:v>
                </c:pt>
                <c:pt idx="26">
                  <c:v>28/07/2016</c:v>
                </c:pt>
                <c:pt idx="27">
                  <c:v>29/07/2016</c:v>
                </c:pt>
                <c:pt idx="28">
                  <c:v>30/07/2016</c:v>
                </c:pt>
                <c:pt idx="29">
                  <c:v>31/07/2016</c:v>
                </c:pt>
                <c:pt idx="30">
                  <c:v>1/08/2016</c:v>
                </c:pt>
                <c:pt idx="31">
                  <c:v>2/08/2016</c:v>
                </c:pt>
                <c:pt idx="32">
                  <c:v>3/08/2016</c:v>
                </c:pt>
                <c:pt idx="33">
                  <c:v>4/08/2016</c:v>
                </c:pt>
                <c:pt idx="34">
                  <c:v>5/08/2016</c:v>
                </c:pt>
                <c:pt idx="35">
                  <c:v>6/08/2016</c:v>
                </c:pt>
                <c:pt idx="36">
                  <c:v>7/08/2016</c:v>
                </c:pt>
                <c:pt idx="37">
                  <c:v>8/08/2016</c:v>
                </c:pt>
                <c:pt idx="38">
                  <c:v>9/08/2016</c:v>
                </c:pt>
                <c:pt idx="39">
                  <c:v>10/08/2016</c:v>
                </c:pt>
                <c:pt idx="40">
                  <c:v>11/08/2016</c:v>
                </c:pt>
                <c:pt idx="41">
                  <c:v>12/08/2016</c:v>
                </c:pt>
                <c:pt idx="42">
                  <c:v>13/08/2016</c:v>
                </c:pt>
                <c:pt idx="43">
                  <c:v>14/08/2016</c:v>
                </c:pt>
                <c:pt idx="44">
                  <c:v>15/08/2016</c:v>
                </c:pt>
                <c:pt idx="45">
                  <c:v>16/08/2016</c:v>
                </c:pt>
                <c:pt idx="46">
                  <c:v>17/08/2016</c:v>
                </c:pt>
                <c:pt idx="47">
                  <c:v>18/08/2016</c:v>
                </c:pt>
                <c:pt idx="48">
                  <c:v>19/08/2016</c:v>
                </c:pt>
                <c:pt idx="49">
                  <c:v>20/08/2016</c:v>
                </c:pt>
                <c:pt idx="50">
                  <c:v>21/08/2016</c:v>
                </c:pt>
                <c:pt idx="51">
                  <c:v>22/08/2016</c:v>
                </c:pt>
                <c:pt idx="52">
                  <c:v>23/08/2016</c:v>
                </c:pt>
                <c:pt idx="53">
                  <c:v>24/08/2016</c:v>
                </c:pt>
                <c:pt idx="54">
                  <c:v>25/08/2016</c:v>
                </c:pt>
                <c:pt idx="55">
                  <c:v>26/08/2016</c:v>
                </c:pt>
                <c:pt idx="56">
                  <c:v>27/08/2016</c:v>
                </c:pt>
                <c:pt idx="57">
                  <c:v>28/08/2016</c:v>
                </c:pt>
                <c:pt idx="58">
                  <c:v>29/08/2016</c:v>
                </c:pt>
                <c:pt idx="59">
                  <c:v>30/08/2016</c:v>
                </c:pt>
                <c:pt idx="60">
                  <c:v>31/08/2016</c:v>
                </c:pt>
                <c:pt idx="61">
                  <c:v>1/09/2016</c:v>
                </c:pt>
                <c:pt idx="62">
                  <c:v>2/09/2016</c:v>
                </c:pt>
                <c:pt idx="63">
                  <c:v>3/09/2016</c:v>
                </c:pt>
                <c:pt idx="64">
                  <c:v>4/09/2016</c:v>
                </c:pt>
                <c:pt idx="65">
                  <c:v>5/09/2016</c:v>
                </c:pt>
                <c:pt idx="66">
                  <c:v>6/09/2016</c:v>
                </c:pt>
                <c:pt idx="67">
                  <c:v>7/09/2016</c:v>
                </c:pt>
                <c:pt idx="68">
                  <c:v>8/09/2016</c:v>
                </c:pt>
                <c:pt idx="69">
                  <c:v>9/09/2016</c:v>
                </c:pt>
                <c:pt idx="70">
                  <c:v>10/09/2016</c:v>
                </c:pt>
                <c:pt idx="71">
                  <c:v>11/09/2016</c:v>
                </c:pt>
                <c:pt idx="72">
                  <c:v>12/09/2016</c:v>
                </c:pt>
                <c:pt idx="73">
                  <c:v>13/09/2016</c:v>
                </c:pt>
                <c:pt idx="74">
                  <c:v>14/09/2016</c:v>
                </c:pt>
                <c:pt idx="75">
                  <c:v>15/09/2016</c:v>
                </c:pt>
                <c:pt idx="76">
                  <c:v>16/09/2016</c:v>
                </c:pt>
                <c:pt idx="77">
                  <c:v>17/09/2016</c:v>
                </c:pt>
                <c:pt idx="78">
                  <c:v>18/09/2016</c:v>
                </c:pt>
                <c:pt idx="79">
                  <c:v>19/09/2016</c:v>
                </c:pt>
                <c:pt idx="80">
                  <c:v>20/09/2016</c:v>
                </c:pt>
                <c:pt idx="81">
                  <c:v>21/09/2016</c:v>
                </c:pt>
                <c:pt idx="82">
                  <c:v>22/09/2016</c:v>
                </c:pt>
                <c:pt idx="83">
                  <c:v>23/09/2016</c:v>
                </c:pt>
                <c:pt idx="84">
                  <c:v>24/09/2016</c:v>
                </c:pt>
                <c:pt idx="85">
                  <c:v>25/09/2016</c:v>
                </c:pt>
                <c:pt idx="86">
                  <c:v>26/09/2016</c:v>
                </c:pt>
                <c:pt idx="87">
                  <c:v>27/09/2016</c:v>
                </c:pt>
                <c:pt idx="88">
                  <c:v>28/09/2016</c:v>
                </c:pt>
                <c:pt idx="89">
                  <c:v>29/09/2016</c:v>
                </c:pt>
                <c:pt idx="90">
                  <c:v>30/09/2016</c:v>
                </c:pt>
                <c:pt idx="91">
                  <c:v>1/10/2016</c:v>
                </c:pt>
                <c:pt idx="92">
                  <c:v>2/10/2016</c:v>
                </c:pt>
                <c:pt idx="93">
                  <c:v>3/10/2016</c:v>
                </c:pt>
                <c:pt idx="94">
                  <c:v>4/10/2016</c:v>
                </c:pt>
                <c:pt idx="95">
                  <c:v>5/10/2016</c:v>
                </c:pt>
                <c:pt idx="96">
                  <c:v>6/10/2016</c:v>
                </c:pt>
                <c:pt idx="97">
                  <c:v>7/10/2016</c:v>
                </c:pt>
                <c:pt idx="98">
                  <c:v>8/10/2016</c:v>
                </c:pt>
                <c:pt idx="99">
                  <c:v>9/10/2016</c:v>
                </c:pt>
                <c:pt idx="100">
                  <c:v>10/10/2016</c:v>
                </c:pt>
                <c:pt idx="101">
                  <c:v>11/10/2016</c:v>
                </c:pt>
                <c:pt idx="102">
                  <c:v>12/10/2016</c:v>
                </c:pt>
                <c:pt idx="103">
                  <c:v>13/10/2016</c:v>
                </c:pt>
                <c:pt idx="104">
                  <c:v>14/10/2016</c:v>
                </c:pt>
                <c:pt idx="105">
                  <c:v>15/10/2016</c:v>
                </c:pt>
                <c:pt idx="106">
                  <c:v>16/10/2016</c:v>
                </c:pt>
                <c:pt idx="107">
                  <c:v>17/10/2016</c:v>
                </c:pt>
                <c:pt idx="108">
                  <c:v>18/10/2016</c:v>
                </c:pt>
                <c:pt idx="109">
                  <c:v>19/10/2016</c:v>
                </c:pt>
                <c:pt idx="110">
                  <c:v>20/10/2016</c:v>
                </c:pt>
                <c:pt idx="111">
                  <c:v>21/10/2016</c:v>
                </c:pt>
                <c:pt idx="112">
                  <c:v>22/10/2016</c:v>
                </c:pt>
                <c:pt idx="113">
                  <c:v>23/10/2016</c:v>
                </c:pt>
                <c:pt idx="114">
                  <c:v>24/10/2016</c:v>
                </c:pt>
                <c:pt idx="115">
                  <c:v>25/10/2016</c:v>
                </c:pt>
                <c:pt idx="116">
                  <c:v>26/10/2016</c:v>
                </c:pt>
                <c:pt idx="117">
                  <c:v>27/10/2016</c:v>
                </c:pt>
                <c:pt idx="118">
                  <c:v>28/10/2016</c:v>
                </c:pt>
                <c:pt idx="119">
                  <c:v>29/10/2016</c:v>
                </c:pt>
                <c:pt idx="120">
                  <c:v>30/10/2016</c:v>
                </c:pt>
                <c:pt idx="121">
                  <c:v>31/10/2016</c:v>
                </c:pt>
                <c:pt idx="122">
                  <c:v>1/11/2016</c:v>
                </c:pt>
                <c:pt idx="123">
                  <c:v>2/11/2016</c:v>
                </c:pt>
                <c:pt idx="124">
                  <c:v>3/11/2016</c:v>
                </c:pt>
                <c:pt idx="125">
                  <c:v>4/11/2016</c:v>
                </c:pt>
                <c:pt idx="126">
                  <c:v>5/11/2016</c:v>
                </c:pt>
                <c:pt idx="127">
                  <c:v>6/11/2016</c:v>
                </c:pt>
                <c:pt idx="128">
                  <c:v>7/11/2016</c:v>
                </c:pt>
                <c:pt idx="129">
                  <c:v>8/11/2016</c:v>
                </c:pt>
                <c:pt idx="130">
                  <c:v>9/11/2016</c:v>
                </c:pt>
                <c:pt idx="131">
                  <c:v>10/11/2016</c:v>
                </c:pt>
                <c:pt idx="132">
                  <c:v>11/11/2016</c:v>
                </c:pt>
                <c:pt idx="133">
                  <c:v>12/11/2016</c:v>
                </c:pt>
                <c:pt idx="134">
                  <c:v>13/11/2016</c:v>
                </c:pt>
                <c:pt idx="135">
                  <c:v>14/11/2016</c:v>
                </c:pt>
                <c:pt idx="136">
                  <c:v>15/11/2016</c:v>
                </c:pt>
                <c:pt idx="137">
                  <c:v>16/11/2016</c:v>
                </c:pt>
                <c:pt idx="138">
                  <c:v>17/11/2016</c:v>
                </c:pt>
                <c:pt idx="139">
                  <c:v>18/11/2016</c:v>
                </c:pt>
                <c:pt idx="140">
                  <c:v>19/11/2016</c:v>
                </c:pt>
                <c:pt idx="141">
                  <c:v>20/11/2016</c:v>
                </c:pt>
                <c:pt idx="142">
                  <c:v>21/11/2016</c:v>
                </c:pt>
                <c:pt idx="143">
                  <c:v>22/11/2016</c:v>
                </c:pt>
                <c:pt idx="144">
                  <c:v>23/11/2016</c:v>
                </c:pt>
                <c:pt idx="145">
                  <c:v>24/11/2016</c:v>
                </c:pt>
                <c:pt idx="146">
                  <c:v>25/11/2016</c:v>
                </c:pt>
                <c:pt idx="147">
                  <c:v>26/11/2016</c:v>
                </c:pt>
                <c:pt idx="148">
                  <c:v>27/11/2016</c:v>
                </c:pt>
                <c:pt idx="149">
                  <c:v>28/11/2016</c:v>
                </c:pt>
                <c:pt idx="150">
                  <c:v>29/11/2016</c:v>
                </c:pt>
                <c:pt idx="151">
                  <c:v>30/11/2016</c:v>
                </c:pt>
                <c:pt idx="152">
                  <c:v>1/12/2016</c:v>
                </c:pt>
                <c:pt idx="153">
                  <c:v>2/12/2016</c:v>
                </c:pt>
                <c:pt idx="154">
                  <c:v>3/12/2016</c:v>
                </c:pt>
                <c:pt idx="155">
                  <c:v>4/12/2016</c:v>
                </c:pt>
                <c:pt idx="156">
                  <c:v>5/12/2016</c:v>
                </c:pt>
                <c:pt idx="157">
                  <c:v>6/12/2016</c:v>
                </c:pt>
                <c:pt idx="158">
                  <c:v>7/12/2016</c:v>
                </c:pt>
                <c:pt idx="159">
                  <c:v>8/12/2016</c:v>
                </c:pt>
                <c:pt idx="160">
                  <c:v>9/12/2016</c:v>
                </c:pt>
                <c:pt idx="161">
                  <c:v>10/12/2016</c:v>
                </c:pt>
                <c:pt idx="162">
                  <c:v>11/12/2016</c:v>
                </c:pt>
                <c:pt idx="163">
                  <c:v>12/12/2016</c:v>
                </c:pt>
                <c:pt idx="164">
                  <c:v>13/12/2016</c:v>
                </c:pt>
                <c:pt idx="165">
                  <c:v>14/12/2016</c:v>
                </c:pt>
                <c:pt idx="166">
                  <c:v>15/12/2016</c:v>
                </c:pt>
                <c:pt idx="167">
                  <c:v>16/12/2016</c:v>
                </c:pt>
                <c:pt idx="168">
                  <c:v>17/12/2016</c:v>
                </c:pt>
                <c:pt idx="169">
                  <c:v>18/12/2016</c:v>
                </c:pt>
                <c:pt idx="170">
                  <c:v>19/12/2016</c:v>
                </c:pt>
                <c:pt idx="171">
                  <c:v>20/12/2016</c:v>
                </c:pt>
                <c:pt idx="172">
                  <c:v>21/12/2016</c:v>
                </c:pt>
                <c:pt idx="173">
                  <c:v>22/12/2016</c:v>
                </c:pt>
                <c:pt idx="174">
                  <c:v>23/12/2016</c:v>
                </c:pt>
                <c:pt idx="175">
                  <c:v>24/12/2016</c:v>
                </c:pt>
                <c:pt idx="176">
                  <c:v>25/12/2016</c:v>
                </c:pt>
                <c:pt idx="177">
                  <c:v>26/12/2016</c:v>
                </c:pt>
                <c:pt idx="178">
                  <c:v>27/12/2016</c:v>
                </c:pt>
                <c:pt idx="179">
                  <c:v>28/12/2016</c:v>
                </c:pt>
                <c:pt idx="180">
                  <c:v>29/12/2016</c:v>
                </c:pt>
                <c:pt idx="181">
                  <c:v>30/12/2016</c:v>
                </c:pt>
                <c:pt idx="182">
                  <c:v>31/12/2016</c:v>
                </c:pt>
                <c:pt idx="183">
                  <c:v>1/01/2017</c:v>
                </c:pt>
                <c:pt idx="184">
                  <c:v>2/01/2017</c:v>
                </c:pt>
                <c:pt idx="185">
                  <c:v>3/01/2017</c:v>
                </c:pt>
                <c:pt idx="186">
                  <c:v>4/01/2017</c:v>
                </c:pt>
                <c:pt idx="187">
                  <c:v>5/01/2017</c:v>
                </c:pt>
                <c:pt idx="188">
                  <c:v>6/01/2017</c:v>
                </c:pt>
                <c:pt idx="189">
                  <c:v>7/01/2017</c:v>
                </c:pt>
                <c:pt idx="190">
                  <c:v>8/01/2017</c:v>
                </c:pt>
                <c:pt idx="191">
                  <c:v>9/01/2017</c:v>
                </c:pt>
                <c:pt idx="192">
                  <c:v>10/01/2017</c:v>
                </c:pt>
                <c:pt idx="193">
                  <c:v>11/01/2017</c:v>
                </c:pt>
                <c:pt idx="194">
                  <c:v>12/01/2017</c:v>
                </c:pt>
                <c:pt idx="195">
                  <c:v>13/01/2017</c:v>
                </c:pt>
                <c:pt idx="196">
                  <c:v>14/01/2017</c:v>
                </c:pt>
                <c:pt idx="197">
                  <c:v>15/01/2017</c:v>
                </c:pt>
                <c:pt idx="198">
                  <c:v>16/01/2017</c:v>
                </c:pt>
                <c:pt idx="199">
                  <c:v>17/01/2017</c:v>
                </c:pt>
                <c:pt idx="200">
                  <c:v>18/01/2017</c:v>
                </c:pt>
                <c:pt idx="201">
                  <c:v>19/01/2017</c:v>
                </c:pt>
                <c:pt idx="202">
                  <c:v>20/01/2017</c:v>
                </c:pt>
                <c:pt idx="203">
                  <c:v>21/01/2017</c:v>
                </c:pt>
                <c:pt idx="204">
                  <c:v>22/01/2017</c:v>
                </c:pt>
                <c:pt idx="205">
                  <c:v>23/01/2017</c:v>
                </c:pt>
                <c:pt idx="206">
                  <c:v>24/01/2017</c:v>
                </c:pt>
                <c:pt idx="207">
                  <c:v>25/01/2017</c:v>
                </c:pt>
                <c:pt idx="208">
                  <c:v>26/01/2017</c:v>
                </c:pt>
                <c:pt idx="209">
                  <c:v>27/01/2017</c:v>
                </c:pt>
                <c:pt idx="210">
                  <c:v>28/01/2017</c:v>
                </c:pt>
                <c:pt idx="211">
                  <c:v>29/01/2017</c:v>
                </c:pt>
                <c:pt idx="212">
                  <c:v>30/01/2017</c:v>
                </c:pt>
                <c:pt idx="213">
                  <c:v>31/01/2017</c:v>
                </c:pt>
                <c:pt idx="214">
                  <c:v>1/02/2017</c:v>
                </c:pt>
                <c:pt idx="215">
                  <c:v>2/02/2017</c:v>
                </c:pt>
                <c:pt idx="216">
                  <c:v>3/02/2017</c:v>
                </c:pt>
                <c:pt idx="217">
                  <c:v>4/02/2017</c:v>
                </c:pt>
                <c:pt idx="218">
                  <c:v>5/02/2017</c:v>
                </c:pt>
                <c:pt idx="219">
                  <c:v>6/02/2017</c:v>
                </c:pt>
                <c:pt idx="220">
                  <c:v>7/02/2017</c:v>
                </c:pt>
                <c:pt idx="221">
                  <c:v>8/02/2017</c:v>
                </c:pt>
                <c:pt idx="222">
                  <c:v>9/02/2017</c:v>
                </c:pt>
                <c:pt idx="223">
                  <c:v>10/02/2017</c:v>
                </c:pt>
                <c:pt idx="224">
                  <c:v>11/02/2017</c:v>
                </c:pt>
                <c:pt idx="225">
                  <c:v>12/02/2017</c:v>
                </c:pt>
                <c:pt idx="226">
                  <c:v>13/02/2017</c:v>
                </c:pt>
                <c:pt idx="227">
                  <c:v>14/02/2017</c:v>
                </c:pt>
                <c:pt idx="228">
                  <c:v>15/02/2017</c:v>
                </c:pt>
                <c:pt idx="229">
                  <c:v>16/02/2017</c:v>
                </c:pt>
                <c:pt idx="230">
                  <c:v>17/02/2017</c:v>
                </c:pt>
                <c:pt idx="231">
                  <c:v>18/02/2017</c:v>
                </c:pt>
                <c:pt idx="232">
                  <c:v>19/02/2017</c:v>
                </c:pt>
                <c:pt idx="233">
                  <c:v>20/02/2017</c:v>
                </c:pt>
                <c:pt idx="234">
                  <c:v>21/02/2017</c:v>
                </c:pt>
                <c:pt idx="235">
                  <c:v>22/02/2017</c:v>
                </c:pt>
                <c:pt idx="236">
                  <c:v>23/02/2017</c:v>
                </c:pt>
                <c:pt idx="237">
                  <c:v>24/02/2017</c:v>
                </c:pt>
                <c:pt idx="238">
                  <c:v>25/02/2017</c:v>
                </c:pt>
                <c:pt idx="239">
                  <c:v>26/02/2017</c:v>
                </c:pt>
                <c:pt idx="240">
                  <c:v>27/02/2017</c:v>
                </c:pt>
                <c:pt idx="241">
                  <c:v>28/02/2017</c:v>
                </c:pt>
                <c:pt idx="242">
                  <c:v>1/03/2017</c:v>
                </c:pt>
                <c:pt idx="243">
                  <c:v>2/03/2017</c:v>
                </c:pt>
                <c:pt idx="244">
                  <c:v>3/03/2017</c:v>
                </c:pt>
                <c:pt idx="245">
                  <c:v>4/03/2017</c:v>
                </c:pt>
                <c:pt idx="246">
                  <c:v>5/03/2017</c:v>
                </c:pt>
                <c:pt idx="247">
                  <c:v>6/03/2017</c:v>
                </c:pt>
                <c:pt idx="248">
                  <c:v>7/03/2017</c:v>
                </c:pt>
                <c:pt idx="249">
                  <c:v>8/03/2017</c:v>
                </c:pt>
                <c:pt idx="250">
                  <c:v>9/03/2017</c:v>
                </c:pt>
                <c:pt idx="251">
                  <c:v>10/03/2017</c:v>
                </c:pt>
                <c:pt idx="252">
                  <c:v>11/03/2017</c:v>
                </c:pt>
                <c:pt idx="253">
                  <c:v>12/03/2017</c:v>
                </c:pt>
                <c:pt idx="254">
                  <c:v>13/03/2017</c:v>
                </c:pt>
                <c:pt idx="255">
                  <c:v>14/03/2017</c:v>
                </c:pt>
                <c:pt idx="256">
                  <c:v>15/03/2017</c:v>
                </c:pt>
                <c:pt idx="257">
                  <c:v>16/03/2017</c:v>
                </c:pt>
                <c:pt idx="258">
                  <c:v>17/03/2017</c:v>
                </c:pt>
                <c:pt idx="259">
                  <c:v>18/03/2017</c:v>
                </c:pt>
                <c:pt idx="260">
                  <c:v>19/03/2017</c:v>
                </c:pt>
                <c:pt idx="261">
                  <c:v>20/03/2017</c:v>
                </c:pt>
                <c:pt idx="262">
                  <c:v>21/03/2017</c:v>
                </c:pt>
                <c:pt idx="263">
                  <c:v>22/03/2017</c:v>
                </c:pt>
                <c:pt idx="264">
                  <c:v>23/03/2017</c:v>
                </c:pt>
                <c:pt idx="265">
                  <c:v>24/03/2017</c:v>
                </c:pt>
                <c:pt idx="266">
                  <c:v>25/03/2017</c:v>
                </c:pt>
                <c:pt idx="267">
                  <c:v>26/03/2017</c:v>
                </c:pt>
                <c:pt idx="268">
                  <c:v>27/03/2017</c:v>
                </c:pt>
                <c:pt idx="269">
                  <c:v>28/03/2017</c:v>
                </c:pt>
                <c:pt idx="270">
                  <c:v>29/03/2017</c:v>
                </c:pt>
                <c:pt idx="271">
                  <c:v>30/03/2017</c:v>
                </c:pt>
                <c:pt idx="272">
                  <c:v>31/03/2017</c:v>
                </c:pt>
                <c:pt idx="273">
                  <c:v>1/04/2017</c:v>
                </c:pt>
                <c:pt idx="274">
                  <c:v>2/04/2017</c:v>
                </c:pt>
                <c:pt idx="275">
                  <c:v>3/04/2017</c:v>
                </c:pt>
                <c:pt idx="276">
                  <c:v>4/04/2017</c:v>
                </c:pt>
                <c:pt idx="277">
                  <c:v>5/04/2017</c:v>
                </c:pt>
                <c:pt idx="278">
                  <c:v>6/04/2017</c:v>
                </c:pt>
                <c:pt idx="279">
                  <c:v>7/04/2017</c:v>
                </c:pt>
                <c:pt idx="280">
                  <c:v>8/04/2017</c:v>
                </c:pt>
                <c:pt idx="281">
                  <c:v>9/04/2017</c:v>
                </c:pt>
                <c:pt idx="282">
                  <c:v>10/04/2017</c:v>
                </c:pt>
                <c:pt idx="283">
                  <c:v>11/04/2017</c:v>
                </c:pt>
                <c:pt idx="284">
                  <c:v>12/04/2017</c:v>
                </c:pt>
                <c:pt idx="285">
                  <c:v>13/04/2017</c:v>
                </c:pt>
                <c:pt idx="286">
                  <c:v>14/04/2017</c:v>
                </c:pt>
                <c:pt idx="287">
                  <c:v>15/04/2017</c:v>
                </c:pt>
                <c:pt idx="288">
                  <c:v>16/04/2017</c:v>
                </c:pt>
                <c:pt idx="289">
                  <c:v>17/04/2017</c:v>
                </c:pt>
                <c:pt idx="290">
                  <c:v>18/04/2017</c:v>
                </c:pt>
                <c:pt idx="291">
                  <c:v>19/04/2017</c:v>
                </c:pt>
                <c:pt idx="292">
                  <c:v>20/04/2017</c:v>
                </c:pt>
                <c:pt idx="293">
                  <c:v>21/04/2017</c:v>
                </c:pt>
                <c:pt idx="294">
                  <c:v>22/04/2017</c:v>
                </c:pt>
                <c:pt idx="295">
                  <c:v>23/04/2017</c:v>
                </c:pt>
                <c:pt idx="296">
                  <c:v>24/04/2017</c:v>
                </c:pt>
                <c:pt idx="297">
                  <c:v>25/04/2017</c:v>
                </c:pt>
                <c:pt idx="298">
                  <c:v>26/04/2017</c:v>
                </c:pt>
                <c:pt idx="299">
                  <c:v>27/04/2017</c:v>
                </c:pt>
                <c:pt idx="300">
                  <c:v>28/04/2017</c:v>
                </c:pt>
                <c:pt idx="301">
                  <c:v>29/04/2017</c:v>
                </c:pt>
                <c:pt idx="302">
                  <c:v>30/04/2017</c:v>
                </c:pt>
                <c:pt idx="303">
                  <c:v>1/05/2017</c:v>
                </c:pt>
                <c:pt idx="304">
                  <c:v>2/05/2017</c:v>
                </c:pt>
                <c:pt idx="305">
                  <c:v>3/05/2017</c:v>
                </c:pt>
                <c:pt idx="306">
                  <c:v>4/05/2017</c:v>
                </c:pt>
                <c:pt idx="307">
                  <c:v>5/05/2017</c:v>
                </c:pt>
                <c:pt idx="308">
                  <c:v>6/05/2017</c:v>
                </c:pt>
                <c:pt idx="309">
                  <c:v>7/05/2017</c:v>
                </c:pt>
                <c:pt idx="310">
                  <c:v>8/05/2017</c:v>
                </c:pt>
                <c:pt idx="311">
                  <c:v>9/05/2017</c:v>
                </c:pt>
                <c:pt idx="312">
                  <c:v>10/05/2017</c:v>
                </c:pt>
                <c:pt idx="313">
                  <c:v>11/05/2017</c:v>
                </c:pt>
                <c:pt idx="314">
                  <c:v>12/05/2017</c:v>
                </c:pt>
                <c:pt idx="315">
                  <c:v>13/05/2017</c:v>
                </c:pt>
                <c:pt idx="316">
                  <c:v>14/05/2017</c:v>
                </c:pt>
                <c:pt idx="317">
                  <c:v>15/05/2017</c:v>
                </c:pt>
                <c:pt idx="318">
                  <c:v>16/05/2017</c:v>
                </c:pt>
                <c:pt idx="319">
                  <c:v>17/05/2017</c:v>
                </c:pt>
                <c:pt idx="320">
                  <c:v>18/05/2017</c:v>
                </c:pt>
                <c:pt idx="321">
                  <c:v>19/05/2017</c:v>
                </c:pt>
                <c:pt idx="322">
                  <c:v>20/05/2017</c:v>
                </c:pt>
                <c:pt idx="323">
                  <c:v>21/05/2017</c:v>
                </c:pt>
                <c:pt idx="324">
                  <c:v>22/05/2017</c:v>
                </c:pt>
                <c:pt idx="325">
                  <c:v>23/05/2017</c:v>
                </c:pt>
                <c:pt idx="326">
                  <c:v>24/05/2017</c:v>
                </c:pt>
                <c:pt idx="327">
                  <c:v>25/05/2017</c:v>
                </c:pt>
                <c:pt idx="328">
                  <c:v>26/05/2017</c:v>
                </c:pt>
                <c:pt idx="329">
                  <c:v>27/05/2017</c:v>
                </c:pt>
                <c:pt idx="330">
                  <c:v>28/05/2017</c:v>
                </c:pt>
                <c:pt idx="331">
                  <c:v>29/05/2017</c:v>
                </c:pt>
                <c:pt idx="332">
                  <c:v>30/05/2017</c:v>
                </c:pt>
                <c:pt idx="333">
                  <c:v>31/05/2017</c:v>
                </c:pt>
                <c:pt idx="334">
                  <c:v>1/06/2017</c:v>
                </c:pt>
                <c:pt idx="335">
                  <c:v>2/06/2017</c:v>
                </c:pt>
                <c:pt idx="336">
                  <c:v>3/06/2017</c:v>
                </c:pt>
                <c:pt idx="337">
                  <c:v>4/06/2017</c:v>
                </c:pt>
                <c:pt idx="338">
                  <c:v>5/06/2017</c:v>
                </c:pt>
                <c:pt idx="339">
                  <c:v>6/06/2017</c:v>
                </c:pt>
                <c:pt idx="340">
                  <c:v>7/06/2017</c:v>
                </c:pt>
                <c:pt idx="341">
                  <c:v>8/06/2017</c:v>
                </c:pt>
                <c:pt idx="342">
                  <c:v>9/06/2017</c:v>
                </c:pt>
                <c:pt idx="343">
                  <c:v>10/06/2017</c:v>
                </c:pt>
                <c:pt idx="344">
                  <c:v>11/06/2017</c:v>
                </c:pt>
                <c:pt idx="345">
                  <c:v>12/06/2017</c:v>
                </c:pt>
                <c:pt idx="346">
                  <c:v>13/06/2017</c:v>
                </c:pt>
                <c:pt idx="347">
                  <c:v>14/06/2017</c:v>
                </c:pt>
                <c:pt idx="348">
                  <c:v>15/06/2017</c:v>
                </c:pt>
                <c:pt idx="349">
                  <c:v>16/06/2017</c:v>
                </c:pt>
                <c:pt idx="350">
                  <c:v>17/06/2017</c:v>
                </c:pt>
                <c:pt idx="351">
                  <c:v>18/06/2017</c:v>
                </c:pt>
                <c:pt idx="352">
                  <c:v>19/06/2017</c:v>
                </c:pt>
                <c:pt idx="353">
                  <c:v>20/06/2017</c:v>
                </c:pt>
                <c:pt idx="354">
                  <c:v>21/06/2017</c:v>
                </c:pt>
                <c:pt idx="355">
                  <c:v>22/06/2017</c:v>
                </c:pt>
                <c:pt idx="356">
                  <c:v>23/06/2017</c:v>
                </c:pt>
                <c:pt idx="357">
                  <c:v>24/06/2017</c:v>
                </c:pt>
                <c:pt idx="358">
                  <c:v>25/06/2017</c:v>
                </c:pt>
                <c:pt idx="359">
                  <c:v>26/06/2017</c:v>
                </c:pt>
                <c:pt idx="360">
                  <c:v>27/06/2017</c:v>
                </c:pt>
                <c:pt idx="361">
                  <c:v>28/06/2017</c:v>
                </c:pt>
                <c:pt idx="362">
                  <c:v>29/06/2017</c:v>
                </c:pt>
                <c:pt idx="363">
                  <c:v>30/06/2017</c:v>
                </c:pt>
                <c:pt idx="364">
                  <c:v>1/07/2017</c:v>
                </c:pt>
                <c:pt idx="365">
                  <c:v>2/07/2017</c:v>
                </c:pt>
                <c:pt idx="366">
                  <c:v>3/07/2017</c:v>
                </c:pt>
                <c:pt idx="367">
                  <c:v>4/07/2017</c:v>
                </c:pt>
                <c:pt idx="368">
                  <c:v>5/07/2017</c:v>
                </c:pt>
                <c:pt idx="369">
                  <c:v>6/07/2017</c:v>
                </c:pt>
                <c:pt idx="370">
                  <c:v>7/07/2017</c:v>
                </c:pt>
                <c:pt idx="371">
                  <c:v>8/07/2017</c:v>
                </c:pt>
                <c:pt idx="372">
                  <c:v>9/07/2017</c:v>
                </c:pt>
                <c:pt idx="373">
                  <c:v>10/07/2017</c:v>
                </c:pt>
                <c:pt idx="374">
                  <c:v>11/07/2017</c:v>
                </c:pt>
                <c:pt idx="375">
                  <c:v>12/07/2017</c:v>
                </c:pt>
                <c:pt idx="376">
                  <c:v>13/07/2017</c:v>
                </c:pt>
                <c:pt idx="377">
                  <c:v>14/07/2017</c:v>
                </c:pt>
                <c:pt idx="378">
                  <c:v>15/07/2017</c:v>
                </c:pt>
                <c:pt idx="379">
                  <c:v>16/07/2017</c:v>
                </c:pt>
                <c:pt idx="380">
                  <c:v>17/07/2017</c:v>
                </c:pt>
                <c:pt idx="381">
                  <c:v>18/07/2017</c:v>
                </c:pt>
                <c:pt idx="382">
                  <c:v>19/07/2017</c:v>
                </c:pt>
                <c:pt idx="383">
                  <c:v>20/07/2017</c:v>
                </c:pt>
                <c:pt idx="384">
                  <c:v>21/07/2017</c:v>
                </c:pt>
                <c:pt idx="385">
                  <c:v>22/07/2017</c:v>
                </c:pt>
                <c:pt idx="386">
                  <c:v>23/07/2017</c:v>
                </c:pt>
                <c:pt idx="387">
                  <c:v>24/07/2017</c:v>
                </c:pt>
                <c:pt idx="388">
                  <c:v>25/07/2017</c:v>
                </c:pt>
                <c:pt idx="389">
                  <c:v>26/07/2017</c:v>
                </c:pt>
                <c:pt idx="390">
                  <c:v>27/07/2017</c:v>
                </c:pt>
                <c:pt idx="391">
                  <c:v>28/07/2017</c:v>
                </c:pt>
                <c:pt idx="392">
                  <c:v>29/07/2017</c:v>
                </c:pt>
                <c:pt idx="393">
                  <c:v>30/07/2017</c:v>
                </c:pt>
                <c:pt idx="394">
                  <c:v>31/07/2017</c:v>
                </c:pt>
                <c:pt idx="395">
                  <c:v>1/08/2017</c:v>
                </c:pt>
                <c:pt idx="396">
                  <c:v>2/08/2017</c:v>
                </c:pt>
                <c:pt idx="397">
                  <c:v>3/08/2017</c:v>
                </c:pt>
                <c:pt idx="398">
                  <c:v>4/08/2017</c:v>
                </c:pt>
                <c:pt idx="399">
                  <c:v>5/08/2017</c:v>
                </c:pt>
                <c:pt idx="400">
                  <c:v>6/08/2017</c:v>
                </c:pt>
                <c:pt idx="401">
                  <c:v>7/08/2017</c:v>
                </c:pt>
                <c:pt idx="402">
                  <c:v>8/08/2017</c:v>
                </c:pt>
                <c:pt idx="403">
                  <c:v>9/08/2017</c:v>
                </c:pt>
                <c:pt idx="404">
                  <c:v>10/08/2017</c:v>
                </c:pt>
                <c:pt idx="405">
                  <c:v>11/08/2017</c:v>
                </c:pt>
                <c:pt idx="406">
                  <c:v>12/08/2017</c:v>
                </c:pt>
                <c:pt idx="407">
                  <c:v>13/08/2017</c:v>
                </c:pt>
                <c:pt idx="408">
                  <c:v>14/08/2017</c:v>
                </c:pt>
                <c:pt idx="409">
                  <c:v>15/08/2017</c:v>
                </c:pt>
                <c:pt idx="410">
                  <c:v>16/08/2017</c:v>
                </c:pt>
                <c:pt idx="411">
                  <c:v>17/08/2017</c:v>
                </c:pt>
                <c:pt idx="412">
                  <c:v>18/08/2017</c:v>
                </c:pt>
                <c:pt idx="413">
                  <c:v>19/08/2017</c:v>
                </c:pt>
                <c:pt idx="414">
                  <c:v>20/08/2017</c:v>
                </c:pt>
                <c:pt idx="415">
                  <c:v>21/08/2017</c:v>
                </c:pt>
                <c:pt idx="416">
                  <c:v>22/08/2017</c:v>
                </c:pt>
                <c:pt idx="417">
                  <c:v>23/08/2017</c:v>
                </c:pt>
                <c:pt idx="418">
                  <c:v>24/08/2017</c:v>
                </c:pt>
                <c:pt idx="419">
                  <c:v>25/08/2017</c:v>
                </c:pt>
                <c:pt idx="420">
                  <c:v>26/08/2017</c:v>
                </c:pt>
                <c:pt idx="421">
                  <c:v>27/08/2017</c:v>
                </c:pt>
                <c:pt idx="422">
                  <c:v>28/08/2017</c:v>
                </c:pt>
                <c:pt idx="423">
                  <c:v>29/08/2017</c:v>
                </c:pt>
                <c:pt idx="424">
                  <c:v>30/08/2017</c:v>
                </c:pt>
                <c:pt idx="425">
                  <c:v>31/08/2017</c:v>
                </c:pt>
                <c:pt idx="426">
                  <c:v>1/09/2017</c:v>
                </c:pt>
                <c:pt idx="427">
                  <c:v>2/09/2017</c:v>
                </c:pt>
                <c:pt idx="428">
                  <c:v>3/09/2017</c:v>
                </c:pt>
                <c:pt idx="429">
                  <c:v>4/09/2017</c:v>
                </c:pt>
                <c:pt idx="430">
                  <c:v>5/09/2017</c:v>
                </c:pt>
                <c:pt idx="431">
                  <c:v>6/09/2017</c:v>
                </c:pt>
                <c:pt idx="432">
                  <c:v>7/09/2017</c:v>
                </c:pt>
                <c:pt idx="433">
                  <c:v>8/09/2017</c:v>
                </c:pt>
                <c:pt idx="434">
                  <c:v>9/09/2017</c:v>
                </c:pt>
                <c:pt idx="435">
                  <c:v>10/09/2017</c:v>
                </c:pt>
                <c:pt idx="436">
                  <c:v>11/09/2017</c:v>
                </c:pt>
                <c:pt idx="437">
                  <c:v>12/09/2017</c:v>
                </c:pt>
                <c:pt idx="438">
                  <c:v>13/09/2017</c:v>
                </c:pt>
                <c:pt idx="439">
                  <c:v>14/09/2017</c:v>
                </c:pt>
                <c:pt idx="440">
                  <c:v>15/09/2017</c:v>
                </c:pt>
                <c:pt idx="441">
                  <c:v>16/09/2017</c:v>
                </c:pt>
                <c:pt idx="442">
                  <c:v>17/09/2017</c:v>
                </c:pt>
                <c:pt idx="443">
                  <c:v>18/09/2017</c:v>
                </c:pt>
                <c:pt idx="444">
                  <c:v>19/09/2017</c:v>
                </c:pt>
                <c:pt idx="445">
                  <c:v>20/09/2017</c:v>
                </c:pt>
                <c:pt idx="446">
                  <c:v>21/09/2017</c:v>
                </c:pt>
                <c:pt idx="447">
                  <c:v>22/09/2017</c:v>
                </c:pt>
                <c:pt idx="448">
                  <c:v>23/09/2017</c:v>
                </c:pt>
                <c:pt idx="449">
                  <c:v>24/09/2017</c:v>
                </c:pt>
                <c:pt idx="450">
                  <c:v>25/09/2017</c:v>
                </c:pt>
                <c:pt idx="451">
                  <c:v>26/09/2017</c:v>
                </c:pt>
                <c:pt idx="452">
                  <c:v>27/09/2017</c:v>
                </c:pt>
                <c:pt idx="453">
                  <c:v>28/09/2017</c:v>
                </c:pt>
                <c:pt idx="454">
                  <c:v>29/09/2017</c:v>
                </c:pt>
                <c:pt idx="455">
                  <c:v>30/09/2017</c:v>
                </c:pt>
                <c:pt idx="456">
                  <c:v>1/10/2017</c:v>
                </c:pt>
                <c:pt idx="457">
                  <c:v>2/10/2017</c:v>
                </c:pt>
                <c:pt idx="458">
                  <c:v>3/10/2017</c:v>
                </c:pt>
                <c:pt idx="459">
                  <c:v>4/10/2017</c:v>
                </c:pt>
                <c:pt idx="460">
                  <c:v>5/10/2017</c:v>
                </c:pt>
                <c:pt idx="461">
                  <c:v>6/10/2017</c:v>
                </c:pt>
                <c:pt idx="462">
                  <c:v>7/10/2017</c:v>
                </c:pt>
                <c:pt idx="463">
                  <c:v>8/10/2017</c:v>
                </c:pt>
                <c:pt idx="464">
                  <c:v>9/10/2017</c:v>
                </c:pt>
                <c:pt idx="465">
                  <c:v>10/10/2017</c:v>
                </c:pt>
                <c:pt idx="466">
                  <c:v>11/10/2017</c:v>
                </c:pt>
                <c:pt idx="467">
                  <c:v>12/10/2017</c:v>
                </c:pt>
                <c:pt idx="468">
                  <c:v>13/10/2017</c:v>
                </c:pt>
                <c:pt idx="469">
                  <c:v>14/10/2017</c:v>
                </c:pt>
                <c:pt idx="470">
                  <c:v>15/10/2017</c:v>
                </c:pt>
                <c:pt idx="471">
                  <c:v>16/10/2017</c:v>
                </c:pt>
                <c:pt idx="472">
                  <c:v>17/10/2017</c:v>
                </c:pt>
                <c:pt idx="473">
                  <c:v>18/10/2017</c:v>
                </c:pt>
                <c:pt idx="474">
                  <c:v>19/10/2017</c:v>
                </c:pt>
                <c:pt idx="475">
                  <c:v>20/10/2017</c:v>
                </c:pt>
                <c:pt idx="476">
                  <c:v>21/10/2017</c:v>
                </c:pt>
                <c:pt idx="477">
                  <c:v>22/10/2017</c:v>
                </c:pt>
                <c:pt idx="478">
                  <c:v>23/10/2017</c:v>
                </c:pt>
                <c:pt idx="479">
                  <c:v>24/10/2017</c:v>
                </c:pt>
                <c:pt idx="480">
                  <c:v>25/10/2017</c:v>
                </c:pt>
                <c:pt idx="481">
                  <c:v>26/10/2017</c:v>
                </c:pt>
                <c:pt idx="482">
                  <c:v>27/10/2017</c:v>
                </c:pt>
                <c:pt idx="483">
                  <c:v>28/10/2017</c:v>
                </c:pt>
                <c:pt idx="484">
                  <c:v>29/10/2017</c:v>
                </c:pt>
                <c:pt idx="485">
                  <c:v>30/10/2017</c:v>
                </c:pt>
                <c:pt idx="486">
                  <c:v>31/10/2017</c:v>
                </c:pt>
                <c:pt idx="487">
                  <c:v>1/11/2017</c:v>
                </c:pt>
                <c:pt idx="488">
                  <c:v>2/11/2017</c:v>
                </c:pt>
                <c:pt idx="489">
                  <c:v>3/11/2017</c:v>
                </c:pt>
                <c:pt idx="490">
                  <c:v>4/11/2017</c:v>
                </c:pt>
                <c:pt idx="491">
                  <c:v>5/11/2017</c:v>
                </c:pt>
                <c:pt idx="492">
                  <c:v>6/11/2017</c:v>
                </c:pt>
                <c:pt idx="493">
                  <c:v>7/11/2017</c:v>
                </c:pt>
                <c:pt idx="494">
                  <c:v>8/11/2017</c:v>
                </c:pt>
                <c:pt idx="495">
                  <c:v>9/11/2017</c:v>
                </c:pt>
                <c:pt idx="496">
                  <c:v>10/11/2017</c:v>
                </c:pt>
                <c:pt idx="497">
                  <c:v>11/11/2017</c:v>
                </c:pt>
                <c:pt idx="498">
                  <c:v>12/11/2017</c:v>
                </c:pt>
                <c:pt idx="499">
                  <c:v>13/11/2017</c:v>
                </c:pt>
                <c:pt idx="500">
                  <c:v>14/11/2017</c:v>
                </c:pt>
                <c:pt idx="501">
                  <c:v>15/11/2017</c:v>
                </c:pt>
                <c:pt idx="502">
                  <c:v>16/11/2017</c:v>
                </c:pt>
                <c:pt idx="503">
                  <c:v>17/11/2017</c:v>
                </c:pt>
                <c:pt idx="504">
                  <c:v>18/11/2017</c:v>
                </c:pt>
                <c:pt idx="505">
                  <c:v>19/11/2017</c:v>
                </c:pt>
                <c:pt idx="506">
                  <c:v>20/11/2017</c:v>
                </c:pt>
                <c:pt idx="507">
                  <c:v>21/11/2017</c:v>
                </c:pt>
                <c:pt idx="508">
                  <c:v>22/11/2017</c:v>
                </c:pt>
                <c:pt idx="509">
                  <c:v>23/11/2017</c:v>
                </c:pt>
                <c:pt idx="510">
                  <c:v>24/11/2017</c:v>
                </c:pt>
                <c:pt idx="511">
                  <c:v>25/11/2017</c:v>
                </c:pt>
                <c:pt idx="512">
                  <c:v>26/11/2017</c:v>
                </c:pt>
                <c:pt idx="513">
                  <c:v>27/11/2017</c:v>
                </c:pt>
                <c:pt idx="514">
                  <c:v>28/11/2017</c:v>
                </c:pt>
                <c:pt idx="515">
                  <c:v>29/11/2017</c:v>
                </c:pt>
                <c:pt idx="516">
                  <c:v>30/11/2017</c:v>
                </c:pt>
                <c:pt idx="517">
                  <c:v>1/12/2017</c:v>
                </c:pt>
                <c:pt idx="518">
                  <c:v>2/12/2017</c:v>
                </c:pt>
                <c:pt idx="519">
                  <c:v>3/12/2017</c:v>
                </c:pt>
                <c:pt idx="520">
                  <c:v>4/12/2017</c:v>
                </c:pt>
                <c:pt idx="521">
                  <c:v>5/12/2017</c:v>
                </c:pt>
                <c:pt idx="522">
                  <c:v>6/12/2017</c:v>
                </c:pt>
                <c:pt idx="523">
                  <c:v>7/12/2017</c:v>
                </c:pt>
                <c:pt idx="524">
                  <c:v>8/12/2017</c:v>
                </c:pt>
                <c:pt idx="525">
                  <c:v>9/12/2017</c:v>
                </c:pt>
                <c:pt idx="526">
                  <c:v>10/12/2017</c:v>
                </c:pt>
                <c:pt idx="527">
                  <c:v>11/12/2017</c:v>
                </c:pt>
                <c:pt idx="528">
                  <c:v>12/12/2017</c:v>
                </c:pt>
                <c:pt idx="529">
                  <c:v>13/12/2017</c:v>
                </c:pt>
                <c:pt idx="530">
                  <c:v>14/12/2017</c:v>
                </c:pt>
                <c:pt idx="531">
                  <c:v>15/12/2017</c:v>
                </c:pt>
                <c:pt idx="532">
                  <c:v>16/12/2017</c:v>
                </c:pt>
                <c:pt idx="533">
                  <c:v>17/12/2017</c:v>
                </c:pt>
                <c:pt idx="534">
                  <c:v>18/12/2017</c:v>
                </c:pt>
                <c:pt idx="535">
                  <c:v>19/12/2017</c:v>
                </c:pt>
                <c:pt idx="536">
                  <c:v>20/12/2017</c:v>
                </c:pt>
                <c:pt idx="537">
                  <c:v>21/12/2017</c:v>
                </c:pt>
                <c:pt idx="538">
                  <c:v>22/12/2017</c:v>
                </c:pt>
                <c:pt idx="539">
                  <c:v>23/12/2017</c:v>
                </c:pt>
                <c:pt idx="540">
                  <c:v>24/12/2017</c:v>
                </c:pt>
                <c:pt idx="541">
                  <c:v>25/12/2017</c:v>
                </c:pt>
                <c:pt idx="542">
                  <c:v>26/12/2017</c:v>
                </c:pt>
                <c:pt idx="543">
                  <c:v>27/12/2017</c:v>
                </c:pt>
                <c:pt idx="544">
                  <c:v>28/12/2017</c:v>
                </c:pt>
                <c:pt idx="545">
                  <c:v>29/12/2017</c:v>
                </c:pt>
                <c:pt idx="546">
                  <c:v>30/12/2017</c:v>
                </c:pt>
                <c:pt idx="547">
                  <c:v>31/12/2017</c:v>
                </c:pt>
                <c:pt idx="548">
                  <c:v>1/01/2018</c:v>
                </c:pt>
                <c:pt idx="549">
                  <c:v>2/01/2018</c:v>
                </c:pt>
                <c:pt idx="550">
                  <c:v>3/01/2018</c:v>
                </c:pt>
                <c:pt idx="551">
                  <c:v>4/01/2018</c:v>
                </c:pt>
                <c:pt idx="552">
                  <c:v>5/01/2018</c:v>
                </c:pt>
                <c:pt idx="553">
                  <c:v>6/01/2018</c:v>
                </c:pt>
                <c:pt idx="554">
                  <c:v>7/01/2018</c:v>
                </c:pt>
                <c:pt idx="555">
                  <c:v>8/01/2018</c:v>
                </c:pt>
                <c:pt idx="556">
                  <c:v>9/01/2018</c:v>
                </c:pt>
                <c:pt idx="557">
                  <c:v>10/01/2018</c:v>
                </c:pt>
                <c:pt idx="558">
                  <c:v>11/01/2018</c:v>
                </c:pt>
                <c:pt idx="559">
                  <c:v>12/01/2018</c:v>
                </c:pt>
                <c:pt idx="560">
                  <c:v>13/01/2018</c:v>
                </c:pt>
                <c:pt idx="561">
                  <c:v>14/01/2018</c:v>
                </c:pt>
                <c:pt idx="562">
                  <c:v>15/01/2018</c:v>
                </c:pt>
                <c:pt idx="563">
                  <c:v>16/01/2018</c:v>
                </c:pt>
                <c:pt idx="564">
                  <c:v>17/01/2018</c:v>
                </c:pt>
                <c:pt idx="565">
                  <c:v>18/01/2018</c:v>
                </c:pt>
                <c:pt idx="566">
                  <c:v>19/01/2018</c:v>
                </c:pt>
                <c:pt idx="567">
                  <c:v>20/01/2018</c:v>
                </c:pt>
                <c:pt idx="568">
                  <c:v>21/01/2018</c:v>
                </c:pt>
                <c:pt idx="569">
                  <c:v>22/01/2018</c:v>
                </c:pt>
                <c:pt idx="570">
                  <c:v>23/01/2018</c:v>
                </c:pt>
                <c:pt idx="571">
                  <c:v>24/01/2018</c:v>
                </c:pt>
                <c:pt idx="572">
                  <c:v>25/01/2018</c:v>
                </c:pt>
                <c:pt idx="573">
                  <c:v>26/01/2018</c:v>
                </c:pt>
                <c:pt idx="574">
                  <c:v>27/01/2018</c:v>
                </c:pt>
                <c:pt idx="575">
                  <c:v>28/01/2018</c:v>
                </c:pt>
                <c:pt idx="576">
                  <c:v>29/01/2018</c:v>
                </c:pt>
                <c:pt idx="577">
                  <c:v>30/01/2018</c:v>
                </c:pt>
                <c:pt idx="578">
                  <c:v>31/01/2018</c:v>
                </c:pt>
                <c:pt idx="579">
                  <c:v>1/02/2018</c:v>
                </c:pt>
                <c:pt idx="580">
                  <c:v>2/02/2018</c:v>
                </c:pt>
                <c:pt idx="581">
                  <c:v>3/02/2018</c:v>
                </c:pt>
                <c:pt idx="582">
                  <c:v>4/02/2018</c:v>
                </c:pt>
                <c:pt idx="583">
                  <c:v>5/02/2018</c:v>
                </c:pt>
                <c:pt idx="584">
                  <c:v>6/02/2018</c:v>
                </c:pt>
                <c:pt idx="585">
                  <c:v>7/02/2018</c:v>
                </c:pt>
                <c:pt idx="586">
                  <c:v>8/02/2018</c:v>
                </c:pt>
                <c:pt idx="587">
                  <c:v>9/02/2018</c:v>
                </c:pt>
                <c:pt idx="588">
                  <c:v>10/02/2018</c:v>
                </c:pt>
                <c:pt idx="589">
                  <c:v>11/02/2018</c:v>
                </c:pt>
                <c:pt idx="590">
                  <c:v>12/02/2018</c:v>
                </c:pt>
                <c:pt idx="591">
                  <c:v>13/02/2018</c:v>
                </c:pt>
                <c:pt idx="592">
                  <c:v>14/02/2018</c:v>
                </c:pt>
                <c:pt idx="593">
                  <c:v>15/02/2018</c:v>
                </c:pt>
                <c:pt idx="594">
                  <c:v>16/02/2018</c:v>
                </c:pt>
                <c:pt idx="595">
                  <c:v>17/02/2018</c:v>
                </c:pt>
                <c:pt idx="596">
                  <c:v>18/02/2018</c:v>
                </c:pt>
                <c:pt idx="597">
                  <c:v>19/02/2018</c:v>
                </c:pt>
                <c:pt idx="598">
                  <c:v>20/02/2018</c:v>
                </c:pt>
                <c:pt idx="599">
                  <c:v>21/02/2018</c:v>
                </c:pt>
                <c:pt idx="600">
                  <c:v>22/02/2018</c:v>
                </c:pt>
                <c:pt idx="601">
                  <c:v>23/02/2018</c:v>
                </c:pt>
                <c:pt idx="602">
                  <c:v>24/02/2018</c:v>
                </c:pt>
                <c:pt idx="603">
                  <c:v>25/02/2018</c:v>
                </c:pt>
                <c:pt idx="604">
                  <c:v>26/02/2018</c:v>
                </c:pt>
                <c:pt idx="605">
                  <c:v>27/02/2018</c:v>
                </c:pt>
                <c:pt idx="606">
                  <c:v>28/02/2018</c:v>
                </c:pt>
                <c:pt idx="607">
                  <c:v>1/03/2018</c:v>
                </c:pt>
                <c:pt idx="608">
                  <c:v>2/03/2018</c:v>
                </c:pt>
                <c:pt idx="609">
                  <c:v>3/03/2018</c:v>
                </c:pt>
                <c:pt idx="610">
                  <c:v>4/03/2018</c:v>
                </c:pt>
                <c:pt idx="611">
                  <c:v>5/03/2018</c:v>
                </c:pt>
                <c:pt idx="612">
                  <c:v>6/03/2018</c:v>
                </c:pt>
                <c:pt idx="613">
                  <c:v>7/03/2018</c:v>
                </c:pt>
                <c:pt idx="614">
                  <c:v>8/03/2018</c:v>
                </c:pt>
                <c:pt idx="615">
                  <c:v>9/03/2018</c:v>
                </c:pt>
                <c:pt idx="616">
                  <c:v>10/03/2018</c:v>
                </c:pt>
                <c:pt idx="617">
                  <c:v>11/03/2018</c:v>
                </c:pt>
                <c:pt idx="618">
                  <c:v>12/03/2018</c:v>
                </c:pt>
                <c:pt idx="619">
                  <c:v>13/03/2018</c:v>
                </c:pt>
                <c:pt idx="620">
                  <c:v>14/03/2018</c:v>
                </c:pt>
                <c:pt idx="621">
                  <c:v>15/03/2018</c:v>
                </c:pt>
                <c:pt idx="622">
                  <c:v>16/03/2018</c:v>
                </c:pt>
                <c:pt idx="623">
                  <c:v>17/03/2018</c:v>
                </c:pt>
                <c:pt idx="624">
                  <c:v>18/03/2018</c:v>
                </c:pt>
                <c:pt idx="625">
                  <c:v>19/03/2018</c:v>
                </c:pt>
                <c:pt idx="626">
                  <c:v>20/03/2018</c:v>
                </c:pt>
                <c:pt idx="627">
                  <c:v>21/03/2018</c:v>
                </c:pt>
              </c:strCache>
            </c:strRef>
          </c:cat>
          <c:val>
            <c:numRef>
              <c:f>Sheet1!$C$5:$C$633</c:f>
              <c:numCache>
                <c:formatCode>General</c:formatCode>
                <c:ptCount val="628"/>
                <c:pt idx="0">
                  <c:v>1.16472480866968</c:v>
                </c:pt>
                <c:pt idx="1">
                  <c:v>1.16251826715288</c:v>
                </c:pt>
                <c:pt idx="2">
                  <c:v>1.16422503570372</c:v>
                </c:pt>
                <c:pt idx="3">
                  <c:v>1.1607838724583299</c:v>
                </c:pt>
                <c:pt idx="4">
                  <c:v>1.1538480090663199</c:v>
                </c:pt>
                <c:pt idx="5">
                  <c:v>1.15382849430926</c:v>
                </c:pt>
                <c:pt idx="6">
                  <c:v>1.1601920437126101</c:v>
                </c:pt>
                <c:pt idx="7">
                  <c:v>1.1976677649860701</c:v>
                </c:pt>
                <c:pt idx="8">
                  <c:v>1.2060773640187701</c:v>
                </c:pt>
                <c:pt idx="9">
                  <c:v>1.2294323970769601</c:v>
                </c:pt>
                <c:pt idx="10">
                  <c:v>1.2320526285095801</c:v>
                </c:pt>
                <c:pt idx="11">
                  <c:v>1.21364061808429</c:v>
                </c:pt>
                <c:pt idx="12">
                  <c:v>1.2098640235157301</c:v>
                </c:pt>
                <c:pt idx="13">
                  <c:v>1.2079495448386901</c:v>
                </c:pt>
                <c:pt idx="14">
                  <c:v>1.20558085425386</c:v>
                </c:pt>
                <c:pt idx="15">
                  <c:v>1.2032330126842401</c:v>
                </c:pt>
                <c:pt idx="16">
                  <c:v>1.20486042838603</c:v>
                </c:pt>
                <c:pt idx="17">
                  <c:v>1.1995840094571</c:v>
                </c:pt>
                <c:pt idx="18">
                  <c:v>1.19334595899747</c:v>
                </c:pt>
                <c:pt idx="19">
                  <c:v>1.1937668497268299</c:v>
                </c:pt>
                <c:pt idx="20">
                  <c:v>1.2039555805555799</c:v>
                </c:pt>
                <c:pt idx="21">
                  <c:v>1.18145160728239</c:v>
                </c:pt>
                <c:pt idx="22">
                  <c:v>1.18065505205462</c:v>
                </c:pt>
                <c:pt idx="23">
                  <c:v>1.1790922127224699</c:v>
                </c:pt>
                <c:pt idx="24">
                  <c:v>1.1762078088888901</c:v>
                </c:pt>
                <c:pt idx="25">
                  <c:v>1.1703163824809699</c:v>
                </c:pt>
                <c:pt idx="26">
                  <c:v>1.16320382900724</c:v>
                </c:pt>
                <c:pt idx="27">
                  <c:v>1.16373603483068</c:v>
                </c:pt>
                <c:pt idx="28">
                  <c:v>1.1620328980136401</c:v>
                </c:pt>
                <c:pt idx="29">
                  <c:v>1.1617661435708599</c:v>
                </c:pt>
                <c:pt idx="30">
                  <c:v>1.16048176700925</c:v>
                </c:pt>
                <c:pt idx="31">
                  <c:v>1.1593650389805401</c:v>
                </c:pt>
                <c:pt idx="32">
                  <c:v>1.1625586530354499</c:v>
                </c:pt>
                <c:pt idx="33">
                  <c:v>1.16780686640094</c:v>
                </c:pt>
                <c:pt idx="34">
                  <c:v>1.17247797797813</c:v>
                </c:pt>
                <c:pt idx="35">
                  <c:v>1.17310142687162</c:v>
                </c:pt>
                <c:pt idx="36">
                  <c:v>1.16769264422184</c:v>
                </c:pt>
                <c:pt idx="37">
                  <c:v>1.1695865944389601</c:v>
                </c:pt>
                <c:pt idx="38">
                  <c:v>1.1726920167722501</c:v>
                </c:pt>
                <c:pt idx="39">
                  <c:v>1.1644934531253399</c:v>
                </c:pt>
                <c:pt idx="40">
                  <c:v>1.1542549104972899</c:v>
                </c:pt>
                <c:pt idx="41">
                  <c:v>1.1541542897757</c:v>
                </c:pt>
                <c:pt idx="42">
                  <c:v>1.15250403996995</c:v>
                </c:pt>
                <c:pt idx="43">
                  <c:v>1.14250612768961</c:v>
                </c:pt>
                <c:pt idx="44">
                  <c:v>1.14176570665775</c:v>
                </c:pt>
                <c:pt idx="45">
                  <c:v>1.1401270761982101</c:v>
                </c:pt>
                <c:pt idx="46">
                  <c:v>1.1390823590248</c:v>
                </c:pt>
                <c:pt idx="47">
                  <c:v>1.13601444904468</c:v>
                </c:pt>
                <c:pt idx="48">
                  <c:v>1.1430586975055199</c:v>
                </c:pt>
                <c:pt idx="49">
                  <c:v>1.1338718965840799</c:v>
                </c:pt>
                <c:pt idx="50">
                  <c:v>1.13226575623142</c:v>
                </c:pt>
                <c:pt idx="51">
                  <c:v>1.1316848266191999</c:v>
                </c:pt>
                <c:pt idx="52">
                  <c:v>1.12484260793197</c:v>
                </c:pt>
                <c:pt idx="53">
                  <c:v>1.1181556461875399</c:v>
                </c:pt>
                <c:pt idx="54">
                  <c:v>1.10606849592971</c:v>
                </c:pt>
                <c:pt idx="55">
                  <c:v>1.10325763435144</c:v>
                </c:pt>
                <c:pt idx="56">
                  <c:v>1.10309368022244</c:v>
                </c:pt>
                <c:pt idx="57">
                  <c:v>1.10532746372093</c:v>
                </c:pt>
                <c:pt idx="58">
                  <c:v>1.1029997869008099</c:v>
                </c:pt>
                <c:pt idx="59">
                  <c:v>1.10218678796815</c:v>
                </c:pt>
                <c:pt idx="60">
                  <c:v>1.1104841812424699</c:v>
                </c:pt>
                <c:pt idx="61">
                  <c:v>1.1073518303444301</c:v>
                </c:pt>
                <c:pt idx="62">
                  <c:v>1.09889726458685</c:v>
                </c:pt>
                <c:pt idx="63">
                  <c:v>1.0887437679698599</c:v>
                </c:pt>
                <c:pt idx="64">
                  <c:v>1.09464554363358</c:v>
                </c:pt>
                <c:pt idx="65">
                  <c:v>1.0965390670217201</c:v>
                </c:pt>
                <c:pt idx="66">
                  <c:v>1.0955225344052</c:v>
                </c:pt>
                <c:pt idx="67">
                  <c:v>1.09152277308483</c:v>
                </c:pt>
                <c:pt idx="68">
                  <c:v>1.09435669656745</c:v>
                </c:pt>
                <c:pt idx="69">
                  <c:v>1.0947285687300701</c:v>
                </c:pt>
                <c:pt idx="70">
                  <c:v>1.08314193128011</c:v>
                </c:pt>
                <c:pt idx="71">
                  <c:v>1.0904447800499499</c:v>
                </c:pt>
                <c:pt idx="72">
                  <c:v>1.09273805418169</c:v>
                </c:pt>
                <c:pt idx="73">
                  <c:v>1.09523938148898</c:v>
                </c:pt>
                <c:pt idx="74">
                  <c:v>1.09777338508504</c:v>
                </c:pt>
                <c:pt idx="75">
                  <c:v>1.08648588250958</c:v>
                </c:pt>
                <c:pt idx="76">
                  <c:v>1.0772293462039799</c:v>
                </c:pt>
                <c:pt idx="77">
                  <c:v>1.07982238562946</c:v>
                </c:pt>
                <c:pt idx="78">
                  <c:v>1.07392090353606</c:v>
                </c:pt>
                <c:pt idx="79">
                  <c:v>1.0969590734296799</c:v>
                </c:pt>
                <c:pt idx="80">
                  <c:v>1.11482459673599</c:v>
                </c:pt>
                <c:pt idx="81">
                  <c:v>0.95105681187906699</c:v>
                </c:pt>
                <c:pt idx="82">
                  <c:v>0.93084995730161202</c:v>
                </c:pt>
                <c:pt idx="83">
                  <c:v>0.86750359632695995</c:v>
                </c:pt>
                <c:pt idx="84">
                  <c:v>0.76041999436226304</c:v>
                </c:pt>
                <c:pt idx="85">
                  <c:v>0.65517678192144702</c:v>
                </c:pt>
                <c:pt idx="86">
                  <c:v>0.673285112028293</c:v>
                </c:pt>
                <c:pt idx="87">
                  <c:v>0.85117089218739705</c:v>
                </c:pt>
                <c:pt idx="88">
                  <c:v>0.96485226757231102</c:v>
                </c:pt>
                <c:pt idx="89">
                  <c:v>1.0801070225573</c:v>
                </c:pt>
                <c:pt idx="90">
                  <c:v>1.1928749815986499</c:v>
                </c:pt>
                <c:pt idx="91">
                  <c:v>1.31893552073799</c:v>
                </c:pt>
                <c:pt idx="92">
                  <c:v>1.4429059792396799</c:v>
                </c:pt>
                <c:pt idx="93">
                  <c:v>1.5391866259535301</c:v>
                </c:pt>
                <c:pt idx="94">
                  <c:v>1.6379762877172299</c:v>
                </c:pt>
                <c:pt idx="95">
                  <c:v>1.74873010502211</c:v>
                </c:pt>
                <c:pt idx="96">
                  <c:v>1.8655951998070599</c:v>
                </c:pt>
                <c:pt idx="97">
                  <c:v>1.9698504741804399</c:v>
                </c:pt>
                <c:pt idx="98">
                  <c:v>2.0333957608342001</c:v>
                </c:pt>
                <c:pt idx="99">
                  <c:v>2.1095631357846401</c:v>
                </c:pt>
                <c:pt idx="100">
                  <c:v>2.14708125821985</c:v>
                </c:pt>
                <c:pt idx="101">
                  <c:v>2.1610032888211599</c:v>
                </c:pt>
                <c:pt idx="102">
                  <c:v>2.17828558872819</c:v>
                </c:pt>
                <c:pt idx="103">
                  <c:v>2.1791789030330802</c:v>
                </c:pt>
                <c:pt idx="104">
                  <c:v>2.1973180183417802</c:v>
                </c:pt>
                <c:pt idx="105">
                  <c:v>2.21684894389794</c:v>
                </c:pt>
                <c:pt idx="106">
                  <c:v>2.2394853511888999</c:v>
                </c:pt>
                <c:pt idx="107">
                  <c:v>2.2388712723627702</c:v>
                </c:pt>
                <c:pt idx="108">
                  <c:v>2.27131166202338</c:v>
                </c:pt>
                <c:pt idx="109">
                  <c:v>2.291685143389</c:v>
                </c:pt>
                <c:pt idx="110">
                  <c:v>2.3519203169965199</c:v>
                </c:pt>
                <c:pt idx="111">
                  <c:v>2.3900289112069801</c:v>
                </c:pt>
                <c:pt idx="112">
                  <c:v>2.3787553107831498</c:v>
                </c:pt>
                <c:pt idx="113">
                  <c:v>2.3920348851982598</c:v>
                </c:pt>
                <c:pt idx="114">
                  <c:v>2.4023749179795502</c:v>
                </c:pt>
                <c:pt idx="115">
                  <c:v>2.4147025821744399</c:v>
                </c:pt>
                <c:pt idx="116">
                  <c:v>2.4163225221179498</c:v>
                </c:pt>
                <c:pt idx="117">
                  <c:v>2.3855378218077501</c:v>
                </c:pt>
                <c:pt idx="118">
                  <c:v>2.3701954047775402</c:v>
                </c:pt>
                <c:pt idx="119">
                  <c:v>2.34483477324898</c:v>
                </c:pt>
                <c:pt idx="120">
                  <c:v>2.3216074474398201</c:v>
                </c:pt>
                <c:pt idx="121">
                  <c:v>2.2459759187919599</c:v>
                </c:pt>
                <c:pt idx="122">
                  <c:v>2.2042341824517901</c:v>
                </c:pt>
                <c:pt idx="123">
                  <c:v>2.1419943073051502</c:v>
                </c:pt>
                <c:pt idx="124">
                  <c:v>2.0719146658005299</c:v>
                </c:pt>
                <c:pt idx="125">
                  <c:v>2.0043163846543601</c:v>
                </c:pt>
                <c:pt idx="126">
                  <c:v>1.89731380010344</c:v>
                </c:pt>
                <c:pt idx="127">
                  <c:v>1.8088403148024199</c:v>
                </c:pt>
                <c:pt idx="128">
                  <c:v>1.7420542161971</c:v>
                </c:pt>
                <c:pt idx="129">
                  <c:v>1.6560540252035101</c:v>
                </c:pt>
                <c:pt idx="130">
                  <c:v>1.58288423843793</c:v>
                </c:pt>
                <c:pt idx="131">
                  <c:v>1.49022538302709</c:v>
                </c:pt>
                <c:pt idx="132">
                  <c:v>1.3438807716791099</c:v>
                </c:pt>
                <c:pt idx="133">
                  <c:v>1.2319666542407399</c:v>
                </c:pt>
                <c:pt idx="134">
                  <c:v>1.1130842189978301</c:v>
                </c:pt>
                <c:pt idx="135">
                  <c:v>0.97047363862215996</c:v>
                </c:pt>
                <c:pt idx="136">
                  <c:v>0.87490449328410302</c:v>
                </c:pt>
                <c:pt idx="137">
                  <c:v>0.80451627563336603</c:v>
                </c:pt>
                <c:pt idx="138">
                  <c:v>0.76106656624464997</c:v>
                </c:pt>
                <c:pt idx="139">
                  <c:v>0.721893019564396</c:v>
                </c:pt>
                <c:pt idx="140">
                  <c:v>0.66551435821212801</c:v>
                </c:pt>
                <c:pt idx="141">
                  <c:v>0.62934193119819204</c:v>
                </c:pt>
                <c:pt idx="142">
                  <c:v>0.609466078909917</c:v>
                </c:pt>
                <c:pt idx="143">
                  <c:v>0.54432716110421697</c:v>
                </c:pt>
                <c:pt idx="144">
                  <c:v>0.51081306874230603</c:v>
                </c:pt>
                <c:pt idx="145">
                  <c:v>0.47999163733744199</c:v>
                </c:pt>
                <c:pt idx="146">
                  <c:v>0.47516717179984402</c:v>
                </c:pt>
                <c:pt idx="147">
                  <c:v>0.45787504479069702</c:v>
                </c:pt>
                <c:pt idx="148">
                  <c:v>0.43096227541918197</c:v>
                </c:pt>
                <c:pt idx="149">
                  <c:v>0.467848415732456</c:v>
                </c:pt>
                <c:pt idx="150">
                  <c:v>0.98313146817381303</c:v>
                </c:pt>
                <c:pt idx="151">
                  <c:v>1.25555034616878</c:v>
                </c:pt>
                <c:pt idx="152">
                  <c:v>1.4123189705908701</c:v>
                </c:pt>
                <c:pt idx="153">
                  <c:v>1.5221971863043</c:v>
                </c:pt>
                <c:pt idx="154">
                  <c:v>1.5962670581655201</c:v>
                </c:pt>
                <c:pt idx="155">
                  <c:v>1.67516831828938</c:v>
                </c:pt>
                <c:pt idx="156">
                  <c:v>1.7254453960409799</c:v>
                </c:pt>
                <c:pt idx="157">
                  <c:v>1.7384274778762201</c:v>
                </c:pt>
                <c:pt idx="158">
                  <c:v>1.73634818133909</c:v>
                </c:pt>
                <c:pt idx="159">
                  <c:v>1.73586077144596</c:v>
                </c:pt>
                <c:pt idx="160">
                  <c:v>1.7011559472437801</c:v>
                </c:pt>
                <c:pt idx="161">
                  <c:v>1.70146289819001</c:v>
                </c:pt>
                <c:pt idx="162">
                  <c:v>1.69145393376733</c:v>
                </c:pt>
                <c:pt idx="163">
                  <c:v>1.68656061404783</c:v>
                </c:pt>
                <c:pt idx="164">
                  <c:v>1.68176959066093</c:v>
                </c:pt>
                <c:pt idx="165">
                  <c:v>1.6617092625955401</c:v>
                </c:pt>
                <c:pt idx="166">
                  <c:v>1.64859122759791</c:v>
                </c:pt>
                <c:pt idx="167">
                  <c:v>1.6482110398627801</c:v>
                </c:pt>
                <c:pt idx="168">
                  <c:v>1.64004707732532</c:v>
                </c:pt>
                <c:pt idx="169">
                  <c:v>1.6235575074693001</c:v>
                </c:pt>
                <c:pt idx="170">
                  <c:v>1.62446398394236</c:v>
                </c:pt>
                <c:pt idx="171">
                  <c:v>1.62185743699812</c:v>
                </c:pt>
                <c:pt idx="172">
                  <c:v>1.5953973930424901</c:v>
                </c:pt>
                <c:pt idx="173">
                  <c:v>1.61260712717243</c:v>
                </c:pt>
                <c:pt idx="174">
                  <c:v>1.6441699452409799</c:v>
                </c:pt>
                <c:pt idx="175">
                  <c:v>1.66403236034424</c:v>
                </c:pt>
                <c:pt idx="176">
                  <c:v>1.66359115764833</c:v>
                </c:pt>
                <c:pt idx="177">
                  <c:v>1.6616016058377101</c:v>
                </c:pt>
                <c:pt idx="178">
                  <c:v>1.64088680074266</c:v>
                </c:pt>
                <c:pt idx="179">
                  <c:v>1.6478877183810701</c:v>
                </c:pt>
                <c:pt idx="180">
                  <c:v>1.6258962221357101</c:v>
                </c:pt>
                <c:pt idx="181">
                  <c:v>1.64882393752995</c:v>
                </c:pt>
                <c:pt idx="182">
                  <c:v>1.63562295884663</c:v>
                </c:pt>
                <c:pt idx="183">
                  <c:v>1.6244895753139501</c:v>
                </c:pt>
                <c:pt idx="184">
                  <c:v>1.60647850322637</c:v>
                </c:pt>
                <c:pt idx="185">
                  <c:v>1.59927855654262</c:v>
                </c:pt>
                <c:pt idx="186">
                  <c:v>1.59857848804868</c:v>
                </c:pt>
                <c:pt idx="187">
                  <c:v>1.63000775182591</c:v>
                </c:pt>
                <c:pt idx="188">
                  <c:v>1.6521993962913599</c:v>
                </c:pt>
                <c:pt idx="189">
                  <c:v>1.6490705605381599</c:v>
                </c:pt>
                <c:pt idx="190">
                  <c:v>1.6449269121774199</c:v>
                </c:pt>
                <c:pt idx="191">
                  <c:v>1.62072635623985</c:v>
                </c:pt>
                <c:pt idx="192">
                  <c:v>1.6141817041331801</c:v>
                </c:pt>
                <c:pt idx="193">
                  <c:v>1.6003866813289001</c:v>
                </c:pt>
                <c:pt idx="194">
                  <c:v>1.5915453300459199</c:v>
                </c:pt>
                <c:pt idx="195">
                  <c:v>1.59222905038707</c:v>
                </c:pt>
                <c:pt idx="196">
                  <c:v>1.5720152387227899</c:v>
                </c:pt>
                <c:pt idx="197">
                  <c:v>1.56084742033615</c:v>
                </c:pt>
                <c:pt idx="198">
                  <c:v>1.5554043011960299</c:v>
                </c:pt>
                <c:pt idx="199">
                  <c:v>1.5513202491031099</c:v>
                </c:pt>
                <c:pt idx="200">
                  <c:v>1.5314816152272901</c:v>
                </c:pt>
                <c:pt idx="201">
                  <c:v>1.52097308081576</c:v>
                </c:pt>
                <c:pt idx="202">
                  <c:v>1.51770520541797</c:v>
                </c:pt>
                <c:pt idx="203">
                  <c:v>1.4987310619408001</c:v>
                </c:pt>
                <c:pt idx="204">
                  <c:v>1.4981449111201199</c:v>
                </c:pt>
                <c:pt idx="205">
                  <c:v>1.4891311572830299</c:v>
                </c:pt>
                <c:pt idx="206">
                  <c:v>1.47100061799712</c:v>
                </c:pt>
                <c:pt idx="207">
                  <c:v>1.46133316776649</c:v>
                </c:pt>
                <c:pt idx="208">
                  <c:v>1.4488161718156001</c:v>
                </c:pt>
                <c:pt idx="209">
                  <c:v>1.43958177701954</c:v>
                </c:pt>
                <c:pt idx="210">
                  <c:v>1.4335564449234699</c:v>
                </c:pt>
                <c:pt idx="211">
                  <c:v>1.42123621932348</c:v>
                </c:pt>
                <c:pt idx="212">
                  <c:v>1.4150452672698499</c:v>
                </c:pt>
                <c:pt idx="213">
                  <c:v>1.3880120726581799</c:v>
                </c:pt>
                <c:pt idx="214">
                  <c:v>1.3840016066769101</c:v>
                </c:pt>
                <c:pt idx="215">
                  <c:v>1.37395553760542</c:v>
                </c:pt>
                <c:pt idx="216">
                  <c:v>1.3640998013581001</c:v>
                </c:pt>
                <c:pt idx="217">
                  <c:v>1.3592257814422799</c:v>
                </c:pt>
                <c:pt idx="218">
                  <c:v>1.3485900426481101</c:v>
                </c:pt>
                <c:pt idx="219">
                  <c:v>1.33712318988393</c:v>
                </c:pt>
                <c:pt idx="220">
                  <c:v>1.32161595943959</c:v>
                </c:pt>
                <c:pt idx="221">
                  <c:v>1.3247666360471</c:v>
                </c:pt>
                <c:pt idx="222">
                  <c:v>1.32055002588592</c:v>
                </c:pt>
                <c:pt idx="223">
                  <c:v>1.29460435835968</c:v>
                </c:pt>
                <c:pt idx="224">
                  <c:v>1.2789569336436399</c:v>
                </c:pt>
                <c:pt idx="225">
                  <c:v>1.25344104997328</c:v>
                </c:pt>
                <c:pt idx="226">
                  <c:v>1.2408474952735</c:v>
                </c:pt>
                <c:pt idx="227">
                  <c:v>1.24217795594461</c:v>
                </c:pt>
                <c:pt idx="228">
                  <c:v>1.26333837026289</c:v>
                </c:pt>
                <c:pt idx="229">
                  <c:v>1.28563017552463</c:v>
                </c:pt>
                <c:pt idx="230">
                  <c:v>1.29745732916636</c:v>
                </c:pt>
                <c:pt idx="231">
                  <c:v>1.30649611799292</c:v>
                </c:pt>
                <c:pt idx="232">
                  <c:v>1.3172380088501601</c:v>
                </c:pt>
                <c:pt idx="233">
                  <c:v>1.32521889607803</c:v>
                </c:pt>
                <c:pt idx="234">
                  <c:v>1.32913933544311</c:v>
                </c:pt>
                <c:pt idx="235">
                  <c:v>1.32975215343486</c:v>
                </c:pt>
                <c:pt idx="236">
                  <c:v>1.31321347591031</c:v>
                </c:pt>
                <c:pt idx="237">
                  <c:v>1.3046395353129301</c:v>
                </c:pt>
                <c:pt idx="238">
                  <c:v>1.29442701004102</c:v>
                </c:pt>
                <c:pt idx="239">
                  <c:v>1.2901610800848999</c:v>
                </c:pt>
                <c:pt idx="240">
                  <c:v>1.29687580364258</c:v>
                </c:pt>
                <c:pt idx="241">
                  <c:v>1.28636938106119</c:v>
                </c:pt>
                <c:pt idx="242">
                  <c:v>1.2754643206654599</c:v>
                </c:pt>
                <c:pt idx="243">
                  <c:v>1.26433485787216</c:v>
                </c:pt>
                <c:pt idx="244">
                  <c:v>1.24298307274328</c:v>
                </c:pt>
                <c:pt idx="245">
                  <c:v>1.2367713578636499</c:v>
                </c:pt>
                <c:pt idx="246">
                  <c:v>1.2263138492829699</c:v>
                </c:pt>
                <c:pt idx="247">
                  <c:v>1.2056885611124399</c:v>
                </c:pt>
                <c:pt idx="248">
                  <c:v>1.1987972295220299</c:v>
                </c:pt>
                <c:pt idx="249">
                  <c:v>1.19382347023048</c:v>
                </c:pt>
                <c:pt idx="250">
                  <c:v>1.1787820002827001</c:v>
                </c:pt>
                <c:pt idx="251">
                  <c:v>1.17213504074689</c:v>
                </c:pt>
                <c:pt idx="252">
                  <c:v>1.17463873481309</c:v>
                </c:pt>
                <c:pt idx="253">
                  <c:v>1.1810777491001201</c:v>
                </c:pt>
                <c:pt idx="254">
                  <c:v>1.18764206177817</c:v>
                </c:pt>
                <c:pt idx="255">
                  <c:v>1.2004579575829999</c:v>
                </c:pt>
                <c:pt idx="256">
                  <c:v>1.2132087457685801</c:v>
                </c:pt>
                <c:pt idx="257">
                  <c:v>1.21846009787444</c:v>
                </c:pt>
                <c:pt idx="258">
                  <c:v>1.19882761508073</c:v>
                </c:pt>
                <c:pt idx="259">
                  <c:v>1.21701507485154</c:v>
                </c:pt>
                <c:pt idx="260">
                  <c:v>1.22483114627871</c:v>
                </c:pt>
                <c:pt idx="261">
                  <c:v>1.2348304372263701</c:v>
                </c:pt>
                <c:pt idx="262">
                  <c:v>1.2308792728774001</c:v>
                </c:pt>
                <c:pt idx="263">
                  <c:v>1.17225224031436</c:v>
                </c:pt>
                <c:pt idx="264">
                  <c:v>1.15043685584803</c:v>
                </c:pt>
                <c:pt idx="265">
                  <c:v>1.1376856816504901</c:v>
                </c:pt>
                <c:pt idx="266">
                  <c:v>1.11927975934818</c:v>
                </c:pt>
                <c:pt idx="267">
                  <c:v>1.1044020464680899</c:v>
                </c:pt>
                <c:pt idx="268">
                  <c:v>1.1053735153123001</c:v>
                </c:pt>
                <c:pt idx="269">
                  <c:v>1.0560879326547099</c:v>
                </c:pt>
                <c:pt idx="270">
                  <c:v>1.04370966336893</c:v>
                </c:pt>
                <c:pt idx="271">
                  <c:v>1.0189474149246101</c:v>
                </c:pt>
                <c:pt idx="272">
                  <c:v>0.98390195722928697</c:v>
                </c:pt>
                <c:pt idx="273">
                  <c:v>0.96951499930600105</c:v>
                </c:pt>
                <c:pt idx="274">
                  <c:v>0.93554080619732405</c:v>
                </c:pt>
                <c:pt idx="275">
                  <c:v>0.92317212062225296</c:v>
                </c:pt>
                <c:pt idx="276">
                  <c:v>0.91217964904016002</c:v>
                </c:pt>
                <c:pt idx="277">
                  <c:v>0.89070050260711198</c:v>
                </c:pt>
                <c:pt idx="278">
                  <c:v>0.87587747303188501</c:v>
                </c:pt>
                <c:pt idx="279">
                  <c:v>0.86301649823973003</c:v>
                </c:pt>
                <c:pt idx="280">
                  <c:v>0.85441799956136599</c:v>
                </c:pt>
                <c:pt idx="281">
                  <c:v>0.83145506964101701</c:v>
                </c:pt>
                <c:pt idx="282">
                  <c:v>0.79918675354768498</c:v>
                </c:pt>
                <c:pt idx="283">
                  <c:v>0.79116899446952604</c:v>
                </c:pt>
                <c:pt idx="284">
                  <c:v>0.79454497140214897</c:v>
                </c:pt>
                <c:pt idx="285">
                  <c:v>0.78705561434774696</c:v>
                </c:pt>
                <c:pt idx="286">
                  <c:v>0.77682278701396201</c:v>
                </c:pt>
                <c:pt idx="287">
                  <c:v>0.76787695679502699</c:v>
                </c:pt>
                <c:pt idx="288">
                  <c:v>0.75781659671041302</c:v>
                </c:pt>
                <c:pt idx="289">
                  <c:v>0.74359973504535803</c:v>
                </c:pt>
                <c:pt idx="290">
                  <c:v>0.73356822916729902</c:v>
                </c:pt>
                <c:pt idx="291">
                  <c:v>0.72490057618171799</c:v>
                </c:pt>
                <c:pt idx="292">
                  <c:v>0.71721565939210397</c:v>
                </c:pt>
                <c:pt idx="293">
                  <c:v>0.73742571424702896</c:v>
                </c:pt>
                <c:pt idx="294">
                  <c:v>0.73608655796826195</c:v>
                </c:pt>
                <c:pt idx="295">
                  <c:v>0.720569015794156</c:v>
                </c:pt>
                <c:pt idx="296">
                  <c:v>0.709242521135383</c:v>
                </c:pt>
                <c:pt idx="297">
                  <c:v>0.71003996919998902</c:v>
                </c:pt>
                <c:pt idx="298">
                  <c:v>0.72466742747184598</c:v>
                </c:pt>
                <c:pt idx="299">
                  <c:v>0.699452250690479</c:v>
                </c:pt>
                <c:pt idx="300">
                  <c:v>0.69193931858135505</c:v>
                </c:pt>
                <c:pt idx="301">
                  <c:v>0.68477560667966297</c:v>
                </c:pt>
                <c:pt idx="302">
                  <c:v>0.68314756430397705</c:v>
                </c:pt>
                <c:pt idx="303">
                  <c:v>0.678864943326004</c:v>
                </c:pt>
                <c:pt idx="304">
                  <c:v>0.66225658509859298</c:v>
                </c:pt>
                <c:pt idx="305">
                  <c:v>0.65081399965667097</c:v>
                </c:pt>
                <c:pt idx="306">
                  <c:v>0.64164964887600995</c:v>
                </c:pt>
                <c:pt idx="307">
                  <c:v>0.63934067580432796</c:v>
                </c:pt>
                <c:pt idx="308">
                  <c:v>0.63475794070023905</c:v>
                </c:pt>
                <c:pt idx="309">
                  <c:v>0.61874758798838603</c:v>
                </c:pt>
                <c:pt idx="310">
                  <c:v>0.59693096650532496</c:v>
                </c:pt>
                <c:pt idx="311">
                  <c:v>0.59714828631424099</c:v>
                </c:pt>
                <c:pt idx="312">
                  <c:v>0.58988375710384799</c:v>
                </c:pt>
                <c:pt idx="313">
                  <c:v>0.58064584794305296</c:v>
                </c:pt>
                <c:pt idx="314">
                  <c:v>0.57268921956553498</c:v>
                </c:pt>
                <c:pt idx="315">
                  <c:v>0.55261522153290998</c:v>
                </c:pt>
                <c:pt idx="316">
                  <c:v>0.53556975977464505</c:v>
                </c:pt>
                <c:pt idx="317">
                  <c:v>0.53222263366695799</c:v>
                </c:pt>
                <c:pt idx="318">
                  <c:v>0.52866589528655406</c:v>
                </c:pt>
                <c:pt idx="319">
                  <c:v>0.52727231632884797</c:v>
                </c:pt>
                <c:pt idx="320">
                  <c:v>0.50891405647199695</c:v>
                </c:pt>
                <c:pt idx="321">
                  <c:v>0.58242881868548801</c:v>
                </c:pt>
                <c:pt idx="322">
                  <c:v>0.59360788408128695</c:v>
                </c:pt>
                <c:pt idx="323">
                  <c:v>0.58279386723744797</c:v>
                </c:pt>
                <c:pt idx="324">
                  <c:v>0.56550620263663398</c:v>
                </c:pt>
                <c:pt idx="325">
                  <c:v>0.53908372963422202</c:v>
                </c:pt>
                <c:pt idx="326">
                  <c:v>0.52635249444152998</c:v>
                </c:pt>
                <c:pt idx="327">
                  <c:v>0.74579536791930601</c:v>
                </c:pt>
                <c:pt idx="328">
                  <c:v>0.88526488581403195</c:v>
                </c:pt>
                <c:pt idx="329">
                  <c:v>1.0154636558481001</c:v>
                </c:pt>
                <c:pt idx="330">
                  <c:v>1.12288847575687</c:v>
                </c:pt>
                <c:pt idx="331">
                  <c:v>1.16333449664763</c:v>
                </c:pt>
                <c:pt idx="332">
                  <c:v>1.20289152755869</c:v>
                </c:pt>
                <c:pt idx="333">
                  <c:v>1.2091509280312001</c:v>
                </c:pt>
                <c:pt idx="334">
                  <c:v>1.2228574782766699</c:v>
                </c:pt>
                <c:pt idx="335">
                  <c:v>1.2248424874661099</c:v>
                </c:pt>
                <c:pt idx="336">
                  <c:v>1.2232307648968299</c:v>
                </c:pt>
                <c:pt idx="337">
                  <c:v>1.2308048327055201</c:v>
                </c:pt>
                <c:pt idx="338">
                  <c:v>1.23448316238266</c:v>
                </c:pt>
                <c:pt idx="339">
                  <c:v>1.23980896935226</c:v>
                </c:pt>
                <c:pt idx="340">
                  <c:v>1.2532881064705299</c:v>
                </c:pt>
                <c:pt idx="341">
                  <c:v>1.2684123894447601</c:v>
                </c:pt>
                <c:pt idx="342">
                  <c:v>1.3398976452555</c:v>
                </c:pt>
                <c:pt idx="343">
                  <c:v>1.4076721095012501</c:v>
                </c:pt>
                <c:pt idx="344">
                  <c:v>1.4516741405270299</c:v>
                </c:pt>
                <c:pt idx="345">
                  <c:v>1.49954361756516</c:v>
                </c:pt>
                <c:pt idx="346">
                  <c:v>1.5357484992021799</c:v>
                </c:pt>
                <c:pt idx="347">
                  <c:v>1.55966831134538</c:v>
                </c:pt>
                <c:pt idx="348">
                  <c:v>1.5885586937940099</c:v>
                </c:pt>
                <c:pt idx="349">
                  <c:v>1.61504185851687</c:v>
                </c:pt>
                <c:pt idx="350">
                  <c:v>1.6430194144724799</c:v>
                </c:pt>
                <c:pt idx="351">
                  <c:v>1.66570947891549</c:v>
                </c:pt>
                <c:pt idx="352">
                  <c:v>1.6715398029838799</c:v>
                </c:pt>
                <c:pt idx="353">
                  <c:v>1.6700404497780099</c:v>
                </c:pt>
                <c:pt idx="354">
                  <c:v>1.6637944932290401</c:v>
                </c:pt>
                <c:pt idx="355">
                  <c:v>1.6549000200113499</c:v>
                </c:pt>
                <c:pt idx="356">
                  <c:v>1.6507257125458401</c:v>
                </c:pt>
                <c:pt idx="357">
                  <c:v>1.64605305076057</c:v>
                </c:pt>
                <c:pt idx="358">
                  <c:v>1.6449310762088101</c:v>
                </c:pt>
                <c:pt idx="359">
                  <c:v>1.6375131521869599</c:v>
                </c:pt>
                <c:pt idx="360">
                  <c:v>1.63158279861058</c:v>
                </c:pt>
                <c:pt idx="361">
                  <c:v>1.6260650213291801</c:v>
                </c:pt>
                <c:pt idx="362">
                  <c:v>1.62293929660921</c:v>
                </c:pt>
                <c:pt idx="363">
                  <c:v>1.6130485178265099</c:v>
                </c:pt>
                <c:pt idx="364">
                  <c:v>1.61085349274469</c:v>
                </c:pt>
                <c:pt idx="365">
                  <c:v>1.609508536981</c:v>
                </c:pt>
                <c:pt idx="366">
                  <c:v>1.6128064213653499</c:v>
                </c:pt>
                <c:pt idx="367">
                  <c:v>1.6115254393951599</c:v>
                </c:pt>
                <c:pt idx="368">
                  <c:v>1.60177499994515</c:v>
                </c:pt>
                <c:pt idx="369">
                  <c:v>1.59304785812231</c:v>
                </c:pt>
                <c:pt idx="370">
                  <c:v>1.5955517570840001</c:v>
                </c:pt>
                <c:pt idx="371">
                  <c:v>1.58854943364817</c:v>
                </c:pt>
                <c:pt idx="372">
                  <c:v>1.5871792407205201</c:v>
                </c:pt>
                <c:pt idx="373">
                  <c:v>1.58321523590276</c:v>
                </c:pt>
                <c:pt idx="374">
                  <c:v>1.5752352834168799</c:v>
                </c:pt>
                <c:pt idx="375">
                  <c:v>1.5673250269564201</c:v>
                </c:pt>
                <c:pt idx="376">
                  <c:v>1.56826124963626</c:v>
                </c:pt>
                <c:pt idx="377">
                  <c:v>1.5706139414156799</c:v>
                </c:pt>
                <c:pt idx="378">
                  <c:v>1.5566080897585799</c:v>
                </c:pt>
                <c:pt idx="379">
                  <c:v>1.5543762885964501</c:v>
                </c:pt>
                <c:pt idx="380">
                  <c:v>1.55724874439308</c:v>
                </c:pt>
                <c:pt idx="381">
                  <c:v>1.54458438809423</c:v>
                </c:pt>
                <c:pt idx="382">
                  <c:v>1.5391468441190901</c:v>
                </c:pt>
                <c:pt idx="383">
                  <c:v>1.5313111024710799</c:v>
                </c:pt>
                <c:pt idx="384">
                  <c:v>1.5333387360058901</c:v>
                </c:pt>
                <c:pt idx="385">
                  <c:v>1.5308708005538401</c:v>
                </c:pt>
                <c:pt idx="386">
                  <c:v>1.5317982467762701</c:v>
                </c:pt>
                <c:pt idx="387">
                  <c:v>1.52215738867545</c:v>
                </c:pt>
                <c:pt idx="388">
                  <c:v>1.52261160550621</c:v>
                </c:pt>
                <c:pt idx="389">
                  <c:v>1.5166723825675299</c:v>
                </c:pt>
                <c:pt idx="390">
                  <c:v>1.51269247648172</c:v>
                </c:pt>
                <c:pt idx="391">
                  <c:v>1.5051578478143399</c:v>
                </c:pt>
                <c:pt idx="392">
                  <c:v>1.51494323957666</c:v>
                </c:pt>
                <c:pt idx="393">
                  <c:v>1.50499339748057</c:v>
                </c:pt>
                <c:pt idx="394">
                  <c:v>1.49622775876075</c:v>
                </c:pt>
                <c:pt idx="395">
                  <c:v>1.4917024143111399</c:v>
                </c:pt>
                <c:pt idx="396">
                  <c:v>1.4874809567124501</c:v>
                </c:pt>
                <c:pt idx="397">
                  <c:v>1.48214188095253</c:v>
                </c:pt>
                <c:pt idx="398">
                  <c:v>1.49899123468651</c:v>
                </c:pt>
                <c:pt idx="399">
                  <c:v>1.50258637484516</c:v>
                </c:pt>
                <c:pt idx="400">
                  <c:v>1.4983543486166699</c:v>
                </c:pt>
                <c:pt idx="401">
                  <c:v>1.4936831378929301</c:v>
                </c:pt>
                <c:pt idx="402">
                  <c:v>1.4885341491150299</c:v>
                </c:pt>
                <c:pt idx="403">
                  <c:v>1.4850261000357601</c:v>
                </c:pt>
                <c:pt idx="404">
                  <c:v>1.4941338219067499</c:v>
                </c:pt>
                <c:pt idx="405">
                  <c:v>1.4799124684111</c:v>
                </c:pt>
                <c:pt idx="406">
                  <c:v>1.4736372044913499</c:v>
                </c:pt>
                <c:pt idx="407">
                  <c:v>1.4720955322207501</c:v>
                </c:pt>
                <c:pt idx="408">
                  <c:v>1.4685725719376499</c:v>
                </c:pt>
                <c:pt idx="409">
                  <c:v>1.4682364906077101</c:v>
                </c:pt>
                <c:pt idx="410">
                  <c:v>1.4795327633883799</c:v>
                </c:pt>
                <c:pt idx="411">
                  <c:v>1.4778020363056199</c:v>
                </c:pt>
                <c:pt idx="412">
                  <c:v>1.46832792953668</c:v>
                </c:pt>
                <c:pt idx="413">
                  <c:v>1.4594180837544299</c:v>
                </c:pt>
                <c:pt idx="414">
                  <c:v>1.45757985360079</c:v>
                </c:pt>
                <c:pt idx="415">
                  <c:v>1.4650084551457601</c:v>
                </c:pt>
                <c:pt idx="416">
                  <c:v>1.4534057018953299</c:v>
                </c:pt>
                <c:pt idx="417">
                  <c:v>1.44727873889462</c:v>
                </c:pt>
                <c:pt idx="418">
                  <c:v>1.4421311992188299</c:v>
                </c:pt>
                <c:pt idx="419">
                  <c:v>1.43531468377108</c:v>
                </c:pt>
                <c:pt idx="420">
                  <c:v>1.4348003480327101</c:v>
                </c:pt>
                <c:pt idx="421">
                  <c:v>1.4325719966028501</c:v>
                </c:pt>
                <c:pt idx="422">
                  <c:v>1.42295031692105</c:v>
                </c:pt>
                <c:pt idx="423">
                  <c:v>1.4274056718307</c:v>
                </c:pt>
                <c:pt idx="424">
                  <c:v>1.4235057624187299</c:v>
                </c:pt>
                <c:pt idx="425">
                  <c:v>1.41465423072011</c:v>
                </c:pt>
                <c:pt idx="426">
                  <c:v>1.4154449778788201</c:v>
                </c:pt>
                <c:pt idx="427">
                  <c:v>1.4174813434953399</c:v>
                </c:pt>
                <c:pt idx="428">
                  <c:v>1.4333437290373401</c:v>
                </c:pt>
                <c:pt idx="429">
                  <c:v>1.3999783418981</c:v>
                </c:pt>
                <c:pt idx="430">
                  <c:v>1.39327302404358</c:v>
                </c:pt>
                <c:pt idx="431">
                  <c:v>1.39302350039169</c:v>
                </c:pt>
                <c:pt idx="432">
                  <c:v>1.3846653913076199</c:v>
                </c:pt>
                <c:pt idx="433">
                  <c:v>1.3827879660203299</c:v>
                </c:pt>
                <c:pt idx="434">
                  <c:v>1.3746813770915101</c:v>
                </c:pt>
                <c:pt idx="435">
                  <c:v>1.3764671644130499</c:v>
                </c:pt>
                <c:pt idx="436">
                  <c:v>1.37950740308199</c:v>
                </c:pt>
                <c:pt idx="437">
                  <c:v>1.3695329601494901</c:v>
                </c:pt>
                <c:pt idx="438">
                  <c:v>1.3639043649604701</c:v>
                </c:pt>
                <c:pt idx="439">
                  <c:v>1.34752634585297</c:v>
                </c:pt>
                <c:pt idx="440">
                  <c:v>1.3441745548984401</c:v>
                </c:pt>
                <c:pt idx="441">
                  <c:v>1.3480206717933101</c:v>
                </c:pt>
                <c:pt idx="442">
                  <c:v>1.3431729735075399</c:v>
                </c:pt>
                <c:pt idx="443">
                  <c:v>1.3495304380114399</c:v>
                </c:pt>
                <c:pt idx="444">
                  <c:v>1.327531575744</c:v>
                </c:pt>
                <c:pt idx="445">
                  <c:v>1.3250013152553799</c:v>
                </c:pt>
                <c:pt idx="446">
                  <c:v>1.3278409977204899</c:v>
                </c:pt>
                <c:pt idx="447">
                  <c:v>1.31492130645365</c:v>
                </c:pt>
                <c:pt idx="448">
                  <c:v>1.3264134667849801</c:v>
                </c:pt>
                <c:pt idx="449">
                  <c:v>1.30103279553954</c:v>
                </c:pt>
                <c:pt idx="450">
                  <c:v>1.29527183195984</c:v>
                </c:pt>
                <c:pt idx="451">
                  <c:v>1.2835428671325499</c:v>
                </c:pt>
                <c:pt idx="452">
                  <c:v>1.2892175263677601</c:v>
                </c:pt>
                <c:pt idx="453">
                  <c:v>1.2732584189897</c:v>
                </c:pt>
                <c:pt idx="454">
                  <c:v>1.26342788824254</c:v>
                </c:pt>
                <c:pt idx="455">
                  <c:v>1.2589240290464501</c:v>
                </c:pt>
                <c:pt idx="456">
                  <c:v>1.2424435772949201</c:v>
                </c:pt>
                <c:pt idx="457">
                  <c:v>1.24309954621181</c:v>
                </c:pt>
                <c:pt idx="458">
                  <c:v>1.2398737672458799</c:v>
                </c:pt>
                <c:pt idx="459">
                  <c:v>1.23337113472503</c:v>
                </c:pt>
                <c:pt idx="460">
                  <c:v>1.2279305826910401</c:v>
                </c:pt>
                <c:pt idx="461">
                  <c:v>1.20076865133717</c:v>
                </c:pt>
                <c:pt idx="462">
                  <c:v>1.20807144058796</c:v>
                </c:pt>
                <c:pt idx="463">
                  <c:v>1.2085890502040399</c:v>
                </c:pt>
                <c:pt idx="464">
                  <c:v>1.2013843269992399</c:v>
                </c:pt>
                <c:pt idx="465">
                  <c:v>1.18249746224943</c:v>
                </c:pt>
                <c:pt idx="466">
                  <c:v>1.1866823112262701</c:v>
                </c:pt>
                <c:pt idx="467">
                  <c:v>1.17683015889116</c:v>
                </c:pt>
                <c:pt idx="468">
                  <c:v>1.16685413130816</c:v>
                </c:pt>
                <c:pt idx="469">
                  <c:v>1.1535067019538201</c:v>
                </c:pt>
                <c:pt idx="470">
                  <c:v>1.14713841517096</c:v>
                </c:pt>
                <c:pt idx="471">
                  <c:v>1.1409764813741701</c:v>
                </c:pt>
                <c:pt idx="472">
                  <c:v>1.1365089919782301</c:v>
                </c:pt>
                <c:pt idx="473">
                  <c:v>1.1290395728535401</c:v>
                </c:pt>
                <c:pt idx="474">
                  <c:v>1.12291619092202</c:v>
                </c:pt>
                <c:pt idx="475">
                  <c:v>1.0657561581214401</c:v>
                </c:pt>
                <c:pt idx="476">
                  <c:v>1.0543373933359199</c:v>
                </c:pt>
                <c:pt idx="477">
                  <c:v>1.0407573747957</c:v>
                </c:pt>
                <c:pt idx="478">
                  <c:v>1.0372884914554701</c:v>
                </c:pt>
                <c:pt idx="479">
                  <c:v>1.02958143823913</c:v>
                </c:pt>
                <c:pt idx="480">
                  <c:v>1.01391113613162</c:v>
                </c:pt>
                <c:pt idx="481">
                  <c:v>1.0011508277589101</c:v>
                </c:pt>
                <c:pt idx="482">
                  <c:v>1.00644499264483</c:v>
                </c:pt>
                <c:pt idx="483">
                  <c:v>0.98327392397983404</c:v>
                </c:pt>
                <c:pt idx="484">
                  <c:v>0.97298603800410599</c:v>
                </c:pt>
                <c:pt idx="485">
                  <c:v>0.95810314493966997</c:v>
                </c:pt>
                <c:pt idx="486">
                  <c:v>0.92284674978896097</c:v>
                </c:pt>
                <c:pt idx="487">
                  <c:v>0.90112982710932499</c:v>
                </c:pt>
                <c:pt idx="488">
                  <c:v>0.89001907161570304</c:v>
                </c:pt>
                <c:pt idx="489">
                  <c:v>0.87458048354172702</c:v>
                </c:pt>
                <c:pt idx="490">
                  <c:v>0.84469214060335096</c:v>
                </c:pt>
                <c:pt idx="491">
                  <c:v>0.82432800709897602</c:v>
                </c:pt>
                <c:pt idx="492">
                  <c:v>0.79675372353475804</c:v>
                </c:pt>
                <c:pt idx="493">
                  <c:v>0.77715330699332796</c:v>
                </c:pt>
                <c:pt idx="494">
                  <c:v>0.77244120124390803</c:v>
                </c:pt>
                <c:pt idx="495">
                  <c:v>0.76558887924435604</c:v>
                </c:pt>
                <c:pt idx="496">
                  <c:v>0.75671089969271399</c:v>
                </c:pt>
                <c:pt idx="497">
                  <c:v>0.74143583367182897</c:v>
                </c:pt>
                <c:pt idx="498">
                  <c:v>0.72326798464166997</c:v>
                </c:pt>
                <c:pt idx="499">
                  <c:v>0.71198130749185395</c:v>
                </c:pt>
                <c:pt idx="500">
                  <c:v>0.69668826655628502</c:v>
                </c:pt>
                <c:pt idx="501">
                  <c:v>0.68002825739838002</c:v>
                </c:pt>
                <c:pt idx="502">
                  <c:v>0.68338113677162005</c:v>
                </c:pt>
                <c:pt idx="503">
                  <c:v>0.67360901114957294</c:v>
                </c:pt>
                <c:pt idx="504">
                  <c:v>0.65577964204573302</c:v>
                </c:pt>
                <c:pt idx="505">
                  <c:v>0.65359484453152905</c:v>
                </c:pt>
                <c:pt idx="506">
                  <c:v>0.63738776504088301</c:v>
                </c:pt>
                <c:pt idx="507">
                  <c:v>0.618019636212507</c:v>
                </c:pt>
                <c:pt idx="508">
                  <c:v>0.59278791970385503</c:v>
                </c:pt>
                <c:pt idx="509">
                  <c:v>0.57995819879135702</c:v>
                </c:pt>
                <c:pt idx="510">
                  <c:v>0.55127456327375202</c:v>
                </c:pt>
                <c:pt idx="511">
                  <c:v>0.53018303193076599</c:v>
                </c:pt>
                <c:pt idx="512">
                  <c:v>0.51688560232802905</c:v>
                </c:pt>
                <c:pt idx="513">
                  <c:v>0.48840939695973001</c:v>
                </c:pt>
                <c:pt idx="514">
                  <c:v>0.48134997160960402</c:v>
                </c:pt>
                <c:pt idx="515">
                  <c:v>0.47854555859794101</c:v>
                </c:pt>
                <c:pt idx="516">
                  <c:v>0.46958135184607303</c:v>
                </c:pt>
                <c:pt idx="517">
                  <c:v>0.47116729311685202</c:v>
                </c:pt>
                <c:pt idx="518">
                  <c:v>0.85092196016879396</c:v>
                </c:pt>
                <c:pt idx="519">
                  <c:v>0.85229869813887105</c:v>
                </c:pt>
                <c:pt idx="520">
                  <c:v>0.82023548487810105</c:v>
                </c:pt>
                <c:pt idx="521">
                  <c:v>0.80266086973831097</c:v>
                </c:pt>
                <c:pt idx="522">
                  <c:v>0.78512143584057703</c:v>
                </c:pt>
                <c:pt idx="523">
                  <c:v>0.77640106628856997</c:v>
                </c:pt>
                <c:pt idx="524">
                  <c:v>0.74650815369244905</c:v>
                </c:pt>
                <c:pt idx="525">
                  <c:v>0.72306203579291095</c:v>
                </c:pt>
                <c:pt idx="526">
                  <c:v>0.71002455683552901</c:v>
                </c:pt>
                <c:pt idx="527">
                  <c:v>0.68673225760777301</c:v>
                </c:pt>
                <c:pt idx="528">
                  <c:v>0.66899644015593696</c:v>
                </c:pt>
                <c:pt idx="529">
                  <c:v>0.65809717168387005</c:v>
                </c:pt>
                <c:pt idx="530">
                  <c:v>0.63149992982435099</c:v>
                </c:pt>
                <c:pt idx="531">
                  <c:v>0.59537899977917796</c:v>
                </c:pt>
                <c:pt idx="532">
                  <c:v>0.57497824899755601</c:v>
                </c:pt>
                <c:pt idx="533">
                  <c:v>0.54938247385581596</c:v>
                </c:pt>
                <c:pt idx="534">
                  <c:v>0.53685062798842997</c:v>
                </c:pt>
                <c:pt idx="535">
                  <c:v>0.531526159258356</c:v>
                </c:pt>
                <c:pt idx="536">
                  <c:v>0.51141138997980995</c:v>
                </c:pt>
                <c:pt idx="537">
                  <c:v>0.48019459691766597</c:v>
                </c:pt>
                <c:pt idx="538">
                  <c:v>0.47253408889603399</c:v>
                </c:pt>
                <c:pt idx="539">
                  <c:v>0.46641374464204999</c:v>
                </c:pt>
                <c:pt idx="540">
                  <c:v>0.44909595473842301</c:v>
                </c:pt>
                <c:pt idx="541">
                  <c:v>0.404797131473285</c:v>
                </c:pt>
                <c:pt idx="542">
                  <c:v>0.415599147975028</c:v>
                </c:pt>
                <c:pt idx="543">
                  <c:v>0.43463221376727601</c:v>
                </c:pt>
                <c:pt idx="544">
                  <c:v>0.43187841097539198</c:v>
                </c:pt>
                <c:pt idx="545">
                  <c:v>0.43872728457555299</c:v>
                </c:pt>
                <c:pt idx="546">
                  <c:v>0.41677824120858298</c:v>
                </c:pt>
                <c:pt idx="547">
                  <c:v>0.40775125541115598</c:v>
                </c:pt>
                <c:pt idx="548">
                  <c:v>0.39578672223559502</c:v>
                </c:pt>
                <c:pt idx="549">
                  <c:v>0.369013557812996</c:v>
                </c:pt>
                <c:pt idx="550">
                  <c:v>0.336650114483666</c:v>
                </c:pt>
                <c:pt idx="551">
                  <c:v>0.34354802189579098</c:v>
                </c:pt>
                <c:pt idx="552">
                  <c:v>0.346594998871879</c:v>
                </c:pt>
                <c:pt idx="553">
                  <c:v>0.34960821195739</c:v>
                </c:pt>
                <c:pt idx="554">
                  <c:v>0.32242388347744599</c:v>
                </c:pt>
                <c:pt idx="555">
                  <c:v>0.333923221002426</c:v>
                </c:pt>
                <c:pt idx="556">
                  <c:v>0.27230909486886401</c:v>
                </c:pt>
                <c:pt idx="557">
                  <c:v>0.24715045587760101</c:v>
                </c:pt>
                <c:pt idx="558">
                  <c:v>0.27119689022363302</c:v>
                </c:pt>
                <c:pt idx="559">
                  <c:v>0.29000853902089002</c:v>
                </c:pt>
                <c:pt idx="560">
                  <c:v>0.25136765026473101</c:v>
                </c:pt>
                <c:pt idx="561">
                  <c:v>0.21586323350163</c:v>
                </c:pt>
                <c:pt idx="562">
                  <c:v>0.20203451844641901</c:v>
                </c:pt>
                <c:pt idx="563">
                  <c:v>0.18939847761964199</c:v>
                </c:pt>
                <c:pt idx="564">
                  <c:v>0.182458626161705</c:v>
                </c:pt>
                <c:pt idx="565">
                  <c:v>0.17005352345545</c:v>
                </c:pt>
                <c:pt idx="566">
                  <c:v>0.15529469648818001</c:v>
                </c:pt>
                <c:pt idx="567">
                  <c:v>0.141659595808382</c:v>
                </c:pt>
                <c:pt idx="568">
                  <c:v>0.11990148291321701</c:v>
                </c:pt>
                <c:pt idx="569">
                  <c:v>0.124438352411439</c:v>
                </c:pt>
                <c:pt idx="570">
                  <c:v>0.10340421690854899</c:v>
                </c:pt>
                <c:pt idx="571">
                  <c:v>0.11382722278285901</c:v>
                </c:pt>
                <c:pt idx="572">
                  <c:v>9.5775824395837497E-2</c:v>
                </c:pt>
                <c:pt idx="573">
                  <c:v>0.100304934369479</c:v>
                </c:pt>
                <c:pt idx="574">
                  <c:v>7.2249298679998297E-2</c:v>
                </c:pt>
                <c:pt idx="575">
                  <c:v>5.8884494896870102E-2</c:v>
                </c:pt>
                <c:pt idx="576">
                  <c:v>0</c:v>
                </c:pt>
                <c:pt idx="577">
                  <c:v>0</c:v>
                </c:pt>
                <c:pt idx="578">
                  <c:v>0</c:v>
                </c:pt>
                <c:pt idx="579">
                  <c:v>0</c:v>
                </c:pt>
                <c:pt idx="580">
                  <c:v>0</c:v>
                </c:pt>
                <c:pt idx="581">
                  <c:v>0</c:v>
                </c:pt>
                <c:pt idx="582">
                  <c:v>0</c:v>
                </c:pt>
                <c:pt idx="583">
                  <c:v>0</c:v>
                </c:pt>
                <c:pt idx="584">
                  <c:v>0</c:v>
                </c:pt>
                <c:pt idx="585">
                  <c:v>0</c:v>
                </c:pt>
                <c:pt idx="586">
                  <c:v>0</c:v>
                </c:pt>
                <c:pt idx="587">
                  <c:v>0</c:v>
                </c:pt>
                <c:pt idx="588">
                  <c:v>8.3595406779046795E-5</c:v>
                </c:pt>
                <c:pt idx="589">
                  <c:v>0</c:v>
                </c:pt>
                <c:pt idx="590">
                  <c:v>0</c:v>
                </c:pt>
                <c:pt idx="591">
                  <c:v>0</c:v>
                </c:pt>
                <c:pt idx="592">
                  <c:v>5.34266286845053E-3</c:v>
                </c:pt>
                <c:pt idx="593">
                  <c:v>0</c:v>
                </c:pt>
                <c:pt idx="594">
                  <c:v>0</c:v>
                </c:pt>
                <c:pt idx="595">
                  <c:v>0</c:v>
                </c:pt>
                <c:pt idx="596">
                  <c:v>0</c:v>
                </c:pt>
                <c:pt idx="597">
                  <c:v>0</c:v>
                </c:pt>
                <c:pt idx="598">
                  <c:v>0</c:v>
                </c:pt>
                <c:pt idx="599">
                  <c:v>0</c:v>
                </c:pt>
                <c:pt idx="600">
                  <c:v>0</c:v>
                </c:pt>
                <c:pt idx="601">
                  <c:v>0</c:v>
                </c:pt>
                <c:pt idx="602">
                  <c:v>2.1448859699706399E-3</c:v>
                </c:pt>
                <c:pt idx="603">
                  <c:v>0</c:v>
                </c:pt>
                <c:pt idx="604">
                  <c:v>0</c:v>
                </c:pt>
                <c:pt idx="605">
                  <c:v>0</c:v>
                </c:pt>
                <c:pt idx="606">
                  <c:v>6.8800958319696903E-3</c:v>
                </c:pt>
                <c:pt idx="607">
                  <c:v>0</c:v>
                </c:pt>
                <c:pt idx="608">
                  <c:v>3.5784672331118399E-5</c:v>
                </c:pt>
                <c:pt idx="609">
                  <c:v>0</c:v>
                </c:pt>
                <c:pt idx="610">
                  <c:v>0</c:v>
                </c:pt>
                <c:pt idx="611">
                  <c:v>0</c:v>
                </c:pt>
                <c:pt idx="612">
                  <c:v>0</c:v>
                </c:pt>
                <c:pt idx="613">
                  <c:v>1.6099549992514299E-3</c:v>
                </c:pt>
                <c:pt idx="614">
                  <c:v>0</c:v>
                </c:pt>
                <c:pt idx="615">
                  <c:v>1.4044935999901799E-4</c:v>
                </c:pt>
                <c:pt idx="616">
                  <c:v>6.3146052494378302E-4</c:v>
                </c:pt>
                <c:pt idx="617">
                  <c:v>0</c:v>
                </c:pt>
                <c:pt idx="618">
                  <c:v>0</c:v>
                </c:pt>
                <c:pt idx="619">
                  <c:v>0</c:v>
                </c:pt>
                <c:pt idx="620">
                  <c:v>0</c:v>
                </c:pt>
                <c:pt idx="621">
                  <c:v>0</c:v>
                </c:pt>
                <c:pt idx="622">
                  <c:v>0</c:v>
                </c:pt>
                <c:pt idx="623">
                  <c:v>1.2431927572542601E-4</c:v>
                </c:pt>
                <c:pt idx="624">
                  <c:v>1.78172986692164E-2</c:v>
                </c:pt>
                <c:pt idx="625">
                  <c:v>7.2373795276163798E-3</c:v>
                </c:pt>
                <c:pt idx="626">
                  <c:v>3.1490332507004802E-3</c:v>
                </c:pt>
              </c:numCache>
            </c:numRef>
          </c:val>
          <c:smooth val="0"/>
          <c:extLst xmlns:c16r2="http://schemas.microsoft.com/office/drawing/2015/06/chart">
            <c:ext xmlns:c16="http://schemas.microsoft.com/office/drawing/2014/chart" uri="{C3380CC4-5D6E-409C-BE32-E72D297353CC}">
              <c16:uniqueId val="{00000001-0332-4A5E-AC65-4EF20CD16C15}"/>
            </c:ext>
          </c:extLst>
        </c:ser>
        <c:ser>
          <c:idx val="2"/>
          <c:order val="2"/>
          <c:tx>
            <c:strRef>
              <c:f>Sheet1!$D$3:$D$4</c:f>
              <c:strCache>
                <c:ptCount val="1"/>
                <c:pt idx="0">
                  <c:v>NAP</c:v>
                </c:pt>
              </c:strCache>
            </c:strRef>
          </c:tx>
          <c:spPr>
            <a:ln w="28575" cap="rnd">
              <a:solidFill>
                <a:schemeClr val="accent4"/>
              </a:solidFill>
              <a:round/>
            </a:ln>
            <a:effectLst/>
          </c:spPr>
          <c:marker>
            <c:symbol val="none"/>
          </c:marker>
          <c:cat>
            <c:strRef>
              <c:f>Sheet1!$A$5:$A$633</c:f>
              <c:strCache>
                <c:ptCount val="628"/>
                <c:pt idx="0">
                  <c:v>2/07/2016</c:v>
                </c:pt>
                <c:pt idx="1">
                  <c:v>3/07/2016</c:v>
                </c:pt>
                <c:pt idx="2">
                  <c:v>4/07/2016</c:v>
                </c:pt>
                <c:pt idx="3">
                  <c:v>5/07/2016</c:v>
                </c:pt>
                <c:pt idx="4">
                  <c:v>6/07/2016</c:v>
                </c:pt>
                <c:pt idx="5">
                  <c:v>7/07/2016</c:v>
                </c:pt>
                <c:pt idx="6">
                  <c:v>8/07/2016</c:v>
                </c:pt>
                <c:pt idx="7">
                  <c:v>9/07/2016</c:v>
                </c:pt>
                <c:pt idx="8">
                  <c:v>10/07/2016</c:v>
                </c:pt>
                <c:pt idx="9">
                  <c:v>11/07/2016</c:v>
                </c:pt>
                <c:pt idx="10">
                  <c:v>12/07/2016</c:v>
                </c:pt>
                <c:pt idx="11">
                  <c:v>13/07/2016</c:v>
                </c:pt>
                <c:pt idx="12">
                  <c:v>14/07/2016</c:v>
                </c:pt>
                <c:pt idx="13">
                  <c:v>15/07/2016</c:v>
                </c:pt>
                <c:pt idx="14">
                  <c:v>16/07/2016</c:v>
                </c:pt>
                <c:pt idx="15">
                  <c:v>17/07/2016</c:v>
                </c:pt>
                <c:pt idx="16">
                  <c:v>18/07/2016</c:v>
                </c:pt>
                <c:pt idx="17">
                  <c:v>19/07/2016</c:v>
                </c:pt>
                <c:pt idx="18">
                  <c:v>20/07/2016</c:v>
                </c:pt>
                <c:pt idx="19">
                  <c:v>21/07/2016</c:v>
                </c:pt>
                <c:pt idx="20">
                  <c:v>22/07/2016</c:v>
                </c:pt>
                <c:pt idx="21">
                  <c:v>23/07/2016</c:v>
                </c:pt>
                <c:pt idx="22">
                  <c:v>24/07/2016</c:v>
                </c:pt>
                <c:pt idx="23">
                  <c:v>25/07/2016</c:v>
                </c:pt>
                <c:pt idx="24">
                  <c:v>26/07/2016</c:v>
                </c:pt>
                <c:pt idx="25">
                  <c:v>27/07/2016</c:v>
                </c:pt>
                <c:pt idx="26">
                  <c:v>28/07/2016</c:v>
                </c:pt>
                <c:pt idx="27">
                  <c:v>29/07/2016</c:v>
                </c:pt>
                <c:pt idx="28">
                  <c:v>30/07/2016</c:v>
                </c:pt>
                <c:pt idx="29">
                  <c:v>31/07/2016</c:v>
                </c:pt>
                <c:pt idx="30">
                  <c:v>1/08/2016</c:v>
                </c:pt>
                <c:pt idx="31">
                  <c:v>2/08/2016</c:v>
                </c:pt>
                <c:pt idx="32">
                  <c:v>3/08/2016</c:v>
                </c:pt>
                <c:pt idx="33">
                  <c:v>4/08/2016</c:v>
                </c:pt>
                <c:pt idx="34">
                  <c:v>5/08/2016</c:v>
                </c:pt>
                <c:pt idx="35">
                  <c:v>6/08/2016</c:v>
                </c:pt>
                <c:pt idx="36">
                  <c:v>7/08/2016</c:v>
                </c:pt>
                <c:pt idx="37">
                  <c:v>8/08/2016</c:v>
                </c:pt>
                <c:pt idx="38">
                  <c:v>9/08/2016</c:v>
                </c:pt>
                <c:pt idx="39">
                  <c:v>10/08/2016</c:v>
                </c:pt>
                <c:pt idx="40">
                  <c:v>11/08/2016</c:v>
                </c:pt>
                <c:pt idx="41">
                  <c:v>12/08/2016</c:v>
                </c:pt>
                <c:pt idx="42">
                  <c:v>13/08/2016</c:v>
                </c:pt>
                <c:pt idx="43">
                  <c:v>14/08/2016</c:v>
                </c:pt>
                <c:pt idx="44">
                  <c:v>15/08/2016</c:v>
                </c:pt>
                <c:pt idx="45">
                  <c:v>16/08/2016</c:v>
                </c:pt>
                <c:pt idx="46">
                  <c:v>17/08/2016</c:v>
                </c:pt>
                <c:pt idx="47">
                  <c:v>18/08/2016</c:v>
                </c:pt>
                <c:pt idx="48">
                  <c:v>19/08/2016</c:v>
                </c:pt>
                <c:pt idx="49">
                  <c:v>20/08/2016</c:v>
                </c:pt>
                <c:pt idx="50">
                  <c:v>21/08/2016</c:v>
                </c:pt>
                <c:pt idx="51">
                  <c:v>22/08/2016</c:v>
                </c:pt>
                <c:pt idx="52">
                  <c:v>23/08/2016</c:v>
                </c:pt>
                <c:pt idx="53">
                  <c:v>24/08/2016</c:v>
                </c:pt>
                <c:pt idx="54">
                  <c:v>25/08/2016</c:v>
                </c:pt>
                <c:pt idx="55">
                  <c:v>26/08/2016</c:v>
                </c:pt>
                <c:pt idx="56">
                  <c:v>27/08/2016</c:v>
                </c:pt>
                <c:pt idx="57">
                  <c:v>28/08/2016</c:v>
                </c:pt>
                <c:pt idx="58">
                  <c:v>29/08/2016</c:v>
                </c:pt>
                <c:pt idx="59">
                  <c:v>30/08/2016</c:v>
                </c:pt>
                <c:pt idx="60">
                  <c:v>31/08/2016</c:v>
                </c:pt>
                <c:pt idx="61">
                  <c:v>1/09/2016</c:v>
                </c:pt>
                <c:pt idx="62">
                  <c:v>2/09/2016</c:v>
                </c:pt>
                <c:pt idx="63">
                  <c:v>3/09/2016</c:v>
                </c:pt>
                <c:pt idx="64">
                  <c:v>4/09/2016</c:v>
                </c:pt>
                <c:pt idx="65">
                  <c:v>5/09/2016</c:v>
                </c:pt>
                <c:pt idx="66">
                  <c:v>6/09/2016</c:v>
                </c:pt>
                <c:pt idx="67">
                  <c:v>7/09/2016</c:v>
                </c:pt>
                <c:pt idx="68">
                  <c:v>8/09/2016</c:v>
                </c:pt>
                <c:pt idx="69">
                  <c:v>9/09/2016</c:v>
                </c:pt>
                <c:pt idx="70">
                  <c:v>10/09/2016</c:v>
                </c:pt>
                <c:pt idx="71">
                  <c:v>11/09/2016</c:v>
                </c:pt>
                <c:pt idx="72">
                  <c:v>12/09/2016</c:v>
                </c:pt>
                <c:pt idx="73">
                  <c:v>13/09/2016</c:v>
                </c:pt>
                <c:pt idx="74">
                  <c:v>14/09/2016</c:v>
                </c:pt>
                <c:pt idx="75">
                  <c:v>15/09/2016</c:v>
                </c:pt>
                <c:pt idx="76">
                  <c:v>16/09/2016</c:v>
                </c:pt>
                <c:pt idx="77">
                  <c:v>17/09/2016</c:v>
                </c:pt>
                <c:pt idx="78">
                  <c:v>18/09/2016</c:v>
                </c:pt>
                <c:pt idx="79">
                  <c:v>19/09/2016</c:v>
                </c:pt>
                <c:pt idx="80">
                  <c:v>20/09/2016</c:v>
                </c:pt>
                <c:pt idx="81">
                  <c:v>21/09/2016</c:v>
                </c:pt>
                <c:pt idx="82">
                  <c:v>22/09/2016</c:v>
                </c:pt>
                <c:pt idx="83">
                  <c:v>23/09/2016</c:v>
                </c:pt>
                <c:pt idx="84">
                  <c:v>24/09/2016</c:v>
                </c:pt>
                <c:pt idx="85">
                  <c:v>25/09/2016</c:v>
                </c:pt>
                <c:pt idx="86">
                  <c:v>26/09/2016</c:v>
                </c:pt>
                <c:pt idx="87">
                  <c:v>27/09/2016</c:v>
                </c:pt>
                <c:pt idx="88">
                  <c:v>28/09/2016</c:v>
                </c:pt>
                <c:pt idx="89">
                  <c:v>29/09/2016</c:v>
                </c:pt>
                <c:pt idx="90">
                  <c:v>30/09/2016</c:v>
                </c:pt>
                <c:pt idx="91">
                  <c:v>1/10/2016</c:v>
                </c:pt>
                <c:pt idx="92">
                  <c:v>2/10/2016</c:v>
                </c:pt>
                <c:pt idx="93">
                  <c:v>3/10/2016</c:v>
                </c:pt>
                <c:pt idx="94">
                  <c:v>4/10/2016</c:v>
                </c:pt>
                <c:pt idx="95">
                  <c:v>5/10/2016</c:v>
                </c:pt>
                <c:pt idx="96">
                  <c:v>6/10/2016</c:v>
                </c:pt>
                <c:pt idx="97">
                  <c:v>7/10/2016</c:v>
                </c:pt>
                <c:pt idx="98">
                  <c:v>8/10/2016</c:v>
                </c:pt>
                <c:pt idx="99">
                  <c:v>9/10/2016</c:v>
                </c:pt>
                <c:pt idx="100">
                  <c:v>10/10/2016</c:v>
                </c:pt>
                <c:pt idx="101">
                  <c:v>11/10/2016</c:v>
                </c:pt>
                <c:pt idx="102">
                  <c:v>12/10/2016</c:v>
                </c:pt>
                <c:pt idx="103">
                  <c:v>13/10/2016</c:v>
                </c:pt>
                <c:pt idx="104">
                  <c:v>14/10/2016</c:v>
                </c:pt>
                <c:pt idx="105">
                  <c:v>15/10/2016</c:v>
                </c:pt>
                <c:pt idx="106">
                  <c:v>16/10/2016</c:v>
                </c:pt>
                <c:pt idx="107">
                  <c:v>17/10/2016</c:v>
                </c:pt>
                <c:pt idx="108">
                  <c:v>18/10/2016</c:v>
                </c:pt>
                <c:pt idx="109">
                  <c:v>19/10/2016</c:v>
                </c:pt>
                <c:pt idx="110">
                  <c:v>20/10/2016</c:v>
                </c:pt>
                <c:pt idx="111">
                  <c:v>21/10/2016</c:v>
                </c:pt>
                <c:pt idx="112">
                  <c:v>22/10/2016</c:v>
                </c:pt>
                <c:pt idx="113">
                  <c:v>23/10/2016</c:v>
                </c:pt>
                <c:pt idx="114">
                  <c:v>24/10/2016</c:v>
                </c:pt>
                <c:pt idx="115">
                  <c:v>25/10/2016</c:v>
                </c:pt>
                <c:pt idx="116">
                  <c:v>26/10/2016</c:v>
                </c:pt>
                <c:pt idx="117">
                  <c:v>27/10/2016</c:v>
                </c:pt>
                <c:pt idx="118">
                  <c:v>28/10/2016</c:v>
                </c:pt>
                <c:pt idx="119">
                  <c:v>29/10/2016</c:v>
                </c:pt>
                <c:pt idx="120">
                  <c:v>30/10/2016</c:v>
                </c:pt>
                <c:pt idx="121">
                  <c:v>31/10/2016</c:v>
                </c:pt>
                <c:pt idx="122">
                  <c:v>1/11/2016</c:v>
                </c:pt>
                <c:pt idx="123">
                  <c:v>2/11/2016</c:v>
                </c:pt>
                <c:pt idx="124">
                  <c:v>3/11/2016</c:v>
                </c:pt>
                <c:pt idx="125">
                  <c:v>4/11/2016</c:v>
                </c:pt>
                <c:pt idx="126">
                  <c:v>5/11/2016</c:v>
                </c:pt>
                <c:pt idx="127">
                  <c:v>6/11/2016</c:v>
                </c:pt>
                <c:pt idx="128">
                  <c:v>7/11/2016</c:v>
                </c:pt>
                <c:pt idx="129">
                  <c:v>8/11/2016</c:v>
                </c:pt>
                <c:pt idx="130">
                  <c:v>9/11/2016</c:v>
                </c:pt>
                <c:pt idx="131">
                  <c:v>10/11/2016</c:v>
                </c:pt>
                <c:pt idx="132">
                  <c:v>11/11/2016</c:v>
                </c:pt>
                <c:pt idx="133">
                  <c:v>12/11/2016</c:v>
                </c:pt>
                <c:pt idx="134">
                  <c:v>13/11/2016</c:v>
                </c:pt>
                <c:pt idx="135">
                  <c:v>14/11/2016</c:v>
                </c:pt>
                <c:pt idx="136">
                  <c:v>15/11/2016</c:v>
                </c:pt>
                <c:pt idx="137">
                  <c:v>16/11/2016</c:v>
                </c:pt>
                <c:pt idx="138">
                  <c:v>17/11/2016</c:v>
                </c:pt>
                <c:pt idx="139">
                  <c:v>18/11/2016</c:v>
                </c:pt>
                <c:pt idx="140">
                  <c:v>19/11/2016</c:v>
                </c:pt>
                <c:pt idx="141">
                  <c:v>20/11/2016</c:v>
                </c:pt>
                <c:pt idx="142">
                  <c:v>21/11/2016</c:v>
                </c:pt>
                <c:pt idx="143">
                  <c:v>22/11/2016</c:v>
                </c:pt>
                <c:pt idx="144">
                  <c:v>23/11/2016</c:v>
                </c:pt>
                <c:pt idx="145">
                  <c:v>24/11/2016</c:v>
                </c:pt>
                <c:pt idx="146">
                  <c:v>25/11/2016</c:v>
                </c:pt>
                <c:pt idx="147">
                  <c:v>26/11/2016</c:v>
                </c:pt>
                <c:pt idx="148">
                  <c:v>27/11/2016</c:v>
                </c:pt>
                <c:pt idx="149">
                  <c:v>28/11/2016</c:v>
                </c:pt>
                <c:pt idx="150">
                  <c:v>29/11/2016</c:v>
                </c:pt>
                <c:pt idx="151">
                  <c:v>30/11/2016</c:v>
                </c:pt>
                <c:pt idx="152">
                  <c:v>1/12/2016</c:v>
                </c:pt>
                <c:pt idx="153">
                  <c:v>2/12/2016</c:v>
                </c:pt>
                <c:pt idx="154">
                  <c:v>3/12/2016</c:v>
                </c:pt>
                <c:pt idx="155">
                  <c:v>4/12/2016</c:v>
                </c:pt>
                <c:pt idx="156">
                  <c:v>5/12/2016</c:v>
                </c:pt>
                <c:pt idx="157">
                  <c:v>6/12/2016</c:v>
                </c:pt>
                <c:pt idx="158">
                  <c:v>7/12/2016</c:v>
                </c:pt>
                <c:pt idx="159">
                  <c:v>8/12/2016</c:v>
                </c:pt>
                <c:pt idx="160">
                  <c:v>9/12/2016</c:v>
                </c:pt>
                <c:pt idx="161">
                  <c:v>10/12/2016</c:v>
                </c:pt>
                <c:pt idx="162">
                  <c:v>11/12/2016</c:v>
                </c:pt>
                <c:pt idx="163">
                  <c:v>12/12/2016</c:v>
                </c:pt>
                <c:pt idx="164">
                  <c:v>13/12/2016</c:v>
                </c:pt>
                <c:pt idx="165">
                  <c:v>14/12/2016</c:v>
                </c:pt>
                <c:pt idx="166">
                  <c:v>15/12/2016</c:v>
                </c:pt>
                <c:pt idx="167">
                  <c:v>16/12/2016</c:v>
                </c:pt>
                <c:pt idx="168">
                  <c:v>17/12/2016</c:v>
                </c:pt>
                <c:pt idx="169">
                  <c:v>18/12/2016</c:v>
                </c:pt>
                <c:pt idx="170">
                  <c:v>19/12/2016</c:v>
                </c:pt>
                <c:pt idx="171">
                  <c:v>20/12/2016</c:v>
                </c:pt>
                <c:pt idx="172">
                  <c:v>21/12/2016</c:v>
                </c:pt>
                <c:pt idx="173">
                  <c:v>22/12/2016</c:v>
                </c:pt>
                <c:pt idx="174">
                  <c:v>23/12/2016</c:v>
                </c:pt>
                <c:pt idx="175">
                  <c:v>24/12/2016</c:v>
                </c:pt>
                <c:pt idx="176">
                  <c:v>25/12/2016</c:v>
                </c:pt>
                <c:pt idx="177">
                  <c:v>26/12/2016</c:v>
                </c:pt>
                <c:pt idx="178">
                  <c:v>27/12/2016</c:v>
                </c:pt>
                <c:pt idx="179">
                  <c:v>28/12/2016</c:v>
                </c:pt>
                <c:pt idx="180">
                  <c:v>29/12/2016</c:v>
                </c:pt>
                <c:pt idx="181">
                  <c:v>30/12/2016</c:v>
                </c:pt>
                <c:pt idx="182">
                  <c:v>31/12/2016</c:v>
                </c:pt>
                <c:pt idx="183">
                  <c:v>1/01/2017</c:v>
                </c:pt>
                <c:pt idx="184">
                  <c:v>2/01/2017</c:v>
                </c:pt>
                <c:pt idx="185">
                  <c:v>3/01/2017</c:v>
                </c:pt>
                <c:pt idx="186">
                  <c:v>4/01/2017</c:v>
                </c:pt>
                <c:pt idx="187">
                  <c:v>5/01/2017</c:v>
                </c:pt>
                <c:pt idx="188">
                  <c:v>6/01/2017</c:v>
                </c:pt>
                <c:pt idx="189">
                  <c:v>7/01/2017</c:v>
                </c:pt>
                <c:pt idx="190">
                  <c:v>8/01/2017</c:v>
                </c:pt>
                <c:pt idx="191">
                  <c:v>9/01/2017</c:v>
                </c:pt>
                <c:pt idx="192">
                  <c:v>10/01/2017</c:v>
                </c:pt>
                <c:pt idx="193">
                  <c:v>11/01/2017</c:v>
                </c:pt>
                <c:pt idx="194">
                  <c:v>12/01/2017</c:v>
                </c:pt>
                <c:pt idx="195">
                  <c:v>13/01/2017</c:v>
                </c:pt>
                <c:pt idx="196">
                  <c:v>14/01/2017</c:v>
                </c:pt>
                <c:pt idx="197">
                  <c:v>15/01/2017</c:v>
                </c:pt>
                <c:pt idx="198">
                  <c:v>16/01/2017</c:v>
                </c:pt>
                <c:pt idx="199">
                  <c:v>17/01/2017</c:v>
                </c:pt>
                <c:pt idx="200">
                  <c:v>18/01/2017</c:v>
                </c:pt>
                <c:pt idx="201">
                  <c:v>19/01/2017</c:v>
                </c:pt>
                <c:pt idx="202">
                  <c:v>20/01/2017</c:v>
                </c:pt>
                <c:pt idx="203">
                  <c:v>21/01/2017</c:v>
                </c:pt>
                <c:pt idx="204">
                  <c:v>22/01/2017</c:v>
                </c:pt>
                <c:pt idx="205">
                  <c:v>23/01/2017</c:v>
                </c:pt>
                <c:pt idx="206">
                  <c:v>24/01/2017</c:v>
                </c:pt>
                <c:pt idx="207">
                  <c:v>25/01/2017</c:v>
                </c:pt>
                <c:pt idx="208">
                  <c:v>26/01/2017</c:v>
                </c:pt>
                <c:pt idx="209">
                  <c:v>27/01/2017</c:v>
                </c:pt>
                <c:pt idx="210">
                  <c:v>28/01/2017</c:v>
                </c:pt>
                <c:pt idx="211">
                  <c:v>29/01/2017</c:v>
                </c:pt>
                <c:pt idx="212">
                  <c:v>30/01/2017</c:v>
                </c:pt>
                <c:pt idx="213">
                  <c:v>31/01/2017</c:v>
                </c:pt>
                <c:pt idx="214">
                  <c:v>1/02/2017</c:v>
                </c:pt>
                <c:pt idx="215">
                  <c:v>2/02/2017</c:v>
                </c:pt>
                <c:pt idx="216">
                  <c:v>3/02/2017</c:v>
                </c:pt>
                <c:pt idx="217">
                  <c:v>4/02/2017</c:v>
                </c:pt>
                <c:pt idx="218">
                  <c:v>5/02/2017</c:v>
                </c:pt>
                <c:pt idx="219">
                  <c:v>6/02/2017</c:v>
                </c:pt>
                <c:pt idx="220">
                  <c:v>7/02/2017</c:v>
                </c:pt>
                <c:pt idx="221">
                  <c:v>8/02/2017</c:v>
                </c:pt>
                <c:pt idx="222">
                  <c:v>9/02/2017</c:v>
                </c:pt>
                <c:pt idx="223">
                  <c:v>10/02/2017</c:v>
                </c:pt>
                <c:pt idx="224">
                  <c:v>11/02/2017</c:v>
                </c:pt>
                <c:pt idx="225">
                  <c:v>12/02/2017</c:v>
                </c:pt>
                <c:pt idx="226">
                  <c:v>13/02/2017</c:v>
                </c:pt>
                <c:pt idx="227">
                  <c:v>14/02/2017</c:v>
                </c:pt>
                <c:pt idx="228">
                  <c:v>15/02/2017</c:v>
                </c:pt>
                <c:pt idx="229">
                  <c:v>16/02/2017</c:v>
                </c:pt>
                <c:pt idx="230">
                  <c:v>17/02/2017</c:v>
                </c:pt>
                <c:pt idx="231">
                  <c:v>18/02/2017</c:v>
                </c:pt>
                <c:pt idx="232">
                  <c:v>19/02/2017</c:v>
                </c:pt>
                <c:pt idx="233">
                  <c:v>20/02/2017</c:v>
                </c:pt>
                <c:pt idx="234">
                  <c:v>21/02/2017</c:v>
                </c:pt>
                <c:pt idx="235">
                  <c:v>22/02/2017</c:v>
                </c:pt>
                <c:pt idx="236">
                  <c:v>23/02/2017</c:v>
                </c:pt>
                <c:pt idx="237">
                  <c:v>24/02/2017</c:v>
                </c:pt>
                <c:pt idx="238">
                  <c:v>25/02/2017</c:v>
                </c:pt>
                <c:pt idx="239">
                  <c:v>26/02/2017</c:v>
                </c:pt>
                <c:pt idx="240">
                  <c:v>27/02/2017</c:v>
                </c:pt>
                <c:pt idx="241">
                  <c:v>28/02/2017</c:v>
                </c:pt>
                <c:pt idx="242">
                  <c:v>1/03/2017</c:v>
                </c:pt>
                <c:pt idx="243">
                  <c:v>2/03/2017</c:v>
                </c:pt>
                <c:pt idx="244">
                  <c:v>3/03/2017</c:v>
                </c:pt>
                <c:pt idx="245">
                  <c:v>4/03/2017</c:v>
                </c:pt>
                <c:pt idx="246">
                  <c:v>5/03/2017</c:v>
                </c:pt>
                <c:pt idx="247">
                  <c:v>6/03/2017</c:v>
                </c:pt>
                <c:pt idx="248">
                  <c:v>7/03/2017</c:v>
                </c:pt>
                <c:pt idx="249">
                  <c:v>8/03/2017</c:v>
                </c:pt>
                <c:pt idx="250">
                  <c:v>9/03/2017</c:v>
                </c:pt>
                <c:pt idx="251">
                  <c:v>10/03/2017</c:v>
                </c:pt>
                <c:pt idx="252">
                  <c:v>11/03/2017</c:v>
                </c:pt>
                <c:pt idx="253">
                  <c:v>12/03/2017</c:v>
                </c:pt>
                <c:pt idx="254">
                  <c:v>13/03/2017</c:v>
                </c:pt>
                <c:pt idx="255">
                  <c:v>14/03/2017</c:v>
                </c:pt>
                <c:pt idx="256">
                  <c:v>15/03/2017</c:v>
                </c:pt>
                <c:pt idx="257">
                  <c:v>16/03/2017</c:v>
                </c:pt>
                <c:pt idx="258">
                  <c:v>17/03/2017</c:v>
                </c:pt>
                <c:pt idx="259">
                  <c:v>18/03/2017</c:v>
                </c:pt>
                <c:pt idx="260">
                  <c:v>19/03/2017</c:v>
                </c:pt>
                <c:pt idx="261">
                  <c:v>20/03/2017</c:v>
                </c:pt>
                <c:pt idx="262">
                  <c:v>21/03/2017</c:v>
                </c:pt>
                <c:pt idx="263">
                  <c:v>22/03/2017</c:v>
                </c:pt>
                <c:pt idx="264">
                  <c:v>23/03/2017</c:v>
                </c:pt>
                <c:pt idx="265">
                  <c:v>24/03/2017</c:v>
                </c:pt>
                <c:pt idx="266">
                  <c:v>25/03/2017</c:v>
                </c:pt>
                <c:pt idx="267">
                  <c:v>26/03/2017</c:v>
                </c:pt>
                <c:pt idx="268">
                  <c:v>27/03/2017</c:v>
                </c:pt>
                <c:pt idx="269">
                  <c:v>28/03/2017</c:v>
                </c:pt>
                <c:pt idx="270">
                  <c:v>29/03/2017</c:v>
                </c:pt>
                <c:pt idx="271">
                  <c:v>30/03/2017</c:v>
                </c:pt>
                <c:pt idx="272">
                  <c:v>31/03/2017</c:v>
                </c:pt>
                <c:pt idx="273">
                  <c:v>1/04/2017</c:v>
                </c:pt>
                <c:pt idx="274">
                  <c:v>2/04/2017</c:v>
                </c:pt>
                <c:pt idx="275">
                  <c:v>3/04/2017</c:v>
                </c:pt>
                <c:pt idx="276">
                  <c:v>4/04/2017</c:v>
                </c:pt>
                <c:pt idx="277">
                  <c:v>5/04/2017</c:v>
                </c:pt>
                <c:pt idx="278">
                  <c:v>6/04/2017</c:v>
                </c:pt>
                <c:pt idx="279">
                  <c:v>7/04/2017</c:v>
                </c:pt>
                <c:pt idx="280">
                  <c:v>8/04/2017</c:v>
                </c:pt>
                <c:pt idx="281">
                  <c:v>9/04/2017</c:v>
                </c:pt>
                <c:pt idx="282">
                  <c:v>10/04/2017</c:v>
                </c:pt>
                <c:pt idx="283">
                  <c:v>11/04/2017</c:v>
                </c:pt>
                <c:pt idx="284">
                  <c:v>12/04/2017</c:v>
                </c:pt>
                <c:pt idx="285">
                  <c:v>13/04/2017</c:v>
                </c:pt>
                <c:pt idx="286">
                  <c:v>14/04/2017</c:v>
                </c:pt>
                <c:pt idx="287">
                  <c:v>15/04/2017</c:v>
                </c:pt>
                <c:pt idx="288">
                  <c:v>16/04/2017</c:v>
                </c:pt>
                <c:pt idx="289">
                  <c:v>17/04/2017</c:v>
                </c:pt>
                <c:pt idx="290">
                  <c:v>18/04/2017</c:v>
                </c:pt>
                <c:pt idx="291">
                  <c:v>19/04/2017</c:v>
                </c:pt>
                <c:pt idx="292">
                  <c:v>20/04/2017</c:v>
                </c:pt>
                <c:pt idx="293">
                  <c:v>21/04/2017</c:v>
                </c:pt>
                <c:pt idx="294">
                  <c:v>22/04/2017</c:v>
                </c:pt>
                <c:pt idx="295">
                  <c:v>23/04/2017</c:v>
                </c:pt>
                <c:pt idx="296">
                  <c:v>24/04/2017</c:v>
                </c:pt>
                <c:pt idx="297">
                  <c:v>25/04/2017</c:v>
                </c:pt>
                <c:pt idx="298">
                  <c:v>26/04/2017</c:v>
                </c:pt>
                <c:pt idx="299">
                  <c:v>27/04/2017</c:v>
                </c:pt>
                <c:pt idx="300">
                  <c:v>28/04/2017</c:v>
                </c:pt>
                <c:pt idx="301">
                  <c:v>29/04/2017</c:v>
                </c:pt>
                <c:pt idx="302">
                  <c:v>30/04/2017</c:v>
                </c:pt>
                <c:pt idx="303">
                  <c:v>1/05/2017</c:v>
                </c:pt>
                <c:pt idx="304">
                  <c:v>2/05/2017</c:v>
                </c:pt>
                <c:pt idx="305">
                  <c:v>3/05/2017</c:v>
                </c:pt>
                <c:pt idx="306">
                  <c:v>4/05/2017</c:v>
                </c:pt>
                <c:pt idx="307">
                  <c:v>5/05/2017</c:v>
                </c:pt>
                <c:pt idx="308">
                  <c:v>6/05/2017</c:v>
                </c:pt>
                <c:pt idx="309">
                  <c:v>7/05/2017</c:v>
                </c:pt>
                <c:pt idx="310">
                  <c:v>8/05/2017</c:v>
                </c:pt>
                <c:pt idx="311">
                  <c:v>9/05/2017</c:v>
                </c:pt>
                <c:pt idx="312">
                  <c:v>10/05/2017</c:v>
                </c:pt>
                <c:pt idx="313">
                  <c:v>11/05/2017</c:v>
                </c:pt>
                <c:pt idx="314">
                  <c:v>12/05/2017</c:v>
                </c:pt>
                <c:pt idx="315">
                  <c:v>13/05/2017</c:v>
                </c:pt>
                <c:pt idx="316">
                  <c:v>14/05/2017</c:v>
                </c:pt>
                <c:pt idx="317">
                  <c:v>15/05/2017</c:v>
                </c:pt>
                <c:pt idx="318">
                  <c:v>16/05/2017</c:v>
                </c:pt>
                <c:pt idx="319">
                  <c:v>17/05/2017</c:v>
                </c:pt>
                <c:pt idx="320">
                  <c:v>18/05/2017</c:v>
                </c:pt>
                <c:pt idx="321">
                  <c:v>19/05/2017</c:v>
                </c:pt>
                <c:pt idx="322">
                  <c:v>20/05/2017</c:v>
                </c:pt>
                <c:pt idx="323">
                  <c:v>21/05/2017</c:v>
                </c:pt>
                <c:pt idx="324">
                  <c:v>22/05/2017</c:v>
                </c:pt>
                <c:pt idx="325">
                  <c:v>23/05/2017</c:v>
                </c:pt>
                <c:pt idx="326">
                  <c:v>24/05/2017</c:v>
                </c:pt>
                <c:pt idx="327">
                  <c:v>25/05/2017</c:v>
                </c:pt>
                <c:pt idx="328">
                  <c:v>26/05/2017</c:v>
                </c:pt>
                <c:pt idx="329">
                  <c:v>27/05/2017</c:v>
                </c:pt>
                <c:pt idx="330">
                  <c:v>28/05/2017</c:v>
                </c:pt>
                <c:pt idx="331">
                  <c:v>29/05/2017</c:v>
                </c:pt>
                <c:pt idx="332">
                  <c:v>30/05/2017</c:v>
                </c:pt>
                <c:pt idx="333">
                  <c:v>31/05/2017</c:v>
                </c:pt>
                <c:pt idx="334">
                  <c:v>1/06/2017</c:v>
                </c:pt>
                <c:pt idx="335">
                  <c:v>2/06/2017</c:v>
                </c:pt>
                <c:pt idx="336">
                  <c:v>3/06/2017</c:v>
                </c:pt>
                <c:pt idx="337">
                  <c:v>4/06/2017</c:v>
                </c:pt>
                <c:pt idx="338">
                  <c:v>5/06/2017</c:v>
                </c:pt>
                <c:pt idx="339">
                  <c:v>6/06/2017</c:v>
                </c:pt>
                <c:pt idx="340">
                  <c:v>7/06/2017</c:v>
                </c:pt>
                <c:pt idx="341">
                  <c:v>8/06/2017</c:v>
                </c:pt>
                <c:pt idx="342">
                  <c:v>9/06/2017</c:v>
                </c:pt>
                <c:pt idx="343">
                  <c:v>10/06/2017</c:v>
                </c:pt>
                <c:pt idx="344">
                  <c:v>11/06/2017</c:v>
                </c:pt>
                <c:pt idx="345">
                  <c:v>12/06/2017</c:v>
                </c:pt>
                <c:pt idx="346">
                  <c:v>13/06/2017</c:v>
                </c:pt>
                <c:pt idx="347">
                  <c:v>14/06/2017</c:v>
                </c:pt>
                <c:pt idx="348">
                  <c:v>15/06/2017</c:v>
                </c:pt>
                <c:pt idx="349">
                  <c:v>16/06/2017</c:v>
                </c:pt>
                <c:pt idx="350">
                  <c:v>17/06/2017</c:v>
                </c:pt>
                <c:pt idx="351">
                  <c:v>18/06/2017</c:v>
                </c:pt>
                <c:pt idx="352">
                  <c:v>19/06/2017</c:v>
                </c:pt>
                <c:pt idx="353">
                  <c:v>20/06/2017</c:v>
                </c:pt>
                <c:pt idx="354">
                  <c:v>21/06/2017</c:v>
                </c:pt>
                <c:pt idx="355">
                  <c:v>22/06/2017</c:v>
                </c:pt>
                <c:pt idx="356">
                  <c:v>23/06/2017</c:v>
                </c:pt>
                <c:pt idx="357">
                  <c:v>24/06/2017</c:v>
                </c:pt>
                <c:pt idx="358">
                  <c:v>25/06/2017</c:v>
                </c:pt>
                <c:pt idx="359">
                  <c:v>26/06/2017</c:v>
                </c:pt>
                <c:pt idx="360">
                  <c:v>27/06/2017</c:v>
                </c:pt>
                <c:pt idx="361">
                  <c:v>28/06/2017</c:v>
                </c:pt>
                <c:pt idx="362">
                  <c:v>29/06/2017</c:v>
                </c:pt>
                <c:pt idx="363">
                  <c:v>30/06/2017</c:v>
                </c:pt>
                <c:pt idx="364">
                  <c:v>1/07/2017</c:v>
                </c:pt>
                <c:pt idx="365">
                  <c:v>2/07/2017</c:v>
                </c:pt>
                <c:pt idx="366">
                  <c:v>3/07/2017</c:v>
                </c:pt>
                <c:pt idx="367">
                  <c:v>4/07/2017</c:v>
                </c:pt>
                <c:pt idx="368">
                  <c:v>5/07/2017</c:v>
                </c:pt>
                <c:pt idx="369">
                  <c:v>6/07/2017</c:v>
                </c:pt>
                <c:pt idx="370">
                  <c:v>7/07/2017</c:v>
                </c:pt>
                <c:pt idx="371">
                  <c:v>8/07/2017</c:v>
                </c:pt>
                <c:pt idx="372">
                  <c:v>9/07/2017</c:v>
                </c:pt>
                <c:pt idx="373">
                  <c:v>10/07/2017</c:v>
                </c:pt>
                <c:pt idx="374">
                  <c:v>11/07/2017</c:v>
                </c:pt>
                <c:pt idx="375">
                  <c:v>12/07/2017</c:v>
                </c:pt>
                <c:pt idx="376">
                  <c:v>13/07/2017</c:v>
                </c:pt>
                <c:pt idx="377">
                  <c:v>14/07/2017</c:v>
                </c:pt>
                <c:pt idx="378">
                  <c:v>15/07/2017</c:v>
                </c:pt>
                <c:pt idx="379">
                  <c:v>16/07/2017</c:v>
                </c:pt>
                <c:pt idx="380">
                  <c:v>17/07/2017</c:v>
                </c:pt>
                <c:pt idx="381">
                  <c:v>18/07/2017</c:v>
                </c:pt>
                <c:pt idx="382">
                  <c:v>19/07/2017</c:v>
                </c:pt>
                <c:pt idx="383">
                  <c:v>20/07/2017</c:v>
                </c:pt>
                <c:pt idx="384">
                  <c:v>21/07/2017</c:v>
                </c:pt>
                <c:pt idx="385">
                  <c:v>22/07/2017</c:v>
                </c:pt>
                <c:pt idx="386">
                  <c:v>23/07/2017</c:v>
                </c:pt>
                <c:pt idx="387">
                  <c:v>24/07/2017</c:v>
                </c:pt>
                <c:pt idx="388">
                  <c:v>25/07/2017</c:v>
                </c:pt>
                <c:pt idx="389">
                  <c:v>26/07/2017</c:v>
                </c:pt>
                <c:pt idx="390">
                  <c:v>27/07/2017</c:v>
                </c:pt>
                <c:pt idx="391">
                  <c:v>28/07/2017</c:v>
                </c:pt>
                <c:pt idx="392">
                  <c:v>29/07/2017</c:v>
                </c:pt>
                <c:pt idx="393">
                  <c:v>30/07/2017</c:v>
                </c:pt>
                <c:pt idx="394">
                  <c:v>31/07/2017</c:v>
                </c:pt>
                <c:pt idx="395">
                  <c:v>1/08/2017</c:v>
                </c:pt>
                <c:pt idx="396">
                  <c:v>2/08/2017</c:v>
                </c:pt>
                <c:pt idx="397">
                  <c:v>3/08/2017</c:v>
                </c:pt>
                <c:pt idx="398">
                  <c:v>4/08/2017</c:v>
                </c:pt>
                <c:pt idx="399">
                  <c:v>5/08/2017</c:v>
                </c:pt>
                <c:pt idx="400">
                  <c:v>6/08/2017</c:v>
                </c:pt>
                <c:pt idx="401">
                  <c:v>7/08/2017</c:v>
                </c:pt>
                <c:pt idx="402">
                  <c:v>8/08/2017</c:v>
                </c:pt>
                <c:pt idx="403">
                  <c:v>9/08/2017</c:v>
                </c:pt>
                <c:pt idx="404">
                  <c:v>10/08/2017</c:v>
                </c:pt>
                <c:pt idx="405">
                  <c:v>11/08/2017</c:v>
                </c:pt>
                <c:pt idx="406">
                  <c:v>12/08/2017</c:v>
                </c:pt>
                <c:pt idx="407">
                  <c:v>13/08/2017</c:v>
                </c:pt>
                <c:pt idx="408">
                  <c:v>14/08/2017</c:v>
                </c:pt>
                <c:pt idx="409">
                  <c:v>15/08/2017</c:v>
                </c:pt>
                <c:pt idx="410">
                  <c:v>16/08/2017</c:v>
                </c:pt>
                <c:pt idx="411">
                  <c:v>17/08/2017</c:v>
                </c:pt>
                <c:pt idx="412">
                  <c:v>18/08/2017</c:v>
                </c:pt>
                <c:pt idx="413">
                  <c:v>19/08/2017</c:v>
                </c:pt>
                <c:pt idx="414">
                  <c:v>20/08/2017</c:v>
                </c:pt>
                <c:pt idx="415">
                  <c:v>21/08/2017</c:v>
                </c:pt>
                <c:pt idx="416">
                  <c:v>22/08/2017</c:v>
                </c:pt>
                <c:pt idx="417">
                  <c:v>23/08/2017</c:v>
                </c:pt>
                <c:pt idx="418">
                  <c:v>24/08/2017</c:v>
                </c:pt>
                <c:pt idx="419">
                  <c:v>25/08/2017</c:v>
                </c:pt>
                <c:pt idx="420">
                  <c:v>26/08/2017</c:v>
                </c:pt>
                <c:pt idx="421">
                  <c:v>27/08/2017</c:v>
                </c:pt>
                <c:pt idx="422">
                  <c:v>28/08/2017</c:v>
                </c:pt>
                <c:pt idx="423">
                  <c:v>29/08/2017</c:v>
                </c:pt>
                <c:pt idx="424">
                  <c:v>30/08/2017</c:v>
                </c:pt>
                <c:pt idx="425">
                  <c:v>31/08/2017</c:v>
                </c:pt>
                <c:pt idx="426">
                  <c:v>1/09/2017</c:v>
                </c:pt>
                <c:pt idx="427">
                  <c:v>2/09/2017</c:v>
                </c:pt>
                <c:pt idx="428">
                  <c:v>3/09/2017</c:v>
                </c:pt>
                <c:pt idx="429">
                  <c:v>4/09/2017</c:v>
                </c:pt>
                <c:pt idx="430">
                  <c:v>5/09/2017</c:v>
                </c:pt>
                <c:pt idx="431">
                  <c:v>6/09/2017</c:v>
                </c:pt>
                <c:pt idx="432">
                  <c:v>7/09/2017</c:v>
                </c:pt>
                <c:pt idx="433">
                  <c:v>8/09/2017</c:v>
                </c:pt>
                <c:pt idx="434">
                  <c:v>9/09/2017</c:v>
                </c:pt>
                <c:pt idx="435">
                  <c:v>10/09/2017</c:v>
                </c:pt>
                <c:pt idx="436">
                  <c:v>11/09/2017</c:v>
                </c:pt>
                <c:pt idx="437">
                  <c:v>12/09/2017</c:v>
                </c:pt>
                <c:pt idx="438">
                  <c:v>13/09/2017</c:v>
                </c:pt>
                <c:pt idx="439">
                  <c:v>14/09/2017</c:v>
                </c:pt>
                <c:pt idx="440">
                  <c:v>15/09/2017</c:v>
                </c:pt>
                <c:pt idx="441">
                  <c:v>16/09/2017</c:v>
                </c:pt>
                <c:pt idx="442">
                  <c:v>17/09/2017</c:v>
                </c:pt>
                <c:pt idx="443">
                  <c:v>18/09/2017</c:v>
                </c:pt>
                <c:pt idx="444">
                  <c:v>19/09/2017</c:v>
                </c:pt>
                <c:pt idx="445">
                  <c:v>20/09/2017</c:v>
                </c:pt>
                <c:pt idx="446">
                  <c:v>21/09/2017</c:v>
                </c:pt>
                <c:pt idx="447">
                  <c:v>22/09/2017</c:v>
                </c:pt>
                <c:pt idx="448">
                  <c:v>23/09/2017</c:v>
                </c:pt>
                <c:pt idx="449">
                  <c:v>24/09/2017</c:v>
                </c:pt>
                <c:pt idx="450">
                  <c:v>25/09/2017</c:v>
                </c:pt>
                <c:pt idx="451">
                  <c:v>26/09/2017</c:v>
                </c:pt>
                <c:pt idx="452">
                  <c:v>27/09/2017</c:v>
                </c:pt>
                <c:pt idx="453">
                  <c:v>28/09/2017</c:v>
                </c:pt>
                <c:pt idx="454">
                  <c:v>29/09/2017</c:v>
                </c:pt>
                <c:pt idx="455">
                  <c:v>30/09/2017</c:v>
                </c:pt>
                <c:pt idx="456">
                  <c:v>1/10/2017</c:v>
                </c:pt>
                <c:pt idx="457">
                  <c:v>2/10/2017</c:v>
                </c:pt>
                <c:pt idx="458">
                  <c:v>3/10/2017</c:v>
                </c:pt>
                <c:pt idx="459">
                  <c:v>4/10/2017</c:v>
                </c:pt>
                <c:pt idx="460">
                  <c:v>5/10/2017</c:v>
                </c:pt>
                <c:pt idx="461">
                  <c:v>6/10/2017</c:v>
                </c:pt>
                <c:pt idx="462">
                  <c:v>7/10/2017</c:v>
                </c:pt>
                <c:pt idx="463">
                  <c:v>8/10/2017</c:v>
                </c:pt>
                <c:pt idx="464">
                  <c:v>9/10/2017</c:v>
                </c:pt>
                <c:pt idx="465">
                  <c:v>10/10/2017</c:v>
                </c:pt>
                <c:pt idx="466">
                  <c:v>11/10/2017</c:v>
                </c:pt>
                <c:pt idx="467">
                  <c:v>12/10/2017</c:v>
                </c:pt>
                <c:pt idx="468">
                  <c:v>13/10/2017</c:v>
                </c:pt>
                <c:pt idx="469">
                  <c:v>14/10/2017</c:v>
                </c:pt>
                <c:pt idx="470">
                  <c:v>15/10/2017</c:v>
                </c:pt>
                <c:pt idx="471">
                  <c:v>16/10/2017</c:v>
                </c:pt>
                <c:pt idx="472">
                  <c:v>17/10/2017</c:v>
                </c:pt>
                <c:pt idx="473">
                  <c:v>18/10/2017</c:v>
                </c:pt>
                <c:pt idx="474">
                  <c:v>19/10/2017</c:v>
                </c:pt>
                <c:pt idx="475">
                  <c:v>20/10/2017</c:v>
                </c:pt>
                <c:pt idx="476">
                  <c:v>21/10/2017</c:v>
                </c:pt>
                <c:pt idx="477">
                  <c:v>22/10/2017</c:v>
                </c:pt>
                <c:pt idx="478">
                  <c:v>23/10/2017</c:v>
                </c:pt>
                <c:pt idx="479">
                  <c:v>24/10/2017</c:v>
                </c:pt>
                <c:pt idx="480">
                  <c:v>25/10/2017</c:v>
                </c:pt>
                <c:pt idx="481">
                  <c:v>26/10/2017</c:v>
                </c:pt>
                <c:pt idx="482">
                  <c:v>27/10/2017</c:v>
                </c:pt>
                <c:pt idx="483">
                  <c:v>28/10/2017</c:v>
                </c:pt>
                <c:pt idx="484">
                  <c:v>29/10/2017</c:v>
                </c:pt>
                <c:pt idx="485">
                  <c:v>30/10/2017</c:v>
                </c:pt>
                <c:pt idx="486">
                  <c:v>31/10/2017</c:v>
                </c:pt>
                <c:pt idx="487">
                  <c:v>1/11/2017</c:v>
                </c:pt>
                <c:pt idx="488">
                  <c:v>2/11/2017</c:v>
                </c:pt>
                <c:pt idx="489">
                  <c:v>3/11/2017</c:v>
                </c:pt>
                <c:pt idx="490">
                  <c:v>4/11/2017</c:v>
                </c:pt>
                <c:pt idx="491">
                  <c:v>5/11/2017</c:v>
                </c:pt>
                <c:pt idx="492">
                  <c:v>6/11/2017</c:v>
                </c:pt>
                <c:pt idx="493">
                  <c:v>7/11/2017</c:v>
                </c:pt>
                <c:pt idx="494">
                  <c:v>8/11/2017</c:v>
                </c:pt>
                <c:pt idx="495">
                  <c:v>9/11/2017</c:v>
                </c:pt>
                <c:pt idx="496">
                  <c:v>10/11/2017</c:v>
                </c:pt>
                <c:pt idx="497">
                  <c:v>11/11/2017</c:v>
                </c:pt>
                <c:pt idx="498">
                  <c:v>12/11/2017</c:v>
                </c:pt>
                <c:pt idx="499">
                  <c:v>13/11/2017</c:v>
                </c:pt>
                <c:pt idx="500">
                  <c:v>14/11/2017</c:v>
                </c:pt>
                <c:pt idx="501">
                  <c:v>15/11/2017</c:v>
                </c:pt>
                <c:pt idx="502">
                  <c:v>16/11/2017</c:v>
                </c:pt>
                <c:pt idx="503">
                  <c:v>17/11/2017</c:v>
                </c:pt>
                <c:pt idx="504">
                  <c:v>18/11/2017</c:v>
                </c:pt>
                <c:pt idx="505">
                  <c:v>19/11/2017</c:v>
                </c:pt>
                <c:pt idx="506">
                  <c:v>20/11/2017</c:v>
                </c:pt>
                <c:pt idx="507">
                  <c:v>21/11/2017</c:v>
                </c:pt>
                <c:pt idx="508">
                  <c:v>22/11/2017</c:v>
                </c:pt>
                <c:pt idx="509">
                  <c:v>23/11/2017</c:v>
                </c:pt>
                <c:pt idx="510">
                  <c:v>24/11/2017</c:v>
                </c:pt>
                <c:pt idx="511">
                  <c:v>25/11/2017</c:v>
                </c:pt>
                <c:pt idx="512">
                  <c:v>26/11/2017</c:v>
                </c:pt>
                <c:pt idx="513">
                  <c:v>27/11/2017</c:v>
                </c:pt>
                <c:pt idx="514">
                  <c:v>28/11/2017</c:v>
                </c:pt>
                <c:pt idx="515">
                  <c:v>29/11/2017</c:v>
                </c:pt>
                <c:pt idx="516">
                  <c:v>30/11/2017</c:v>
                </c:pt>
                <c:pt idx="517">
                  <c:v>1/12/2017</c:v>
                </c:pt>
                <c:pt idx="518">
                  <c:v>2/12/2017</c:v>
                </c:pt>
                <c:pt idx="519">
                  <c:v>3/12/2017</c:v>
                </c:pt>
                <c:pt idx="520">
                  <c:v>4/12/2017</c:v>
                </c:pt>
                <c:pt idx="521">
                  <c:v>5/12/2017</c:v>
                </c:pt>
                <c:pt idx="522">
                  <c:v>6/12/2017</c:v>
                </c:pt>
                <c:pt idx="523">
                  <c:v>7/12/2017</c:v>
                </c:pt>
                <c:pt idx="524">
                  <c:v>8/12/2017</c:v>
                </c:pt>
                <c:pt idx="525">
                  <c:v>9/12/2017</c:v>
                </c:pt>
                <c:pt idx="526">
                  <c:v>10/12/2017</c:v>
                </c:pt>
                <c:pt idx="527">
                  <c:v>11/12/2017</c:v>
                </c:pt>
                <c:pt idx="528">
                  <c:v>12/12/2017</c:v>
                </c:pt>
                <c:pt idx="529">
                  <c:v>13/12/2017</c:v>
                </c:pt>
                <c:pt idx="530">
                  <c:v>14/12/2017</c:v>
                </c:pt>
                <c:pt idx="531">
                  <c:v>15/12/2017</c:v>
                </c:pt>
                <c:pt idx="532">
                  <c:v>16/12/2017</c:v>
                </c:pt>
                <c:pt idx="533">
                  <c:v>17/12/2017</c:v>
                </c:pt>
                <c:pt idx="534">
                  <c:v>18/12/2017</c:v>
                </c:pt>
                <c:pt idx="535">
                  <c:v>19/12/2017</c:v>
                </c:pt>
                <c:pt idx="536">
                  <c:v>20/12/2017</c:v>
                </c:pt>
                <c:pt idx="537">
                  <c:v>21/12/2017</c:v>
                </c:pt>
                <c:pt idx="538">
                  <c:v>22/12/2017</c:v>
                </c:pt>
                <c:pt idx="539">
                  <c:v>23/12/2017</c:v>
                </c:pt>
                <c:pt idx="540">
                  <c:v>24/12/2017</c:v>
                </c:pt>
                <c:pt idx="541">
                  <c:v>25/12/2017</c:v>
                </c:pt>
                <c:pt idx="542">
                  <c:v>26/12/2017</c:v>
                </c:pt>
                <c:pt idx="543">
                  <c:v>27/12/2017</c:v>
                </c:pt>
                <c:pt idx="544">
                  <c:v>28/12/2017</c:v>
                </c:pt>
                <c:pt idx="545">
                  <c:v>29/12/2017</c:v>
                </c:pt>
                <c:pt idx="546">
                  <c:v>30/12/2017</c:v>
                </c:pt>
                <c:pt idx="547">
                  <c:v>31/12/2017</c:v>
                </c:pt>
                <c:pt idx="548">
                  <c:v>1/01/2018</c:v>
                </c:pt>
                <c:pt idx="549">
                  <c:v>2/01/2018</c:v>
                </c:pt>
                <c:pt idx="550">
                  <c:v>3/01/2018</c:v>
                </c:pt>
                <c:pt idx="551">
                  <c:v>4/01/2018</c:v>
                </c:pt>
                <c:pt idx="552">
                  <c:v>5/01/2018</c:v>
                </c:pt>
                <c:pt idx="553">
                  <c:v>6/01/2018</c:v>
                </c:pt>
                <c:pt idx="554">
                  <c:v>7/01/2018</c:v>
                </c:pt>
                <c:pt idx="555">
                  <c:v>8/01/2018</c:v>
                </c:pt>
                <c:pt idx="556">
                  <c:v>9/01/2018</c:v>
                </c:pt>
                <c:pt idx="557">
                  <c:v>10/01/2018</c:v>
                </c:pt>
                <c:pt idx="558">
                  <c:v>11/01/2018</c:v>
                </c:pt>
                <c:pt idx="559">
                  <c:v>12/01/2018</c:v>
                </c:pt>
                <c:pt idx="560">
                  <c:v>13/01/2018</c:v>
                </c:pt>
                <c:pt idx="561">
                  <c:v>14/01/2018</c:v>
                </c:pt>
                <c:pt idx="562">
                  <c:v>15/01/2018</c:v>
                </c:pt>
                <c:pt idx="563">
                  <c:v>16/01/2018</c:v>
                </c:pt>
                <c:pt idx="564">
                  <c:v>17/01/2018</c:v>
                </c:pt>
                <c:pt idx="565">
                  <c:v>18/01/2018</c:v>
                </c:pt>
                <c:pt idx="566">
                  <c:v>19/01/2018</c:v>
                </c:pt>
                <c:pt idx="567">
                  <c:v>20/01/2018</c:v>
                </c:pt>
                <c:pt idx="568">
                  <c:v>21/01/2018</c:v>
                </c:pt>
                <c:pt idx="569">
                  <c:v>22/01/2018</c:v>
                </c:pt>
                <c:pt idx="570">
                  <c:v>23/01/2018</c:v>
                </c:pt>
                <c:pt idx="571">
                  <c:v>24/01/2018</c:v>
                </c:pt>
                <c:pt idx="572">
                  <c:v>25/01/2018</c:v>
                </c:pt>
                <c:pt idx="573">
                  <c:v>26/01/2018</c:v>
                </c:pt>
                <c:pt idx="574">
                  <c:v>27/01/2018</c:v>
                </c:pt>
                <c:pt idx="575">
                  <c:v>28/01/2018</c:v>
                </c:pt>
                <c:pt idx="576">
                  <c:v>29/01/2018</c:v>
                </c:pt>
                <c:pt idx="577">
                  <c:v>30/01/2018</c:v>
                </c:pt>
                <c:pt idx="578">
                  <c:v>31/01/2018</c:v>
                </c:pt>
                <c:pt idx="579">
                  <c:v>1/02/2018</c:v>
                </c:pt>
                <c:pt idx="580">
                  <c:v>2/02/2018</c:v>
                </c:pt>
                <c:pt idx="581">
                  <c:v>3/02/2018</c:v>
                </c:pt>
                <c:pt idx="582">
                  <c:v>4/02/2018</c:v>
                </c:pt>
                <c:pt idx="583">
                  <c:v>5/02/2018</c:v>
                </c:pt>
                <c:pt idx="584">
                  <c:v>6/02/2018</c:v>
                </c:pt>
                <c:pt idx="585">
                  <c:v>7/02/2018</c:v>
                </c:pt>
                <c:pt idx="586">
                  <c:v>8/02/2018</c:v>
                </c:pt>
                <c:pt idx="587">
                  <c:v>9/02/2018</c:v>
                </c:pt>
                <c:pt idx="588">
                  <c:v>10/02/2018</c:v>
                </c:pt>
                <c:pt idx="589">
                  <c:v>11/02/2018</c:v>
                </c:pt>
                <c:pt idx="590">
                  <c:v>12/02/2018</c:v>
                </c:pt>
                <c:pt idx="591">
                  <c:v>13/02/2018</c:v>
                </c:pt>
                <c:pt idx="592">
                  <c:v>14/02/2018</c:v>
                </c:pt>
                <c:pt idx="593">
                  <c:v>15/02/2018</c:v>
                </c:pt>
                <c:pt idx="594">
                  <c:v>16/02/2018</c:v>
                </c:pt>
                <c:pt idx="595">
                  <c:v>17/02/2018</c:v>
                </c:pt>
                <c:pt idx="596">
                  <c:v>18/02/2018</c:v>
                </c:pt>
                <c:pt idx="597">
                  <c:v>19/02/2018</c:v>
                </c:pt>
                <c:pt idx="598">
                  <c:v>20/02/2018</c:v>
                </c:pt>
                <c:pt idx="599">
                  <c:v>21/02/2018</c:v>
                </c:pt>
                <c:pt idx="600">
                  <c:v>22/02/2018</c:v>
                </c:pt>
                <c:pt idx="601">
                  <c:v>23/02/2018</c:v>
                </c:pt>
                <c:pt idx="602">
                  <c:v>24/02/2018</c:v>
                </c:pt>
                <c:pt idx="603">
                  <c:v>25/02/2018</c:v>
                </c:pt>
                <c:pt idx="604">
                  <c:v>26/02/2018</c:v>
                </c:pt>
                <c:pt idx="605">
                  <c:v>27/02/2018</c:v>
                </c:pt>
                <c:pt idx="606">
                  <c:v>28/02/2018</c:v>
                </c:pt>
                <c:pt idx="607">
                  <c:v>1/03/2018</c:v>
                </c:pt>
                <c:pt idx="608">
                  <c:v>2/03/2018</c:v>
                </c:pt>
                <c:pt idx="609">
                  <c:v>3/03/2018</c:v>
                </c:pt>
                <c:pt idx="610">
                  <c:v>4/03/2018</c:v>
                </c:pt>
                <c:pt idx="611">
                  <c:v>5/03/2018</c:v>
                </c:pt>
                <c:pt idx="612">
                  <c:v>6/03/2018</c:v>
                </c:pt>
                <c:pt idx="613">
                  <c:v>7/03/2018</c:v>
                </c:pt>
                <c:pt idx="614">
                  <c:v>8/03/2018</c:v>
                </c:pt>
                <c:pt idx="615">
                  <c:v>9/03/2018</c:v>
                </c:pt>
                <c:pt idx="616">
                  <c:v>10/03/2018</c:v>
                </c:pt>
                <c:pt idx="617">
                  <c:v>11/03/2018</c:v>
                </c:pt>
                <c:pt idx="618">
                  <c:v>12/03/2018</c:v>
                </c:pt>
                <c:pt idx="619">
                  <c:v>13/03/2018</c:v>
                </c:pt>
                <c:pt idx="620">
                  <c:v>14/03/2018</c:v>
                </c:pt>
                <c:pt idx="621">
                  <c:v>15/03/2018</c:v>
                </c:pt>
                <c:pt idx="622">
                  <c:v>16/03/2018</c:v>
                </c:pt>
                <c:pt idx="623">
                  <c:v>17/03/2018</c:v>
                </c:pt>
                <c:pt idx="624">
                  <c:v>18/03/2018</c:v>
                </c:pt>
                <c:pt idx="625">
                  <c:v>19/03/2018</c:v>
                </c:pt>
                <c:pt idx="626">
                  <c:v>20/03/2018</c:v>
                </c:pt>
                <c:pt idx="627">
                  <c:v>21/03/2018</c:v>
                </c:pt>
              </c:strCache>
            </c:strRef>
          </c:cat>
          <c:val>
            <c:numRef>
              <c:f>Sheet1!$D$5:$D$633</c:f>
              <c:numCache>
                <c:formatCode>General</c:formatCode>
                <c:ptCount val="628"/>
                <c:pt idx="0">
                  <c:v>1.3201114654847299</c:v>
                </c:pt>
                <c:pt idx="1">
                  <c:v>1.25789920307832</c:v>
                </c:pt>
                <c:pt idx="2">
                  <c:v>1.2072013066259799</c:v>
                </c:pt>
                <c:pt idx="3">
                  <c:v>1.16982123509771</c:v>
                </c:pt>
                <c:pt idx="4">
                  <c:v>1.1439975578708499</c:v>
                </c:pt>
                <c:pt idx="5">
                  <c:v>1.1132736452029901</c:v>
                </c:pt>
                <c:pt idx="6">
                  <c:v>1.098665938586</c:v>
                </c:pt>
                <c:pt idx="7">
                  <c:v>1.0850645349342101</c:v>
                </c:pt>
                <c:pt idx="8">
                  <c:v>1.07537735811928</c:v>
                </c:pt>
                <c:pt idx="9">
                  <c:v>1.07630047304536</c:v>
                </c:pt>
                <c:pt idx="10">
                  <c:v>1.06893059829018</c:v>
                </c:pt>
                <c:pt idx="11">
                  <c:v>1.0513390287419599</c:v>
                </c:pt>
                <c:pt idx="12">
                  <c:v>1.0339240302748101</c:v>
                </c:pt>
                <c:pt idx="13">
                  <c:v>1.02262187800233</c:v>
                </c:pt>
                <c:pt idx="14">
                  <c:v>1.0133187568912401</c:v>
                </c:pt>
                <c:pt idx="15">
                  <c:v>1.00605118722244</c:v>
                </c:pt>
                <c:pt idx="16">
                  <c:v>1.00398459890809</c:v>
                </c:pt>
                <c:pt idx="17">
                  <c:v>0.99463887256957495</c:v>
                </c:pt>
                <c:pt idx="18">
                  <c:v>0.98903149568839699</c:v>
                </c:pt>
                <c:pt idx="19">
                  <c:v>0.98591248660122899</c:v>
                </c:pt>
                <c:pt idx="20">
                  <c:v>0.99174737769141996</c:v>
                </c:pt>
                <c:pt idx="21">
                  <c:v>0.98267934702517601</c:v>
                </c:pt>
                <c:pt idx="22">
                  <c:v>0.97599235406810603</c:v>
                </c:pt>
                <c:pt idx="23">
                  <c:v>0.978570966018533</c:v>
                </c:pt>
                <c:pt idx="24">
                  <c:v>0.97186636318090702</c:v>
                </c:pt>
                <c:pt idx="25">
                  <c:v>0.96853695120371097</c:v>
                </c:pt>
                <c:pt idx="26">
                  <c:v>0.96220568085990099</c:v>
                </c:pt>
                <c:pt idx="27">
                  <c:v>0.95975492592608302</c:v>
                </c:pt>
                <c:pt idx="28">
                  <c:v>0.95764059711941496</c:v>
                </c:pt>
                <c:pt idx="29">
                  <c:v>0.95802134806887895</c:v>
                </c:pt>
                <c:pt idx="30">
                  <c:v>0.95693374092690497</c:v>
                </c:pt>
                <c:pt idx="31">
                  <c:v>0.96229544151301605</c:v>
                </c:pt>
                <c:pt idx="32">
                  <c:v>0.96127922964087298</c:v>
                </c:pt>
                <c:pt idx="33">
                  <c:v>0.96045303338279497</c:v>
                </c:pt>
                <c:pt idx="34">
                  <c:v>0.96255060364201595</c:v>
                </c:pt>
                <c:pt idx="35">
                  <c:v>0.95891210007696503</c:v>
                </c:pt>
                <c:pt idx="36">
                  <c:v>0.953936186821426</c:v>
                </c:pt>
                <c:pt idx="37">
                  <c:v>0.95400047270006805</c:v>
                </c:pt>
                <c:pt idx="38">
                  <c:v>0.953894008917199</c:v>
                </c:pt>
                <c:pt idx="39">
                  <c:v>0.94979486842401295</c:v>
                </c:pt>
                <c:pt idx="40">
                  <c:v>0.94106488395666199</c:v>
                </c:pt>
                <c:pt idx="41">
                  <c:v>0.94029027590394199</c:v>
                </c:pt>
                <c:pt idx="42">
                  <c:v>0.93913144202654497</c:v>
                </c:pt>
                <c:pt idx="43">
                  <c:v>0.93075643039827005</c:v>
                </c:pt>
                <c:pt idx="44">
                  <c:v>0.92864825930739703</c:v>
                </c:pt>
                <c:pt idx="45">
                  <c:v>0.93188227605888696</c:v>
                </c:pt>
                <c:pt idx="46">
                  <c:v>1.0054070418166201</c:v>
                </c:pt>
                <c:pt idx="47">
                  <c:v>1.07339191422459</c:v>
                </c:pt>
                <c:pt idx="48">
                  <c:v>1.1414306067073701</c:v>
                </c:pt>
                <c:pt idx="49">
                  <c:v>1.2000084894966501</c:v>
                </c:pt>
                <c:pt idx="50">
                  <c:v>1.24834996321962</c:v>
                </c:pt>
                <c:pt idx="51">
                  <c:v>1.29326457518761</c:v>
                </c:pt>
                <c:pt idx="52">
                  <c:v>1.3157772626594799</c:v>
                </c:pt>
                <c:pt idx="53">
                  <c:v>1.3113377186519199</c:v>
                </c:pt>
                <c:pt idx="54">
                  <c:v>1.3061605571255099</c:v>
                </c:pt>
                <c:pt idx="55">
                  <c:v>1.30521833842859</c:v>
                </c:pt>
                <c:pt idx="56">
                  <c:v>1.30583442143858</c:v>
                </c:pt>
                <c:pt idx="57">
                  <c:v>1.3070719461114499</c:v>
                </c:pt>
                <c:pt idx="58">
                  <c:v>1.3035487641244401</c:v>
                </c:pt>
                <c:pt idx="59">
                  <c:v>1.3039408129138601</c:v>
                </c:pt>
                <c:pt idx="60">
                  <c:v>1.3190117841814699</c:v>
                </c:pt>
                <c:pt idx="61">
                  <c:v>1.3168052328069</c:v>
                </c:pt>
                <c:pt idx="62">
                  <c:v>1.30966669759409</c:v>
                </c:pt>
                <c:pt idx="63">
                  <c:v>1.3086623516921601</c:v>
                </c:pt>
                <c:pt idx="64">
                  <c:v>1.31552573154632</c:v>
                </c:pt>
                <c:pt idx="65">
                  <c:v>1.3137991107748099</c:v>
                </c:pt>
                <c:pt idx="66">
                  <c:v>1.31170463702864</c:v>
                </c:pt>
                <c:pt idx="67">
                  <c:v>1.3089990897734201</c:v>
                </c:pt>
                <c:pt idx="68">
                  <c:v>1.3131655403236</c:v>
                </c:pt>
                <c:pt idx="69">
                  <c:v>1.31260493410153</c:v>
                </c:pt>
                <c:pt idx="70">
                  <c:v>1.31676435575295</c:v>
                </c:pt>
                <c:pt idx="71">
                  <c:v>1.3174542315216999</c:v>
                </c:pt>
                <c:pt idx="72">
                  <c:v>1.31835787886093</c:v>
                </c:pt>
                <c:pt idx="73">
                  <c:v>1.3196008841662199</c:v>
                </c:pt>
                <c:pt idx="74">
                  <c:v>1.3233119620565801</c:v>
                </c:pt>
                <c:pt idx="75">
                  <c:v>1.31739283878526</c:v>
                </c:pt>
                <c:pt idx="76">
                  <c:v>1.30932053551764</c:v>
                </c:pt>
                <c:pt idx="77">
                  <c:v>1.3108469640659299</c:v>
                </c:pt>
                <c:pt idx="78">
                  <c:v>1.30799481248036</c:v>
                </c:pt>
                <c:pt idx="79">
                  <c:v>1.32323699985194</c:v>
                </c:pt>
                <c:pt idx="80">
                  <c:v>1.32656128030168</c:v>
                </c:pt>
                <c:pt idx="81">
                  <c:v>1.3309763036976201</c:v>
                </c:pt>
                <c:pt idx="82">
                  <c:v>1.3371178625626301</c:v>
                </c:pt>
                <c:pt idx="83">
                  <c:v>1.3363014256893699</c:v>
                </c:pt>
                <c:pt idx="84">
                  <c:v>1.34069894608594</c:v>
                </c:pt>
                <c:pt idx="85">
                  <c:v>1.33249266201292</c:v>
                </c:pt>
                <c:pt idx="86">
                  <c:v>1.33314218523512</c:v>
                </c:pt>
                <c:pt idx="87">
                  <c:v>1.33040161542757</c:v>
                </c:pt>
                <c:pt idx="88">
                  <c:v>1.3306952709079101</c:v>
                </c:pt>
                <c:pt idx="89">
                  <c:v>1.33563370248558</c:v>
                </c:pt>
                <c:pt idx="90">
                  <c:v>1.33952492221706</c:v>
                </c:pt>
                <c:pt idx="91">
                  <c:v>1.3447258629919501</c:v>
                </c:pt>
                <c:pt idx="92">
                  <c:v>1.3478708458819399</c:v>
                </c:pt>
                <c:pt idx="93">
                  <c:v>1.3493566474189</c:v>
                </c:pt>
                <c:pt idx="94">
                  <c:v>1.3504986067062801</c:v>
                </c:pt>
                <c:pt idx="95">
                  <c:v>1.3618471026263601</c:v>
                </c:pt>
                <c:pt idx="96">
                  <c:v>1.39046776909693</c:v>
                </c:pt>
                <c:pt idx="97">
                  <c:v>1.4040308758565201</c:v>
                </c:pt>
                <c:pt idx="98">
                  <c:v>1.40354061347459</c:v>
                </c:pt>
                <c:pt idx="99">
                  <c:v>1.4369065475120499</c:v>
                </c:pt>
                <c:pt idx="100">
                  <c:v>1.4735196402124899</c:v>
                </c:pt>
                <c:pt idx="101">
                  <c:v>1.5039584577365701</c:v>
                </c:pt>
                <c:pt idx="102">
                  <c:v>1.5344266243385001</c:v>
                </c:pt>
                <c:pt idx="103">
                  <c:v>1.56222944472119</c:v>
                </c:pt>
                <c:pt idx="104">
                  <c:v>1.59487287166363</c:v>
                </c:pt>
                <c:pt idx="105">
                  <c:v>1.6342821104182701</c:v>
                </c:pt>
                <c:pt idx="106">
                  <c:v>1.67062986132817</c:v>
                </c:pt>
                <c:pt idx="107">
                  <c:v>1.6993230722677699</c:v>
                </c:pt>
                <c:pt idx="108">
                  <c:v>1.7379304168484</c:v>
                </c:pt>
                <c:pt idx="109">
                  <c:v>1.7619677601789301</c:v>
                </c:pt>
                <c:pt idx="110">
                  <c:v>1.79526883456039</c:v>
                </c:pt>
                <c:pt idx="111">
                  <c:v>1.8320143621205101</c:v>
                </c:pt>
                <c:pt idx="112">
                  <c:v>1.8443415667406</c:v>
                </c:pt>
                <c:pt idx="113">
                  <c:v>1.86322496966176</c:v>
                </c:pt>
                <c:pt idx="114">
                  <c:v>1.8920420945038099</c:v>
                </c:pt>
                <c:pt idx="115">
                  <c:v>1.9251812542164199</c:v>
                </c:pt>
                <c:pt idx="116">
                  <c:v>1.9432442127873</c:v>
                </c:pt>
                <c:pt idx="117">
                  <c:v>1.9344298750102</c:v>
                </c:pt>
                <c:pt idx="118">
                  <c:v>1.93681616386627</c:v>
                </c:pt>
                <c:pt idx="119">
                  <c:v>1.9363324288642001</c:v>
                </c:pt>
                <c:pt idx="120">
                  <c:v>1.9367163706869599</c:v>
                </c:pt>
                <c:pt idx="121">
                  <c:v>1.91485197336108</c:v>
                </c:pt>
                <c:pt idx="122">
                  <c:v>1.9044311069704001</c:v>
                </c:pt>
                <c:pt idx="123">
                  <c:v>1.8903600835097001</c:v>
                </c:pt>
                <c:pt idx="124">
                  <c:v>1.8777823632894</c:v>
                </c:pt>
                <c:pt idx="125">
                  <c:v>1.8687767053619799</c:v>
                </c:pt>
                <c:pt idx="126">
                  <c:v>1.84298103197415</c:v>
                </c:pt>
                <c:pt idx="127">
                  <c:v>1.8261669280675401</c:v>
                </c:pt>
                <c:pt idx="128">
                  <c:v>1.81899766397375</c:v>
                </c:pt>
                <c:pt idx="129">
                  <c:v>1.77156228363146</c:v>
                </c:pt>
                <c:pt idx="130">
                  <c:v>1.72203295671488</c:v>
                </c:pt>
                <c:pt idx="131">
                  <c:v>1.6696059940228101</c:v>
                </c:pt>
                <c:pt idx="132">
                  <c:v>1.62580241406755</c:v>
                </c:pt>
                <c:pt idx="133">
                  <c:v>1.6160786765878501</c:v>
                </c:pt>
                <c:pt idx="134">
                  <c:v>1.5871132375080399</c:v>
                </c:pt>
                <c:pt idx="135">
                  <c:v>1.53969408096516</c:v>
                </c:pt>
                <c:pt idx="136">
                  <c:v>1.4935663099179</c:v>
                </c:pt>
                <c:pt idx="137">
                  <c:v>1.46087283810053</c:v>
                </c:pt>
                <c:pt idx="138">
                  <c:v>1.4311922294214601</c:v>
                </c:pt>
                <c:pt idx="139">
                  <c:v>1.4055166021266201</c:v>
                </c:pt>
                <c:pt idx="140">
                  <c:v>1.3648337493353899</c:v>
                </c:pt>
                <c:pt idx="141">
                  <c:v>1.3451814302329801</c:v>
                </c:pt>
                <c:pt idx="142">
                  <c:v>1.3308081143192501</c:v>
                </c:pt>
                <c:pt idx="143">
                  <c:v>1.30101838198565</c:v>
                </c:pt>
                <c:pt idx="144">
                  <c:v>1.3018885440644501</c:v>
                </c:pt>
                <c:pt idx="145">
                  <c:v>1.3015341049840801</c:v>
                </c:pt>
                <c:pt idx="146">
                  <c:v>1.29532061305186</c:v>
                </c:pt>
                <c:pt idx="147">
                  <c:v>1.28796891036867</c:v>
                </c:pt>
                <c:pt idx="148">
                  <c:v>1.2827614543014101</c:v>
                </c:pt>
                <c:pt idx="149">
                  <c:v>1.2802598332494901</c:v>
                </c:pt>
                <c:pt idx="150">
                  <c:v>1.2766057661139101</c:v>
                </c:pt>
                <c:pt idx="151">
                  <c:v>1.2674887881250301</c:v>
                </c:pt>
                <c:pt idx="152">
                  <c:v>1.26260927928347</c:v>
                </c:pt>
                <c:pt idx="153">
                  <c:v>1.2565043565415701</c:v>
                </c:pt>
                <c:pt idx="154">
                  <c:v>1.2494803010989199</c:v>
                </c:pt>
                <c:pt idx="155">
                  <c:v>1.2497575340943901</c:v>
                </c:pt>
                <c:pt idx="156">
                  <c:v>1.24011157260537</c:v>
                </c:pt>
                <c:pt idx="157">
                  <c:v>1.2372343405214501</c:v>
                </c:pt>
                <c:pt idx="158">
                  <c:v>1.2373587989355199</c:v>
                </c:pt>
                <c:pt idx="159">
                  <c:v>1.2374833823522799</c:v>
                </c:pt>
                <c:pt idx="160">
                  <c:v>1.2204156991194</c:v>
                </c:pt>
                <c:pt idx="161">
                  <c:v>1.2154088351821</c:v>
                </c:pt>
                <c:pt idx="162">
                  <c:v>1.21023001203166</c:v>
                </c:pt>
                <c:pt idx="163">
                  <c:v>1.20670682627226</c:v>
                </c:pt>
                <c:pt idx="164">
                  <c:v>1.20346042511146</c:v>
                </c:pt>
                <c:pt idx="165">
                  <c:v>1.1897972734890601</c:v>
                </c:pt>
                <c:pt idx="166">
                  <c:v>1.1814443394601599</c:v>
                </c:pt>
                <c:pt idx="167">
                  <c:v>1.1833551535605999</c:v>
                </c:pt>
                <c:pt idx="168">
                  <c:v>1.18091812358216</c:v>
                </c:pt>
                <c:pt idx="169">
                  <c:v>1.16808542795824</c:v>
                </c:pt>
                <c:pt idx="170">
                  <c:v>1.1678701532159099</c:v>
                </c:pt>
                <c:pt idx="171">
                  <c:v>1.1670931153075901</c:v>
                </c:pt>
                <c:pt idx="172">
                  <c:v>1.1487001521162601</c:v>
                </c:pt>
                <c:pt idx="173">
                  <c:v>1.1442426224564</c:v>
                </c:pt>
                <c:pt idx="174">
                  <c:v>1.14278357687433</c:v>
                </c:pt>
                <c:pt idx="175">
                  <c:v>1.1649736871524401</c:v>
                </c:pt>
                <c:pt idx="176">
                  <c:v>1.18364033091759</c:v>
                </c:pt>
                <c:pt idx="177">
                  <c:v>1.1833062457799901</c:v>
                </c:pt>
                <c:pt idx="178">
                  <c:v>1.17094810044775</c:v>
                </c:pt>
                <c:pt idx="179">
                  <c:v>1.17580711628427</c:v>
                </c:pt>
                <c:pt idx="180">
                  <c:v>1.1648833557424401</c:v>
                </c:pt>
                <c:pt idx="181">
                  <c:v>1.2031124485923801</c:v>
                </c:pt>
                <c:pt idx="182">
                  <c:v>1.19672533030012</c:v>
                </c:pt>
                <c:pt idx="183">
                  <c:v>1.1899293283313199</c:v>
                </c:pt>
                <c:pt idx="184">
                  <c:v>1.1776396915905301</c:v>
                </c:pt>
                <c:pt idx="185">
                  <c:v>1.17071596815932</c:v>
                </c:pt>
                <c:pt idx="186">
                  <c:v>1.1665533585916801</c:v>
                </c:pt>
                <c:pt idx="187">
                  <c:v>1.1851009650586799</c:v>
                </c:pt>
                <c:pt idx="188">
                  <c:v>1.2435679416255701</c:v>
                </c:pt>
                <c:pt idx="189">
                  <c:v>1.3003126962615601</c:v>
                </c:pt>
                <c:pt idx="190">
                  <c:v>1.3563081695060299</c:v>
                </c:pt>
                <c:pt idx="191">
                  <c:v>1.3796179723781401</c:v>
                </c:pt>
                <c:pt idx="192">
                  <c:v>1.40505657933781</c:v>
                </c:pt>
                <c:pt idx="193">
                  <c:v>1.4009481439426601</c:v>
                </c:pt>
                <c:pt idx="194">
                  <c:v>1.39393754664984</c:v>
                </c:pt>
                <c:pt idx="195">
                  <c:v>1.39333993053418</c:v>
                </c:pt>
                <c:pt idx="196">
                  <c:v>1.3816628446508099</c:v>
                </c:pt>
                <c:pt idx="197">
                  <c:v>1.37010035187711</c:v>
                </c:pt>
                <c:pt idx="198">
                  <c:v>1.36565486421324</c:v>
                </c:pt>
                <c:pt idx="199">
                  <c:v>1.36225183540664</c:v>
                </c:pt>
                <c:pt idx="200">
                  <c:v>1.3474828884802199</c:v>
                </c:pt>
                <c:pt idx="201">
                  <c:v>1.3389485835088899</c:v>
                </c:pt>
                <c:pt idx="202">
                  <c:v>1.34255546049759</c:v>
                </c:pt>
                <c:pt idx="203">
                  <c:v>1.3416322057051699</c:v>
                </c:pt>
                <c:pt idx="204">
                  <c:v>1.3370146656976301</c:v>
                </c:pt>
                <c:pt idx="205">
                  <c:v>1.3319840106790899</c:v>
                </c:pt>
                <c:pt idx="206">
                  <c:v>1.32182886994366</c:v>
                </c:pt>
                <c:pt idx="207">
                  <c:v>1.31168818676129</c:v>
                </c:pt>
                <c:pt idx="208">
                  <c:v>1.3026203066489701</c:v>
                </c:pt>
                <c:pt idx="209">
                  <c:v>1.29582986923903</c:v>
                </c:pt>
                <c:pt idx="210">
                  <c:v>1.29230341224705</c:v>
                </c:pt>
                <c:pt idx="211">
                  <c:v>1.2833292417004301</c:v>
                </c:pt>
                <c:pt idx="212">
                  <c:v>1.2807442027985301</c:v>
                </c:pt>
                <c:pt idx="213">
                  <c:v>1.2644696297979101</c:v>
                </c:pt>
                <c:pt idx="214">
                  <c:v>1.2581320978078501</c:v>
                </c:pt>
                <c:pt idx="215">
                  <c:v>1.2489852353167299</c:v>
                </c:pt>
                <c:pt idx="216">
                  <c:v>1.2434661918438199</c:v>
                </c:pt>
                <c:pt idx="217">
                  <c:v>1.24103506774915</c:v>
                </c:pt>
                <c:pt idx="218">
                  <c:v>1.2356878221924099</c:v>
                </c:pt>
                <c:pt idx="219">
                  <c:v>1.23143025856146</c:v>
                </c:pt>
                <c:pt idx="220">
                  <c:v>1.21983098961412</c:v>
                </c:pt>
                <c:pt idx="221">
                  <c:v>1.2187603393986099</c:v>
                </c:pt>
                <c:pt idx="222">
                  <c:v>1.2181583462971</c:v>
                </c:pt>
                <c:pt idx="223">
                  <c:v>1.2057345202174301</c:v>
                </c:pt>
                <c:pt idx="224">
                  <c:v>1.1944195607332599</c:v>
                </c:pt>
                <c:pt idx="225">
                  <c:v>1.1818850559326399</c:v>
                </c:pt>
                <c:pt idx="226">
                  <c:v>1.17204185240564</c:v>
                </c:pt>
                <c:pt idx="227">
                  <c:v>1.16472594947748</c:v>
                </c:pt>
                <c:pt idx="228">
                  <c:v>1.16176146690138</c:v>
                </c:pt>
                <c:pt idx="229">
                  <c:v>1.15755676605993</c:v>
                </c:pt>
                <c:pt idx="230">
                  <c:v>1.14782142343524</c:v>
                </c:pt>
                <c:pt idx="231">
                  <c:v>1.1388439944309801</c:v>
                </c:pt>
                <c:pt idx="232">
                  <c:v>1.1306038032669701</c:v>
                </c:pt>
                <c:pt idx="233">
                  <c:v>1.1232821995217399</c:v>
                </c:pt>
                <c:pt idx="234">
                  <c:v>1.1194938144106099</c:v>
                </c:pt>
                <c:pt idx="235">
                  <c:v>1.11886553747255</c:v>
                </c:pt>
                <c:pt idx="236">
                  <c:v>1.1086475025460201</c:v>
                </c:pt>
                <c:pt idx="237">
                  <c:v>1.0988674744256699</c:v>
                </c:pt>
                <c:pt idx="238">
                  <c:v>1.0902964763298599</c:v>
                </c:pt>
                <c:pt idx="239">
                  <c:v>1.0864192589615</c:v>
                </c:pt>
                <c:pt idx="240">
                  <c:v>1.08693486860305</c:v>
                </c:pt>
                <c:pt idx="241">
                  <c:v>1.0813986464302601</c:v>
                </c:pt>
                <c:pt idx="242">
                  <c:v>1.0746173199579601</c:v>
                </c:pt>
                <c:pt idx="243">
                  <c:v>1.0677508679018</c:v>
                </c:pt>
                <c:pt idx="244">
                  <c:v>1.0559839342088999</c:v>
                </c:pt>
                <c:pt idx="245">
                  <c:v>1.05299992052224</c:v>
                </c:pt>
                <c:pt idx="246">
                  <c:v>1.05069702082795</c:v>
                </c:pt>
                <c:pt idx="247">
                  <c:v>1.04445777792209</c:v>
                </c:pt>
                <c:pt idx="248">
                  <c:v>1.0412664732860399</c:v>
                </c:pt>
                <c:pt idx="249">
                  <c:v>1.03882449014798</c:v>
                </c:pt>
                <c:pt idx="250">
                  <c:v>1.0313197558018801</c:v>
                </c:pt>
                <c:pt idx="251">
                  <c:v>1.02822146172728</c:v>
                </c:pt>
                <c:pt idx="252">
                  <c:v>1.0228787428939099</c:v>
                </c:pt>
                <c:pt idx="253">
                  <c:v>1.0191660339008299</c:v>
                </c:pt>
                <c:pt idx="254">
                  <c:v>1.01360736584671</c:v>
                </c:pt>
                <c:pt idx="255">
                  <c:v>1.0079818828623901</c:v>
                </c:pt>
                <c:pt idx="256">
                  <c:v>1.00799215654513</c:v>
                </c:pt>
                <c:pt idx="257">
                  <c:v>1.00607527322252</c:v>
                </c:pt>
                <c:pt idx="258">
                  <c:v>0.98820799401410897</c:v>
                </c:pt>
                <c:pt idx="259">
                  <c:v>0.98773756149488501</c:v>
                </c:pt>
                <c:pt idx="260">
                  <c:v>0.98485987553278598</c:v>
                </c:pt>
                <c:pt idx="261">
                  <c:v>0.98394254948063997</c:v>
                </c:pt>
                <c:pt idx="262">
                  <c:v>0.982551690321252</c:v>
                </c:pt>
                <c:pt idx="263">
                  <c:v>0.97859179397859697</c:v>
                </c:pt>
                <c:pt idx="264">
                  <c:v>0.98461198679053896</c:v>
                </c:pt>
                <c:pt idx="265">
                  <c:v>0.98262396043174605</c:v>
                </c:pt>
                <c:pt idx="266">
                  <c:v>0.97712145738669498</c:v>
                </c:pt>
                <c:pt idx="267">
                  <c:v>0.97435899722567099</c:v>
                </c:pt>
                <c:pt idx="268">
                  <c:v>0.97600588146109102</c:v>
                </c:pt>
                <c:pt idx="269">
                  <c:v>0.96294939655823297</c:v>
                </c:pt>
                <c:pt idx="270">
                  <c:v>0.96078755285437201</c:v>
                </c:pt>
                <c:pt idx="271">
                  <c:v>0.95134312353530703</c:v>
                </c:pt>
                <c:pt idx="272">
                  <c:v>0.94307158203687402</c:v>
                </c:pt>
                <c:pt idx="273">
                  <c:v>0.94150768576149901</c:v>
                </c:pt>
                <c:pt idx="274">
                  <c:v>0.93296378344549602</c:v>
                </c:pt>
                <c:pt idx="275">
                  <c:v>0.92874994385968801</c:v>
                </c:pt>
                <c:pt idx="276">
                  <c:v>0.93024875286340902</c:v>
                </c:pt>
                <c:pt idx="277">
                  <c:v>0.92738277696912597</c:v>
                </c:pt>
                <c:pt idx="278">
                  <c:v>0.92297823370044196</c:v>
                </c:pt>
                <c:pt idx="279">
                  <c:v>0.923504103815183</c:v>
                </c:pt>
                <c:pt idx="280">
                  <c:v>0.92296791930317801</c:v>
                </c:pt>
                <c:pt idx="281">
                  <c:v>0.91934741558240496</c:v>
                </c:pt>
                <c:pt idx="282">
                  <c:v>0.90818704894604596</c:v>
                </c:pt>
                <c:pt idx="283">
                  <c:v>0.90232844728895401</c:v>
                </c:pt>
                <c:pt idx="284">
                  <c:v>0.902949596258937</c:v>
                </c:pt>
                <c:pt idx="285">
                  <c:v>0.90125966582613004</c:v>
                </c:pt>
                <c:pt idx="286">
                  <c:v>0.89774300186797396</c:v>
                </c:pt>
                <c:pt idx="287">
                  <c:v>0.89418135042444702</c:v>
                </c:pt>
                <c:pt idx="288">
                  <c:v>0.89468484123275505</c:v>
                </c:pt>
                <c:pt idx="289">
                  <c:v>0.88656668266360605</c:v>
                </c:pt>
                <c:pt idx="290">
                  <c:v>0.88572896584461103</c:v>
                </c:pt>
                <c:pt idx="291">
                  <c:v>0.88416029999530898</c:v>
                </c:pt>
                <c:pt idx="292">
                  <c:v>0.88562511677284395</c:v>
                </c:pt>
                <c:pt idx="293">
                  <c:v>0.894445212061308</c:v>
                </c:pt>
                <c:pt idx="294">
                  <c:v>0.91380113178835698</c:v>
                </c:pt>
                <c:pt idx="295">
                  <c:v>0.91077319226142395</c:v>
                </c:pt>
                <c:pt idx="296">
                  <c:v>0.90902023447658997</c:v>
                </c:pt>
                <c:pt idx="297">
                  <c:v>0.911632207405916</c:v>
                </c:pt>
                <c:pt idx="298">
                  <c:v>0.91588112105349295</c:v>
                </c:pt>
                <c:pt idx="299">
                  <c:v>0.91115890186873605</c:v>
                </c:pt>
                <c:pt idx="300">
                  <c:v>0.91005736159075701</c:v>
                </c:pt>
                <c:pt idx="301">
                  <c:v>0.90886940293348495</c:v>
                </c:pt>
                <c:pt idx="302">
                  <c:v>0.90761069653256099</c:v>
                </c:pt>
                <c:pt idx="303">
                  <c:v>0.90942458304692497</c:v>
                </c:pt>
                <c:pt idx="304">
                  <c:v>0.90240752385967105</c:v>
                </c:pt>
                <c:pt idx="305">
                  <c:v>0.89981696593112903</c:v>
                </c:pt>
                <c:pt idx="306">
                  <c:v>0.89552902732658501</c:v>
                </c:pt>
                <c:pt idx="307">
                  <c:v>0.89618598514094705</c:v>
                </c:pt>
                <c:pt idx="308">
                  <c:v>0.89733956616289001</c:v>
                </c:pt>
                <c:pt idx="309">
                  <c:v>0.88920676992436698</c:v>
                </c:pt>
                <c:pt idx="310">
                  <c:v>0.88512114755377702</c:v>
                </c:pt>
                <c:pt idx="311">
                  <c:v>0.88189924093571503</c:v>
                </c:pt>
                <c:pt idx="312">
                  <c:v>0.88031586328463596</c:v>
                </c:pt>
                <c:pt idx="313">
                  <c:v>0.880362074806322</c:v>
                </c:pt>
                <c:pt idx="314">
                  <c:v>0.87865696008160699</c:v>
                </c:pt>
                <c:pt idx="315">
                  <c:v>0.874699669458184</c:v>
                </c:pt>
                <c:pt idx="316">
                  <c:v>0.87020685746291504</c:v>
                </c:pt>
                <c:pt idx="317">
                  <c:v>0.86981845465104701</c:v>
                </c:pt>
                <c:pt idx="318">
                  <c:v>0.87051183085358996</c:v>
                </c:pt>
                <c:pt idx="319">
                  <c:v>0.87222742570893597</c:v>
                </c:pt>
                <c:pt idx="320">
                  <c:v>0.86263852872726599</c:v>
                </c:pt>
                <c:pt idx="321">
                  <c:v>0.88173866057484496</c:v>
                </c:pt>
                <c:pt idx="322">
                  <c:v>0.89377194364521795</c:v>
                </c:pt>
                <c:pt idx="323">
                  <c:v>0.89322734144585603</c:v>
                </c:pt>
                <c:pt idx="324">
                  <c:v>0.89410686416796703</c:v>
                </c:pt>
                <c:pt idx="325">
                  <c:v>0.89183298774588904</c:v>
                </c:pt>
                <c:pt idx="326">
                  <c:v>0.88784739528119105</c:v>
                </c:pt>
                <c:pt idx="327">
                  <c:v>0.88656367449643203</c:v>
                </c:pt>
                <c:pt idx="328">
                  <c:v>0.88558571753131199</c:v>
                </c:pt>
                <c:pt idx="329">
                  <c:v>0.885911623749989</c:v>
                </c:pt>
                <c:pt idx="330">
                  <c:v>0.88357566785094199</c:v>
                </c:pt>
                <c:pt idx="331">
                  <c:v>0.877427464640261</c:v>
                </c:pt>
                <c:pt idx="332">
                  <c:v>0.87935051886798599</c:v>
                </c:pt>
                <c:pt idx="333">
                  <c:v>0.86972976382603895</c:v>
                </c:pt>
                <c:pt idx="334">
                  <c:v>0.869469848205628</c:v>
                </c:pt>
                <c:pt idx="335">
                  <c:v>0.86812467538385096</c:v>
                </c:pt>
                <c:pt idx="336">
                  <c:v>0.86686823244343003</c:v>
                </c:pt>
                <c:pt idx="337">
                  <c:v>0.86581639190824899</c:v>
                </c:pt>
                <c:pt idx="338">
                  <c:v>0.86575088021409796</c:v>
                </c:pt>
                <c:pt idx="339">
                  <c:v>0.86226209979767598</c:v>
                </c:pt>
                <c:pt idx="340">
                  <c:v>0.85844685833904799</c:v>
                </c:pt>
                <c:pt idx="341">
                  <c:v>0.85958578110602302</c:v>
                </c:pt>
                <c:pt idx="342">
                  <c:v>0.85496114036053195</c:v>
                </c:pt>
                <c:pt idx="343">
                  <c:v>0.85258846810640898</c:v>
                </c:pt>
                <c:pt idx="344">
                  <c:v>0.85335017004107205</c:v>
                </c:pt>
                <c:pt idx="345">
                  <c:v>0.85347258505557899</c:v>
                </c:pt>
                <c:pt idx="346">
                  <c:v>0.851595430754855</c:v>
                </c:pt>
                <c:pt idx="347">
                  <c:v>0.85152197905118099</c:v>
                </c:pt>
                <c:pt idx="348">
                  <c:v>0.84950795193485495</c:v>
                </c:pt>
                <c:pt idx="349">
                  <c:v>0.84779158196291604</c:v>
                </c:pt>
                <c:pt idx="350">
                  <c:v>0.84654621321121704</c:v>
                </c:pt>
                <c:pt idx="351">
                  <c:v>0.84403908761519597</c:v>
                </c:pt>
                <c:pt idx="352">
                  <c:v>0.84222398569393497</c:v>
                </c:pt>
                <c:pt idx="353">
                  <c:v>0.84203569848002902</c:v>
                </c:pt>
                <c:pt idx="354">
                  <c:v>0.84185098069845599</c:v>
                </c:pt>
                <c:pt idx="355">
                  <c:v>0.83951414066435803</c:v>
                </c:pt>
                <c:pt idx="356">
                  <c:v>0.840441304995722</c:v>
                </c:pt>
                <c:pt idx="357">
                  <c:v>0.83778635346639596</c:v>
                </c:pt>
                <c:pt idx="358">
                  <c:v>0.83818245749700904</c:v>
                </c:pt>
                <c:pt idx="359">
                  <c:v>0.83426968543199798</c:v>
                </c:pt>
                <c:pt idx="360">
                  <c:v>0.83322314241752204</c:v>
                </c:pt>
                <c:pt idx="361">
                  <c:v>0.83298677613591499</c:v>
                </c:pt>
                <c:pt idx="362">
                  <c:v>0.83009471216377695</c:v>
                </c:pt>
                <c:pt idx="363">
                  <c:v>0.82582158591206201</c:v>
                </c:pt>
                <c:pt idx="364">
                  <c:v>0.82703058548950903</c:v>
                </c:pt>
                <c:pt idx="365">
                  <c:v>0.82696211993958701</c:v>
                </c:pt>
                <c:pt idx="366">
                  <c:v>0.82959973221336303</c:v>
                </c:pt>
                <c:pt idx="367">
                  <c:v>0.834546668775483</c:v>
                </c:pt>
                <c:pt idx="368">
                  <c:v>0.82853995374753897</c:v>
                </c:pt>
                <c:pt idx="369">
                  <c:v>0.82464821283502399</c:v>
                </c:pt>
                <c:pt idx="370">
                  <c:v>0.82531406318259604</c:v>
                </c:pt>
                <c:pt idx="371">
                  <c:v>0.82281857840828798</c:v>
                </c:pt>
                <c:pt idx="372">
                  <c:v>0.82330745540827499</c:v>
                </c:pt>
                <c:pt idx="373">
                  <c:v>0.81790548621678605</c:v>
                </c:pt>
                <c:pt idx="374">
                  <c:v>0.81598833256636205</c:v>
                </c:pt>
                <c:pt idx="375">
                  <c:v>0.81489144712586903</c:v>
                </c:pt>
                <c:pt idx="376">
                  <c:v>0.81670190695336897</c:v>
                </c:pt>
                <c:pt idx="377">
                  <c:v>0.81692872773969705</c:v>
                </c:pt>
                <c:pt idx="378">
                  <c:v>0.80804050134911998</c:v>
                </c:pt>
                <c:pt idx="379">
                  <c:v>0.80731083554406802</c:v>
                </c:pt>
                <c:pt idx="380">
                  <c:v>0.81223322928575703</c:v>
                </c:pt>
                <c:pt idx="381">
                  <c:v>0.80890565703067496</c:v>
                </c:pt>
                <c:pt idx="382">
                  <c:v>0.80355028047091204</c:v>
                </c:pt>
                <c:pt idx="383">
                  <c:v>0.79951335285174097</c:v>
                </c:pt>
                <c:pt idx="384">
                  <c:v>0.80040103252072603</c:v>
                </c:pt>
                <c:pt idx="385">
                  <c:v>0.80232743813228202</c:v>
                </c:pt>
                <c:pt idx="386">
                  <c:v>0.80310476574908995</c:v>
                </c:pt>
                <c:pt idx="387">
                  <c:v>0.79810612861530195</c:v>
                </c:pt>
                <c:pt idx="388">
                  <c:v>0.80202018058943003</c:v>
                </c:pt>
                <c:pt idx="389">
                  <c:v>0.79321157335958403</c:v>
                </c:pt>
                <c:pt idx="390">
                  <c:v>0.79308212707182801</c:v>
                </c:pt>
                <c:pt idx="391">
                  <c:v>0.79167955195360895</c:v>
                </c:pt>
                <c:pt idx="392">
                  <c:v>0.79444380483243804</c:v>
                </c:pt>
                <c:pt idx="393">
                  <c:v>0.78711521935157802</c:v>
                </c:pt>
                <c:pt idx="394">
                  <c:v>0.77934411591234198</c:v>
                </c:pt>
                <c:pt idx="395">
                  <c:v>0.77806254065438896</c:v>
                </c:pt>
                <c:pt idx="396">
                  <c:v>0.77694979066473602</c:v>
                </c:pt>
                <c:pt idx="397">
                  <c:v>0.77572156043933405</c:v>
                </c:pt>
                <c:pt idx="398">
                  <c:v>0.78419413463368703</c:v>
                </c:pt>
                <c:pt idx="399">
                  <c:v>0.79526226094986296</c:v>
                </c:pt>
                <c:pt idx="400">
                  <c:v>0.79508939269733303</c:v>
                </c:pt>
                <c:pt idx="401">
                  <c:v>0.79417280147240299</c:v>
                </c:pt>
                <c:pt idx="402">
                  <c:v>0.79126546486864602</c:v>
                </c:pt>
                <c:pt idx="403">
                  <c:v>0.79275403743416295</c:v>
                </c:pt>
                <c:pt idx="404">
                  <c:v>0.79726698644198701</c:v>
                </c:pt>
                <c:pt idx="405">
                  <c:v>0.78804519863349098</c:v>
                </c:pt>
                <c:pt idx="406">
                  <c:v>0.78576001504718196</c:v>
                </c:pt>
                <c:pt idx="407">
                  <c:v>0.78414990169814502</c:v>
                </c:pt>
                <c:pt idx="408">
                  <c:v>0.78400092272983701</c:v>
                </c:pt>
                <c:pt idx="409">
                  <c:v>0.78135938017343198</c:v>
                </c:pt>
                <c:pt idx="410">
                  <c:v>0.79170348735193796</c:v>
                </c:pt>
                <c:pt idx="411">
                  <c:v>0.79623840403253299</c:v>
                </c:pt>
                <c:pt idx="412">
                  <c:v>0.78985360917890501</c:v>
                </c:pt>
                <c:pt idx="413">
                  <c:v>0.78394649729926802</c:v>
                </c:pt>
                <c:pt idx="414">
                  <c:v>0.78205912373519704</c:v>
                </c:pt>
                <c:pt idx="415">
                  <c:v>0.784077505488606</c:v>
                </c:pt>
                <c:pt idx="416">
                  <c:v>0.77525345777930399</c:v>
                </c:pt>
                <c:pt idx="417">
                  <c:v>0.77431376705455601</c:v>
                </c:pt>
                <c:pt idx="418">
                  <c:v>0.77035121717398403</c:v>
                </c:pt>
                <c:pt idx="419">
                  <c:v>0.76834756180355201</c:v>
                </c:pt>
                <c:pt idx="420">
                  <c:v>0.76793811681670299</c:v>
                </c:pt>
                <c:pt idx="421">
                  <c:v>0.76583949294230302</c:v>
                </c:pt>
                <c:pt idx="422">
                  <c:v>0.75875018921956505</c:v>
                </c:pt>
                <c:pt idx="423">
                  <c:v>0.75952555807439703</c:v>
                </c:pt>
                <c:pt idx="424">
                  <c:v>0.75857112418069195</c:v>
                </c:pt>
                <c:pt idx="425">
                  <c:v>0.75579453751704595</c:v>
                </c:pt>
                <c:pt idx="426">
                  <c:v>0.75574638325058696</c:v>
                </c:pt>
                <c:pt idx="427">
                  <c:v>0.75662317402080703</c:v>
                </c:pt>
                <c:pt idx="428">
                  <c:v>0.75756387237088196</c:v>
                </c:pt>
                <c:pt idx="429">
                  <c:v>0.750229035006448</c:v>
                </c:pt>
                <c:pt idx="430">
                  <c:v>0.74508812241762701</c:v>
                </c:pt>
                <c:pt idx="431">
                  <c:v>0.74160020450078601</c:v>
                </c:pt>
                <c:pt idx="432">
                  <c:v>0.73968187672556696</c:v>
                </c:pt>
                <c:pt idx="433">
                  <c:v>0.73454952805767404</c:v>
                </c:pt>
                <c:pt idx="434">
                  <c:v>0.73226353031311897</c:v>
                </c:pt>
                <c:pt idx="435">
                  <c:v>0.73016502870975797</c:v>
                </c:pt>
                <c:pt idx="436">
                  <c:v>0.73327309783101602</c:v>
                </c:pt>
                <c:pt idx="437">
                  <c:v>0.73468157220931196</c:v>
                </c:pt>
                <c:pt idx="438">
                  <c:v>0.72172219769128998</c:v>
                </c:pt>
                <c:pt idx="439">
                  <c:v>0.71405769295105503</c:v>
                </c:pt>
                <c:pt idx="440">
                  <c:v>0.71433781590986001</c:v>
                </c:pt>
                <c:pt idx="441">
                  <c:v>0.71029334401059296</c:v>
                </c:pt>
                <c:pt idx="442">
                  <c:v>0.70712764129234296</c:v>
                </c:pt>
                <c:pt idx="443">
                  <c:v>0.71087746329875301</c:v>
                </c:pt>
                <c:pt idx="444">
                  <c:v>0.69750211778261895</c:v>
                </c:pt>
                <c:pt idx="445">
                  <c:v>0.69431250700651104</c:v>
                </c:pt>
                <c:pt idx="446">
                  <c:v>0.69837676846341701</c:v>
                </c:pt>
                <c:pt idx="447">
                  <c:v>0.69317831921093997</c:v>
                </c:pt>
                <c:pt idx="448">
                  <c:v>0.69523563996354898</c:v>
                </c:pt>
                <c:pt idx="449">
                  <c:v>0.67873243962436702</c:v>
                </c:pt>
                <c:pt idx="450">
                  <c:v>0.67187864550229803</c:v>
                </c:pt>
                <c:pt idx="451">
                  <c:v>0.66536892225437205</c:v>
                </c:pt>
                <c:pt idx="452">
                  <c:v>0.66738986988350102</c:v>
                </c:pt>
                <c:pt idx="453">
                  <c:v>0.65882850536076598</c:v>
                </c:pt>
                <c:pt idx="454">
                  <c:v>0.65430088204719505</c:v>
                </c:pt>
                <c:pt idx="455">
                  <c:v>0.64995679669830997</c:v>
                </c:pt>
                <c:pt idx="456">
                  <c:v>0.64216915918842199</c:v>
                </c:pt>
                <c:pt idx="457">
                  <c:v>0.64008234858269697</c:v>
                </c:pt>
                <c:pt idx="458">
                  <c:v>0.63937172345549598</c:v>
                </c:pt>
                <c:pt idx="459">
                  <c:v>0.63672875949889596</c:v>
                </c:pt>
                <c:pt idx="460">
                  <c:v>0.63284126328183798</c:v>
                </c:pt>
                <c:pt idx="461">
                  <c:v>0.61742727103437001</c:v>
                </c:pt>
                <c:pt idx="462">
                  <c:v>0.61863562007838202</c:v>
                </c:pt>
                <c:pt idx="463">
                  <c:v>0.61693229975833597</c:v>
                </c:pt>
                <c:pt idx="464">
                  <c:v>0.59918087387969798</c:v>
                </c:pt>
                <c:pt idx="465">
                  <c:v>0.58182021065815204</c:v>
                </c:pt>
                <c:pt idx="466">
                  <c:v>0.57471140020330003</c:v>
                </c:pt>
                <c:pt idx="467">
                  <c:v>0.57743403087266398</c:v>
                </c:pt>
                <c:pt idx="468">
                  <c:v>0.57455219900795096</c:v>
                </c:pt>
                <c:pt idx="469">
                  <c:v>0.56760316537945599</c:v>
                </c:pt>
                <c:pt idx="470">
                  <c:v>0.56205362560190297</c:v>
                </c:pt>
                <c:pt idx="471">
                  <c:v>0.56276935329481104</c:v>
                </c:pt>
                <c:pt idx="472">
                  <c:v>0.55962147659219497</c:v>
                </c:pt>
                <c:pt idx="473">
                  <c:v>0.55333228462501804</c:v>
                </c:pt>
                <c:pt idx="474">
                  <c:v>0.55012538584301096</c:v>
                </c:pt>
                <c:pt idx="475">
                  <c:v>0.52904935493999705</c:v>
                </c:pt>
                <c:pt idx="476">
                  <c:v>0.52070805216584304</c:v>
                </c:pt>
                <c:pt idx="477">
                  <c:v>0.51405562292545903</c:v>
                </c:pt>
                <c:pt idx="478">
                  <c:v>0.51066462638819998</c:v>
                </c:pt>
                <c:pt idx="479">
                  <c:v>0.50992930680070003</c:v>
                </c:pt>
                <c:pt idx="480">
                  <c:v>0.504340167996019</c:v>
                </c:pt>
                <c:pt idx="481">
                  <c:v>0.49172301202514501</c:v>
                </c:pt>
                <c:pt idx="482">
                  <c:v>0.51545042152854803</c:v>
                </c:pt>
                <c:pt idx="483">
                  <c:v>0.51099266473479399</c:v>
                </c:pt>
                <c:pt idx="484">
                  <c:v>0.50635102286020695</c:v>
                </c:pt>
                <c:pt idx="485">
                  <c:v>0.49526324874997302</c:v>
                </c:pt>
                <c:pt idx="486">
                  <c:v>0.488524410113782</c:v>
                </c:pt>
                <c:pt idx="487">
                  <c:v>0.48165852387909602</c:v>
                </c:pt>
                <c:pt idx="488">
                  <c:v>0.47703665506569698</c:v>
                </c:pt>
                <c:pt idx="489">
                  <c:v>0.469328467343196</c:v>
                </c:pt>
                <c:pt idx="490">
                  <c:v>0.46309995120332398</c:v>
                </c:pt>
                <c:pt idx="491">
                  <c:v>0.45861740347216201</c:v>
                </c:pt>
                <c:pt idx="492">
                  <c:v>0.45292205090496002</c:v>
                </c:pt>
                <c:pt idx="493">
                  <c:v>0.44488373871239001</c:v>
                </c:pt>
                <c:pt idx="494">
                  <c:v>0.43982949171645902</c:v>
                </c:pt>
                <c:pt idx="495">
                  <c:v>0.43892874211724697</c:v>
                </c:pt>
                <c:pt idx="496">
                  <c:v>0.432258527823912</c:v>
                </c:pt>
                <c:pt idx="497">
                  <c:v>0.42837574059658501</c:v>
                </c:pt>
                <c:pt idx="498">
                  <c:v>0.42043295996580599</c:v>
                </c:pt>
                <c:pt idx="499">
                  <c:v>0.41779609240703097</c:v>
                </c:pt>
                <c:pt idx="500">
                  <c:v>0.40807562026905803</c:v>
                </c:pt>
                <c:pt idx="501">
                  <c:v>0.40120116844616899</c:v>
                </c:pt>
                <c:pt idx="502">
                  <c:v>0.40071402744877099</c:v>
                </c:pt>
                <c:pt idx="503">
                  <c:v>0.40715961997537797</c:v>
                </c:pt>
                <c:pt idx="504">
                  <c:v>0.39843341242747998</c:v>
                </c:pt>
                <c:pt idx="505">
                  <c:v>0.39561935756216499</c:v>
                </c:pt>
                <c:pt idx="506">
                  <c:v>0.39108622462801101</c:v>
                </c:pt>
                <c:pt idx="507">
                  <c:v>0.38475130816673397</c:v>
                </c:pt>
                <c:pt idx="508">
                  <c:v>0.37447023100651</c:v>
                </c:pt>
                <c:pt idx="509">
                  <c:v>0.37028002311860903</c:v>
                </c:pt>
                <c:pt idx="510">
                  <c:v>0.35533355646682502</c:v>
                </c:pt>
                <c:pt idx="511">
                  <c:v>0.350855329578806</c:v>
                </c:pt>
                <c:pt idx="512">
                  <c:v>0.343345239688363</c:v>
                </c:pt>
                <c:pt idx="513">
                  <c:v>0.323489507580632</c:v>
                </c:pt>
                <c:pt idx="514">
                  <c:v>0.32076139756633398</c:v>
                </c:pt>
                <c:pt idx="515">
                  <c:v>0.318793317999786</c:v>
                </c:pt>
                <c:pt idx="516">
                  <c:v>0.30878863831066999</c:v>
                </c:pt>
                <c:pt idx="517">
                  <c:v>0.29784467888034499</c:v>
                </c:pt>
                <c:pt idx="518">
                  <c:v>0.40631052843361798</c:v>
                </c:pt>
                <c:pt idx="519">
                  <c:v>0.46802267547483001</c:v>
                </c:pt>
                <c:pt idx="520">
                  <c:v>0.46326345771241501</c:v>
                </c:pt>
                <c:pt idx="521">
                  <c:v>0.46107315307424102</c:v>
                </c:pt>
                <c:pt idx="522">
                  <c:v>0.46142165078775799</c:v>
                </c:pt>
                <c:pt idx="523">
                  <c:v>0.45321293801273199</c:v>
                </c:pt>
                <c:pt idx="524">
                  <c:v>0.44371741675387599</c:v>
                </c:pt>
                <c:pt idx="525">
                  <c:v>0.43966984004217602</c:v>
                </c:pt>
                <c:pt idx="526">
                  <c:v>0.42857407155087501</c:v>
                </c:pt>
                <c:pt idx="527">
                  <c:v>0.42255866881049198</c:v>
                </c:pt>
                <c:pt idx="528">
                  <c:v>0.41601995733844699</c:v>
                </c:pt>
                <c:pt idx="529">
                  <c:v>0.41115947156673299</c:v>
                </c:pt>
                <c:pt idx="530">
                  <c:v>0.40107801511480201</c:v>
                </c:pt>
                <c:pt idx="531">
                  <c:v>0.39154907025527202</c:v>
                </c:pt>
                <c:pt idx="532">
                  <c:v>0.38500374323428599</c:v>
                </c:pt>
                <c:pt idx="533">
                  <c:v>0.37273767343935899</c:v>
                </c:pt>
                <c:pt idx="534">
                  <c:v>0.366508652096038</c:v>
                </c:pt>
                <c:pt idx="535">
                  <c:v>0.36384583837280599</c:v>
                </c:pt>
                <c:pt idx="536">
                  <c:v>0.35062210450067299</c:v>
                </c:pt>
                <c:pt idx="537">
                  <c:v>0.33867122658392201</c:v>
                </c:pt>
                <c:pt idx="538">
                  <c:v>0.33438845405430201</c:v>
                </c:pt>
                <c:pt idx="539">
                  <c:v>0.33133479135485699</c:v>
                </c:pt>
                <c:pt idx="540">
                  <c:v>0.32210900083586103</c:v>
                </c:pt>
                <c:pt idx="541">
                  <c:v>0.301722343896212</c:v>
                </c:pt>
                <c:pt idx="542">
                  <c:v>0.29179079563370702</c:v>
                </c:pt>
                <c:pt idx="543">
                  <c:v>0.288264803451457</c:v>
                </c:pt>
                <c:pt idx="544">
                  <c:v>0.280802025816278</c:v>
                </c:pt>
                <c:pt idx="545">
                  <c:v>0.26787720708967599</c:v>
                </c:pt>
                <c:pt idx="546">
                  <c:v>0.28763724142546898</c:v>
                </c:pt>
                <c:pt idx="547">
                  <c:v>0.27841071809671503</c:v>
                </c:pt>
                <c:pt idx="548">
                  <c:v>0.26889708261843098</c:v>
                </c:pt>
                <c:pt idx="549">
                  <c:v>0.25572955776330902</c:v>
                </c:pt>
                <c:pt idx="550">
                  <c:v>0.24644798499075399</c:v>
                </c:pt>
                <c:pt idx="551">
                  <c:v>0.23898684153202901</c:v>
                </c:pt>
                <c:pt idx="552">
                  <c:v>0.23307076343027</c:v>
                </c:pt>
                <c:pt idx="553">
                  <c:v>0.227225698155783</c:v>
                </c:pt>
                <c:pt idx="554">
                  <c:v>0.20352156000577901</c:v>
                </c:pt>
                <c:pt idx="555">
                  <c:v>0.20213164820674101</c:v>
                </c:pt>
                <c:pt idx="556">
                  <c:v>0.18679611607553601</c:v>
                </c:pt>
                <c:pt idx="557">
                  <c:v>0.17558269847661001</c:v>
                </c:pt>
                <c:pt idx="558">
                  <c:v>0.16894439835299799</c:v>
                </c:pt>
                <c:pt idx="559">
                  <c:v>0.16456927372038499</c:v>
                </c:pt>
                <c:pt idx="560">
                  <c:v>0.14973044832716501</c:v>
                </c:pt>
                <c:pt idx="561">
                  <c:v>0.134500532100498</c:v>
                </c:pt>
                <c:pt idx="562">
                  <c:v>0.12583650601301999</c:v>
                </c:pt>
                <c:pt idx="563">
                  <c:v>0.11871345740134299</c:v>
                </c:pt>
                <c:pt idx="564">
                  <c:v>0.109611512179861</c:v>
                </c:pt>
                <c:pt idx="565">
                  <c:v>0.101323406241249</c:v>
                </c:pt>
                <c:pt idx="566">
                  <c:v>9.3542989925837497E-2</c:v>
                </c:pt>
                <c:pt idx="567">
                  <c:v>6.8251693850321302E-2</c:v>
                </c:pt>
                <c:pt idx="568">
                  <c:v>4.5069053839754701E-2</c:v>
                </c:pt>
                <c:pt idx="569">
                  <c:v>3.0605677052231599E-2</c:v>
                </c:pt>
                <c:pt idx="570">
                  <c:v>2.4563594437061902E-2</c:v>
                </c:pt>
                <c:pt idx="571">
                  <c:v>0</c:v>
                </c:pt>
                <c:pt idx="572">
                  <c:v>1.59300753088925E-2</c:v>
                </c:pt>
                <c:pt idx="573">
                  <c:v>1.6592415834711698E-2</c:v>
                </c:pt>
                <c:pt idx="574">
                  <c:v>1.3526630247750601E-2</c:v>
                </c:pt>
                <c:pt idx="575">
                  <c:v>1.5775217727419698E-2</c:v>
                </c:pt>
                <c:pt idx="576">
                  <c:v>1.9624858610287201E-2</c:v>
                </c:pt>
                <c:pt idx="577">
                  <c:v>0</c:v>
                </c:pt>
                <c:pt idx="578">
                  <c:v>2.0044846789994998E-3</c:v>
                </c:pt>
                <c:pt idx="579">
                  <c:v>4.7504326936840301E-3</c:v>
                </c:pt>
                <c:pt idx="580">
                  <c:v>6.0692461119558096E-3</c:v>
                </c:pt>
                <c:pt idx="581">
                  <c:v>1.09793510699516E-2</c:v>
                </c:pt>
                <c:pt idx="582">
                  <c:v>1.29977557136289E-2</c:v>
                </c:pt>
                <c:pt idx="583">
                  <c:v>1.4822030963394199E-2</c:v>
                </c:pt>
                <c:pt idx="584">
                  <c:v>1.7375864408705002E-2</c:v>
                </c:pt>
                <c:pt idx="585">
                  <c:v>1.34852782330368E-2</c:v>
                </c:pt>
                <c:pt idx="586">
                  <c:v>1.4373183270947699E-2</c:v>
                </c:pt>
                <c:pt idx="587">
                  <c:v>9.9653473635568108E-3</c:v>
                </c:pt>
                <c:pt idx="588">
                  <c:v>8.4139726981442599E-3</c:v>
                </c:pt>
                <c:pt idx="589">
                  <c:v>2.5829354160160599E-3</c:v>
                </c:pt>
                <c:pt idx="590">
                  <c:v>3.02142999000665E-3</c:v>
                </c:pt>
                <c:pt idx="591">
                  <c:v>6.7865373633555501E-3</c:v>
                </c:pt>
                <c:pt idx="592">
                  <c:v>9.4040372849466501E-3</c:v>
                </c:pt>
                <c:pt idx="593">
                  <c:v>5.9251356997531701E-3</c:v>
                </c:pt>
                <c:pt idx="594">
                  <c:v>8.3998992763616408E-3</c:v>
                </c:pt>
                <c:pt idx="595">
                  <c:v>1.02655828434148E-2</c:v>
                </c:pt>
                <c:pt idx="596">
                  <c:v>7.0555788280595201E-3</c:v>
                </c:pt>
                <c:pt idx="597">
                  <c:v>2.8288381739898201E-3</c:v>
                </c:pt>
                <c:pt idx="598">
                  <c:v>4.9619666562836801E-3</c:v>
                </c:pt>
                <c:pt idx="599">
                  <c:v>9.5922599565812002E-3</c:v>
                </c:pt>
                <c:pt idx="600">
                  <c:v>9.1596463036305292E-3</c:v>
                </c:pt>
                <c:pt idx="601">
                  <c:v>1.01947219652878E-2</c:v>
                </c:pt>
                <c:pt idx="602">
                  <c:v>1.24785280495274E-2</c:v>
                </c:pt>
                <c:pt idx="603">
                  <c:v>0</c:v>
                </c:pt>
                <c:pt idx="604">
                  <c:v>0</c:v>
                </c:pt>
                <c:pt idx="605">
                  <c:v>7.2579999957698097E-3</c:v>
                </c:pt>
                <c:pt idx="606">
                  <c:v>1.1284985238704699E-2</c:v>
                </c:pt>
                <c:pt idx="607">
                  <c:v>0</c:v>
                </c:pt>
                <c:pt idx="608">
                  <c:v>1.1826213608623301E-3</c:v>
                </c:pt>
                <c:pt idx="609">
                  <c:v>4.5956527729238399E-3</c:v>
                </c:pt>
                <c:pt idx="610">
                  <c:v>1.9756799137162799E-3</c:v>
                </c:pt>
                <c:pt idx="611">
                  <c:v>0</c:v>
                </c:pt>
                <c:pt idx="612">
                  <c:v>0</c:v>
                </c:pt>
                <c:pt idx="613">
                  <c:v>5.2556024718262203E-3</c:v>
                </c:pt>
                <c:pt idx="614">
                  <c:v>3.9182084510658299E-3</c:v>
                </c:pt>
                <c:pt idx="615">
                  <c:v>4.9452791322455204E-3</c:v>
                </c:pt>
                <c:pt idx="616">
                  <c:v>8.8964468144876498E-3</c:v>
                </c:pt>
                <c:pt idx="617">
                  <c:v>1.0527589027191199E-2</c:v>
                </c:pt>
                <c:pt idx="618">
                  <c:v>2.29215025245644E-3</c:v>
                </c:pt>
                <c:pt idx="619">
                  <c:v>0</c:v>
                </c:pt>
                <c:pt idx="620">
                  <c:v>4.4537850972057296E-3</c:v>
                </c:pt>
                <c:pt idx="621">
                  <c:v>5.8716952548767401E-3</c:v>
                </c:pt>
                <c:pt idx="622">
                  <c:v>1.3382977164786401E-3</c:v>
                </c:pt>
                <c:pt idx="623">
                  <c:v>9.6572935172627404E-3</c:v>
                </c:pt>
                <c:pt idx="624">
                  <c:v>1.27217831604352E-2</c:v>
                </c:pt>
                <c:pt idx="625">
                  <c:v>7.6415185908222903E-3</c:v>
                </c:pt>
                <c:pt idx="626">
                  <c:v>1.6489025252362001E-3</c:v>
                </c:pt>
                <c:pt idx="627">
                  <c:v>8.0400016858899193E-3</c:v>
                </c:pt>
              </c:numCache>
            </c:numRef>
          </c:val>
          <c:smooth val="0"/>
          <c:extLst xmlns:c16r2="http://schemas.microsoft.com/office/drawing/2015/06/chart">
            <c:ext xmlns:c16="http://schemas.microsoft.com/office/drawing/2014/chart" uri="{C3380CC4-5D6E-409C-BE32-E72D297353CC}">
              <c16:uniqueId val="{00000002-0332-4A5E-AC65-4EF20CD16C15}"/>
            </c:ext>
          </c:extLst>
        </c:ser>
        <c:ser>
          <c:idx val="3"/>
          <c:order val="3"/>
          <c:tx>
            <c:strRef>
              <c:f>Sheet1!$E$3:$E$4</c:f>
              <c:strCache>
                <c:ptCount val="1"/>
                <c:pt idx="0">
                  <c:v>TEL</c:v>
                </c:pt>
              </c:strCache>
            </c:strRef>
          </c:tx>
          <c:spPr>
            <a:ln w="28575" cap="rnd">
              <a:solidFill>
                <a:schemeClr val="accent6">
                  <a:lumMod val="60000"/>
                </a:schemeClr>
              </a:solidFill>
              <a:round/>
            </a:ln>
            <a:effectLst/>
          </c:spPr>
          <c:marker>
            <c:symbol val="none"/>
          </c:marker>
          <c:cat>
            <c:strRef>
              <c:f>Sheet1!$A$5:$A$633</c:f>
              <c:strCache>
                <c:ptCount val="628"/>
                <c:pt idx="0">
                  <c:v>2/07/2016</c:v>
                </c:pt>
                <c:pt idx="1">
                  <c:v>3/07/2016</c:v>
                </c:pt>
                <c:pt idx="2">
                  <c:v>4/07/2016</c:v>
                </c:pt>
                <c:pt idx="3">
                  <c:v>5/07/2016</c:v>
                </c:pt>
                <c:pt idx="4">
                  <c:v>6/07/2016</c:v>
                </c:pt>
                <c:pt idx="5">
                  <c:v>7/07/2016</c:v>
                </c:pt>
                <c:pt idx="6">
                  <c:v>8/07/2016</c:v>
                </c:pt>
                <c:pt idx="7">
                  <c:v>9/07/2016</c:v>
                </c:pt>
                <c:pt idx="8">
                  <c:v>10/07/2016</c:v>
                </c:pt>
                <c:pt idx="9">
                  <c:v>11/07/2016</c:v>
                </c:pt>
                <c:pt idx="10">
                  <c:v>12/07/2016</c:v>
                </c:pt>
                <c:pt idx="11">
                  <c:v>13/07/2016</c:v>
                </c:pt>
                <c:pt idx="12">
                  <c:v>14/07/2016</c:v>
                </c:pt>
                <c:pt idx="13">
                  <c:v>15/07/2016</c:v>
                </c:pt>
                <c:pt idx="14">
                  <c:v>16/07/2016</c:v>
                </c:pt>
                <c:pt idx="15">
                  <c:v>17/07/2016</c:v>
                </c:pt>
                <c:pt idx="16">
                  <c:v>18/07/2016</c:v>
                </c:pt>
                <c:pt idx="17">
                  <c:v>19/07/2016</c:v>
                </c:pt>
                <c:pt idx="18">
                  <c:v>20/07/2016</c:v>
                </c:pt>
                <c:pt idx="19">
                  <c:v>21/07/2016</c:v>
                </c:pt>
                <c:pt idx="20">
                  <c:v>22/07/2016</c:v>
                </c:pt>
                <c:pt idx="21">
                  <c:v>23/07/2016</c:v>
                </c:pt>
                <c:pt idx="22">
                  <c:v>24/07/2016</c:v>
                </c:pt>
                <c:pt idx="23">
                  <c:v>25/07/2016</c:v>
                </c:pt>
                <c:pt idx="24">
                  <c:v>26/07/2016</c:v>
                </c:pt>
                <c:pt idx="25">
                  <c:v>27/07/2016</c:v>
                </c:pt>
                <c:pt idx="26">
                  <c:v>28/07/2016</c:v>
                </c:pt>
                <c:pt idx="27">
                  <c:v>29/07/2016</c:v>
                </c:pt>
                <c:pt idx="28">
                  <c:v>30/07/2016</c:v>
                </c:pt>
                <c:pt idx="29">
                  <c:v>31/07/2016</c:v>
                </c:pt>
                <c:pt idx="30">
                  <c:v>1/08/2016</c:v>
                </c:pt>
                <c:pt idx="31">
                  <c:v>2/08/2016</c:v>
                </c:pt>
                <c:pt idx="32">
                  <c:v>3/08/2016</c:v>
                </c:pt>
                <c:pt idx="33">
                  <c:v>4/08/2016</c:v>
                </c:pt>
                <c:pt idx="34">
                  <c:v>5/08/2016</c:v>
                </c:pt>
                <c:pt idx="35">
                  <c:v>6/08/2016</c:v>
                </c:pt>
                <c:pt idx="36">
                  <c:v>7/08/2016</c:v>
                </c:pt>
                <c:pt idx="37">
                  <c:v>8/08/2016</c:v>
                </c:pt>
                <c:pt idx="38">
                  <c:v>9/08/2016</c:v>
                </c:pt>
                <c:pt idx="39">
                  <c:v>10/08/2016</c:v>
                </c:pt>
                <c:pt idx="40">
                  <c:v>11/08/2016</c:v>
                </c:pt>
                <c:pt idx="41">
                  <c:v>12/08/2016</c:v>
                </c:pt>
                <c:pt idx="42">
                  <c:v>13/08/2016</c:v>
                </c:pt>
                <c:pt idx="43">
                  <c:v>14/08/2016</c:v>
                </c:pt>
                <c:pt idx="44">
                  <c:v>15/08/2016</c:v>
                </c:pt>
                <c:pt idx="45">
                  <c:v>16/08/2016</c:v>
                </c:pt>
                <c:pt idx="46">
                  <c:v>17/08/2016</c:v>
                </c:pt>
                <c:pt idx="47">
                  <c:v>18/08/2016</c:v>
                </c:pt>
                <c:pt idx="48">
                  <c:v>19/08/2016</c:v>
                </c:pt>
                <c:pt idx="49">
                  <c:v>20/08/2016</c:v>
                </c:pt>
                <c:pt idx="50">
                  <c:v>21/08/2016</c:v>
                </c:pt>
                <c:pt idx="51">
                  <c:v>22/08/2016</c:v>
                </c:pt>
                <c:pt idx="52">
                  <c:v>23/08/2016</c:v>
                </c:pt>
                <c:pt idx="53">
                  <c:v>24/08/2016</c:v>
                </c:pt>
                <c:pt idx="54">
                  <c:v>25/08/2016</c:v>
                </c:pt>
                <c:pt idx="55">
                  <c:v>26/08/2016</c:v>
                </c:pt>
                <c:pt idx="56">
                  <c:v>27/08/2016</c:v>
                </c:pt>
                <c:pt idx="57">
                  <c:v>28/08/2016</c:v>
                </c:pt>
                <c:pt idx="58">
                  <c:v>29/08/2016</c:v>
                </c:pt>
                <c:pt idx="59">
                  <c:v>30/08/2016</c:v>
                </c:pt>
                <c:pt idx="60">
                  <c:v>31/08/2016</c:v>
                </c:pt>
                <c:pt idx="61">
                  <c:v>1/09/2016</c:v>
                </c:pt>
                <c:pt idx="62">
                  <c:v>2/09/2016</c:v>
                </c:pt>
                <c:pt idx="63">
                  <c:v>3/09/2016</c:v>
                </c:pt>
                <c:pt idx="64">
                  <c:v>4/09/2016</c:v>
                </c:pt>
                <c:pt idx="65">
                  <c:v>5/09/2016</c:v>
                </c:pt>
                <c:pt idx="66">
                  <c:v>6/09/2016</c:v>
                </c:pt>
                <c:pt idx="67">
                  <c:v>7/09/2016</c:v>
                </c:pt>
                <c:pt idx="68">
                  <c:v>8/09/2016</c:v>
                </c:pt>
                <c:pt idx="69">
                  <c:v>9/09/2016</c:v>
                </c:pt>
                <c:pt idx="70">
                  <c:v>10/09/2016</c:v>
                </c:pt>
                <c:pt idx="71">
                  <c:v>11/09/2016</c:v>
                </c:pt>
                <c:pt idx="72">
                  <c:v>12/09/2016</c:v>
                </c:pt>
                <c:pt idx="73">
                  <c:v>13/09/2016</c:v>
                </c:pt>
                <c:pt idx="74">
                  <c:v>14/09/2016</c:v>
                </c:pt>
                <c:pt idx="75">
                  <c:v>15/09/2016</c:v>
                </c:pt>
                <c:pt idx="76">
                  <c:v>16/09/2016</c:v>
                </c:pt>
                <c:pt idx="77">
                  <c:v>17/09/2016</c:v>
                </c:pt>
                <c:pt idx="78">
                  <c:v>18/09/2016</c:v>
                </c:pt>
                <c:pt idx="79">
                  <c:v>19/09/2016</c:v>
                </c:pt>
                <c:pt idx="80">
                  <c:v>20/09/2016</c:v>
                </c:pt>
                <c:pt idx="81">
                  <c:v>21/09/2016</c:v>
                </c:pt>
                <c:pt idx="82">
                  <c:v>22/09/2016</c:v>
                </c:pt>
                <c:pt idx="83">
                  <c:v>23/09/2016</c:v>
                </c:pt>
                <c:pt idx="84">
                  <c:v>24/09/2016</c:v>
                </c:pt>
                <c:pt idx="85">
                  <c:v>25/09/2016</c:v>
                </c:pt>
                <c:pt idx="86">
                  <c:v>26/09/2016</c:v>
                </c:pt>
                <c:pt idx="87">
                  <c:v>27/09/2016</c:v>
                </c:pt>
                <c:pt idx="88">
                  <c:v>28/09/2016</c:v>
                </c:pt>
                <c:pt idx="89">
                  <c:v>29/09/2016</c:v>
                </c:pt>
                <c:pt idx="90">
                  <c:v>30/09/2016</c:v>
                </c:pt>
                <c:pt idx="91">
                  <c:v>1/10/2016</c:v>
                </c:pt>
                <c:pt idx="92">
                  <c:v>2/10/2016</c:v>
                </c:pt>
                <c:pt idx="93">
                  <c:v>3/10/2016</c:v>
                </c:pt>
                <c:pt idx="94">
                  <c:v>4/10/2016</c:v>
                </c:pt>
                <c:pt idx="95">
                  <c:v>5/10/2016</c:v>
                </c:pt>
                <c:pt idx="96">
                  <c:v>6/10/2016</c:v>
                </c:pt>
                <c:pt idx="97">
                  <c:v>7/10/2016</c:v>
                </c:pt>
                <c:pt idx="98">
                  <c:v>8/10/2016</c:v>
                </c:pt>
                <c:pt idx="99">
                  <c:v>9/10/2016</c:v>
                </c:pt>
                <c:pt idx="100">
                  <c:v>10/10/2016</c:v>
                </c:pt>
                <c:pt idx="101">
                  <c:v>11/10/2016</c:v>
                </c:pt>
                <c:pt idx="102">
                  <c:v>12/10/2016</c:v>
                </c:pt>
                <c:pt idx="103">
                  <c:v>13/10/2016</c:v>
                </c:pt>
                <c:pt idx="104">
                  <c:v>14/10/2016</c:v>
                </c:pt>
                <c:pt idx="105">
                  <c:v>15/10/2016</c:v>
                </c:pt>
                <c:pt idx="106">
                  <c:v>16/10/2016</c:v>
                </c:pt>
                <c:pt idx="107">
                  <c:v>17/10/2016</c:v>
                </c:pt>
                <c:pt idx="108">
                  <c:v>18/10/2016</c:v>
                </c:pt>
                <c:pt idx="109">
                  <c:v>19/10/2016</c:v>
                </c:pt>
                <c:pt idx="110">
                  <c:v>20/10/2016</c:v>
                </c:pt>
                <c:pt idx="111">
                  <c:v>21/10/2016</c:v>
                </c:pt>
                <c:pt idx="112">
                  <c:v>22/10/2016</c:v>
                </c:pt>
                <c:pt idx="113">
                  <c:v>23/10/2016</c:v>
                </c:pt>
                <c:pt idx="114">
                  <c:v>24/10/2016</c:v>
                </c:pt>
                <c:pt idx="115">
                  <c:v>25/10/2016</c:v>
                </c:pt>
                <c:pt idx="116">
                  <c:v>26/10/2016</c:v>
                </c:pt>
                <c:pt idx="117">
                  <c:v>27/10/2016</c:v>
                </c:pt>
                <c:pt idx="118">
                  <c:v>28/10/2016</c:v>
                </c:pt>
                <c:pt idx="119">
                  <c:v>29/10/2016</c:v>
                </c:pt>
                <c:pt idx="120">
                  <c:v>30/10/2016</c:v>
                </c:pt>
                <c:pt idx="121">
                  <c:v>31/10/2016</c:v>
                </c:pt>
                <c:pt idx="122">
                  <c:v>1/11/2016</c:v>
                </c:pt>
                <c:pt idx="123">
                  <c:v>2/11/2016</c:v>
                </c:pt>
                <c:pt idx="124">
                  <c:v>3/11/2016</c:v>
                </c:pt>
                <c:pt idx="125">
                  <c:v>4/11/2016</c:v>
                </c:pt>
                <c:pt idx="126">
                  <c:v>5/11/2016</c:v>
                </c:pt>
                <c:pt idx="127">
                  <c:v>6/11/2016</c:v>
                </c:pt>
                <c:pt idx="128">
                  <c:v>7/11/2016</c:v>
                </c:pt>
                <c:pt idx="129">
                  <c:v>8/11/2016</c:v>
                </c:pt>
                <c:pt idx="130">
                  <c:v>9/11/2016</c:v>
                </c:pt>
                <c:pt idx="131">
                  <c:v>10/11/2016</c:v>
                </c:pt>
                <c:pt idx="132">
                  <c:v>11/11/2016</c:v>
                </c:pt>
                <c:pt idx="133">
                  <c:v>12/11/2016</c:v>
                </c:pt>
                <c:pt idx="134">
                  <c:v>13/11/2016</c:v>
                </c:pt>
                <c:pt idx="135">
                  <c:v>14/11/2016</c:v>
                </c:pt>
                <c:pt idx="136">
                  <c:v>15/11/2016</c:v>
                </c:pt>
                <c:pt idx="137">
                  <c:v>16/11/2016</c:v>
                </c:pt>
                <c:pt idx="138">
                  <c:v>17/11/2016</c:v>
                </c:pt>
                <c:pt idx="139">
                  <c:v>18/11/2016</c:v>
                </c:pt>
                <c:pt idx="140">
                  <c:v>19/11/2016</c:v>
                </c:pt>
                <c:pt idx="141">
                  <c:v>20/11/2016</c:v>
                </c:pt>
                <c:pt idx="142">
                  <c:v>21/11/2016</c:v>
                </c:pt>
                <c:pt idx="143">
                  <c:v>22/11/2016</c:v>
                </c:pt>
                <c:pt idx="144">
                  <c:v>23/11/2016</c:v>
                </c:pt>
                <c:pt idx="145">
                  <c:v>24/11/2016</c:v>
                </c:pt>
                <c:pt idx="146">
                  <c:v>25/11/2016</c:v>
                </c:pt>
                <c:pt idx="147">
                  <c:v>26/11/2016</c:v>
                </c:pt>
                <c:pt idx="148">
                  <c:v>27/11/2016</c:v>
                </c:pt>
                <c:pt idx="149">
                  <c:v>28/11/2016</c:v>
                </c:pt>
                <c:pt idx="150">
                  <c:v>29/11/2016</c:v>
                </c:pt>
                <c:pt idx="151">
                  <c:v>30/11/2016</c:v>
                </c:pt>
                <c:pt idx="152">
                  <c:v>1/12/2016</c:v>
                </c:pt>
                <c:pt idx="153">
                  <c:v>2/12/2016</c:v>
                </c:pt>
                <c:pt idx="154">
                  <c:v>3/12/2016</c:v>
                </c:pt>
                <c:pt idx="155">
                  <c:v>4/12/2016</c:v>
                </c:pt>
                <c:pt idx="156">
                  <c:v>5/12/2016</c:v>
                </c:pt>
                <c:pt idx="157">
                  <c:v>6/12/2016</c:v>
                </c:pt>
                <c:pt idx="158">
                  <c:v>7/12/2016</c:v>
                </c:pt>
                <c:pt idx="159">
                  <c:v>8/12/2016</c:v>
                </c:pt>
                <c:pt idx="160">
                  <c:v>9/12/2016</c:v>
                </c:pt>
                <c:pt idx="161">
                  <c:v>10/12/2016</c:v>
                </c:pt>
                <c:pt idx="162">
                  <c:v>11/12/2016</c:v>
                </c:pt>
                <c:pt idx="163">
                  <c:v>12/12/2016</c:v>
                </c:pt>
                <c:pt idx="164">
                  <c:v>13/12/2016</c:v>
                </c:pt>
                <c:pt idx="165">
                  <c:v>14/12/2016</c:v>
                </c:pt>
                <c:pt idx="166">
                  <c:v>15/12/2016</c:v>
                </c:pt>
                <c:pt idx="167">
                  <c:v>16/12/2016</c:v>
                </c:pt>
                <c:pt idx="168">
                  <c:v>17/12/2016</c:v>
                </c:pt>
                <c:pt idx="169">
                  <c:v>18/12/2016</c:v>
                </c:pt>
                <c:pt idx="170">
                  <c:v>19/12/2016</c:v>
                </c:pt>
                <c:pt idx="171">
                  <c:v>20/12/2016</c:v>
                </c:pt>
                <c:pt idx="172">
                  <c:v>21/12/2016</c:v>
                </c:pt>
                <c:pt idx="173">
                  <c:v>22/12/2016</c:v>
                </c:pt>
                <c:pt idx="174">
                  <c:v>23/12/2016</c:v>
                </c:pt>
                <c:pt idx="175">
                  <c:v>24/12/2016</c:v>
                </c:pt>
                <c:pt idx="176">
                  <c:v>25/12/2016</c:v>
                </c:pt>
                <c:pt idx="177">
                  <c:v>26/12/2016</c:v>
                </c:pt>
                <c:pt idx="178">
                  <c:v>27/12/2016</c:v>
                </c:pt>
                <c:pt idx="179">
                  <c:v>28/12/2016</c:v>
                </c:pt>
                <c:pt idx="180">
                  <c:v>29/12/2016</c:v>
                </c:pt>
                <c:pt idx="181">
                  <c:v>30/12/2016</c:v>
                </c:pt>
                <c:pt idx="182">
                  <c:v>31/12/2016</c:v>
                </c:pt>
                <c:pt idx="183">
                  <c:v>1/01/2017</c:v>
                </c:pt>
                <c:pt idx="184">
                  <c:v>2/01/2017</c:v>
                </c:pt>
                <c:pt idx="185">
                  <c:v>3/01/2017</c:v>
                </c:pt>
                <c:pt idx="186">
                  <c:v>4/01/2017</c:v>
                </c:pt>
                <c:pt idx="187">
                  <c:v>5/01/2017</c:v>
                </c:pt>
                <c:pt idx="188">
                  <c:v>6/01/2017</c:v>
                </c:pt>
                <c:pt idx="189">
                  <c:v>7/01/2017</c:v>
                </c:pt>
                <c:pt idx="190">
                  <c:v>8/01/2017</c:v>
                </c:pt>
                <c:pt idx="191">
                  <c:v>9/01/2017</c:v>
                </c:pt>
                <c:pt idx="192">
                  <c:v>10/01/2017</c:v>
                </c:pt>
                <c:pt idx="193">
                  <c:v>11/01/2017</c:v>
                </c:pt>
                <c:pt idx="194">
                  <c:v>12/01/2017</c:v>
                </c:pt>
                <c:pt idx="195">
                  <c:v>13/01/2017</c:v>
                </c:pt>
                <c:pt idx="196">
                  <c:v>14/01/2017</c:v>
                </c:pt>
                <c:pt idx="197">
                  <c:v>15/01/2017</c:v>
                </c:pt>
                <c:pt idx="198">
                  <c:v>16/01/2017</c:v>
                </c:pt>
                <c:pt idx="199">
                  <c:v>17/01/2017</c:v>
                </c:pt>
                <c:pt idx="200">
                  <c:v>18/01/2017</c:v>
                </c:pt>
                <c:pt idx="201">
                  <c:v>19/01/2017</c:v>
                </c:pt>
                <c:pt idx="202">
                  <c:v>20/01/2017</c:v>
                </c:pt>
                <c:pt idx="203">
                  <c:v>21/01/2017</c:v>
                </c:pt>
                <c:pt idx="204">
                  <c:v>22/01/2017</c:v>
                </c:pt>
                <c:pt idx="205">
                  <c:v>23/01/2017</c:v>
                </c:pt>
                <c:pt idx="206">
                  <c:v>24/01/2017</c:v>
                </c:pt>
                <c:pt idx="207">
                  <c:v>25/01/2017</c:v>
                </c:pt>
                <c:pt idx="208">
                  <c:v>26/01/2017</c:v>
                </c:pt>
                <c:pt idx="209">
                  <c:v>27/01/2017</c:v>
                </c:pt>
                <c:pt idx="210">
                  <c:v>28/01/2017</c:v>
                </c:pt>
                <c:pt idx="211">
                  <c:v>29/01/2017</c:v>
                </c:pt>
                <c:pt idx="212">
                  <c:v>30/01/2017</c:v>
                </c:pt>
                <c:pt idx="213">
                  <c:v>31/01/2017</c:v>
                </c:pt>
                <c:pt idx="214">
                  <c:v>1/02/2017</c:v>
                </c:pt>
                <c:pt idx="215">
                  <c:v>2/02/2017</c:v>
                </c:pt>
                <c:pt idx="216">
                  <c:v>3/02/2017</c:v>
                </c:pt>
                <c:pt idx="217">
                  <c:v>4/02/2017</c:v>
                </c:pt>
                <c:pt idx="218">
                  <c:v>5/02/2017</c:v>
                </c:pt>
                <c:pt idx="219">
                  <c:v>6/02/2017</c:v>
                </c:pt>
                <c:pt idx="220">
                  <c:v>7/02/2017</c:v>
                </c:pt>
                <c:pt idx="221">
                  <c:v>8/02/2017</c:v>
                </c:pt>
                <c:pt idx="222">
                  <c:v>9/02/2017</c:v>
                </c:pt>
                <c:pt idx="223">
                  <c:v>10/02/2017</c:v>
                </c:pt>
                <c:pt idx="224">
                  <c:v>11/02/2017</c:v>
                </c:pt>
                <c:pt idx="225">
                  <c:v>12/02/2017</c:v>
                </c:pt>
                <c:pt idx="226">
                  <c:v>13/02/2017</c:v>
                </c:pt>
                <c:pt idx="227">
                  <c:v>14/02/2017</c:v>
                </c:pt>
                <c:pt idx="228">
                  <c:v>15/02/2017</c:v>
                </c:pt>
                <c:pt idx="229">
                  <c:v>16/02/2017</c:v>
                </c:pt>
                <c:pt idx="230">
                  <c:v>17/02/2017</c:v>
                </c:pt>
                <c:pt idx="231">
                  <c:v>18/02/2017</c:v>
                </c:pt>
                <c:pt idx="232">
                  <c:v>19/02/2017</c:v>
                </c:pt>
                <c:pt idx="233">
                  <c:v>20/02/2017</c:v>
                </c:pt>
                <c:pt idx="234">
                  <c:v>21/02/2017</c:v>
                </c:pt>
                <c:pt idx="235">
                  <c:v>22/02/2017</c:v>
                </c:pt>
                <c:pt idx="236">
                  <c:v>23/02/2017</c:v>
                </c:pt>
                <c:pt idx="237">
                  <c:v>24/02/2017</c:v>
                </c:pt>
                <c:pt idx="238">
                  <c:v>25/02/2017</c:v>
                </c:pt>
                <c:pt idx="239">
                  <c:v>26/02/2017</c:v>
                </c:pt>
                <c:pt idx="240">
                  <c:v>27/02/2017</c:v>
                </c:pt>
                <c:pt idx="241">
                  <c:v>28/02/2017</c:v>
                </c:pt>
                <c:pt idx="242">
                  <c:v>1/03/2017</c:v>
                </c:pt>
                <c:pt idx="243">
                  <c:v>2/03/2017</c:v>
                </c:pt>
                <c:pt idx="244">
                  <c:v>3/03/2017</c:v>
                </c:pt>
                <c:pt idx="245">
                  <c:v>4/03/2017</c:v>
                </c:pt>
                <c:pt idx="246">
                  <c:v>5/03/2017</c:v>
                </c:pt>
                <c:pt idx="247">
                  <c:v>6/03/2017</c:v>
                </c:pt>
                <c:pt idx="248">
                  <c:v>7/03/2017</c:v>
                </c:pt>
                <c:pt idx="249">
                  <c:v>8/03/2017</c:v>
                </c:pt>
                <c:pt idx="250">
                  <c:v>9/03/2017</c:v>
                </c:pt>
                <c:pt idx="251">
                  <c:v>10/03/2017</c:v>
                </c:pt>
                <c:pt idx="252">
                  <c:v>11/03/2017</c:v>
                </c:pt>
                <c:pt idx="253">
                  <c:v>12/03/2017</c:v>
                </c:pt>
                <c:pt idx="254">
                  <c:v>13/03/2017</c:v>
                </c:pt>
                <c:pt idx="255">
                  <c:v>14/03/2017</c:v>
                </c:pt>
                <c:pt idx="256">
                  <c:v>15/03/2017</c:v>
                </c:pt>
                <c:pt idx="257">
                  <c:v>16/03/2017</c:v>
                </c:pt>
                <c:pt idx="258">
                  <c:v>17/03/2017</c:v>
                </c:pt>
                <c:pt idx="259">
                  <c:v>18/03/2017</c:v>
                </c:pt>
                <c:pt idx="260">
                  <c:v>19/03/2017</c:v>
                </c:pt>
                <c:pt idx="261">
                  <c:v>20/03/2017</c:v>
                </c:pt>
                <c:pt idx="262">
                  <c:v>21/03/2017</c:v>
                </c:pt>
                <c:pt idx="263">
                  <c:v>22/03/2017</c:v>
                </c:pt>
                <c:pt idx="264">
                  <c:v>23/03/2017</c:v>
                </c:pt>
                <c:pt idx="265">
                  <c:v>24/03/2017</c:v>
                </c:pt>
                <c:pt idx="266">
                  <c:v>25/03/2017</c:v>
                </c:pt>
                <c:pt idx="267">
                  <c:v>26/03/2017</c:v>
                </c:pt>
                <c:pt idx="268">
                  <c:v>27/03/2017</c:v>
                </c:pt>
                <c:pt idx="269">
                  <c:v>28/03/2017</c:v>
                </c:pt>
                <c:pt idx="270">
                  <c:v>29/03/2017</c:v>
                </c:pt>
                <c:pt idx="271">
                  <c:v>30/03/2017</c:v>
                </c:pt>
                <c:pt idx="272">
                  <c:v>31/03/2017</c:v>
                </c:pt>
                <c:pt idx="273">
                  <c:v>1/04/2017</c:v>
                </c:pt>
                <c:pt idx="274">
                  <c:v>2/04/2017</c:v>
                </c:pt>
                <c:pt idx="275">
                  <c:v>3/04/2017</c:v>
                </c:pt>
                <c:pt idx="276">
                  <c:v>4/04/2017</c:v>
                </c:pt>
                <c:pt idx="277">
                  <c:v>5/04/2017</c:v>
                </c:pt>
                <c:pt idx="278">
                  <c:v>6/04/2017</c:v>
                </c:pt>
                <c:pt idx="279">
                  <c:v>7/04/2017</c:v>
                </c:pt>
                <c:pt idx="280">
                  <c:v>8/04/2017</c:v>
                </c:pt>
                <c:pt idx="281">
                  <c:v>9/04/2017</c:v>
                </c:pt>
                <c:pt idx="282">
                  <c:v>10/04/2017</c:v>
                </c:pt>
                <c:pt idx="283">
                  <c:v>11/04/2017</c:v>
                </c:pt>
                <c:pt idx="284">
                  <c:v>12/04/2017</c:v>
                </c:pt>
                <c:pt idx="285">
                  <c:v>13/04/2017</c:v>
                </c:pt>
                <c:pt idx="286">
                  <c:v>14/04/2017</c:v>
                </c:pt>
                <c:pt idx="287">
                  <c:v>15/04/2017</c:v>
                </c:pt>
                <c:pt idx="288">
                  <c:v>16/04/2017</c:v>
                </c:pt>
                <c:pt idx="289">
                  <c:v>17/04/2017</c:v>
                </c:pt>
                <c:pt idx="290">
                  <c:v>18/04/2017</c:v>
                </c:pt>
                <c:pt idx="291">
                  <c:v>19/04/2017</c:v>
                </c:pt>
                <c:pt idx="292">
                  <c:v>20/04/2017</c:v>
                </c:pt>
                <c:pt idx="293">
                  <c:v>21/04/2017</c:v>
                </c:pt>
                <c:pt idx="294">
                  <c:v>22/04/2017</c:v>
                </c:pt>
                <c:pt idx="295">
                  <c:v>23/04/2017</c:v>
                </c:pt>
                <c:pt idx="296">
                  <c:v>24/04/2017</c:v>
                </c:pt>
                <c:pt idx="297">
                  <c:v>25/04/2017</c:v>
                </c:pt>
                <c:pt idx="298">
                  <c:v>26/04/2017</c:v>
                </c:pt>
                <c:pt idx="299">
                  <c:v>27/04/2017</c:v>
                </c:pt>
                <c:pt idx="300">
                  <c:v>28/04/2017</c:v>
                </c:pt>
                <c:pt idx="301">
                  <c:v>29/04/2017</c:v>
                </c:pt>
                <c:pt idx="302">
                  <c:v>30/04/2017</c:v>
                </c:pt>
                <c:pt idx="303">
                  <c:v>1/05/2017</c:v>
                </c:pt>
                <c:pt idx="304">
                  <c:v>2/05/2017</c:v>
                </c:pt>
                <c:pt idx="305">
                  <c:v>3/05/2017</c:v>
                </c:pt>
                <c:pt idx="306">
                  <c:v>4/05/2017</c:v>
                </c:pt>
                <c:pt idx="307">
                  <c:v>5/05/2017</c:v>
                </c:pt>
                <c:pt idx="308">
                  <c:v>6/05/2017</c:v>
                </c:pt>
                <c:pt idx="309">
                  <c:v>7/05/2017</c:v>
                </c:pt>
                <c:pt idx="310">
                  <c:v>8/05/2017</c:v>
                </c:pt>
                <c:pt idx="311">
                  <c:v>9/05/2017</c:v>
                </c:pt>
                <c:pt idx="312">
                  <c:v>10/05/2017</c:v>
                </c:pt>
                <c:pt idx="313">
                  <c:v>11/05/2017</c:v>
                </c:pt>
                <c:pt idx="314">
                  <c:v>12/05/2017</c:v>
                </c:pt>
                <c:pt idx="315">
                  <c:v>13/05/2017</c:v>
                </c:pt>
                <c:pt idx="316">
                  <c:v>14/05/2017</c:v>
                </c:pt>
                <c:pt idx="317">
                  <c:v>15/05/2017</c:v>
                </c:pt>
                <c:pt idx="318">
                  <c:v>16/05/2017</c:v>
                </c:pt>
                <c:pt idx="319">
                  <c:v>17/05/2017</c:v>
                </c:pt>
                <c:pt idx="320">
                  <c:v>18/05/2017</c:v>
                </c:pt>
                <c:pt idx="321">
                  <c:v>19/05/2017</c:v>
                </c:pt>
                <c:pt idx="322">
                  <c:v>20/05/2017</c:v>
                </c:pt>
                <c:pt idx="323">
                  <c:v>21/05/2017</c:v>
                </c:pt>
                <c:pt idx="324">
                  <c:v>22/05/2017</c:v>
                </c:pt>
                <c:pt idx="325">
                  <c:v>23/05/2017</c:v>
                </c:pt>
                <c:pt idx="326">
                  <c:v>24/05/2017</c:v>
                </c:pt>
                <c:pt idx="327">
                  <c:v>25/05/2017</c:v>
                </c:pt>
                <c:pt idx="328">
                  <c:v>26/05/2017</c:v>
                </c:pt>
                <c:pt idx="329">
                  <c:v>27/05/2017</c:v>
                </c:pt>
                <c:pt idx="330">
                  <c:v>28/05/2017</c:v>
                </c:pt>
                <c:pt idx="331">
                  <c:v>29/05/2017</c:v>
                </c:pt>
                <c:pt idx="332">
                  <c:v>30/05/2017</c:v>
                </c:pt>
                <c:pt idx="333">
                  <c:v>31/05/2017</c:v>
                </c:pt>
                <c:pt idx="334">
                  <c:v>1/06/2017</c:v>
                </c:pt>
                <c:pt idx="335">
                  <c:v>2/06/2017</c:v>
                </c:pt>
                <c:pt idx="336">
                  <c:v>3/06/2017</c:v>
                </c:pt>
                <c:pt idx="337">
                  <c:v>4/06/2017</c:v>
                </c:pt>
                <c:pt idx="338">
                  <c:v>5/06/2017</c:v>
                </c:pt>
                <c:pt idx="339">
                  <c:v>6/06/2017</c:v>
                </c:pt>
                <c:pt idx="340">
                  <c:v>7/06/2017</c:v>
                </c:pt>
                <c:pt idx="341">
                  <c:v>8/06/2017</c:v>
                </c:pt>
                <c:pt idx="342">
                  <c:v>9/06/2017</c:v>
                </c:pt>
                <c:pt idx="343">
                  <c:v>10/06/2017</c:v>
                </c:pt>
                <c:pt idx="344">
                  <c:v>11/06/2017</c:v>
                </c:pt>
                <c:pt idx="345">
                  <c:v>12/06/2017</c:v>
                </c:pt>
                <c:pt idx="346">
                  <c:v>13/06/2017</c:v>
                </c:pt>
                <c:pt idx="347">
                  <c:v>14/06/2017</c:v>
                </c:pt>
                <c:pt idx="348">
                  <c:v>15/06/2017</c:v>
                </c:pt>
                <c:pt idx="349">
                  <c:v>16/06/2017</c:v>
                </c:pt>
                <c:pt idx="350">
                  <c:v>17/06/2017</c:v>
                </c:pt>
                <c:pt idx="351">
                  <c:v>18/06/2017</c:v>
                </c:pt>
                <c:pt idx="352">
                  <c:v>19/06/2017</c:v>
                </c:pt>
                <c:pt idx="353">
                  <c:v>20/06/2017</c:v>
                </c:pt>
                <c:pt idx="354">
                  <c:v>21/06/2017</c:v>
                </c:pt>
                <c:pt idx="355">
                  <c:v>22/06/2017</c:v>
                </c:pt>
                <c:pt idx="356">
                  <c:v>23/06/2017</c:v>
                </c:pt>
                <c:pt idx="357">
                  <c:v>24/06/2017</c:v>
                </c:pt>
                <c:pt idx="358">
                  <c:v>25/06/2017</c:v>
                </c:pt>
                <c:pt idx="359">
                  <c:v>26/06/2017</c:v>
                </c:pt>
                <c:pt idx="360">
                  <c:v>27/06/2017</c:v>
                </c:pt>
                <c:pt idx="361">
                  <c:v>28/06/2017</c:v>
                </c:pt>
                <c:pt idx="362">
                  <c:v>29/06/2017</c:v>
                </c:pt>
                <c:pt idx="363">
                  <c:v>30/06/2017</c:v>
                </c:pt>
                <c:pt idx="364">
                  <c:v>1/07/2017</c:v>
                </c:pt>
                <c:pt idx="365">
                  <c:v>2/07/2017</c:v>
                </c:pt>
                <c:pt idx="366">
                  <c:v>3/07/2017</c:v>
                </c:pt>
                <c:pt idx="367">
                  <c:v>4/07/2017</c:v>
                </c:pt>
                <c:pt idx="368">
                  <c:v>5/07/2017</c:v>
                </c:pt>
                <c:pt idx="369">
                  <c:v>6/07/2017</c:v>
                </c:pt>
                <c:pt idx="370">
                  <c:v>7/07/2017</c:v>
                </c:pt>
                <c:pt idx="371">
                  <c:v>8/07/2017</c:v>
                </c:pt>
                <c:pt idx="372">
                  <c:v>9/07/2017</c:v>
                </c:pt>
                <c:pt idx="373">
                  <c:v>10/07/2017</c:v>
                </c:pt>
                <c:pt idx="374">
                  <c:v>11/07/2017</c:v>
                </c:pt>
                <c:pt idx="375">
                  <c:v>12/07/2017</c:v>
                </c:pt>
                <c:pt idx="376">
                  <c:v>13/07/2017</c:v>
                </c:pt>
                <c:pt idx="377">
                  <c:v>14/07/2017</c:v>
                </c:pt>
                <c:pt idx="378">
                  <c:v>15/07/2017</c:v>
                </c:pt>
                <c:pt idx="379">
                  <c:v>16/07/2017</c:v>
                </c:pt>
                <c:pt idx="380">
                  <c:v>17/07/2017</c:v>
                </c:pt>
                <c:pt idx="381">
                  <c:v>18/07/2017</c:v>
                </c:pt>
                <c:pt idx="382">
                  <c:v>19/07/2017</c:v>
                </c:pt>
                <c:pt idx="383">
                  <c:v>20/07/2017</c:v>
                </c:pt>
                <c:pt idx="384">
                  <c:v>21/07/2017</c:v>
                </c:pt>
                <c:pt idx="385">
                  <c:v>22/07/2017</c:v>
                </c:pt>
                <c:pt idx="386">
                  <c:v>23/07/2017</c:v>
                </c:pt>
                <c:pt idx="387">
                  <c:v>24/07/2017</c:v>
                </c:pt>
                <c:pt idx="388">
                  <c:v>25/07/2017</c:v>
                </c:pt>
                <c:pt idx="389">
                  <c:v>26/07/2017</c:v>
                </c:pt>
                <c:pt idx="390">
                  <c:v>27/07/2017</c:v>
                </c:pt>
                <c:pt idx="391">
                  <c:v>28/07/2017</c:v>
                </c:pt>
                <c:pt idx="392">
                  <c:v>29/07/2017</c:v>
                </c:pt>
                <c:pt idx="393">
                  <c:v>30/07/2017</c:v>
                </c:pt>
                <c:pt idx="394">
                  <c:v>31/07/2017</c:v>
                </c:pt>
                <c:pt idx="395">
                  <c:v>1/08/2017</c:v>
                </c:pt>
                <c:pt idx="396">
                  <c:v>2/08/2017</c:v>
                </c:pt>
                <c:pt idx="397">
                  <c:v>3/08/2017</c:v>
                </c:pt>
                <c:pt idx="398">
                  <c:v>4/08/2017</c:v>
                </c:pt>
                <c:pt idx="399">
                  <c:v>5/08/2017</c:v>
                </c:pt>
                <c:pt idx="400">
                  <c:v>6/08/2017</c:v>
                </c:pt>
                <c:pt idx="401">
                  <c:v>7/08/2017</c:v>
                </c:pt>
                <c:pt idx="402">
                  <c:v>8/08/2017</c:v>
                </c:pt>
                <c:pt idx="403">
                  <c:v>9/08/2017</c:v>
                </c:pt>
                <c:pt idx="404">
                  <c:v>10/08/2017</c:v>
                </c:pt>
                <c:pt idx="405">
                  <c:v>11/08/2017</c:v>
                </c:pt>
                <c:pt idx="406">
                  <c:v>12/08/2017</c:v>
                </c:pt>
                <c:pt idx="407">
                  <c:v>13/08/2017</c:v>
                </c:pt>
                <c:pt idx="408">
                  <c:v>14/08/2017</c:v>
                </c:pt>
                <c:pt idx="409">
                  <c:v>15/08/2017</c:v>
                </c:pt>
                <c:pt idx="410">
                  <c:v>16/08/2017</c:v>
                </c:pt>
                <c:pt idx="411">
                  <c:v>17/08/2017</c:v>
                </c:pt>
                <c:pt idx="412">
                  <c:v>18/08/2017</c:v>
                </c:pt>
                <c:pt idx="413">
                  <c:v>19/08/2017</c:v>
                </c:pt>
                <c:pt idx="414">
                  <c:v>20/08/2017</c:v>
                </c:pt>
                <c:pt idx="415">
                  <c:v>21/08/2017</c:v>
                </c:pt>
                <c:pt idx="416">
                  <c:v>22/08/2017</c:v>
                </c:pt>
                <c:pt idx="417">
                  <c:v>23/08/2017</c:v>
                </c:pt>
                <c:pt idx="418">
                  <c:v>24/08/2017</c:v>
                </c:pt>
                <c:pt idx="419">
                  <c:v>25/08/2017</c:v>
                </c:pt>
                <c:pt idx="420">
                  <c:v>26/08/2017</c:v>
                </c:pt>
                <c:pt idx="421">
                  <c:v>27/08/2017</c:v>
                </c:pt>
                <c:pt idx="422">
                  <c:v>28/08/2017</c:v>
                </c:pt>
                <c:pt idx="423">
                  <c:v>29/08/2017</c:v>
                </c:pt>
                <c:pt idx="424">
                  <c:v>30/08/2017</c:v>
                </c:pt>
                <c:pt idx="425">
                  <c:v>31/08/2017</c:v>
                </c:pt>
                <c:pt idx="426">
                  <c:v>1/09/2017</c:v>
                </c:pt>
                <c:pt idx="427">
                  <c:v>2/09/2017</c:v>
                </c:pt>
                <c:pt idx="428">
                  <c:v>3/09/2017</c:v>
                </c:pt>
                <c:pt idx="429">
                  <c:v>4/09/2017</c:v>
                </c:pt>
                <c:pt idx="430">
                  <c:v>5/09/2017</c:v>
                </c:pt>
                <c:pt idx="431">
                  <c:v>6/09/2017</c:v>
                </c:pt>
                <c:pt idx="432">
                  <c:v>7/09/2017</c:v>
                </c:pt>
                <c:pt idx="433">
                  <c:v>8/09/2017</c:v>
                </c:pt>
                <c:pt idx="434">
                  <c:v>9/09/2017</c:v>
                </c:pt>
                <c:pt idx="435">
                  <c:v>10/09/2017</c:v>
                </c:pt>
                <c:pt idx="436">
                  <c:v>11/09/2017</c:v>
                </c:pt>
                <c:pt idx="437">
                  <c:v>12/09/2017</c:v>
                </c:pt>
                <c:pt idx="438">
                  <c:v>13/09/2017</c:v>
                </c:pt>
                <c:pt idx="439">
                  <c:v>14/09/2017</c:v>
                </c:pt>
                <c:pt idx="440">
                  <c:v>15/09/2017</c:v>
                </c:pt>
                <c:pt idx="441">
                  <c:v>16/09/2017</c:v>
                </c:pt>
                <c:pt idx="442">
                  <c:v>17/09/2017</c:v>
                </c:pt>
                <c:pt idx="443">
                  <c:v>18/09/2017</c:v>
                </c:pt>
                <c:pt idx="444">
                  <c:v>19/09/2017</c:v>
                </c:pt>
                <c:pt idx="445">
                  <c:v>20/09/2017</c:v>
                </c:pt>
                <c:pt idx="446">
                  <c:v>21/09/2017</c:v>
                </c:pt>
                <c:pt idx="447">
                  <c:v>22/09/2017</c:v>
                </c:pt>
                <c:pt idx="448">
                  <c:v>23/09/2017</c:v>
                </c:pt>
                <c:pt idx="449">
                  <c:v>24/09/2017</c:v>
                </c:pt>
                <c:pt idx="450">
                  <c:v>25/09/2017</c:v>
                </c:pt>
                <c:pt idx="451">
                  <c:v>26/09/2017</c:v>
                </c:pt>
                <c:pt idx="452">
                  <c:v>27/09/2017</c:v>
                </c:pt>
                <c:pt idx="453">
                  <c:v>28/09/2017</c:v>
                </c:pt>
                <c:pt idx="454">
                  <c:v>29/09/2017</c:v>
                </c:pt>
                <c:pt idx="455">
                  <c:v>30/09/2017</c:v>
                </c:pt>
                <c:pt idx="456">
                  <c:v>1/10/2017</c:v>
                </c:pt>
                <c:pt idx="457">
                  <c:v>2/10/2017</c:v>
                </c:pt>
                <c:pt idx="458">
                  <c:v>3/10/2017</c:v>
                </c:pt>
                <c:pt idx="459">
                  <c:v>4/10/2017</c:v>
                </c:pt>
                <c:pt idx="460">
                  <c:v>5/10/2017</c:v>
                </c:pt>
                <c:pt idx="461">
                  <c:v>6/10/2017</c:v>
                </c:pt>
                <c:pt idx="462">
                  <c:v>7/10/2017</c:v>
                </c:pt>
                <c:pt idx="463">
                  <c:v>8/10/2017</c:v>
                </c:pt>
                <c:pt idx="464">
                  <c:v>9/10/2017</c:v>
                </c:pt>
                <c:pt idx="465">
                  <c:v>10/10/2017</c:v>
                </c:pt>
                <c:pt idx="466">
                  <c:v>11/10/2017</c:v>
                </c:pt>
                <c:pt idx="467">
                  <c:v>12/10/2017</c:v>
                </c:pt>
                <c:pt idx="468">
                  <c:v>13/10/2017</c:v>
                </c:pt>
                <c:pt idx="469">
                  <c:v>14/10/2017</c:v>
                </c:pt>
                <c:pt idx="470">
                  <c:v>15/10/2017</c:v>
                </c:pt>
                <c:pt idx="471">
                  <c:v>16/10/2017</c:v>
                </c:pt>
                <c:pt idx="472">
                  <c:v>17/10/2017</c:v>
                </c:pt>
                <c:pt idx="473">
                  <c:v>18/10/2017</c:v>
                </c:pt>
                <c:pt idx="474">
                  <c:v>19/10/2017</c:v>
                </c:pt>
                <c:pt idx="475">
                  <c:v>20/10/2017</c:v>
                </c:pt>
                <c:pt idx="476">
                  <c:v>21/10/2017</c:v>
                </c:pt>
                <c:pt idx="477">
                  <c:v>22/10/2017</c:v>
                </c:pt>
                <c:pt idx="478">
                  <c:v>23/10/2017</c:v>
                </c:pt>
                <c:pt idx="479">
                  <c:v>24/10/2017</c:v>
                </c:pt>
                <c:pt idx="480">
                  <c:v>25/10/2017</c:v>
                </c:pt>
                <c:pt idx="481">
                  <c:v>26/10/2017</c:v>
                </c:pt>
                <c:pt idx="482">
                  <c:v>27/10/2017</c:v>
                </c:pt>
                <c:pt idx="483">
                  <c:v>28/10/2017</c:v>
                </c:pt>
                <c:pt idx="484">
                  <c:v>29/10/2017</c:v>
                </c:pt>
                <c:pt idx="485">
                  <c:v>30/10/2017</c:v>
                </c:pt>
                <c:pt idx="486">
                  <c:v>31/10/2017</c:v>
                </c:pt>
                <c:pt idx="487">
                  <c:v>1/11/2017</c:v>
                </c:pt>
                <c:pt idx="488">
                  <c:v>2/11/2017</c:v>
                </c:pt>
                <c:pt idx="489">
                  <c:v>3/11/2017</c:v>
                </c:pt>
                <c:pt idx="490">
                  <c:v>4/11/2017</c:v>
                </c:pt>
                <c:pt idx="491">
                  <c:v>5/11/2017</c:v>
                </c:pt>
                <c:pt idx="492">
                  <c:v>6/11/2017</c:v>
                </c:pt>
                <c:pt idx="493">
                  <c:v>7/11/2017</c:v>
                </c:pt>
                <c:pt idx="494">
                  <c:v>8/11/2017</c:v>
                </c:pt>
                <c:pt idx="495">
                  <c:v>9/11/2017</c:v>
                </c:pt>
                <c:pt idx="496">
                  <c:v>10/11/2017</c:v>
                </c:pt>
                <c:pt idx="497">
                  <c:v>11/11/2017</c:v>
                </c:pt>
                <c:pt idx="498">
                  <c:v>12/11/2017</c:v>
                </c:pt>
                <c:pt idx="499">
                  <c:v>13/11/2017</c:v>
                </c:pt>
                <c:pt idx="500">
                  <c:v>14/11/2017</c:v>
                </c:pt>
                <c:pt idx="501">
                  <c:v>15/11/2017</c:v>
                </c:pt>
                <c:pt idx="502">
                  <c:v>16/11/2017</c:v>
                </c:pt>
                <c:pt idx="503">
                  <c:v>17/11/2017</c:v>
                </c:pt>
                <c:pt idx="504">
                  <c:v>18/11/2017</c:v>
                </c:pt>
                <c:pt idx="505">
                  <c:v>19/11/2017</c:v>
                </c:pt>
                <c:pt idx="506">
                  <c:v>20/11/2017</c:v>
                </c:pt>
                <c:pt idx="507">
                  <c:v>21/11/2017</c:v>
                </c:pt>
                <c:pt idx="508">
                  <c:v>22/11/2017</c:v>
                </c:pt>
                <c:pt idx="509">
                  <c:v>23/11/2017</c:v>
                </c:pt>
                <c:pt idx="510">
                  <c:v>24/11/2017</c:v>
                </c:pt>
                <c:pt idx="511">
                  <c:v>25/11/2017</c:v>
                </c:pt>
                <c:pt idx="512">
                  <c:v>26/11/2017</c:v>
                </c:pt>
                <c:pt idx="513">
                  <c:v>27/11/2017</c:v>
                </c:pt>
                <c:pt idx="514">
                  <c:v>28/11/2017</c:v>
                </c:pt>
                <c:pt idx="515">
                  <c:v>29/11/2017</c:v>
                </c:pt>
                <c:pt idx="516">
                  <c:v>30/11/2017</c:v>
                </c:pt>
                <c:pt idx="517">
                  <c:v>1/12/2017</c:v>
                </c:pt>
                <c:pt idx="518">
                  <c:v>2/12/2017</c:v>
                </c:pt>
                <c:pt idx="519">
                  <c:v>3/12/2017</c:v>
                </c:pt>
                <c:pt idx="520">
                  <c:v>4/12/2017</c:v>
                </c:pt>
                <c:pt idx="521">
                  <c:v>5/12/2017</c:v>
                </c:pt>
                <c:pt idx="522">
                  <c:v>6/12/2017</c:v>
                </c:pt>
                <c:pt idx="523">
                  <c:v>7/12/2017</c:v>
                </c:pt>
                <c:pt idx="524">
                  <c:v>8/12/2017</c:v>
                </c:pt>
                <c:pt idx="525">
                  <c:v>9/12/2017</c:v>
                </c:pt>
                <c:pt idx="526">
                  <c:v>10/12/2017</c:v>
                </c:pt>
                <c:pt idx="527">
                  <c:v>11/12/2017</c:v>
                </c:pt>
                <c:pt idx="528">
                  <c:v>12/12/2017</c:v>
                </c:pt>
                <c:pt idx="529">
                  <c:v>13/12/2017</c:v>
                </c:pt>
                <c:pt idx="530">
                  <c:v>14/12/2017</c:v>
                </c:pt>
                <c:pt idx="531">
                  <c:v>15/12/2017</c:v>
                </c:pt>
                <c:pt idx="532">
                  <c:v>16/12/2017</c:v>
                </c:pt>
                <c:pt idx="533">
                  <c:v>17/12/2017</c:v>
                </c:pt>
                <c:pt idx="534">
                  <c:v>18/12/2017</c:v>
                </c:pt>
                <c:pt idx="535">
                  <c:v>19/12/2017</c:v>
                </c:pt>
                <c:pt idx="536">
                  <c:v>20/12/2017</c:v>
                </c:pt>
                <c:pt idx="537">
                  <c:v>21/12/2017</c:v>
                </c:pt>
                <c:pt idx="538">
                  <c:v>22/12/2017</c:v>
                </c:pt>
                <c:pt idx="539">
                  <c:v>23/12/2017</c:v>
                </c:pt>
                <c:pt idx="540">
                  <c:v>24/12/2017</c:v>
                </c:pt>
                <c:pt idx="541">
                  <c:v>25/12/2017</c:v>
                </c:pt>
                <c:pt idx="542">
                  <c:v>26/12/2017</c:v>
                </c:pt>
                <c:pt idx="543">
                  <c:v>27/12/2017</c:v>
                </c:pt>
                <c:pt idx="544">
                  <c:v>28/12/2017</c:v>
                </c:pt>
                <c:pt idx="545">
                  <c:v>29/12/2017</c:v>
                </c:pt>
                <c:pt idx="546">
                  <c:v>30/12/2017</c:v>
                </c:pt>
                <c:pt idx="547">
                  <c:v>31/12/2017</c:v>
                </c:pt>
                <c:pt idx="548">
                  <c:v>1/01/2018</c:v>
                </c:pt>
                <c:pt idx="549">
                  <c:v>2/01/2018</c:v>
                </c:pt>
                <c:pt idx="550">
                  <c:v>3/01/2018</c:v>
                </c:pt>
                <c:pt idx="551">
                  <c:v>4/01/2018</c:v>
                </c:pt>
                <c:pt idx="552">
                  <c:v>5/01/2018</c:v>
                </c:pt>
                <c:pt idx="553">
                  <c:v>6/01/2018</c:v>
                </c:pt>
                <c:pt idx="554">
                  <c:v>7/01/2018</c:v>
                </c:pt>
                <c:pt idx="555">
                  <c:v>8/01/2018</c:v>
                </c:pt>
                <c:pt idx="556">
                  <c:v>9/01/2018</c:v>
                </c:pt>
                <c:pt idx="557">
                  <c:v>10/01/2018</c:v>
                </c:pt>
                <c:pt idx="558">
                  <c:v>11/01/2018</c:v>
                </c:pt>
                <c:pt idx="559">
                  <c:v>12/01/2018</c:v>
                </c:pt>
                <c:pt idx="560">
                  <c:v>13/01/2018</c:v>
                </c:pt>
                <c:pt idx="561">
                  <c:v>14/01/2018</c:v>
                </c:pt>
                <c:pt idx="562">
                  <c:v>15/01/2018</c:v>
                </c:pt>
                <c:pt idx="563">
                  <c:v>16/01/2018</c:v>
                </c:pt>
                <c:pt idx="564">
                  <c:v>17/01/2018</c:v>
                </c:pt>
                <c:pt idx="565">
                  <c:v>18/01/2018</c:v>
                </c:pt>
                <c:pt idx="566">
                  <c:v>19/01/2018</c:v>
                </c:pt>
                <c:pt idx="567">
                  <c:v>20/01/2018</c:v>
                </c:pt>
                <c:pt idx="568">
                  <c:v>21/01/2018</c:v>
                </c:pt>
                <c:pt idx="569">
                  <c:v>22/01/2018</c:v>
                </c:pt>
                <c:pt idx="570">
                  <c:v>23/01/2018</c:v>
                </c:pt>
                <c:pt idx="571">
                  <c:v>24/01/2018</c:v>
                </c:pt>
                <c:pt idx="572">
                  <c:v>25/01/2018</c:v>
                </c:pt>
                <c:pt idx="573">
                  <c:v>26/01/2018</c:v>
                </c:pt>
                <c:pt idx="574">
                  <c:v>27/01/2018</c:v>
                </c:pt>
                <c:pt idx="575">
                  <c:v>28/01/2018</c:v>
                </c:pt>
                <c:pt idx="576">
                  <c:v>29/01/2018</c:v>
                </c:pt>
                <c:pt idx="577">
                  <c:v>30/01/2018</c:v>
                </c:pt>
                <c:pt idx="578">
                  <c:v>31/01/2018</c:v>
                </c:pt>
                <c:pt idx="579">
                  <c:v>1/02/2018</c:v>
                </c:pt>
                <c:pt idx="580">
                  <c:v>2/02/2018</c:v>
                </c:pt>
                <c:pt idx="581">
                  <c:v>3/02/2018</c:v>
                </c:pt>
                <c:pt idx="582">
                  <c:v>4/02/2018</c:v>
                </c:pt>
                <c:pt idx="583">
                  <c:v>5/02/2018</c:v>
                </c:pt>
                <c:pt idx="584">
                  <c:v>6/02/2018</c:v>
                </c:pt>
                <c:pt idx="585">
                  <c:v>7/02/2018</c:v>
                </c:pt>
                <c:pt idx="586">
                  <c:v>8/02/2018</c:v>
                </c:pt>
                <c:pt idx="587">
                  <c:v>9/02/2018</c:v>
                </c:pt>
                <c:pt idx="588">
                  <c:v>10/02/2018</c:v>
                </c:pt>
                <c:pt idx="589">
                  <c:v>11/02/2018</c:v>
                </c:pt>
                <c:pt idx="590">
                  <c:v>12/02/2018</c:v>
                </c:pt>
                <c:pt idx="591">
                  <c:v>13/02/2018</c:v>
                </c:pt>
                <c:pt idx="592">
                  <c:v>14/02/2018</c:v>
                </c:pt>
                <c:pt idx="593">
                  <c:v>15/02/2018</c:v>
                </c:pt>
                <c:pt idx="594">
                  <c:v>16/02/2018</c:v>
                </c:pt>
                <c:pt idx="595">
                  <c:v>17/02/2018</c:v>
                </c:pt>
                <c:pt idx="596">
                  <c:v>18/02/2018</c:v>
                </c:pt>
                <c:pt idx="597">
                  <c:v>19/02/2018</c:v>
                </c:pt>
                <c:pt idx="598">
                  <c:v>20/02/2018</c:v>
                </c:pt>
                <c:pt idx="599">
                  <c:v>21/02/2018</c:v>
                </c:pt>
                <c:pt idx="600">
                  <c:v>22/02/2018</c:v>
                </c:pt>
                <c:pt idx="601">
                  <c:v>23/02/2018</c:v>
                </c:pt>
                <c:pt idx="602">
                  <c:v>24/02/2018</c:v>
                </c:pt>
                <c:pt idx="603">
                  <c:v>25/02/2018</c:v>
                </c:pt>
                <c:pt idx="604">
                  <c:v>26/02/2018</c:v>
                </c:pt>
                <c:pt idx="605">
                  <c:v>27/02/2018</c:v>
                </c:pt>
                <c:pt idx="606">
                  <c:v>28/02/2018</c:v>
                </c:pt>
                <c:pt idx="607">
                  <c:v>1/03/2018</c:v>
                </c:pt>
                <c:pt idx="608">
                  <c:v>2/03/2018</c:v>
                </c:pt>
                <c:pt idx="609">
                  <c:v>3/03/2018</c:v>
                </c:pt>
                <c:pt idx="610">
                  <c:v>4/03/2018</c:v>
                </c:pt>
                <c:pt idx="611">
                  <c:v>5/03/2018</c:v>
                </c:pt>
                <c:pt idx="612">
                  <c:v>6/03/2018</c:v>
                </c:pt>
                <c:pt idx="613">
                  <c:v>7/03/2018</c:v>
                </c:pt>
                <c:pt idx="614">
                  <c:v>8/03/2018</c:v>
                </c:pt>
                <c:pt idx="615">
                  <c:v>9/03/2018</c:v>
                </c:pt>
                <c:pt idx="616">
                  <c:v>10/03/2018</c:v>
                </c:pt>
                <c:pt idx="617">
                  <c:v>11/03/2018</c:v>
                </c:pt>
                <c:pt idx="618">
                  <c:v>12/03/2018</c:v>
                </c:pt>
                <c:pt idx="619">
                  <c:v>13/03/2018</c:v>
                </c:pt>
                <c:pt idx="620">
                  <c:v>14/03/2018</c:v>
                </c:pt>
                <c:pt idx="621">
                  <c:v>15/03/2018</c:v>
                </c:pt>
                <c:pt idx="622">
                  <c:v>16/03/2018</c:v>
                </c:pt>
                <c:pt idx="623">
                  <c:v>17/03/2018</c:v>
                </c:pt>
                <c:pt idx="624">
                  <c:v>18/03/2018</c:v>
                </c:pt>
                <c:pt idx="625">
                  <c:v>19/03/2018</c:v>
                </c:pt>
                <c:pt idx="626">
                  <c:v>20/03/2018</c:v>
                </c:pt>
                <c:pt idx="627">
                  <c:v>21/03/2018</c:v>
                </c:pt>
              </c:strCache>
            </c:strRef>
          </c:cat>
          <c:val>
            <c:numRef>
              <c:f>Sheet1!$E$5:$E$633</c:f>
              <c:numCache>
                <c:formatCode>General</c:formatCode>
                <c:ptCount val="628"/>
                <c:pt idx="0">
                  <c:v>1.5643711100626401</c:v>
                </c:pt>
                <c:pt idx="1">
                  <c:v>1.5656873191719201</c:v>
                </c:pt>
                <c:pt idx="2">
                  <c:v>1.5698754100891099</c:v>
                </c:pt>
                <c:pt idx="3">
                  <c:v>1.56779213497633</c:v>
                </c:pt>
                <c:pt idx="4">
                  <c:v>1.5682433441622401</c:v>
                </c:pt>
                <c:pt idx="5">
                  <c:v>1.5676998700876601</c:v>
                </c:pt>
                <c:pt idx="6">
                  <c:v>1.5719592349891001</c:v>
                </c:pt>
                <c:pt idx="7">
                  <c:v>1.6043131534505199</c:v>
                </c:pt>
                <c:pt idx="8">
                  <c:v>1.6039319740757201</c:v>
                </c:pt>
                <c:pt idx="9">
                  <c:v>1.6084915078266699</c:v>
                </c:pt>
                <c:pt idx="10">
                  <c:v>1.6003234599854901</c:v>
                </c:pt>
                <c:pt idx="11">
                  <c:v>1.57875990250569</c:v>
                </c:pt>
                <c:pt idx="12">
                  <c:v>1.55544677785843</c:v>
                </c:pt>
                <c:pt idx="13">
                  <c:v>1.5345176069600099</c:v>
                </c:pt>
                <c:pt idx="14">
                  <c:v>1.5104080921393599</c:v>
                </c:pt>
                <c:pt idx="15">
                  <c:v>1.48047798703638</c:v>
                </c:pt>
                <c:pt idx="16">
                  <c:v>1.4497798133146</c:v>
                </c:pt>
                <c:pt idx="17">
                  <c:v>1.4092539091432199</c:v>
                </c:pt>
                <c:pt idx="18">
                  <c:v>1.3916886432787099</c:v>
                </c:pt>
                <c:pt idx="19">
                  <c:v>1.38967272837399</c:v>
                </c:pt>
                <c:pt idx="20">
                  <c:v>1.39556413697092</c:v>
                </c:pt>
                <c:pt idx="21">
                  <c:v>1.3876550821870599</c:v>
                </c:pt>
                <c:pt idx="22">
                  <c:v>1.38506728069525</c:v>
                </c:pt>
                <c:pt idx="23">
                  <c:v>1.3829613998402901</c:v>
                </c:pt>
                <c:pt idx="24">
                  <c:v>1.3798132648904</c:v>
                </c:pt>
                <c:pt idx="25">
                  <c:v>1.3754787050518</c:v>
                </c:pt>
                <c:pt idx="26">
                  <c:v>1.36907634573188</c:v>
                </c:pt>
                <c:pt idx="27">
                  <c:v>1.36736879963297</c:v>
                </c:pt>
                <c:pt idx="28">
                  <c:v>1.36408192945386</c:v>
                </c:pt>
                <c:pt idx="29">
                  <c:v>1.3641397481386901</c:v>
                </c:pt>
                <c:pt idx="30">
                  <c:v>1.36347666913548</c:v>
                </c:pt>
                <c:pt idx="31">
                  <c:v>1.3728985106462099</c:v>
                </c:pt>
                <c:pt idx="32">
                  <c:v>1.37275462455329</c:v>
                </c:pt>
                <c:pt idx="33">
                  <c:v>1.4041723814499001</c:v>
                </c:pt>
                <c:pt idx="34">
                  <c:v>1.39938215156501</c:v>
                </c:pt>
                <c:pt idx="35">
                  <c:v>1.3551760618993201</c:v>
                </c:pt>
                <c:pt idx="36">
                  <c:v>1.2880564277691999</c:v>
                </c:pt>
                <c:pt idx="37">
                  <c:v>1.24210293966036</c:v>
                </c:pt>
                <c:pt idx="38">
                  <c:v>1.22578214092036</c:v>
                </c:pt>
                <c:pt idx="39">
                  <c:v>1.2692621305252001</c:v>
                </c:pt>
                <c:pt idx="40">
                  <c:v>1.35789572326802</c:v>
                </c:pt>
                <c:pt idx="41">
                  <c:v>1.44175412434229</c:v>
                </c:pt>
                <c:pt idx="42">
                  <c:v>1.5196361439425301</c:v>
                </c:pt>
                <c:pt idx="43">
                  <c:v>1.5865855994692599</c:v>
                </c:pt>
                <c:pt idx="44">
                  <c:v>1.65130425224092</c:v>
                </c:pt>
                <c:pt idx="45">
                  <c:v>1.7301107417348001</c:v>
                </c:pt>
                <c:pt idx="46">
                  <c:v>1.8027941260477101</c:v>
                </c:pt>
                <c:pt idx="47">
                  <c:v>1.85999936539801</c:v>
                </c:pt>
                <c:pt idx="48">
                  <c:v>1.91769126362255</c:v>
                </c:pt>
                <c:pt idx="49">
                  <c:v>1.9666301869009499</c:v>
                </c:pt>
                <c:pt idx="50">
                  <c:v>2.00869279472467</c:v>
                </c:pt>
                <c:pt idx="51">
                  <c:v>2.0512690441302799</c:v>
                </c:pt>
                <c:pt idx="52">
                  <c:v>2.05858604897068</c:v>
                </c:pt>
                <c:pt idx="53">
                  <c:v>2.0420252094043501</c:v>
                </c:pt>
                <c:pt idx="54">
                  <c:v>2.02015863850538</c:v>
                </c:pt>
                <c:pt idx="55">
                  <c:v>1.9980515011692099</c:v>
                </c:pt>
                <c:pt idx="56">
                  <c:v>1.9791309985386101</c:v>
                </c:pt>
                <c:pt idx="57">
                  <c:v>1.9595742994885099</c:v>
                </c:pt>
                <c:pt idx="58">
                  <c:v>1.9325796551175201</c:v>
                </c:pt>
                <c:pt idx="59">
                  <c:v>1.9194642205877099</c:v>
                </c:pt>
                <c:pt idx="60">
                  <c:v>1.9128193498935799</c:v>
                </c:pt>
                <c:pt idx="61">
                  <c:v>1.88851615799786</c:v>
                </c:pt>
                <c:pt idx="62">
                  <c:v>1.85429022205967</c:v>
                </c:pt>
                <c:pt idx="63">
                  <c:v>1.81224319694044</c:v>
                </c:pt>
                <c:pt idx="64">
                  <c:v>1.7887398993321399</c:v>
                </c:pt>
                <c:pt idx="65">
                  <c:v>1.7603740242024699</c:v>
                </c:pt>
                <c:pt idx="66">
                  <c:v>1.75516468738362</c:v>
                </c:pt>
                <c:pt idx="67">
                  <c:v>1.75790827819385</c:v>
                </c:pt>
                <c:pt idx="68">
                  <c:v>1.7693722174630899</c:v>
                </c:pt>
                <c:pt idx="69">
                  <c:v>1.77250043179348</c:v>
                </c:pt>
                <c:pt idx="70">
                  <c:v>1.7810328092079799</c:v>
                </c:pt>
                <c:pt idx="71">
                  <c:v>1.7753568440912699</c:v>
                </c:pt>
                <c:pt idx="72">
                  <c:v>1.7614750808097499</c:v>
                </c:pt>
                <c:pt idx="73">
                  <c:v>1.7417784627441599</c:v>
                </c:pt>
                <c:pt idx="74">
                  <c:v>1.7225657573898501</c:v>
                </c:pt>
                <c:pt idx="75">
                  <c:v>1.69073601481767</c:v>
                </c:pt>
                <c:pt idx="76">
                  <c:v>1.65371513691701</c:v>
                </c:pt>
                <c:pt idx="77">
                  <c:v>1.62454192724596</c:v>
                </c:pt>
                <c:pt idx="78">
                  <c:v>1.58432770223521</c:v>
                </c:pt>
                <c:pt idx="79">
                  <c:v>1.5623116235224199</c:v>
                </c:pt>
                <c:pt idx="80">
                  <c:v>1.53019095087892</c:v>
                </c:pt>
                <c:pt idx="81">
                  <c:v>1.3452306706919901</c:v>
                </c:pt>
                <c:pt idx="82">
                  <c:v>1.2260703585678401</c:v>
                </c:pt>
                <c:pt idx="83">
                  <c:v>1.1763422093309499</c:v>
                </c:pt>
                <c:pt idx="84">
                  <c:v>1.12412979957074</c:v>
                </c:pt>
                <c:pt idx="85">
                  <c:v>1.1009882495194301</c:v>
                </c:pt>
                <c:pt idx="86">
                  <c:v>1.1068086474102501</c:v>
                </c:pt>
                <c:pt idx="87">
                  <c:v>1.1251916878200401</c:v>
                </c:pt>
                <c:pt idx="88">
                  <c:v>1.17436297045368</c:v>
                </c:pt>
                <c:pt idx="89">
                  <c:v>1.2575370597223301</c:v>
                </c:pt>
                <c:pt idx="90">
                  <c:v>1.3322328503596399</c:v>
                </c:pt>
                <c:pt idx="91">
                  <c:v>1.40881735841038</c:v>
                </c:pt>
                <c:pt idx="92">
                  <c:v>1.4879846179210601</c:v>
                </c:pt>
                <c:pt idx="93">
                  <c:v>1.5759327299875501</c:v>
                </c:pt>
                <c:pt idx="94">
                  <c:v>1.66995265220735</c:v>
                </c:pt>
                <c:pt idx="95">
                  <c:v>1.7495854483219599</c:v>
                </c:pt>
                <c:pt idx="96">
                  <c:v>1.8204645615392701</c:v>
                </c:pt>
                <c:pt idx="97">
                  <c:v>1.8833786833130399</c:v>
                </c:pt>
                <c:pt idx="98">
                  <c:v>1.9274705378203401</c:v>
                </c:pt>
                <c:pt idx="99">
                  <c:v>1.98856149687124</c:v>
                </c:pt>
                <c:pt idx="100">
                  <c:v>2.0361746155828699</c:v>
                </c:pt>
                <c:pt idx="101">
                  <c:v>2.0727670459055001</c:v>
                </c:pt>
                <c:pt idx="102">
                  <c:v>2.09644906382771</c:v>
                </c:pt>
                <c:pt idx="103">
                  <c:v>2.1183478852120801</c:v>
                </c:pt>
                <c:pt idx="104">
                  <c:v>2.15002785669137</c:v>
                </c:pt>
                <c:pt idx="105">
                  <c:v>2.1887240708315598</c:v>
                </c:pt>
                <c:pt idx="106">
                  <c:v>2.21952728779873</c:v>
                </c:pt>
                <c:pt idx="107">
                  <c:v>2.2313976645498301</c:v>
                </c:pt>
                <c:pt idx="108">
                  <c:v>2.2484003275023698</c:v>
                </c:pt>
                <c:pt idx="109">
                  <c:v>2.25643511003664</c:v>
                </c:pt>
                <c:pt idx="110">
                  <c:v>2.2717416020322299</c:v>
                </c:pt>
                <c:pt idx="111">
                  <c:v>2.2966300847452499</c:v>
                </c:pt>
                <c:pt idx="112">
                  <c:v>2.2979815549331701</c:v>
                </c:pt>
                <c:pt idx="113">
                  <c:v>2.3088588949205602</c:v>
                </c:pt>
                <c:pt idx="114">
                  <c:v>2.3286077511599799</c:v>
                </c:pt>
                <c:pt idx="115">
                  <c:v>2.37005815591146</c:v>
                </c:pt>
                <c:pt idx="116">
                  <c:v>2.4142120890804102</c:v>
                </c:pt>
                <c:pt idx="117">
                  <c:v>2.4331495685576598</c:v>
                </c:pt>
                <c:pt idx="118">
                  <c:v>2.4518024984812898</c:v>
                </c:pt>
                <c:pt idx="119">
                  <c:v>2.4658472950373902</c:v>
                </c:pt>
                <c:pt idx="120">
                  <c:v>2.4741105950506102</c:v>
                </c:pt>
                <c:pt idx="121">
                  <c:v>2.4464650964377999</c:v>
                </c:pt>
                <c:pt idx="122">
                  <c:v>2.41331929864343</c:v>
                </c:pt>
                <c:pt idx="123">
                  <c:v>2.3839274795331402</c:v>
                </c:pt>
                <c:pt idx="124">
                  <c:v>2.3652058750249498</c:v>
                </c:pt>
                <c:pt idx="125">
                  <c:v>2.3538111619653499</c:v>
                </c:pt>
                <c:pt idx="126">
                  <c:v>2.3217851774134002</c:v>
                </c:pt>
                <c:pt idx="127">
                  <c:v>2.2877830786440998</c:v>
                </c:pt>
                <c:pt idx="128">
                  <c:v>2.2661336888811801</c:v>
                </c:pt>
                <c:pt idx="129">
                  <c:v>2.2215041741865198</c:v>
                </c:pt>
                <c:pt idx="130">
                  <c:v>2.1882574538732502</c:v>
                </c:pt>
                <c:pt idx="131">
                  <c:v>2.1485180952666498</c:v>
                </c:pt>
                <c:pt idx="132">
                  <c:v>2.0989752766301399</c:v>
                </c:pt>
                <c:pt idx="133">
                  <c:v>2.06736372256792</c:v>
                </c:pt>
                <c:pt idx="134">
                  <c:v>2.0229405978450998</c:v>
                </c:pt>
                <c:pt idx="135">
                  <c:v>1.9550874739325701</c:v>
                </c:pt>
                <c:pt idx="136">
                  <c:v>1.8823558118124299</c:v>
                </c:pt>
                <c:pt idx="137">
                  <c:v>1.8167678061783099</c:v>
                </c:pt>
                <c:pt idx="138">
                  <c:v>1.75211496054655</c:v>
                </c:pt>
                <c:pt idx="139">
                  <c:v>1.6800184928094899</c:v>
                </c:pt>
                <c:pt idx="140">
                  <c:v>1.5849029767251901</c:v>
                </c:pt>
                <c:pt idx="141">
                  <c:v>1.4954857961296999</c:v>
                </c:pt>
                <c:pt idx="142">
                  <c:v>1.4046134629173801</c:v>
                </c:pt>
                <c:pt idx="143">
                  <c:v>1.2993345387616699</c:v>
                </c:pt>
                <c:pt idx="144">
                  <c:v>1.2330188630466601</c:v>
                </c:pt>
                <c:pt idx="145">
                  <c:v>1.1788647045388401</c:v>
                </c:pt>
                <c:pt idx="146">
                  <c:v>1.11425465945891</c:v>
                </c:pt>
                <c:pt idx="147">
                  <c:v>1.0744821839987</c:v>
                </c:pt>
                <c:pt idx="148">
                  <c:v>1.09179698304616</c:v>
                </c:pt>
                <c:pt idx="149">
                  <c:v>1.11490461975178</c:v>
                </c:pt>
                <c:pt idx="150">
                  <c:v>1.1164769664062999</c:v>
                </c:pt>
                <c:pt idx="151">
                  <c:v>1.0988455661540599</c:v>
                </c:pt>
                <c:pt idx="152">
                  <c:v>1.0632730521456699</c:v>
                </c:pt>
                <c:pt idx="153">
                  <c:v>1.0078219517931699</c:v>
                </c:pt>
                <c:pt idx="154">
                  <c:v>0.95410567701077098</c:v>
                </c:pt>
                <c:pt idx="155">
                  <c:v>0.92263015191276798</c:v>
                </c:pt>
                <c:pt idx="156">
                  <c:v>0.89509656254944403</c:v>
                </c:pt>
                <c:pt idx="157">
                  <c:v>0.88279933593451299</c:v>
                </c:pt>
                <c:pt idx="158">
                  <c:v>0.86586353993702703</c:v>
                </c:pt>
                <c:pt idx="159">
                  <c:v>0.85899366236235497</c:v>
                </c:pt>
                <c:pt idx="160">
                  <c:v>0.82737907207584105</c:v>
                </c:pt>
                <c:pt idx="161">
                  <c:v>0.80402004195121202</c:v>
                </c:pt>
                <c:pt idx="162">
                  <c:v>0.770494125717478</c:v>
                </c:pt>
                <c:pt idx="163">
                  <c:v>0.81369719629963599</c:v>
                </c:pt>
                <c:pt idx="164">
                  <c:v>0.82708801215684402</c:v>
                </c:pt>
                <c:pt idx="165">
                  <c:v>0.949005325377686</c:v>
                </c:pt>
                <c:pt idx="166">
                  <c:v>1.08813166478017</c:v>
                </c:pt>
                <c:pt idx="167">
                  <c:v>1.2183553524953299</c:v>
                </c:pt>
                <c:pt idx="168">
                  <c:v>1.313741100346</c:v>
                </c:pt>
                <c:pt idx="169">
                  <c:v>1.3929910916183099</c:v>
                </c:pt>
                <c:pt idx="170">
                  <c:v>1.44044754351099</c:v>
                </c:pt>
                <c:pt idx="171">
                  <c:v>1.4729884570629099</c:v>
                </c:pt>
                <c:pt idx="172">
                  <c:v>1.48602072096834</c:v>
                </c:pt>
                <c:pt idx="173">
                  <c:v>1.50131351382247</c:v>
                </c:pt>
                <c:pt idx="174">
                  <c:v>1.51894120739661</c:v>
                </c:pt>
                <c:pt idx="175">
                  <c:v>1.53455936406159</c:v>
                </c:pt>
                <c:pt idx="176">
                  <c:v>1.5530381761866201</c:v>
                </c:pt>
                <c:pt idx="177">
                  <c:v>1.5747374620680601</c:v>
                </c:pt>
                <c:pt idx="178">
                  <c:v>1.59329115609952</c:v>
                </c:pt>
                <c:pt idx="179">
                  <c:v>1.62303474349261</c:v>
                </c:pt>
                <c:pt idx="180">
                  <c:v>1.64111472642103</c:v>
                </c:pt>
                <c:pt idx="181">
                  <c:v>1.6597335424657</c:v>
                </c:pt>
                <c:pt idx="182">
                  <c:v>1.6708862724188001</c:v>
                </c:pt>
                <c:pt idx="183">
                  <c:v>1.6775108557113201</c:v>
                </c:pt>
                <c:pt idx="184">
                  <c:v>1.66305486968752</c:v>
                </c:pt>
                <c:pt idx="185">
                  <c:v>1.6452132483200299</c:v>
                </c:pt>
                <c:pt idx="186">
                  <c:v>1.63982006007996</c:v>
                </c:pt>
                <c:pt idx="187">
                  <c:v>1.64636890245288</c:v>
                </c:pt>
                <c:pt idx="188">
                  <c:v>1.6455193766562799</c:v>
                </c:pt>
                <c:pt idx="189">
                  <c:v>1.6403649492093999</c:v>
                </c:pt>
                <c:pt idx="190">
                  <c:v>1.64182257309753</c:v>
                </c:pt>
                <c:pt idx="191">
                  <c:v>1.6363804324587501</c:v>
                </c:pt>
                <c:pt idx="192">
                  <c:v>1.63009340447824</c:v>
                </c:pt>
                <c:pt idx="193">
                  <c:v>1.62112439028545</c:v>
                </c:pt>
                <c:pt idx="194">
                  <c:v>1.6147849350638499</c:v>
                </c:pt>
                <c:pt idx="195">
                  <c:v>1.61044103935914</c:v>
                </c:pt>
                <c:pt idx="196">
                  <c:v>1.5872279117272801</c:v>
                </c:pt>
                <c:pt idx="197">
                  <c:v>1.5629115658133601</c:v>
                </c:pt>
                <c:pt idx="198">
                  <c:v>1.54769611039056</c:v>
                </c:pt>
                <c:pt idx="199">
                  <c:v>1.53195443535929</c:v>
                </c:pt>
                <c:pt idx="200">
                  <c:v>1.5033905049059699</c:v>
                </c:pt>
                <c:pt idx="201">
                  <c:v>1.4834263594335999</c:v>
                </c:pt>
                <c:pt idx="202">
                  <c:v>1.4649839870596599</c:v>
                </c:pt>
                <c:pt idx="203">
                  <c:v>1.44261570573418</c:v>
                </c:pt>
                <c:pt idx="204">
                  <c:v>1.41934531905867</c:v>
                </c:pt>
                <c:pt idx="205">
                  <c:v>1.39789359486937</c:v>
                </c:pt>
                <c:pt idx="206">
                  <c:v>1.37091646382723</c:v>
                </c:pt>
                <c:pt idx="207">
                  <c:v>1.34131872513203</c:v>
                </c:pt>
                <c:pt idx="208">
                  <c:v>1.3119262932043101</c:v>
                </c:pt>
                <c:pt idx="209">
                  <c:v>1.28218162019529</c:v>
                </c:pt>
                <c:pt idx="210">
                  <c:v>1.2571610728534399</c:v>
                </c:pt>
                <c:pt idx="211">
                  <c:v>1.22513985593859</c:v>
                </c:pt>
                <c:pt idx="212">
                  <c:v>1.19333940004018</c:v>
                </c:pt>
                <c:pt idx="213">
                  <c:v>1.15486038341966</c:v>
                </c:pt>
                <c:pt idx="214">
                  <c:v>1.1183679529578601</c:v>
                </c:pt>
                <c:pt idx="215">
                  <c:v>1.0735810710193101</c:v>
                </c:pt>
                <c:pt idx="216">
                  <c:v>1.0361882255644901</c:v>
                </c:pt>
                <c:pt idx="217">
                  <c:v>0.99498725467308702</c:v>
                </c:pt>
                <c:pt idx="218">
                  <c:v>0.95778572248128802</c:v>
                </c:pt>
                <c:pt idx="219">
                  <c:v>0.908373931580857</c:v>
                </c:pt>
                <c:pt idx="220">
                  <c:v>0.83925134680685298</c:v>
                </c:pt>
                <c:pt idx="221">
                  <c:v>0.79668925384493094</c:v>
                </c:pt>
                <c:pt idx="222">
                  <c:v>0.76536192035653405</c:v>
                </c:pt>
                <c:pt idx="223">
                  <c:v>0.72501272715871401</c:v>
                </c:pt>
                <c:pt idx="224">
                  <c:v>0.69551421507458799</c:v>
                </c:pt>
                <c:pt idx="225">
                  <c:v>0.64118412375771805</c:v>
                </c:pt>
                <c:pt idx="226">
                  <c:v>0.59682874385027895</c:v>
                </c:pt>
                <c:pt idx="227">
                  <c:v>0.58426765706213901</c:v>
                </c:pt>
                <c:pt idx="228">
                  <c:v>0.59369435274361804</c:v>
                </c:pt>
                <c:pt idx="229">
                  <c:v>0.62291650043031799</c:v>
                </c:pt>
                <c:pt idx="230">
                  <c:v>0.64395296714794503</c:v>
                </c:pt>
                <c:pt idx="231">
                  <c:v>0.66411759401430803</c:v>
                </c:pt>
                <c:pt idx="232">
                  <c:v>0.68090172820845096</c:v>
                </c:pt>
                <c:pt idx="233">
                  <c:v>0.69871261112160099</c:v>
                </c:pt>
                <c:pt idx="234">
                  <c:v>0.71577440854042496</c:v>
                </c:pt>
                <c:pt idx="235">
                  <c:v>0.73968904825155302</c:v>
                </c:pt>
                <c:pt idx="236">
                  <c:v>0.76285950140869596</c:v>
                </c:pt>
                <c:pt idx="237">
                  <c:v>0.77246529474262304</c:v>
                </c:pt>
                <c:pt idx="238">
                  <c:v>0.77748975306814205</c:v>
                </c:pt>
                <c:pt idx="239">
                  <c:v>0.78196152331638402</c:v>
                </c:pt>
                <c:pt idx="240">
                  <c:v>0.79318934077890402</c:v>
                </c:pt>
                <c:pt idx="241">
                  <c:v>0.80398684413249899</c:v>
                </c:pt>
                <c:pt idx="242">
                  <c:v>0.81645735236523798</c:v>
                </c:pt>
                <c:pt idx="243">
                  <c:v>0.82970861233320803</c:v>
                </c:pt>
                <c:pt idx="244">
                  <c:v>0.83485080345431795</c:v>
                </c:pt>
                <c:pt idx="245">
                  <c:v>0.83892065450272202</c:v>
                </c:pt>
                <c:pt idx="246">
                  <c:v>0.84305847093395903</c:v>
                </c:pt>
                <c:pt idx="247">
                  <c:v>0.84468344191544298</c:v>
                </c:pt>
                <c:pt idx="248">
                  <c:v>0.84933261256786197</c:v>
                </c:pt>
                <c:pt idx="249">
                  <c:v>0.85604541885635199</c:v>
                </c:pt>
                <c:pt idx="250">
                  <c:v>0.85951239725184403</c:v>
                </c:pt>
                <c:pt idx="251">
                  <c:v>0.86044706248768699</c:v>
                </c:pt>
                <c:pt idx="252">
                  <c:v>0.85980308494063096</c:v>
                </c:pt>
                <c:pt idx="253">
                  <c:v>0.86203296411043395</c:v>
                </c:pt>
                <c:pt idx="254">
                  <c:v>0.86394318810705395</c:v>
                </c:pt>
                <c:pt idx="255">
                  <c:v>0.87209637710458898</c:v>
                </c:pt>
                <c:pt idx="256">
                  <c:v>0.884685625580937</c:v>
                </c:pt>
                <c:pt idx="257">
                  <c:v>0.89328007981454205</c:v>
                </c:pt>
                <c:pt idx="258">
                  <c:v>0.88713792955170301</c:v>
                </c:pt>
                <c:pt idx="259">
                  <c:v>0.87721962843235801</c:v>
                </c:pt>
                <c:pt idx="260">
                  <c:v>0.85065840592930697</c:v>
                </c:pt>
                <c:pt idx="261">
                  <c:v>0.823535941300509</c:v>
                </c:pt>
                <c:pt idx="262">
                  <c:v>0.80328195267894198</c:v>
                </c:pt>
                <c:pt idx="263">
                  <c:v>0.78676423605203605</c:v>
                </c:pt>
                <c:pt idx="264">
                  <c:v>0.75636869580774302</c:v>
                </c:pt>
                <c:pt idx="265">
                  <c:v>0.72752567769850995</c:v>
                </c:pt>
                <c:pt idx="266">
                  <c:v>0.70263304944049298</c:v>
                </c:pt>
                <c:pt idx="267">
                  <c:v>0.68066679067128599</c:v>
                </c:pt>
                <c:pt idx="268">
                  <c:v>0.66043771752568703</c:v>
                </c:pt>
                <c:pt idx="269">
                  <c:v>0.62647946050067504</c:v>
                </c:pt>
                <c:pt idx="270">
                  <c:v>0.61093316414994103</c:v>
                </c:pt>
                <c:pt idx="271">
                  <c:v>0.59843565467855497</c:v>
                </c:pt>
                <c:pt idx="272">
                  <c:v>0.59345600603946702</c:v>
                </c:pt>
                <c:pt idx="273">
                  <c:v>0.59351925294796704</c:v>
                </c:pt>
                <c:pt idx="274">
                  <c:v>0.58838958004354902</c:v>
                </c:pt>
                <c:pt idx="275">
                  <c:v>0.588374899991712</c:v>
                </c:pt>
                <c:pt idx="276">
                  <c:v>0.59096490719898498</c:v>
                </c:pt>
                <c:pt idx="277">
                  <c:v>0.58933653123874896</c:v>
                </c:pt>
                <c:pt idx="278">
                  <c:v>0.58907831678690303</c:v>
                </c:pt>
                <c:pt idx="279">
                  <c:v>0.58950163504139697</c:v>
                </c:pt>
                <c:pt idx="280">
                  <c:v>0.58788474304869298</c:v>
                </c:pt>
                <c:pt idx="281">
                  <c:v>0.57974427096250702</c:v>
                </c:pt>
                <c:pt idx="282">
                  <c:v>0.56551338402205298</c:v>
                </c:pt>
                <c:pt idx="283">
                  <c:v>0.55967421654776806</c:v>
                </c:pt>
                <c:pt idx="284">
                  <c:v>0.55501238218690596</c:v>
                </c:pt>
                <c:pt idx="285">
                  <c:v>0.54943350677814295</c:v>
                </c:pt>
                <c:pt idx="286">
                  <c:v>0.54539737206670102</c:v>
                </c:pt>
                <c:pt idx="287">
                  <c:v>0.53941817995586006</c:v>
                </c:pt>
                <c:pt idx="288">
                  <c:v>0.53406684881195399</c:v>
                </c:pt>
                <c:pt idx="289">
                  <c:v>0.52420778259984901</c:v>
                </c:pt>
                <c:pt idx="290">
                  <c:v>0.52144453474103603</c:v>
                </c:pt>
                <c:pt idx="291">
                  <c:v>0.519744153941605</c:v>
                </c:pt>
                <c:pt idx="292">
                  <c:v>0.516496684549822</c:v>
                </c:pt>
                <c:pt idx="293">
                  <c:v>0.52721932925360904</c:v>
                </c:pt>
                <c:pt idx="294">
                  <c:v>0.53993546606394505</c:v>
                </c:pt>
                <c:pt idx="295">
                  <c:v>0.53291518865058196</c:v>
                </c:pt>
                <c:pt idx="296">
                  <c:v>0.52967674937889697</c:v>
                </c:pt>
                <c:pt idx="297">
                  <c:v>0.53154834067799195</c:v>
                </c:pt>
                <c:pt idx="298">
                  <c:v>0.53578427652409599</c:v>
                </c:pt>
                <c:pt idx="299">
                  <c:v>0.52896454288556805</c:v>
                </c:pt>
                <c:pt idx="300">
                  <c:v>0.52928949664231895</c:v>
                </c:pt>
                <c:pt idx="301">
                  <c:v>0.52748976115591795</c:v>
                </c:pt>
                <c:pt idx="302">
                  <c:v>0.528320158834234</c:v>
                </c:pt>
                <c:pt idx="303">
                  <c:v>0.529589343187163</c:v>
                </c:pt>
                <c:pt idx="304">
                  <c:v>0.52450251296263595</c:v>
                </c:pt>
                <c:pt idx="305">
                  <c:v>0.52353307167665397</c:v>
                </c:pt>
                <c:pt idx="306">
                  <c:v>0.52298990046837901</c:v>
                </c:pt>
                <c:pt idx="307">
                  <c:v>0.52436542830509103</c:v>
                </c:pt>
                <c:pt idx="308">
                  <c:v>0.52569168747771799</c:v>
                </c:pt>
                <c:pt idx="309">
                  <c:v>0.51946368107852003</c:v>
                </c:pt>
                <c:pt idx="310">
                  <c:v>0.51617196307344804</c:v>
                </c:pt>
                <c:pt idx="311">
                  <c:v>0.51536627173831095</c:v>
                </c:pt>
                <c:pt idx="312">
                  <c:v>0.51490548111500301</c:v>
                </c:pt>
                <c:pt idx="313">
                  <c:v>0.51372263325851497</c:v>
                </c:pt>
                <c:pt idx="314">
                  <c:v>0.512764709050329</c:v>
                </c:pt>
                <c:pt idx="315">
                  <c:v>0.50842299008675895</c:v>
                </c:pt>
                <c:pt idx="316">
                  <c:v>0.50464687147012699</c:v>
                </c:pt>
                <c:pt idx="317">
                  <c:v>0.50292226478965796</c:v>
                </c:pt>
                <c:pt idx="318">
                  <c:v>0.50218896871698804</c:v>
                </c:pt>
                <c:pt idx="319">
                  <c:v>0.50400058167044604</c:v>
                </c:pt>
                <c:pt idx="320">
                  <c:v>0.49769533484728201</c:v>
                </c:pt>
                <c:pt idx="321">
                  <c:v>0.51218743326801297</c:v>
                </c:pt>
                <c:pt idx="322">
                  <c:v>0.52181634907382102</c:v>
                </c:pt>
                <c:pt idx="323">
                  <c:v>0.51994021006730895</c:v>
                </c:pt>
                <c:pt idx="324">
                  <c:v>0.52054999678279901</c:v>
                </c:pt>
                <c:pt idx="325">
                  <c:v>0.51755724518771695</c:v>
                </c:pt>
                <c:pt idx="326">
                  <c:v>0.51341007288415597</c:v>
                </c:pt>
                <c:pt idx="327">
                  <c:v>0.81274910460847105</c:v>
                </c:pt>
                <c:pt idx="328">
                  <c:v>0.88736961207273102</c:v>
                </c:pt>
                <c:pt idx="329">
                  <c:v>0.81534017444870599</c:v>
                </c:pt>
                <c:pt idx="330">
                  <c:v>0.72379480774962701</c:v>
                </c:pt>
                <c:pt idx="331">
                  <c:v>0.66124273484103002</c:v>
                </c:pt>
                <c:pt idx="332">
                  <c:v>0.69381735746518902</c:v>
                </c:pt>
                <c:pt idx="333">
                  <c:v>0.81096753754624495</c:v>
                </c:pt>
                <c:pt idx="334">
                  <c:v>0.93817078061260595</c:v>
                </c:pt>
                <c:pt idx="335">
                  <c:v>1.0179989022818099</c:v>
                </c:pt>
                <c:pt idx="336">
                  <c:v>1.0806459663025101</c:v>
                </c:pt>
                <c:pt idx="337">
                  <c:v>1.13974941858704</c:v>
                </c:pt>
                <c:pt idx="338">
                  <c:v>1.1873812739814</c:v>
                </c:pt>
                <c:pt idx="339">
                  <c:v>1.2245867232753</c:v>
                </c:pt>
                <c:pt idx="340">
                  <c:v>1.2560488993197301</c:v>
                </c:pt>
                <c:pt idx="341">
                  <c:v>1.2850678674935001</c:v>
                </c:pt>
                <c:pt idx="342">
                  <c:v>1.3059031683505899</c:v>
                </c:pt>
                <c:pt idx="343">
                  <c:v>1.33004085313593</c:v>
                </c:pt>
                <c:pt idx="344">
                  <c:v>1.35143588703393</c:v>
                </c:pt>
                <c:pt idx="345">
                  <c:v>1.37129666627124</c:v>
                </c:pt>
                <c:pt idx="346">
                  <c:v>1.38973768399445</c:v>
                </c:pt>
                <c:pt idx="347">
                  <c:v>1.4684839177457201</c:v>
                </c:pt>
                <c:pt idx="348">
                  <c:v>1.5650384374344699</c:v>
                </c:pt>
                <c:pt idx="349">
                  <c:v>1.6468823329501401</c:v>
                </c:pt>
                <c:pt idx="350">
                  <c:v>1.7201213108717599</c:v>
                </c:pt>
                <c:pt idx="351">
                  <c:v>1.7840683364369601</c:v>
                </c:pt>
                <c:pt idx="352">
                  <c:v>1.8406819197936399</c:v>
                </c:pt>
                <c:pt idx="353">
                  <c:v>1.88799457045977</c:v>
                </c:pt>
                <c:pt idx="354">
                  <c:v>1.8979169194529999</c:v>
                </c:pt>
                <c:pt idx="355">
                  <c:v>1.88501882506884</c:v>
                </c:pt>
                <c:pt idx="356">
                  <c:v>1.8857034893542699</c:v>
                </c:pt>
                <c:pt idx="357">
                  <c:v>1.8967041657412</c:v>
                </c:pt>
                <c:pt idx="358">
                  <c:v>1.9078944922979399</c:v>
                </c:pt>
                <c:pt idx="359">
                  <c:v>1.91472307880305</c:v>
                </c:pt>
                <c:pt idx="360">
                  <c:v>1.9117650155177699</c:v>
                </c:pt>
                <c:pt idx="361">
                  <c:v>1.9026167849861799</c:v>
                </c:pt>
                <c:pt idx="362">
                  <c:v>1.8927900144887999</c:v>
                </c:pt>
                <c:pt idx="363">
                  <c:v>1.87885766539439</c:v>
                </c:pt>
                <c:pt idx="364">
                  <c:v>1.8721092945689799</c:v>
                </c:pt>
                <c:pt idx="365">
                  <c:v>1.8643116475402099</c:v>
                </c:pt>
                <c:pt idx="366">
                  <c:v>1.86083665372674</c:v>
                </c:pt>
                <c:pt idx="367">
                  <c:v>1.8537506865236699</c:v>
                </c:pt>
                <c:pt idx="368">
                  <c:v>1.84258099139939</c:v>
                </c:pt>
                <c:pt idx="369">
                  <c:v>1.82914009851409</c:v>
                </c:pt>
                <c:pt idx="370">
                  <c:v>1.8219050536907799</c:v>
                </c:pt>
                <c:pt idx="371">
                  <c:v>1.8106954302185501</c:v>
                </c:pt>
                <c:pt idx="372">
                  <c:v>1.8013782242169301</c:v>
                </c:pt>
                <c:pt idx="373">
                  <c:v>1.7901589242621201</c:v>
                </c:pt>
                <c:pt idx="374">
                  <c:v>1.779259584899</c:v>
                </c:pt>
                <c:pt idx="375">
                  <c:v>1.7678549923254101</c:v>
                </c:pt>
                <c:pt idx="376">
                  <c:v>1.76176323572386</c:v>
                </c:pt>
                <c:pt idx="377">
                  <c:v>1.75240815071498</c:v>
                </c:pt>
                <c:pt idx="378">
                  <c:v>1.7370227211979501</c:v>
                </c:pt>
                <c:pt idx="379">
                  <c:v>1.7282423264037901</c:v>
                </c:pt>
                <c:pt idx="380">
                  <c:v>1.7218754505955201</c:v>
                </c:pt>
                <c:pt idx="381">
                  <c:v>1.7056123673600401</c:v>
                </c:pt>
                <c:pt idx="382">
                  <c:v>1.69230231090219</c:v>
                </c:pt>
                <c:pt idx="383">
                  <c:v>1.6810521050704901</c:v>
                </c:pt>
                <c:pt idx="384">
                  <c:v>1.6722618363641399</c:v>
                </c:pt>
                <c:pt idx="385">
                  <c:v>1.6610296669531901</c:v>
                </c:pt>
                <c:pt idx="386">
                  <c:v>1.65290633181687</c:v>
                </c:pt>
                <c:pt idx="387">
                  <c:v>1.6332877132080099</c:v>
                </c:pt>
                <c:pt idx="388">
                  <c:v>1.62548458424149</c:v>
                </c:pt>
                <c:pt idx="389">
                  <c:v>1.60680067004437</c:v>
                </c:pt>
                <c:pt idx="390">
                  <c:v>1.59519278579538</c:v>
                </c:pt>
                <c:pt idx="391">
                  <c:v>1.57968970340625</c:v>
                </c:pt>
                <c:pt idx="392">
                  <c:v>1.5727800655347099</c:v>
                </c:pt>
                <c:pt idx="393">
                  <c:v>1.54969556160063</c:v>
                </c:pt>
                <c:pt idx="394">
                  <c:v>1.5298945461604601</c:v>
                </c:pt>
                <c:pt idx="395">
                  <c:v>1.51687870770037</c:v>
                </c:pt>
                <c:pt idx="396">
                  <c:v>1.49831181088855</c:v>
                </c:pt>
                <c:pt idx="397">
                  <c:v>1.4867872959520401</c:v>
                </c:pt>
                <c:pt idx="398">
                  <c:v>1.4870469809428699</c:v>
                </c:pt>
                <c:pt idx="399">
                  <c:v>1.4802714082205199</c:v>
                </c:pt>
                <c:pt idx="400">
                  <c:v>1.4666965285798901</c:v>
                </c:pt>
                <c:pt idx="401">
                  <c:v>1.4482616074063701</c:v>
                </c:pt>
                <c:pt idx="402">
                  <c:v>1.4261277733864499</c:v>
                </c:pt>
                <c:pt idx="403">
                  <c:v>1.41075269576957</c:v>
                </c:pt>
                <c:pt idx="404">
                  <c:v>1.3949916675991101</c:v>
                </c:pt>
                <c:pt idx="405">
                  <c:v>1.36794072724773</c:v>
                </c:pt>
                <c:pt idx="406">
                  <c:v>1.3489874398802499</c:v>
                </c:pt>
                <c:pt idx="407">
                  <c:v>1.3246709368166101</c:v>
                </c:pt>
                <c:pt idx="408">
                  <c:v>1.3040846944739599</c:v>
                </c:pt>
                <c:pt idx="409">
                  <c:v>1.27867393316985</c:v>
                </c:pt>
                <c:pt idx="410">
                  <c:v>1.2650412539292899</c:v>
                </c:pt>
                <c:pt idx="411">
                  <c:v>1.2506655188449201</c:v>
                </c:pt>
                <c:pt idx="412">
                  <c:v>1.22133086053071</c:v>
                </c:pt>
                <c:pt idx="413">
                  <c:v>1.1874666880494</c:v>
                </c:pt>
                <c:pt idx="414">
                  <c:v>1.15869055801641</c:v>
                </c:pt>
                <c:pt idx="415">
                  <c:v>1.1319635958863901</c:v>
                </c:pt>
                <c:pt idx="416">
                  <c:v>1.0907821000351501</c:v>
                </c:pt>
                <c:pt idx="417">
                  <c:v>1.0580018224510499</c:v>
                </c:pt>
                <c:pt idx="418">
                  <c:v>1.0162902993193501</c:v>
                </c:pt>
                <c:pt idx="419">
                  <c:v>0.97401992284719296</c:v>
                </c:pt>
                <c:pt idx="420">
                  <c:v>0.92772398275676005</c:v>
                </c:pt>
                <c:pt idx="421">
                  <c:v>0.87638145328459605</c:v>
                </c:pt>
                <c:pt idx="422">
                  <c:v>0.81432655514881103</c:v>
                </c:pt>
                <c:pt idx="423">
                  <c:v>0.75658925747299799</c:v>
                </c:pt>
                <c:pt idx="424">
                  <c:v>0.68949408704125503</c:v>
                </c:pt>
                <c:pt idx="425">
                  <c:v>0.63179676728937695</c:v>
                </c:pt>
                <c:pt idx="426">
                  <c:v>0.58814316696104296</c:v>
                </c:pt>
                <c:pt idx="427">
                  <c:v>0.56568099098895996</c:v>
                </c:pt>
                <c:pt idx="428">
                  <c:v>0.55582562195781504</c:v>
                </c:pt>
                <c:pt idx="429">
                  <c:v>0.54448828168643504</c:v>
                </c:pt>
                <c:pt idx="430">
                  <c:v>0.53843328829408899</c:v>
                </c:pt>
                <c:pt idx="431">
                  <c:v>0.53408267287691602</c:v>
                </c:pt>
                <c:pt idx="432">
                  <c:v>0.52916701123719501</c:v>
                </c:pt>
                <c:pt idx="433">
                  <c:v>0.52552427694342996</c:v>
                </c:pt>
                <c:pt idx="434">
                  <c:v>0.52387384828639005</c:v>
                </c:pt>
                <c:pt idx="435">
                  <c:v>0.52374205304181298</c:v>
                </c:pt>
                <c:pt idx="436">
                  <c:v>0.52773983220030096</c:v>
                </c:pt>
                <c:pt idx="437">
                  <c:v>0.52820495709261595</c:v>
                </c:pt>
                <c:pt idx="438">
                  <c:v>0.51821541055828702</c:v>
                </c:pt>
                <c:pt idx="439">
                  <c:v>0.51126396602673596</c:v>
                </c:pt>
                <c:pt idx="440">
                  <c:v>0.51222940192644595</c:v>
                </c:pt>
                <c:pt idx="441">
                  <c:v>0.50929720468309103</c:v>
                </c:pt>
                <c:pt idx="442">
                  <c:v>0.50705285681871703</c:v>
                </c:pt>
                <c:pt idx="443">
                  <c:v>0.51167770178581695</c:v>
                </c:pt>
                <c:pt idx="444">
                  <c:v>0.49621828846107602</c:v>
                </c:pt>
                <c:pt idx="445">
                  <c:v>0.49290903925741297</c:v>
                </c:pt>
                <c:pt idx="446">
                  <c:v>0.49605716552285301</c:v>
                </c:pt>
                <c:pt idx="447">
                  <c:v>0.491735079372838</c:v>
                </c:pt>
                <c:pt idx="448">
                  <c:v>0.49207028370891198</c:v>
                </c:pt>
                <c:pt idx="449">
                  <c:v>0.474515523855572</c:v>
                </c:pt>
                <c:pt idx="450">
                  <c:v>0.46628820243258901</c:v>
                </c:pt>
                <c:pt idx="451">
                  <c:v>0.45904932065603099</c:v>
                </c:pt>
                <c:pt idx="452">
                  <c:v>0.45764735440793802</c:v>
                </c:pt>
                <c:pt idx="453">
                  <c:v>0.44901510495830099</c:v>
                </c:pt>
                <c:pt idx="454">
                  <c:v>0.444402024098844</c:v>
                </c:pt>
                <c:pt idx="455">
                  <c:v>0.43871325697883501</c:v>
                </c:pt>
                <c:pt idx="456">
                  <c:v>0.43025420482454202</c:v>
                </c:pt>
                <c:pt idx="457">
                  <c:v>0.42583416064155</c:v>
                </c:pt>
                <c:pt idx="458">
                  <c:v>0.42459768637926798</c:v>
                </c:pt>
                <c:pt idx="459">
                  <c:v>0.41965841967406198</c:v>
                </c:pt>
                <c:pt idx="460">
                  <c:v>0.41510047357371999</c:v>
                </c:pt>
                <c:pt idx="461">
                  <c:v>0.39979367274254901</c:v>
                </c:pt>
                <c:pt idx="462">
                  <c:v>0.40142315806692302</c:v>
                </c:pt>
                <c:pt idx="463">
                  <c:v>0.40458142167656602</c:v>
                </c:pt>
                <c:pt idx="464">
                  <c:v>0.39389517959405101</c:v>
                </c:pt>
                <c:pt idx="465">
                  <c:v>0.38458150743417002</c:v>
                </c:pt>
                <c:pt idx="466">
                  <c:v>0.38347400907388102</c:v>
                </c:pt>
                <c:pt idx="467">
                  <c:v>0.38163380309789802</c:v>
                </c:pt>
                <c:pt idx="468">
                  <c:v>0.37645255774125003</c:v>
                </c:pt>
                <c:pt idx="469">
                  <c:v>0.37074756132287001</c:v>
                </c:pt>
                <c:pt idx="470">
                  <c:v>0.36571963091997201</c:v>
                </c:pt>
                <c:pt idx="471">
                  <c:v>0.367308099954539</c:v>
                </c:pt>
                <c:pt idx="472">
                  <c:v>0.36272718179719898</c:v>
                </c:pt>
                <c:pt idx="473">
                  <c:v>0.35920885104667599</c:v>
                </c:pt>
                <c:pt idx="474">
                  <c:v>0.35544248159397701</c:v>
                </c:pt>
                <c:pt idx="475">
                  <c:v>0.33609684346851898</c:v>
                </c:pt>
                <c:pt idx="476">
                  <c:v>0.32928443189053203</c:v>
                </c:pt>
                <c:pt idx="477">
                  <c:v>0.32679674518926699</c:v>
                </c:pt>
                <c:pt idx="478">
                  <c:v>0.32779696062983699</c:v>
                </c:pt>
                <c:pt idx="479">
                  <c:v>0.33203839692765702</c:v>
                </c:pt>
                <c:pt idx="480">
                  <c:v>0.33323990195682901</c:v>
                </c:pt>
                <c:pt idx="481">
                  <c:v>0.33245541822435598</c:v>
                </c:pt>
                <c:pt idx="482">
                  <c:v>0.35781656384366101</c:v>
                </c:pt>
                <c:pt idx="483">
                  <c:v>0.37090502624648902</c:v>
                </c:pt>
                <c:pt idx="484">
                  <c:v>0.37316040374734999</c:v>
                </c:pt>
                <c:pt idx="485">
                  <c:v>0.37580024248477001</c:v>
                </c:pt>
                <c:pt idx="486">
                  <c:v>0.37675363252614202</c:v>
                </c:pt>
                <c:pt idx="487">
                  <c:v>0.38247398714023201</c:v>
                </c:pt>
                <c:pt idx="488">
                  <c:v>0.38759665680516903</c:v>
                </c:pt>
                <c:pt idx="489">
                  <c:v>0.39155285523913502</c:v>
                </c:pt>
                <c:pt idx="490">
                  <c:v>0.39430301108555899</c:v>
                </c:pt>
                <c:pt idx="491">
                  <c:v>0.39572275438792998</c:v>
                </c:pt>
                <c:pt idx="492">
                  <c:v>0.40019634559786299</c:v>
                </c:pt>
                <c:pt idx="493">
                  <c:v>0.400874766120698</c:v>
                </c:pt>
                <c:pt idx="494">
                  <c:v>0.405320096600437</c:v>
                </c:pt>
                <c:pt idx="495">
                  <c:v>0.40823390209036797</c:v>
                </c:pt>
                <c:pt idx="496">
                  <c:v>0.40957712401139001</c:v>
                </c:pt>
                <c:pt idx="497">
                  <c:v>0.40965839098515699</c:v>
                </c:pt>
                <c:pt idx="498">
                  <c:v>0.407446466209966</c:v>
                </c:pt>
                <c:pt idx="499">
                  <c:v>0.40929067470598701</c:v>
                </c:pt>
                <c:pt idx="500">
                  <c:v>0.40710890469377298</c:v>
                </c:pt>
                <c:pt idx="501">
                  <c:v>0.40338666351302399</c:v>
                </c:pt>
                <c:pt idx="502">
                  <c:v>0.40495652437951601</c:v>
                </c:pt>
                <c:pt idx="503">
                  <c:v>0.42627722494992498</c:v>
                </c:pt>
                <c:pt idx="504">
                  <c:v>0.42406719936700599</c:v>
                </c:pt>
                <c:pt idx="505">
                  <c:v>0.42428535202488499</c:v>
                </c:pt>
                <c:pt idx="506">
                  <c:v>0.42333779837398799</c:v>
                </c:pt>
                <c:pt idx="507">
                  <c:v>0.41890599236183301</c:v>
                </c:pt>
                <c:pt idx="508">
                  <c:v>0.41075296229441099</c:v>
                </c:pt>
                <c:pt idx="509">
                  <c:v>0.40647576314839701</c:v>
                </c:pt>
                <c:pt idx="510">
                  <c:v>0.39652329787343199</c:v>
                </c:pt>
                <c:pt idx="511">
                  <c:v>0.39163855140936399</c:v>
                </c:pt>
                <c:pt idx="512">
                  <c:v>0.38808275950393301</c:v>
                </c:pt>
                <c:pt idx="513">
                  <c:v>0.37143984234635102</c:v>
                </c:pt>
                <c:pt idx="514">
                  <c:v>0.37064054076650399</c:v>
                </c:pt>
                <c:pt idx="515">
                  <c:v>0.37164827629908398</c:v>
                </c:pt>
                <c:pt idx="516">
                  <c:v>0.36463281313599899</c:v>
                </c:pt>
                <c:pt idx="517">
                  <c:v>0.35085439878966701</c:v>
                </c:pt>
                <c:pt idx="518">
                  <c:v>0.44645060134643999</c:v>
                </c:pt>
                <c:pt idx="519">
                  <c:v>0.58226972796786902</c:v>
                </c:pt>
                <c:pt idx="520">
                  <c:v>0.61390585573309198</c:v>
                </c:pt>
                <c:pt idx="521">
                  <c:v>0.60940236137900505</c:v>
                </c:pt>
                <c:pt idx="522">
                  <c:v>0.59748521710994296</c:v>
                </c:pt>
                <c:pt idx="523">
                  <c:v>0.58629932272878704</c:v>
                </c:pt>
                <c:pt idx="524">
                  <c:v>0.57516156165394305</c:v>
                </c:pt>
                <c:pt idx="525">
                  <c:v>0.57347603607181596</c:v>
                </c:pt>
                <c:pt idx="526">
                  <c:v>0.56774736681393101</c:v>
                </c:pt>
                <c:pt idx="527">
                  <c:v>0.56365208713159598</c:v>
                </c:pt>
                <c:pt idx="528">
                  <c:v>0.55862234429050694</c:v>
                </c:pt>
                <c:pt idx="529">
                  <c:v>0.55785172467528499</c:v>
                </c:pt>
                <c:pt idx="530">
                  <c:v>0.54405442013571803</c:v>
                </c:pt>
                <c:pt idx="531">
                  <c:v>0.53641966019320098</c:v>
                </c:pt>
                <c:pt idx="532">
                  <c:v>0.53134092408419298</c:v>
                </c:pt>
                <c:pt idx="533">
                  <c:v>0.52217605156537505</c:v>
                </c:pt>
                <c:pt idx="534">
                  <c:v>0.51854424130256205</c:v>
                </c:pt>
                <c:pt idx="535">
                  <c:v>0.514600496875668</c:v>
                </c:pt>
                <c:pt idx="536">
                  <c:v>0.50249112550798203</c:v>
                </c:pt>
                <c:pt idx="537">
                  <c:v>0.48900698618704402</c:v>
                </c:pt>
                <c:pt idx="538">
                  <c:v>0.48719585009587202</c:v>
                </c:pt>
                <c:pt idx="539">
                  <c:v>0.48646579217317398</c:v>
                </c:pt>
                <c:pt idx="540">
                  <c:v>0.47504274109946298</c:v>
                </c:pt>
                <c:pt idx="541">
                  <c:v>0.459899513327652</c:v>
                </c:pt>
                <c:pt idx="542">
                  <c:v>0.45266934731711</c:v>
                </c:pt>
                <c:pt idx="543">
                  <c:v>0.45054865540928402</c:v>
                </c:pt>
                <c:pt idx="544">
                  <c:v>0.44720644264596898</c:v>
                </c:pt>
                <c:pt idx="545">
                  <c:v>0.43944704890356101</c:v>
                </c:pt>
                <c:pt idx="546">
                  <c:v>0.44217663969672899</c:v>
                </c:pt>
                <c:pt idx="547">
                  <c:v>0.43451974049964698</c:v>
                </c:pt>
                <c:pt idx="548">
                  <c:v>0.42582890218790997</c:v>
                </c:pt>
                <c:pt idx="549">
                  <c:v>0.41802339810745298</c:v>
                </c:pt>
                <c:pt idx="550">
                  <c:v>0.406119871267966</c:v>
                </c:pt>
                <c:pt idx="551">
                  <c:v>0.400599851375187</c:v>
                </c:pt>
                <c:pt idx="552">
                  <c:v>0.39859822658380001</c:v>
                </c:pt>
                <c:pt idx="553">
                  <c:v>0.39542981688085499</c:v>
                </c:pt>
                <c:pt idx="554">
                  <c:v>0.37957979411241499</c:v>
                </c:pt>
                <c:pt idx="555">
                  <c:v>0.37519605262546202</c:v>
                </c:pt>
                <c:pt idx="556">
                  <c:v>0.36726968272328298</c:v>
                </c:pt>
                <c:pt idx="557">
                  <c:v>0.36156393870561898</c:v>
                </c:pt>
                <c:pt idx="558">
                  <c:v>0.358199462156985</c:v>
                </c:pt>
                <c:pt idx="559">
                  <c:v>0.35438460109058201</c:v>
                </c:pt>
                <c:pt idx="560">
                  <c:v>0.34243828891705502</c:v>
                </c:pt>
                <c:pt idx="561">
                  <c:v>0.33024202986272</c:v>
                </c:pt>
                <c:pt idx="562">
                  <c:v>0.324653593405132</c:v>
                </c:pt>
                <c:pt idx="563">
                  <c:v>0.32061942206744798</c:v>
                </c:pt>
                <c:pt idx="564">
                  <c:v>0.31354246043550799</c:v>
                </c:pt>
                <c:pt idx="565">
                  <c:v>0.30939899301115198</c:v>
                </c:pt>
                <c:pt idx="566">
                  <c:v>0.30366874600523103</c:v>
                </c:pt>
                <c:pt idx="567">
                  <c:v>0.29572035776507399</c:v>
                </c:pt>
                <c:pt idx="568">
                  <c:v>0.28991042999071198</c:v>
                </c:pt>
                <c:pt idx="569">
                  <c:v>0.28546399130897099</c:v>
                </c:pt>
                <c:pt idx="570">
                  <c:v>0.276715601064008</c:v>
                </c:pt>
                <c:pt idx="571">
                  <c:v>0.27086713024110098</c:v>
                </c:pt>
                <c:pt idx="572">
                  <c:v>0.26784615306737303</c:v>
                </c:pt>
                <c:pt idx="573">
                  <c:v>0.26548500918436302</c:v>
                </c:pt>
                <c:pt idx="574">
                  <c:v>0.26350734749254601</c:v>
                </c:pt>
                <c:pt idx="575">
                  <c:v>0.26461562554270701</c:v>
                </c:pt>
                <c:pt idx="576">
                  <c:v>0.26156140563598101</c:v>
                </c:pt>
                <c:pt idx="577">
                  <c:v>0.25372915617360497</c:v>
                </c:pt>
                <c:pt idx="578">
                  <c:v>0.25447017859882098</c:v>
                </c:pt>
                <c:pt idx="579">
                  <c:v>0.24519317599332299</c:v>
                </c:pt>
                <c:pt idx="580">
                  <c:v>0.242185462043667</c:v>
                </c:pt>
                <c:pt idx="581">
                  <c:v>0.24047930821220401</c:v>
                </c:pt>
                <c:pt idx="582">
                  <c:v>0.235554331535307</c:v>
                </c:pt>
                <c:pt idx="583">
                  <c:v>0.229754403390412</c:v>
                </c:pt>
                <c:pt idx="584">
                  <c:v>0.22625393498530599</c:v>
                </c:pt>
                <c:pt idx="585">
                  <c:v>0.21563268393118701</c:v>
                </c:pt>
                <c:pt idx="586">
                  <c:v>0.209575965777444</c:v>
                </c:pt>
                <c:pt idx="587">
                  <c:v>0.19763932410648899</c:v>
                </c:pt>
                <c:pt idx="588">
                  <c:v>0.194968505872612</c:v>
                </c:pt>
                <c:pt idx="589">
                  <c:v>0.18019817398079099</c:v>
                </c:pt>
                <c:pt idx="590">
                  <c:v>0.17414361794253599</c:v>
                </c:pt>
                <c:pt idx="591">
                  <c:v>0.16824303212901101</c:v>
                </c:pt>
                <c:pt idx="592">
                  <c:v>0.16382094918790199</c:v>
                </c:pt>
                <c:pt idx="593">
                  <c:v>0.14990607862880301</c:v>
                </c:pt>
                <c:pt idx="594">
                  <c:v>0.14402690457378101</c:v>
                </c:pt>
                <c:pt idx="595">
                  <c:v>0.142400036537075</c:v>
                </c:pt>
                <c:pt idx="596">
                  <c:v>0.13653747815264999</c:v>
                </c:pt>
                <c:pt idx="597">
                  <c:v>0.123312428337533</c:v>
                </c:pt>
                <c:pt idx="598">
                  <c:v>0.120301320222689</c:v>
                </c:pt>
                <c:pt idx="599">
                  <c:v>0.118894921419694</c:v>
                </c:pt>
                <c:pt idx="600">
                  <c:v>0.107133207918926</c:v>
                </c:pt>
                <c:pt idx="601">
                  <c:v>0.102012274143569</c:v>
                </c:pt>
                <c:pt idx="602">
                  <c:v>0.101593195360676</c:v>
                </c:pt>
                <c:pt idx="603">
                  <c:v>7.9338221930678202E-2</c:v>
                </c:pt>
                <c:pt idx="604">
                  <c:v>7.0780292101630102E-2</c:v>
                </c:pt>
                <c:pt idx="605">
                  <c:v>7.3422631972593203E-2</c:v>
                </c:pt>
                <c:pt idx="606">
                  <c:v>6.8496942218300397E-2</c:v>
                </c:pt>
                <c:pt idx="607">
                  <c:v>5.2931370854698997E-2</c:v>
                </c:pt>
                <c:pt idx="608">
                  <c:v>4.7194794416261003E-2</c:v>
                </c:pt>
                <c:pt idx="609">
                  <c:v>4.4816397343486102E-2</c:v>
                </c:pt>
                <c:pt idx="610">
                  <c:v>3.8286297121085298E-2</c:v>
                </c:pt>
                <c:pt idx="611">
                  <c:v>3.23654960165953E-6</c:v>
                </c:pt>
                <c:pt idx="612">
                  <c:v>0</c:v>
                </c:pt>
                <c:pt idx="613">
                  <c:v>0</c:v>
                </c:pt>
                <c:pt idx="614">
                  <c:v>0</c:v>
                </c:pt>
                <c:pt idx="615">
                  <c:v>0</c:v>
                </c:pt>
                <c:pt idx="616">
                  <c:v>1.3648016217215899E-3</c:v>
                </c:pt>
                <c:pt idx="617">
                  <c:v>1.9083728296180899E-3</c:v>
                </c:pt>
                <c:pt idx="618">
                  <c:v>0</c:v>
                </c:pt>
                <c:pt idx="619">
                  <c:v>0</c:v>
                </c:pt>
                <c:pt idx="620">
                  <c:v>0</c:v>
                </c:pt>
                <c:pt idx="621">
                  <c:v>0</c:v>
                </c:pt>
                <c:pt idx="622">
                  <c:v>0</c:v>
                </c:pt>
                <c:pt idx="623">
                  <c:v>2.27818370462707E-4</c:v>
                </c:pt>
                <c:pt idx="624">
                  <c:v>9.1185279658265693E-3</c:v>
                </c:pt>
                <c:pt idx="625">
                  <c:v>9.6568730872270705E-5</c:v>
                </c:pt>
                <c:pt idx="626">
                  <c:v>0</c:v>
                </c:pt>
                <c:pt idx="627">
                  <c:v>4.5000461903193E-3</c:v>
                </c:pt>
              </c:numCache>
            </c:numRef>
          </c:val>
          <c:smooth val="0"/>
          <c:extLst xmlns:c16r2="http://schemas.microsoft.com/office/drawing/2015/06/chart">
            <c:ext xmlns:c16="http://schemas.microsoft.com/office/drawing/2014/chart" uri="{C3380CC4-5D6E-409C-BE32-E72D297353CC}">
              <c16:uniqueId val="{00000003-0332-4A5E-AC65-4EF20CD16C15}"/>
            </c:ext>
          </c:extLst>
        </c:ser>
        <c:dLbls>
          <c:showLegendKey val="0"/>
          <c:showVal val="0"/>
          <c:showCatName val="0"/>
          <c:showSerName val="0"/>
          <c:showPercent val="0"/>
          <c:showBubbleSize val="0"/>
        </c:dLbls>
        <c:smooth val="0"/>
        <c:axId val="783848592"/>
        <c:axId val="783848984"/>
      </c:lineChart>
      <c:catAx>
        <c:axId val="783848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83848984"/>
        <c:crosses val="autoZero"/>
        <c:auto val="1"/>
        <c:lblAlgn val="ctr"/>
        <c:lblOffset val="100"/>
        <c:noMultiLvlLbl val="0"/>
      </c:catAx>
      <c:valAx>
        <c:axId val="7838489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AU">
                    <a:solidFill>
                      <a:sysClr val="windowText" lastClr="000000"/>
                    </a:solidFill>
                  </a:rPr>
                  <a:t>Depth</a:t>
                </a:r>
                <a:r>
                  <a:rPr lang="en-AU" baseline="0">
                    <a:solidFill>
                      <a:sysClr val="windowText" lastClr="000000"/>
                    </a:solidFill>
                  </a:rPr>
                  <a:t> m</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83848592"/>
        <c:crosses val="autoZero"/>
        <c:crossBetween val="between"/>
      </c:valAx>
      <c:spPr>
        <a:noFill/>
        <a:ln>
          <a:noFill/>
        </a:ln>
        <a:effectLst/>
      </c:spPr>
    </c:plotArea>
    <c:legend>
      <c:legendPos val="r"/>
      <c:layout>
        <c:manualLayout>
          <c:xMode val="edge"/>
          <c:yMode val="edge"/>
          <c:x val="0.76585419898072238"/>
          <c:y val="0.11791923954391263"/>
          <c:w val="0.10119654331929979"/>
          <c:h val="0.2101836289613728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extLst xmlns:c16r2="http://schemas.microsoft.com/office/drawing/2015/06/chart">
    <c:ext xmlns:c14="http://schemas.microsoft.com/office/drawing/2007/8/2/chart" uri="{781A3756-C4B2-4CAC-9D66-4F8BD8637D16}">
      <c14:pivotOptions>
        <c14:dropZoneFilter val="1"/>
        <c14:dropZoneSeries val="1"/>
      </c14:pivotOptions>
    </c:ext>
  </c:extLst>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[DEPTH_data_2014-2018.xlsx]Sheet5!PivotTable5</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South Redbank</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6"/>
          </a:solidFill>
          <a:ln w="28575" cap="rnd">
            <a:solidFill>
              <a:schemeClr val="accent6"/>
            </a:solidFill>
            <a:round/>
          </a:ln>
          <a:effectLst/>
        </c:spPr>
        <c:marker>
          <c:symbol val="none"/>
        </c:marker>
      </c:pivotFmt>
      <c:pivotFmt>
        <c:idx val="1"/>
        <c:spPr>
          <a:solidFill>
            <a:schemeClr val="accent6"/>
          </a:solidFill>
          <a:ln w="28575" cap="rnd">
            <a:solidFill>
              <a:schemeClr val="accent6"/>
            </a:solidFill>
            <a:round/>
          </a:ln>
          <a:effectLst/>
        </c:spPr>
        <c:marker>
          <c:symbol val="none"/>
        </c:marker>
      </c:pivotFmt>
      <c:pivotFmt>
        <c:idx val="2"/>
        <c:spPr>
          <a:solidFill>
            <a:schemeClr val="accent6"/>
          </a:solidFill>
          <a:ln w="28575" cap="rnd">
            <a:solidFill>
              <a:schemeClr val="accent6"/>
            </a:solidFill>
            <a:round/>
          </a:ln>
          <a:effectLst/>
        </c:spPr>
        <c:marker>
          <c:symbol val="none"/>
        </c:marker>
      </c:pivotFmt>
      <c:pivotFmt>
        <c:idx val="3"/>
        <c:spPr>
          <a:solidFill>
            <a:schemeClr val="accent6"/>
          </a:solidFill>
          <a:ln w="28575" cap="rnd">
            <a:solidFill>
              <a:schemeClr val="accent6"/>
            </a:solidFill>
            <a:round/>
          </a:ln>
          <a:effectLst/>
        </c:spPr>
        <c:marker>
          <c:symbol val="none"/>
        </c:marker>
      </c:pivotFmt>
      <c:pivotFmt>
        <c:idx val="4"/>
        <c:spPr>
          <a:solidFill>
            <a:schemeClr val="accent6"/>
          </a:solidFill>
          <a:ln w="28575" cap="rnd">
            <a:solidFill>
              <a:schemeClr val="accent6"/>
            </a:solidFill>
            <a:round/>
          </a:ln>
          <a:effectLst/>
        </c:spPr>
        <c:marker>
          <c:symbol val="none"/>
        </c:marker>
      </c:pivotFmt>
      <c:pivotFmt>
        <c:idx val="5"/>
        <c:spPr>
          <a:solidFill>
            <a:schemeClr val="accent6"/>
          </a:solidFill>
          <a:ln w="28575" cap="rnd">
            <a:solidFill>
              <a:schemeClr val="accent6"/>
            </a:solidFill>
            <a:round/>
          </a:ln>
          <a:effectLst/>
        </c:spPr>
        <c:marker>
          <c:symbol val="none"/>
        </c:marker>
      </c:pivotFmt>
      <c:pivotFmt>
        <c:idx val="6"/>
        <c:spPr>
          <a:solidFill>
            <a:schemeClr val="accent6"/>
          </a:solidFill>
          <a:ln w="28575" cap="rnd">
            <a:solidFill>
              <a:schemeClr val="accent6"/>
            </a:solidFill>
            <a:round/>
          </a:ln>
          <a:effectLst/>
        </c:spPr>
        <c:marker>
          <c:symbol val="none"/>
        </c:marker>
      </c:pivotFmt>
      <c:pivotFmt>
        <c:idx val="7"/>
        <c:spPr>
          <a:solidFill>
            <a:schemeClr val="accent6"/>
          </a:solidFill>
          <a:ln w="28575" cap="rnd">
            <a:solidFill>
              <a:schemeClr val="accent6"/>
            </a:solidFill>
            <a:round/>
          </a:ln>
          <a:effectLst/>
        </c:spPr>
        <c:marker>
          <c:symbol val="none"/>
        </c:marker>
      </c:pivotFmt>
      <c:pivotFmt>
        <c:idx val="8"/>
        <c:spPr>
          <a:solidFill>
            <a:schemeClr val="accent6"/>
          </a:solidFill>
          <a:ln w="28575" cap="rnd">
            <a:solidFill>
              <a:schemeClr val="accent6"/>
            </a:solidFill>
            <a:round/>
          </a:ln>
          <a:effectLst/>
        </c:spPr>
        <c:marker>
          <c:symbol val="none"/>
        </c:marker>
      </c:pivotFmt>
      <c:pivotFmt>
        <c:idx val="9"/>
        <c:spPr>
          <a:solidFill>
            <a:schemeClr val="accent6"/>
          </a:solidFill>
          <a:ln w="28575" cap="rnd">
            <a:solidFill>
              <a:schemeClr val="accent6"/>
            </a:solidFill>
            <a:round/>
          </a:ln>
          <a:effectLst/>
        </c:spPr>
        <c:marker>
          <c:symbol val="none"/>
        </c:marker>
      </c:pivotFmt>
      <c:pivotFmt>
        <c:idx val="10"/>
        <c:spPr>
          <a:solidFill>
            <a:schemeClr val="accent6"/>
          </a:solidFill>
          <a:ln w="28575" cap="rnd">
            <a:solidFill>
              <a:schemeClr val="accent6"/>
            </a:solidFill>
            <a:round/>
          </a:ln>
          <a:effectLst/>
        </c:spPr>
        <c:marker>
          <c:symbol val="none"/>
        </c:marker>
      </c:pivotFmt>
      <c:pivotFmt>
        <c:idx val="11"/>
        <c:spPr>
          <a:solidFill>
            <a:schemeClr val="accent6"/>
          </a:solidFill>
          <a:ln w="28575" cap="rnd">
            <a:solidFill>
              <a:schemeClr val="accent6"/>
            </a:solidFill>
            <a:round/>
          </a:ln>
          <a:effectLst/>
        </c:spPr>
        <c:marker>
          <c:symbol val="none"/>
        </c:marker>
      </c:pivotFmt>
    </c:pivotFmts>
    <c:plotArea>
      <c:layout>
        <c:manualLayout>
          <c:layoutTarget val="inner"/>
          <c:xMode val="edge"/>
          <c:yMode val="edge"/>
          <c:x val="8.9993736380116235E-2"/>
          <c:y val="0.10997776130467013"/>
          <c:w val="0.86149077642715444"/>
          <c:h val="0.72503096490255248"/>
        </c:manualLayout>
      </c:layout>
      <c:lineChart>
        <c:grouping val="standard"/>
        <c:varyColors val="0"/>
        <c:ser>
          <c:idx val="0"/>
          <c:order val="0"/>
          <c:tx>
            <c:strRef>
              <c:f>Sheet5!$B$3:$B$4</c:f>
              <c:strCache>
                <c:ptCount val="1"/>
                <c:pt idx="0">
                  <c:v>MER</c:v>
                </c:pt>
              </c:strCache>
            </c:strRef>
          </c:tx>
          <c:spPr>
            <a:ln w="28575" cap="rnd">
              <a:solidFill>
                <a:schemeClr val="accent6"/>
              </a:solidFill>
              <a:round/>
            </a:ln>
            <a:effectLst/>
          </c:spPr>
          <c:marker>
            <c:symbol val="none"/>
          </c:marker>
          <c:cat>
            <c:strRef>
              <c:f>Sheet5!$A$5:$A$633</c:f>
              <c:strCache>
                <c:ptCount val="628"/>
                <c:pt idx="0">
                  <c:v>1/07/2016</c:v>
                </c:pt>
                <c:pt idx="1">
                  <c:v>2/07/2016</c:v>
                </c:pt>
                <c:pt idx="2">
                  <c:v>3/07/2016</c:v>
                </c:pt>
                <c:pt idx="3">
                  <c:v>4/07/2016</c:v>
                </c:pt>
                <c:pt idx="4">
                  <c:v>5/07/2016</c:v>
                </c:pt>
                <c:pt idx="5">
                  <c:v>6/07/2016</c:v>
                </c:pt>
                <c:pt idx="6">
                  <c:v>7/07/2016</c:v>
                </c:pt>
                <c:pt idx="7">
                  <c:v>8/07/2016</c:v>
                </c:pt>
                <c:pt idx="8">
                  <c:v>9/07/2016</c:v>
                </c:pt>
                <c:pt idx="9">
                  <c:v>10/07/2016</c:v>
                </c:pt>
                <c:pt idx="10">
                  <c:v>11/07/2016</c:v>
                </c:pt>
                <c:pt idx="11">
                  <c:v>12/07/2016</c:v>
                </c:pt>
                <c:pt idx="12">
                  <c:v>13/07/2016</c:v>
                </c:pt>
                <c:pt idx="13">
                  <c:v>14/07/2016</c:v>
                </c:pt>
                <c:pt idx="14">
                  <c:v>15/07/2016</c:v>
                </c:pt>
                <c:pt idx="15">
                  <c:v>16/07/2016</c:v>
                </c:pt>
                <c:pt idx="16">
                  <c:v>17/07/2016</c:v>
                </c:pt>
                <c:pt idx="17">
                  <c:v>18/07/2016</c:v>
                </c:pt>
                <c:pt idx="18">
                  <c:v>19/07/2016</c:v>
                </c:pt>
                <c:pt idx="19">
                  <c:v>20/07/2016</c:v>
                </c:pt>
                <c:pt idx="20">
                  <c:v>21/07/2016</c:v>
                </c:pt>
                <c:pt idx="21">
                  <c:v>22/07/2016</c:v>
                </c:pt>
                <c:pt idx="22">
                  <c:v>23/07/2016</c:v>
                </c:pt>
                <c:pt idx="23">
                  <c:v>24/07/2016</c:v>
                </c:pt>
                <c:pt idx="24">
                  <c:v>25/07/2016</c:v>
                </c:pt>
                <c:pt idx="25">
                  <c:v>26/07/2016</c:v>
                </c:pt>
                <c:pt idx="26">
                  <c:v>27/07/2016</c:v>
                </c:pt>
                <c:pt idx="27">
                  <c:v>28/07/2016</c:v>
                </c:pt>
                <c:pt idx="28">
                  <c:v>29/07/2016</c:v>
                </c:pt>
                <c:pt idx="29">
                  <c:v>30/07/2016</c:v>
                </c:pt>
                <c:pt idx="30">
                  <c:v>31/07/2016</c:v>
                </c:pt>
                <c:pt idx="31">
                  <c:v>1/08/2016</c:v>
                </c:pt>
                <c:pt idx="32">
                  <c:v>2/08/2016</c:v>
                </c:pt>
                <c:pt idx="33">
                  <c:v>3/08/2016</c:v>
                </c:pt>
                <c:pt idx="34">
                  <c:v>4/08/2016</c:v>
                </c:pt>
                <c:pt idx="35">
                  <c:v>5/08/2016</c:v>
                </c:pt>
                <c:pt idx="36">
                  <c:v>6/08/2016</c:v>
                </c:pt>
                <c:pt idx="37">
                  <c:v>7/08/2016</c:v>
                </c:pt>
                <c:pt idx="38">
                  <c:v>8/08/2016</c:v>
                </c:pt>
                <c:pt idx="39">
                  <c:v>9/08/2016</c:v>
                </c:pt>
                <c:pt idx="40">
                  <c:v>10/08/2016</c:v>
                </c:pt>
                <c:pt idx="41">
                  <c:v>11/08/2016</c:v>
                </c:pt>
                <c:pt idx="42">
                  <c:v>12/08/2016</c:v>
                </c:pt>
                <c:pt idx="43">
                  <c:v>13/08/2016</c:v>
                </c:pt>
                <c:pt idx="44">
                  <c:v>14/08/2016</c:v>
                </c:pt>
                <c:pt idx="45">
                  <c:v>15/08/2016</c:v>
                </c:pt>
                <c:pt idx="46">
                  <c:v>16/08/2016</c:v>
                </c:pt>
                <c:pt idx="47">
                  <c:v>17/08/2016</c:v>
                </c:pt>
                <c:pt idx="48">
                  <c:v>18/08/2016</c:v>
                </c:pt>
                <c:pt idx="49">
                  <c:v>19/08/2016</c:v>
                </c:pt>
                <c:pt idx="50">
                  <c:v>20/08/2016</c:v>
                </c:pt>
                <c:pt idx="51">
                  <c:v>21/08/2016</c:v>
                </c:pt>
                <c:pt idx="52">
                  <c:v>22/08/2016</c:v>
                </c:pt>
                <c:pt idx="53">
                  <c:v>23/08/2016</c:v>
                </c:pt>
                <c:pt idx="54">
                  <c:v>24/08/2016</c:v>
                </c:pt>
                <c:pt idx="55">
                  <c:v>25/08/2016</c:v>
                </c:pt>
                <c:pt idx="56">
                  <c:v>26/08/2016</c:v>
                </c:pt>
                <c:pt idx="57">
                  <c:v>27/08/2016</c:v>
                </c:pt>
                <c:pt idx="58">
                  <c:v>28/08/2016</c:v>
                </c:pt>
                <c:pt idx="59">
                  <c:v>29/08/2016</c:v>
                </c:pt>
                <c:pt idx="60">
                  <c:v>30/08/2016</c:v>
                </c:pt>
                <c:pt idx="61">
                  <c:v>31/08/2016</c:v>
                </c:pt>
                <c:pt idx="62">
                  <c:v>1/09/2016</c:v>
                </c:pt>
                <c:pt idx="63">
                  <c:v>2/09/2016</c:v>
                </c:pt>
                <c:pt idx="64">
                  <c:v>3/09/2016</c:v>
                </c:pt>
                <c:pt idx="65">
                  <c:v>4/09/2016</c:v>
                </c:pt>
                <c:pt idx="66">
                  <c:v>5/09/2016</c:v>
                </c:pt>
                <c:pt idx="67">
                  <c:v>6/09/2016</c:v>
                </c:pt>
                <c:pt idx="68">
                  <c:v>7/09/2016</c:v>
                </c:pt>
                <c:pt idx="69">
                  <c:v>8/09/2016</c:v>
                </c:pt>
                <c:pt idx="70">
                  <c:v>9/09/2016</c:v>
                </c:pt>
                <c:pt idx="71">
                  <c:v>10/09/2016</c:v>
                </c:pt>
                <c:pt idx="72">
                  <c:v>11/09/2016</c:v>
                </c:pt>
                <c:pt idx="73">
                  <c:v>12/09/2016</c:v>
                </c:pt>
                <c:pt idx="74">
                  <c:v>13/09/2016</c:v>
                </c:pt>
                <c:pt idx="75">
                  <c:v>14/09/2016</c:v>
                </c:pt>
                <c:pt idx="76">
                  <c:v>15/09/2016</c:v>
                </c:pt>
                <c:pt idx="77">
                  <c:v>16/09/2016</c:v>
                </c:pt>
                <c:pt idx="78">
                  <c:v>17/09/2016</c:v>
                </c:pt>
                <c:pt idx="79">
                  <c:v>18/09/2016</c:v>
                </c:pt>
                <c:pt idx="80">
                  <c:v>19/09/2016</c:v>
                </c:pt>
                <c:pt idx="81">
                  <c:v>20/09/2016</c:v>
                </c:pt>
                <c:pt idx="82">
                  <c:v>21/09/2016</c:v>
                </c:pt>
                <c:pt idx="83">
                  <c:v>22/09/2016</c:v>
                </c:pt>
                <c:pt idx="84">
                  <c:v>23/09/2016</c:v>
                </c:pt>
                <c:pt idx="85">
                  <c:v>24/09/2016</c:v>
                </c:pt>
                <c:pt idx="86">
                  <c:v>25/09/2016</c:v>
                </c:pt>
                <c:pt idx="87">
                  <c:v>26/09/2016</c:v>
                </c:pt>
                <c:pt idx="88">
                  <c:v>27/09/2016</c:v>
                </c:pt>
                <c:pt idx="89">
                  <c:v>28/09/2016</c:v>
                </c:pt>
                <c:pt idx="90">
                  <c:v>29/09/2016</c:v>
                </c:pt>
                <c:pt idx="91">
                  <c:v>30/09/2016</c:v>
                </c:pt>
                <c:pt idx="92">
                  <c:v>1/10/2016</c:v>
                </c:pt>
                <c:pt idx="93">
                  <c:v>2/10/2016</c:v>
                </c:pt>
                <c:pt idx="94">
                  <c:v>3/10/2016</c:v>
                </c:pt>
                <c:pt idx="95">
                  <c:v>4/10/2016</c:v>
                </c:pt>
                <c:pt idx="96">
                  <c:v>5/10/2016</c:v>
                </c:pt>
                <c:pt idx="97">
                  <c:v>6/10/2016</c:v>
                </c:pt>
                <c:pt idx="98">
                  <c:v>7/10/2016</c:v>
                </c:pt>
                <c:pt idx="99">
                  <c:v>8/10/2016</c:v>
                </c:pt>
                <c:pt idx="100">
                  <c:v>9/10/2016</c:v>
                </c:pt>
                <c:pt idx="101">
                  <c:v>10/10/2016</c:v>
                </c:pt>
                <c:pt idx="102">
                  <c:v>11/10/2016</c:v>
                </c:pt>
                <c:pt idx="103">
                  <c:v>12/10/2016</c:v>
                </c:pt>
                <c:pt idx="104">
                  <c:v>13/10/2016</c:v>
                </c:pt>
                <c:pt idx="105">
                  <c:v>14/10/2016</c:v>
                </c:pt>
                <c:pt idx="106">
                  <c:v>15/10/2016</c:v>
                </c:pt>
                <c:pt idx="107">
                  <c:v>16/10/2016</c:v>
                </c:pt>
                <c:pt idx="108">
                  <c:v>17/10/2016</c:v>
                </c:pt>
                <c:pt idx="109">
                  <c:v>18/10/2016</c:v>
                </c:pt>
                <c:pt idx="110">
                  <c:v>19/10/2016</c:v>
                </c:pt>
                <c:pt idx="111">
                  <c:v>20/10/2016</c:v>
                </c:pt>
                <c:pt idx="112">
                  <c:v>21/10/2016</c:v>
                </c:pt>
                <c:pt idx="113">
                  <c:v>22/10/2016</c:v>
                </c:pt>
                <c:pt idx="114">
                  <c:v>23/10/2016</c:v>
                </c:pt>
                <c:pt idx="115">
                  <c:v>24/10/2016</c:v>
                </c:pt>
                <c:pt idx="116">
                  <c:v>25/10/2016</c:v>
                </c:pt>
                <c:pt idx="117">
                  <c:v>26/10/2016</c:v>
                </c:pt>
                <c:pt idx="118">
                  <c:v>27/10/2016</c:v>
                </c:pt>
                <c:pt idx="119">
                  <c:v>28/10/2016</c:v>
                </c:pt>
                <c:pt idx="120">
                  <c:v>29/10/2016</c:v>
                </c:pt>
                <c:pt idx="121">
                  <c:v>30/10/2016</c:v>
                </c:pt>
                <c:pt idx="122">
                  <c:v>31/10/2016</c:v>
                </c:pt>
                <c:pt idx="123">
                  <c:v>1/11/2016</c:v>
                </c:pt>
                <c:pt idx="124">
                  <c:v>2/11/2016</c:v>
                </c:pt>
                <c:pt idx="125">
                  <c:v>3/11/2016</c:v>
                </c:pt>
                <c:pt idx="126">
                  <c:v>4/11/2016</c:v>
                </c:pt>
                <c:pt idx="127">
                  <c:v>5/11/2016</c:v>
                </c:pt>
                <c:pt idx="128">
                  <c:v>6/11/2016</c:v>
                </c:pt>
                <c:pt idx="129">
                  <c:v>7/11/2016</c:v>
                </c:pt>
                <c:pt idx="130">
                  <c:v>8/11/2016</c:v>
                </c:pt>
                <c:pt idx="131">
                  <c:v>9/11/2016</c:v>
                </c:pt>
                <c:pt idx="132">
                  <c:v>10/11/2016</c:v>
                </c:pt>
                <c:pt idx="133">
                  <c:v>11/11/2016</c:v>
                </c:pt>
                <c:pt idx="134">
                  <c:v>12/11/2016</c:v>
                </c:pt>
                <c:pt idx="135">
                  <c:v>13/11/2016</c:v>
                </c:pt>
                <c:pt idx="136">
                  <c:v>14/11/2016</c:v>
                </c:pt>
                <c:pt idx="137">
                  <c:v>15/11/2016</c:v>
                </c:pt>
                <c:pt idx="138">
                  <c:v>16/11/2016</c:v>
                </c:pt>
                <c:pt idx="139">
                  <c:v>17/11/2016</c:v>
                </c:pt>
                <c:pt idx="140">
                  <c:v>18/11/2016</c:v>
                </c:pt>
                <c:pt idx="141">
                  <c:v>19/11/2016</c:v>
                </c:pt>
                <c:pt idx="142">
                  <c:v>20/11/2016</c:v>
                </c:pt>
                <c:pt idx="143">
                  <c:v>21/11/2016</c:v>
                </c:pt>
                <c:pt idx="144">
                  <c:v>22/11/2016</c:v>
                </c:pt>
                <c:pt idx="145">
                  <c:v>23/11/2016</c:v>
                </c:pt>
                <c:pt idx="146">
                  <c:v>24/11/2016</c:v>
                </c:pt>
                <c:pt idx="147">
                  <c:v>25/11/2016</c:v>
                </c:pt>
                <c:pt idx="148">
                  <c:v>26/11/2016</c:v>
                </c:pt>
                <c:pt idx="149">
                  <c:v>27/11/2016</c:v>
                </c:pt>
                <c:pt idx="150">
                  <c:v>28/11/2016</c:v>
                </c:pt>
                <c:pt idx="151">
                  <c:v>29/11/2016</c:v>
                </c:pt>
                <c:pt idx="152">
                  <c:v>30/11/2016</c:v>
                </c:pt>
                <c:pt idx="153">
                  <c:v>1/12/2016</c:v>
                </c:pt>
                <c:pt idx="154">
                  <c:v>2/12/2016</c:v>
                </c:pt>
                <c:pt idx="155">
                  <c:v>3/12/2016</c:v>
                </c:pt>
                <c:pt idx="156">
                  <c:v>4/12/2016</c:v>
                </c:pt>
                <c:pt idx="157">
                  <c:v>5/12/2016</c:v>
                </c:pt>
                <c:pt idx="158">
                  <c:v>6/12/2016</c:v>
                </c:pt>
                <c:pt idx="159">
                  <c:v>7/12/2016</c:v>
                </c:pt>
                <c:pt idx="160">
                  <c:v>8/12/2016</c:v>
                </c:pt>
                <c:pt idx="161">
                  <c:v>9/12/2016</c:v>
                </c:pt>
                <c:pt idx="162">
                  <c:v>10/12/2016</c:v>
                </c:pt>
                <c:pt idx="163">
                  <c:v>11/12/2016</c:v>
                </c:pt>
                <c:pt idx="164">
                  <c:v>12/12/2016</c:v>
                </c:pt>
                <c:pt idx="165">
                  <c:v>13/12/2016</c:v>
                </c:pt>
                <c:pt idx="166">
                  <c:v>14/12/2016</c:v>
                </c:pt>
                <c:pt idx="167">
                  <c:v>15/12/2016</c:v>
                </c:pt>
                <c:pt idx="168">
                  <c:v>16/12/2016</c:v>
                </c:pt>
                <c:pt idx="169">
                  <c:v>17/12/2016</c:v>
                </c:pt>
                <c:pt idx="170">
                  <c:v>18/12/2016</c:v>
                </c:pt>
                <c:pt idx="171">
                  <c:v>19/12/2016</c:v>
                </c:pt>
                <c:pt idx="172">
                  <c:v>20/12/2016</c:v>
                </c:pt>
                <c:pt idx="173">
                  <c:v>21/12/2016</c:v>
                </c:pt>
                <c:pt idx="174">
                  <c:v>22/12/2016</c:v>
                </c:pt>
                <c:pt idx="175">
                  <c:v>23/12/2016</c:v>
                </c:pt>
                <c:pt idx="176">
                  <c:v>24/12/2016</c:v>
                </c:pt>
                <c:pt idx="177">
                  <c:v>25/12/2016</c:v>
                </c:pt>
                <c:pt idx="178">
                  <c:v>26/12/2016</c:v>
                </c:pt>
                <c:pt idx="179">
                  <c:v>27/12/2016</c:v>
                </c:pt>
                <c:pt idx="180">
                  <c:v>28/12/2016</c:v>
                </c:pt>
                <c:pt idx="181">
                  <c:v>29/12/2016</c:v>
                </c:pt>
                <c:pt idx="182">
                  <c:v>30/12/2016</c:v>
                </c:pt>
                <c:pt idx="183">
                  <c:v>31/12/2016</c:v>
                </c:pt>
                <c:pt idx="184">
                  <c:v>1/01/2017</c:v>
                </c:pt>
                <c:pt idx="185">
                  <c:v>2/01/2017</c:v>
                </c:pt>
                <c:pt idx="186">
                  <c:v>3/01/2017</c:v>
                </c:pt>
                <c:pt idx="187">
                  <c:v>4/01/2017</c:v>
                </c:pt>
                <c:pt idx="188">
                  <c:v>5/01/2017</c:v>
                </c:pt>
                <c:pt idx="189">
                  <c:v>6/01/2017</c:v>
                </c:pt>
                <c:pt idx="190">
                  <c:v>7/01/2017</c:v>
                </c:pt>
                <c:pt idx="191">
                  <c:v>8/01/2017</c:v>
                </c:pt>
                <c:pt idx="192">
                  <c:v>9/01/2017</c:v>
                </c:pt>
                <c:pt idx="193">
                  <c:v>10/01/2017</c:v>
                </c:pt>
                <c:pt idx="194">
                  <c:v>11/01/2017</c:v>
                </c:pt>
                <c:pt idx="195">
                  <c:v>12/01/2017</c:v>
                </c:pt>
                <c:pt idx="196">
                  <c:v>13/01/2017</c:v>
                </c:pt>
                <c:pt idx="197">
                  <c:v>14/01/2017</c:v>
                </c:pt>
                <c:pt idx="198">
                  <c:v>15/01/2017</c:v>
                </c:pt>
                <c:pt idx="199">
                  <c:v>16/01/2017</c:v>
                </c:pt>
                <c:pt idx="200">
                  <c:v>17/01/2017</c:v>
                </c:pt>
                <c:pt idx="201">
                  <c:v>18/01/2017</c:v>
                </c:pt>
                <c:pt idx="202">
                  <c:v>19/01/2017</c:v>
                </c:pt>
                <c:pt idx="203">
                  <c:v>20/01/2017</c:v>
                </c:pt>
                <c:pt idx="204">
                  <c:v>21/01/2017</c:v>
                </c:pt>
                <c:pt idx="205">
                  <c:v>22/01/2017</c:v>
                </c:pt>
                <c:pt idx="206">
                  <c:v>23/01/2017</c:v>
                </c:pt>
                <c:pt idx="207">
                  <c:v>24/01/2017</c:v>
                </c:pt>
                <c:pt idx="208">
                  <c:v>25/01/2017</c:v>
                </c:pt>
                <c:pt idx="209">
                  <c:v>26/01/2017</c:v>
                </c:pt>
                <c:pt idx="210">
                  <c:v>27/01/2017</c:v>
                </c:pt>
                <c:pt idx="211">
                  <c:v>28/01/2017</c:v>
                </c:pt>
                <c:pt idx="212">
                  <c:v>29/01/2017</c:v>
                </c:pt>
                <c:pt idx="213">
                  <c:v>30/01/2017</c:v>
                </c:pt>
                <c:pt idx="214">
                  <c:v>31/01/2017</c:v>
                </c:pt>
                <c:pt idx="215">
                  <c:v>1/02/2017</c:v>
                </c:pt>
                <c:pt idx="216">
                  <c:v>2/02/2017</c:v>
                </c:pt>
                <c:pt idx="217">
                  <c:v>3/02/2017</c:v>
                </c:pt>
                <c:pt idx="218">
                  <c:v>4/02/2017</c:v>
                </c:pt>
                <c:pt idx="219">
                  <c:v>5/02/2017</c:v>
                </c:pt>
                <c:pt idx="220">
                  <c:v>6/02/2017</c:v>
                </c:pt>
                <c:pt idx="221">
                  <c:v>7/02/2017</c:v>
                </c:pt>
                <c:pt idx="222">
                  <c:v>8/02/2017</c:v>
                </c:pt>
                <c:pt idx="223">
                  <c:v>9/02/2017</c:v>
                </c:pt>
                <c:pt idx="224">
                  <c:v>10/02/2017</c:v>
                </c:pt>
                <c:pt idx="225">
                  <c:v>11/02/2017</c:v>
                </c:pt>
                <c:pt idx="226">
                  <c:v>12/02/2017</c:v>
                </c:pt>
                <c:pt idx="227">
                  <c:v>13/02/2017</c:v>
                </c:pt>
                <c:pt idx="228">
                  <c:v>14/02/2017</c:v>
                </c:pt>
                <c:pt idx="229">
                  <c:v>15/02/2017</c:v>
                </c:pt>
                <c:pt idx="230">
                  <c:v>16/02/2017</c:v>
                </c:pt>
                <c:pt idx="231">
                  <c:v>17/02/2017</c:v>
                </c:pt>
                <c:pt idx="232">
                  <c:v>18/02/2017</c:v>
                </c:pt>
                <c:pt idx="233">
                  <c:v>19/02/2017</c:v>
                </c:pt>
                <c:pt idx="234">
                  <c:v>20/02/2017</c:v>
                </c:pt>
                <c:pt idx="235">
                  <c:v>21/02/2017</c:v>
                </c:pt>
                <c:pt idx="236">
                  <c:v>22/02/2017</c:v>
                </c:pt>
                <c:pt idx="237">
                  <c:v>23/02/2017</c:v>
                </c:pt>
                <c:pt idx="238">
                  <c:v>24/02/2017</c:v>
                </c:pt>
                <c:pt idx="239">
                  <c:v>25/02/2017</c:v>
                </c:pt>
                <c:pt idx="240">
                  <c:v>26/02/2017</c:v>
                </c:pt>
                <c:pt idx="241">
                  <c:v>27/02/2017</c:v>
                </c:pt>
                <c:pt idx="242">
                  <c:v>28/02/2017</c:v>
                </c:pt>
                <c:pt idx="243">
                  <c:v>1/03/2017</c:v>
                </c:pt>
                <c:pt idx="244">
                  <c:v>2/03/2017</c:v>
                </c:pt>
                <c:pt idx="245">
                  <c:v>3/03/2017</c:v>
                </c:pt>
                <c:pt idx="246">
                  <c:v>4/03/2017</c:v>
                </c:pt>
                <c:pt idx="247">
                  <c:v>5/03/2017</c:v>
                </c:pt>
                <c:pt idx="248">
                  <c:v>6/03/2017</c:v>
                </c:pt>
                <c:pt idx="249">
                  <c:v>7/03/2017</c:v>
                </c:pt>
                <c:pt idx="250">
                  <c:v>8/03/2017</c:v>
                </c:pt>
                <c:pt idx="251">
                  <c:v>9/03/2017</c:v>
                </c:pt>
                <c:pt idx="252">
                  <c:v>10/03/2017</c:v>
                </c:pt>
                <c:pt idx="253">
                  <c:v>11/03/2017</c:v>
                </c:pt>
                <c:pt idx="254">
                  <c:v>12/03/2017</c:v>
                </c:pt>
                <c:pt idx="255">
                  <c:v>13/03/2017</c:v>
                </c:pt>
                <c:pt idx="256">
                  <c:v>14/03/2017</c:v>
                </c:pt>
                <c:pt idx="257">
                  <c:v>15/03/2017</c:v>
                </c:pt>
                <c:pt idx="258">
                  <c:v>16/03/2017</c:v>
                </c:pt>
                <c:pt idx="259">
                  <c:v>17/03/2017</c:v>
                </c:pt>
                <c:pt idx="260">
                  <c:v>18/03/2017</c:v>
                </c:pt>
                <c:pt idx="261">
                  <c:v>19/03/2017</c:v>
                </c:pt>
                <c:pt idx="262">
                  <c:v>20/03/2017</c:v>
                </c:pt>
                <c:pt idx="263">
                  <c:v>21/03/2017</c:v>
                </c:pt>
                <c:pt idx="264">
                  <c:v>22/03/2017</c:v>
                </c:pt>
                <c:pt idx="265">
                  <c:v>23/03/2017</c:v>
                </c:pt>
                <c:pt idx="266">
                  <c:v>24/03/2017</c:v>
                </c:pt>
                <c:pt idx="267">
                  <c:v>25/03/2017</c:v>
                </c:pt>
                <c:pt idx="268">
                  <c:v>26/03/2017</c:v>
                </c:pt>
                <c:pt idx="269">
                  <c:v>27/03/2017</c:v>
                </c:pt>
                <c:pt idx="270">
                  <c:v>28/03/2017</c:v>
                </c:pt>
                <c:pt idx="271">
                  <c:v>29/03/2017</c:v>
                </c:pt>
                <c:pt idx="272">
                  <c:v>30/03/2017</c:v>
                </c:pt>
                <c:pt idx="273">
                  <c:v>31/03/2017</c:v>
                </c:pt>
                <c:pt idx="274">
                  <c:v>1/04/2017</c:v>
                </c:pt>
                <c:pt idx="275">
                  <c:v>2/04/2017</c:v>
                </c:pt>
                <c:pt idx="276">
                  <c:v>3/04/2017</c:v>
                </c:pt>
                <c:pt idx="277">
                  <c:v>4/04/2017</c:v>
                </c:pt>
                <c:pt idx="278">
                  <c:v>5/04/2017</c:v>
                </c:pt>
                <c:pt idx="279">
                  <c:v>6/04/2017</c:v>
                </c:pt>
                <c:pt idx="280">
                  <c:v>7/04/2017</c:v>
                </c:pt>
                <c:pt idx="281">
                  <c:v>8/04/2017</c:v>
                </c:pt>
                <c:pt idx="282">
                  <c:v>9/04/2017</c:v>
                </c:pt>
                <c:pt idx="283">
                  <c:v>10/04/2017</c:v>
                </c:pt>
                <c:pt idx="284">
                  <c:v>11/04/2017</c:v>
                </c:pt>
                <c:pt idx="285">
                  <c:v>12/04/2017</c:v>
                </c:pt>
                <c:pt idx="286">
                  <c:v>13/04/2017</c:v>
                </c:pt>
                <c:pt idx="287">
                  <c:v>14/04/2017</c:v>
                </c:pt>
                <c:pt idx="288">
                  <c:v>15/04/2017</c:v>
                </c:pt>
                <c:pt idx="289">
                  <c:v>16/04/2017</c:v>
                </c:pt>
                <c:pt idx="290">
                  <c:v>17/04/2017</c:v>
                </c:pt>
                <c:pt idx="291">
                  <c:v>18/04/2017</c:v>
                </c:pt>
                <c:pt idx="292">
                  <c:v>19/04/2017</c:v>
                </c:pt>
                <c:pt idx="293">
                  <c:v>20/04/2017</c:v>
                </c:pt>
                <c:pt idx="294">
                  <c:v>21/04/2017</c:v>
                </c:pt>
                <c:pt idx="295">
                  <c:v>22/04/2017</c:v>
                </c:pt>
                <c:pt idx="296">
                  <c:v>23/04/2017</c:v>
                </c:pt>
                <c:pt idx="297">
                  <c:v>24/04/2017</c:v>
                </c:pt>
                <c:pt idx="298">
                  <c:v>25/04/2017</c:v>
                </c:pt>
                <c:pt idx="299">
                  <c:v>26/04/2017</c:v>
                </c:pt>
                <c:pt idx="300">
                  <c:v>27/04/2017</c:v>
                </c:pt>
                <c:pt idx="301">
                  <c:v>28/04/2017</c:v>
                </c:pt>
                <c:pt idx="302">
                  <c:v>29/04/2017</c:v>
                </c:pt>
                <c:pt idx="303">
                  <c:v>30/04/2017</c:v>
                </c:pt>
                <c:pt idx="304">
                  <c:v>1/05/2017</c:v>
                </c:pt>
                <c:pt idx="305">
                  <c:v>2/05/2017</c:v>
                </c:pt>
                <c:pt idx="306">
                  <c:v>3/05/2017</c:v>
                </c:pt>
                <c:pt idx="307">
                  <c:v>4/05/2017</c:v>
                </c:pt>
                <c:pt idx="308">
                  <c:v>5/05/2017</c:v>
                </c:pt>
                <c:pt idx="309">
                  <c:v>6/05/2017</c:v>
                </c:pt>
                <c:pt idx="310">
                  <c:v>7/05/2017</c:v>
                </c:pt>
                <c:pt idx="311">
                  <c:v>8/05/2017</c:v>
                </c:pt>
                <c:pt idx="312">
                  <c:v>9/05/2017</c:v>
                </c:pt>
                <c:pt idx="313">
                  <c:v>10/05/2017</c:v>
                </c:pt>
                <c:pt idx="314">
                  <c:v>11/05/2017</c:v>
                </c:pt>
                <c:pt idx="315">
                  <c:v>12/05/2017</c:v>
                </c:pt>
                <c:pt idx="316">
                  <c:v>13/05/2017</c:v>
                </c:pt>
                <c:pt idx="317">
                  <c:v>14/05/2017</c:v>
                </c:pt>
                <c:pt idx="318">
                  <c:v>15/05/2017</c:v>
                </c:pt>
                <c:pt idx="319">
                  <c:v>16/05/2017</c:v>
                </c:pt>
                <c:pt idx="320">
                  <c:v>17/05/2017</c:v>
                </c:pt>
                <c:pt idx="321">
                  <c:v>18/05/2017</c:v>
                </c:pt>
                <c:pt idx="322">
                  <c:v>19/05/2017</c:v>
                </c:pt>
                <c:pt idx="323">
                  <c:v>20/05/2017</c:v>
                </c:pt>
                <c:pt idx="324">
                  <c:v>21/05/2017</c:v>
                </c:pt>
                <c:pt idx="325">
                  <c:v>22/05/2017</c:v>
                </c:pt>
                <c:pt idx="326">
                  <c:v>23/05/2017</c:v>
                </c:pt>
                <c:pt idx="327">
                  <c:v>24/05/2017</c:v>
                </c:pt>
                <c:pt idx="328">
                  <c:v>25/05/2017</c:v>
                </c:pt>
                <c:pt idx="329">
                  <c:v>26/05/2017</c:v>
                </c:pt>
                <c:pt idx="330">
                  <c:v>27/05/2017</c:v>
                </c:pt>
                <c:pt idx="331">
                  <c:v>28/05/2017</c:v>
                </c:pt>
                <c:pt idx="332">
                  <c:v>29/05/2017</c:v>
                </c:pt>
                <c:pt idx="333">
                  <c:v>30/05/2017</c:v>
                </c:pt>
                <c:pt idx="334">
                  <c:v>31/05/2017</c:v>
                </c:pt>
                <c:pt idx="335">
                  <c:v>1/06/2017</c:v>
                </c:pt>
                <c:pt idx="336">
                  <c:v>2/06/2017</c:v>
                </c:pt>
                <c:pt idx="337">
                  <c:v>3/06/2017</c:v>
                </c:pt>
                <c:pt idx="338">
                  <c:v>4/06/2017</c:v>
                </c:pt>
                <c:pt idx="339">
                  <c:v>5/06/2017</c:v>
                </c:pt>
                <c:pt idx="340">
                  <c:v>6/06/2017</c:v>
                </c:pt>
                <c:pt idx="341">
                  <c:v>7/06/2017</c:v>
                </c:pt>
                <c:pt idx="342">
                  <c:v>8/06/2017</c:v>
                </c:pt>
                <c:pt idx="343">
                  <c:v>9/06/2017</c:v>
                </c:pt>
                <c:pt idx="344">
                  <c:v>10/06/2017</c:v>
                </c:pt>
                <c:pt idx="345">
                  <c:v>11/06/2017</c:v>
                </c:pt>
                <c:pt idx="346">
                  <c:v>12/06/2017</c:v>
                </c:pt>
                <c:pt idx="347">
                  <c:v>13/06/2017</c:v>
                </c:pt>
                <c:pt idx="348">
                  <c:v>14/06/2017</c:v>
                </c:pt>
                <c:pt idx="349">
                  <c:v>15/06/2017</c:v>
                </c:pt>
                <c:pt idx="350">
                  <c:v>16/06/2017</c:v>
                </c:pt>
                <c:pt idx="351">
                  <c:v>17/06/2017</c:v>
                </c:pt>
                <c:pt idx="352">
                  <c:v>18/06/2017</c:v>
                </c:pt>
                <c:pt idx="353">
                  <c:v>19/06/2017</c:v>
                </c:pt>
                <c:pt idx="354">
                  <c:v>20/06/2017</c:v>
                </c:pt>
                <c:pt idx="355">
                  <c:v>21/06/2017</c:v>
                </c:pt>
                <c:pt idx="356">
                  <c:v>22/06/2017</c:v>
                </c:pt>
                <c:pt idx="357">
                  <c:v>23/06/2017</c:v>
                </c:pt>
                <c:pt idx="358">
                  <c:v>24/06/2017</c:v>
                </c:pt>
                <c:pt idx="359">
                  <c:v>25/06/2017</c:v>
                </c:pt>
                <c:pt idx="360">
                  <c:v>26/06/2017</c:v>
                </c:pt>
                <c:pt idx="361">
                  <c:v>27/06/2017</c:v>
                </c:pt>
                <c:pt idx="362">
                  <c:v>28/06/2017</c:v>
                </c:pt>
                <c:pt idx="363">
                  <c:v>29/06/2017</c:v>
                </c:pt>
                <c:pt idx="364">
                  <c:v>30/06/2017</c:v>
                </c:pt>
                <c:pt idx="365">
                  <c:v>1/07/2017</c:v>
                </c:pt>
                <c:pt idx="366">
                  <c:v>2/07/2017</c:v>
                </c:pt>
                <c:pt idx="367">
                  <c:v>3/07/2017</c:v>
                </c:pt>
                <c:pt idx="368">
                  <c:v>4/07/2017</c:v>
                </c:pt>
                <c:pt idx="369">
                  <c:v>5/07/2017</c:v>
                </c:pt>
                <c:pt idx="370">
                  <c:v>6/07/2017</c:v>
                </c:pt>
                <c:pt idx="371">
                  <c:v>7/07/2017</c:v>
                </c:pt>
                <c:pt idx="372">
                  <c:v>8/07/2017</c:v>
                </c:pt>
                <c:pt idx="373">
                  <c:v>9/07/2017</c:v>
                </c:pt>
                <c:pt idx="374">
                  <c:v>10/07/2017</c:v>
                </c:pt>
                <c:pt idx="375">
                  <c:v>11/07/2017</c:v>
                </c:pt>
                <c:pt idx="376">
                  <c:v>12/07/2017</c:v>
                </c:pt>
                <c:pt idx="377">
                  <c:v>13/07/2017</c:v>
                </c:pt>
                <c:pt idx="378">
                  <c:v>14/07/2017</c:v>
                </c:pt>
                <c:pt idx="379">
                  <c:v>15/07/2017</c:v>
                </c:pt>
                <c:pt idx="380">
                  <c:v>16/07/2017</c:v>
                </c:pt>
                <c:pt idx="381">
                  <c:v>17/07/2017</c:v>
                </c:pt>
                <c:pt idx="382">
                  <c:v>18/07/2017</c:v>
                </c:pt>
                <c:pt idx="383">
                  <c:v>19/07/2017</c:v>
                </c:pt>
                <c:pt idx="384">
                  <c:v>20/07/2017</c:v>
                </c:pt>
                <c:pt idx="385">
                  <c:v>21/07/2017</c:v>
                </c:pt>
                <c:pt idx="386">
                  <c:v>22/07/2017</c:v>
                </c:pt>
                <c:pt idx="387">
                  <c:v>23/07/2017</c:v>
                </c:pt>
                <c:pt idx="388">
                  <c:v>24/07/2017</c:v>
                </c:pt>
                <c:pt idx="389">
                  <c:v>25/07/2017</c:v>
                </c:pt>
                <c:pt idx="390">
                  <c:v>26/07/2017</c:v>
                </c:pt>
                <c:pt idx="391">
                  <c:v>27/07/2017</c:v>
                </c:pt>
                <c:pt idx="392">
                  <c:v>28/07/2017</c:v>
                </c:pt>
                <c:pt idx="393">
                  <c:v>29/07/2017</c:v>
                </c:pt>
                <c:pt idx="394">
                  <c:v>30/07/2017</c:v>
                </c:pt>
                <c:pt idx="395">
                  <c:v>31/07/2017</c:v>
                </c:pt>
                <c:pt idx="396">
                  <c:v>1/08/2017</c:v>
                </c:pt>
                <c:pt idx="397">
                  <c:v>2/08/2017</c:v>
                </c:pt>
                <c:pt idx="398">
                  <c:v>3/08/2017</c:v>
                </c:pt>
                <c:pt idx="399">
                  <c:v>4/08/2017</c:v>
                </c:pt>
                <c:pt idx="400">
                  <c:v>5/08/2017</c:v>
                </c:pt>
                <c:pt idx="401">
                  <c:v>6/08/2017</c:v>
                </c:pt>
                <c:pt idx="402">
                  <c:v>7/08/2017</c:v>
                </c:pt>
                <c:pt idx="403">
                  <c:v>8/08/2017</c:v>
                </c:pt>
                <c:pt idx="404">
                  <c:v>9/08/2017</c:v>
                </c:pt>
                <c:pt idx="405">
                  <c:v>10/08/2017</c:v>
                </c:pt>
                <c:pt idx="406">
                  <c:v>11/08/2017</c:v>
                </c:pt>
                <c:pt idx="407">
                  <c:v>12/08/2017</c:v>
                </c:pt>
                <c:pt idx="408">
                  <c:v>13/08/2017</c:v>
                </c:pt>
                <c:pt idx="409">
                  <c:v>14/08/2017</c:v>
                </c:pt>
                <c:pt idx="410">
                  <c:v>15/08/2017</c:v>
                </c:pt>
                <c:pt idx="411">
                  <c:v>16/08/2017</c:v>
                </c:pt>
                <c:pt idx="412">
                  <c:v>17/08/2017</c:v>
                </c:pt>
                <c:pt idx="413">
                  <c:v>18/08/2017</c:v>
                </c:pt>
                <c:pt idx="414">
                  <c:v>19/08/2017</c:v>
                </c:pt>
                <c:pt idx="415">
                  <c:v>20/08/2017</c:v>
                </c:pt>
                <c:pt idx="416">
                  <c:v>21/08/2017</c:v>
                </c:pt>
                <c:pt idx="417">
                  <c:v>22/08/2017</c:v>
                </c:pt>
                <c:pt idx="418">
                  <c:v>23/08/2017</c:v>
                </c:pt>
                <c:pt idx="419">
                  <c:v>24/08/2017</c:v>
                </c:pt>
                <c:pt idx="420">
                  <c:v>25/08/2017</c:v>
                </c:pt>
                <c:pt idx="421">
                  <c:v>26/08/2017</c:v>
                </c:pt>
                <c:pt idx="422">
                  <c:v>27/08/2017</c:v>
                </c:pt>
                <c:pt idx="423">
                  <c:v>28/08/2017</c:v>
                </c:pt>
                <c:pt idx="424">
                  <c:v>29/08/2017</c:v>
                </c:pt>
                <c:pt idx="425">
                  <c:v>30/08/2017</c:v>
                </c:pt>
                <c:pt idx="426">
                  <c:v>31/08/2017</c:v>
                </c:pt>
                <c:pt idx="427">
                  <c:v>1/09/2017</c:v>
                </c:pt>
                <c:pt idx="428">
                  <c:v>2/09/2017</c:v>
                </c:pt>
                <c:pt idx="429">
                  <c:v>3/09/2017</c:v>
                </c:pt>
                <c:pt idx="430">
                  <c:v>4/09/2017</c:v>
                </c:pt>
                <c:pt idx="431">
                  <c:v>5/09/2017</c:v>
                </c:pt>
                <c:pt idx="432">
                  <c:v>6/09/2017</c:v>
                </c:pt>
                <c:pt idx="433">
                  <c:v>7/09/2017</c:v>
                </c:pt>
                <c:pt idx="434">
                  <c:v>8/09/2017</c:v>
                </c:pt>
                <c:pt idx="435">
                  <c:v>9/09/2017</c:v>
                </c:pt>
                <c:pt idx="436">
                  <c:v>10/09/2017</c:v>
                </c:pt>
                <c:pt idx="437">
                  <c:v>11/09/2017</c:v>
                </c:pt>
                <c:pt idx="438">
                  <c:v>12/09/2017</c:v>
                </c:pt>
                <c:pt idx="439">
                  <c:v>13/09/2017</c:v>
                </c:pt>
                <c:pt idx="440">
                  <c:v>14/09/2017</c:v>
                </c:pt>
                <c:pt idx="441">
                  <c:v>15/09/2017</c:v>
                </c:pt>
                <c:pt idx="442">
                  <c:v>16/09/2017</c:v>
                </c:pt>
                <c:pt idx="443">
                  <c:v>17/09/2017</c:v>
                </c:pt>
                <c:pt idx="444">
                  <c:v>18/09/2017</c:v>
                </c:pt>
                <c:pt idx="445">
                  <c:v>19/09/2017</c:v>
                </c:pt>
                <c:pt idx="446">
                  <c:v>20/09/2017</c:v>
                </c:pt>
                <c:pt idx="447">
                  <c:v>21/09/2017</c:v>
                </c:pt>
                <c:pt idx="448">
                  <c:v>22/09/2017</c:v>
                </c:pt>
                <c:pt idx="449">
                  <c:v>23/09/2017</c:v>
                </c:pt>
                <c:pt idx="450">
                  <c:v>24/09/2017</c:v>
                </c:pt>
                <c:pt idx="451">
                  <c:v>25/09/2017</c:v>
                </c:pt>
                <c:pt idx="452">
                  <c:v>26/09/2017</c:v>
                </c:pt>
                <c:pt idx="453">
                  <c:v>27/09/2017</c:v>
                </c:pt>
                <c:pt idx="454">
                  <c:v>28/09/2017</c:v>
                </c:pt>
                <c:pt idx="455">
                  <c:v>29/09/2017</c:v>
                </c:pt>
                <c:pt idx="456">
                  <c:v>30/09/2017</c:v>
                </c:pt>
                <c:pt idx="457">
                  <c:v>1/10/2017</c:v>
                </c:pt>
                <c:pt idx="458">
                  <c:v>2/10/2017</c:v>
                </c:pt>
                <c:pt idx="459">
                  <c:v>3/10/2017</c:v>
                </c:pt>
                <c:pt idx="460">
                  <c:v>4/10/2017</c:v>
                </c:pt>
                <c:pt idx="461">
                  <c:v>5/10/2017</c:v>
                </c:pt>
                <c:pt idx="462">
                  <c:v>6/10/2017</c:v>
                </c:pt>
                <c:pt idx="463">
                  <c:v>7/10/2017</c:v>
                </c:pt>
                <c:pt idx="464">
                  <c:v>8/10/2017</c:v>
                </c:pt>
                <c:pt idx="465">
                  <c:v>9/10/2017</c:v>
                </c:pt>
                <c:pt idx="466">
                  <c:v>10/10/2017</c:v>
                </c:pt>
                <c:pt idx="467">
                  <c:v>11/10/2017</c:v>
                </c:pt>
                <c:pt idx="468">
                  <c:v>12/10/2017</c:v>
                </c:pt>
                <c:pt idx="469">
                  <c:v>13/10/2017</c:v>
                </c:pt>
                <c:pt idx="470">
                  <c:v>14/10/2017</c:v>
                </c:pt>
                <c:pt idx="471">
                  <c:v>15/10/2017</c:v>
                </c:pt>
                <c:pt idx="472">
                  <c:v>16/10/2017</c:v>
                </c:pt>
                <c:pt idx="473">
                  <c:v>17/10/2017</c:v>
                </c:pt>
                <c:pt idx="474">
                  <c:v>18/10/2017</c:v>
                </c:pt>
                <c:pt idx="475">
                  <c:v>19/10/2017</c:v>
                </c:pt>
                <c:pt idx="476">
                  <c:v>20/10/2017</c:v>
                </c:pt>
                <c:pt idx="477">
                  <c:v>21/10/2017</c:v>
                </c:pt>
                <c:pt idx="478">
                  <c:v>22/10/2017</c:v>
                </c:pt>
                <c:pt idx="479">
                  <c:v>23/10/2017</c:v>
                </c:pt>
                <c:pt idx="480">
                  <c:v>24/10/2017</c:v>
                </c:pt>
                <c:pt idx="481">
                  <c:v>25/10/2017</c:v>
                </c:pt>
                <c:pt idx="482">
                  <c:v>26/10/2017</c:v>
                </c:pt>
                <c:pt idx="483">
                  <c:v>27/10/2017</c:v>
                </c:pt>
                <c:pt idx="484">
                  <c:v>28/10/2017</c:v>
                </c:pt>
                <c:pt idx="485">
                  <c:v>29/10/2017</c:v>
                </c:pt>
                <c:pt idx="486">
                  <c:v>30/10/2017</c:v>
                </c:pt>
                <c:pt idx="487">
                  <c:v>31/10/2017</c:v>
                </c:pt>
                <c:pt idx="488">
                  <c:v>1/11/2017</c:v>
                </c:pt>
                <c:pt idx="489">
                  <c:v>2/11/2017</c:v>
                </c:pt>
                <c:pt idx="490">
                  <c:v>3/11/2017</c:v>
                </c:pt>
                <c:pt idx="491">
                  <c:v>4/11/2017</c:v>
                </c:pt>
                <c:pt idx="492">
                  <c:v>5/11/2017</c:v>
                </c:pt>
                <c:pt idx="493">
                  <c:v>6/11/2017</c:v>
                </c:pt>
                <c:pt idx="494">
                  <c:v>7/11/2017</c:v>
                </c:pt>
                <c:pt idx="495">
                  <c:v>8/11/2017</c:v>
                </c:pt>
                <c:pt idx="496">
                  <c:v>9/11/2017</c:v>
                </c:pt>
                <c:pt idx="497">
                  <c:v>10/11/2017</c:v>
                </c:pt>
                <c:pt idx="498">
                  <c:v>11/11/2017</c:v>
                </c:pt>
                <c:pt idx="499">
                  <c:v>12/11/2017</c:v>
                </c:pt>
                <c:pt idx="500">
                  <c:v>13/11/2017</c:v>
                </c:pt>
                <c:pt idx="501">
                  <c:v>14/11/2017</c:v>
                </c:pt>
                <c:pt idx="502">
                  <c:v>15/11/2017</c:v>
                </c:pt>
                <c:pt idx="503">
                  <c:v>16/11/2017</c:v>
                </c:pt>
                <c:pt idx="504">
                  <c:v>17/11/2017</c:v>
                </c:pt>
                <c:pt idx="505">
                  <c:v>18/11/2017</c:v>
                </c:pt>
                <c:pt idx="506">
                  <c:v>19/11/2017</c:v>
                </c:pt>
                <c:pt idx="507">
                  <c:v>20/11/2017</c:v>
                </c:pt>
                <c:pt idx="508">
                  <c:v>21/11/2017</c:v>
                </c:pt>
                <c:pt idx="509">
                  <c:v>22/11/2017</c:v>
                </c:pt>
                <c:pt idx="510">
                  <c:v>23/11/2017</c:v>
                </c:pt>
                <c:pt idx="511">
                  <c:v>24/11/2017</c:v>
                </c:pt>
                <c:pt idx="512">
                  <c:v>25/11/2017</c:v>
                </c:pt>
                <c:pt idx="513">
                  <c:v>26/11/2017</c:v>
                </c:pt>
                <c:pt idx="514">
                  <c:v>27/11/2017</c:v>
                </c:pt>
                <c:pt idx="515">
                  <c:v>28/11/2017</c:v>
                </c:pt>
                <c:pt idx="516">
                  <c:v>29/11/2017</c:v>
                </c:pt>
                <c:pt idx="517">
                  <c:v>30/11/2017</c:v>
                </c:pt>
                <c:pt idx="518">
                  <c:v>1/12/2017</c:v>
                </c:pt>
                <c:pt idx="519">
                  <c:v>2/12/2017</c:v>
                </c:pt>
                <c:pt idx="520">
                  <c:v>3/12/2017</c:v>
                </c:pt>
                <c:pt idx="521">
                  <c:v>4/12/2017</c:v>
                </c:pt>
                <c:pt idx="522">
                  <c:v>5/12/2017</c:v>
                </c:pt>
                <c:pt idx="523">
                  <c:v>6/12/2017</c:v>
                </c:pt>
                <c:pt idx="524">
                  <c:v>7/12/2017</c:v>
                </c:pt>
                <c:pt idx="525">
                  <c:v>8/12/2017</c:v>
                </c:pt>
                <c:pt idx="526">
                  <c:v>9/12/2017</c:v>
                </c:pt>
                <c:pt idx="527">
                  <c:v>10/12/2017</c:v>
                </c:pt>
                <c:pt idx="528">
                  <c:v>11/12/2017</c:v>
                </c:pt>
                <c:pt idx="529">
                  <c:v>12/12/2017</c:v>
                </c:pt>
                <c:pt idx="530">
                  <c:v>13/12/2017</c:v>
                </c:pt>
                <c:pt idx="531">
                  <c:v>14/12/2017</c:v>
                </c:pt>
                <c:pt idx="532">
                  <c:v>15/12/2017</c:v>
                </c:pt>
                <c:pt idx="533">
                  <c:v>16/12/2017</c:v>
                </c:pt>
                <c:pt idx="534">
                  <c:v>17/12/2017</c:v>
                </c:pt>
                <c:pt idx="535">
                  <c:v>18/12/2017</c:v>
                </c:pt>
                <c:pt idx="536">
                  <c:v>19/12/2017</c:v>
                </c:pt>
                <c:pt idx="537">
                  <c:v>20/12/2017</c:v>
                </c:pt>
                <c:pt idx="538">
                  <c:v>21/12/2017</c:v>
                </c:pt>
                <c:pt idx="539">
                  <c:v>22/12/2017</c:v>
                </c:pt>
                <c:pt idx="540">
                  <c:v>23/12/2017</c:v>
                </c:pt>
                <c:pt idx="541">
                  <c:v>24/12/2017</c:v>
                </c:pt>
                <c:pt idx="542">
                  <c:v>25/12/2017</c:v>
                </c:pt>
                <c:pt idx="543">
                  <c:v>26/12/2017</c:v>
                </c:pt>
                <c:pt idx="544">
                  <c:v>27/12/2017</c:v>
                </c:pt>
                <c:pt idx="545">
                  <c:v>28/12/2017</c:v>
                </c:pt>
                <c:pt idx="546">
                  <c:v>29/12/2017</c:v>
                </c:pt>
                <c:pt idx="547">
                  <c:v>30/12/2017</c:v>
                </c:pt>
                <c:pt idx="548">
                  <c:v>31/12/2017</c:v>
                </c:pt>
                <c:pt idx="549">
                  <c:v>1/01/2018</c:v>
                </c:pt>
                <c:pt idx="550">
                  <c:v>2/01/2018</c:v>
                </c:pt>
                <c:pt idx="551">
                  <c:v>3/01/2018</c:v>
                </c:pt>
                <c:pt idx="552">
                  <c:v>4/01/2018</c:v>
                </c:pt>
                <c:pt idx="553">
                  <c:v>5/01/2018</c:v>
                </c:pt>
                <c:pt idx="554">
                  <c:v>6/01/2018</c:v>
                </c:pt>
                <c:pt idx="555">
                  <c:v>7/01/2018</c:v>
                </c:pt>
                <c:pt idx="556">
                  <c:v>8/01/2018</c:v>
                </c:pt>
                <c:pt idx="557">
                  <c:v>9/01/2018</c:v>
                </c:pt>
                <c:pt idx="558">
                  <c:v>10/01/2018</c:v>
                </c:pt>
                <c:pt idx="559">
                  <c:v>11/01/2018</c:v>
                </c:pt>
                <c:pt idx="560">
                  <c:v>12/01/2018</c:v>
                </c:pt>
                <c:pt idx="561">
                  <c:v>13/01/2018</c:v>
                </c:pt>
                <c:pt idx="562">
                  <c:v>14/01/2018</c:v>
                </c:pt>
                <c:pt idx="563">
                  <c:v>15/01/2018</c:v>
                </c:pt>
                <c:pt idx="564">
                  <c:v>16/01/2018</c:v>
                </c:pt>
                <c:pt idx="565">
                  <c:v>17/01/2018</c:v>
                </c:pt>
                <c:pt idx="566">
                  <c:v>18/01/2018</c:v>
                </c:pt>
                <c:pt idx="567">
                  <c:v>19/01/2018</c:v>
                </c:pt>
                <c:pt idx="568">
                  <c:v>20/01/2018</c:v>
                </c:pt>
                <c:pt idx="569">
                  <c:v>21/01/2018</c:v>
                </c:pt>
                <c:pt idx="570">
                  <c:v>22/01/2018</c:v>
                </c:pt>
                <c:pt idx="571">
                  <c:v>23/01/2018</c:v>
                </c:pt>
                <c:pt idx="572">
                  <c:v>24/01/2018</c:v>
                </c:pt>
                <c:pt idx="573">
                  <c:v>25/01/2018</c:v>
                </c:pt>
                <c:pt idx="574">
                  <c:v>26/01/2018</c:v>
                </c:pt>
                <c:pt idx="575">
                  <c:v>27/01/2018</c:v>
                </c:pt>
                <c:pt idx="576">
                  <c:v>28/01/2018</c:v>
                </c:pt>
                <c:pt idx="577">
                  <c:v>29/01/2018</c:v>
                </c:pt>
                <c:pt idx="578">
                  <c:v>30/01/2018</c:v>
                </c:pt>
                <c:pt idx="579">
                  <c:v>31/01/2018</c:v>
                </c:pt>
                <c:pt idx="580">
                  <c:v>1/02/2018</c:v>
                </c:pt>
                <c:pt idx="581">
                  <c:v>2/02/2018</c:v>
                </c:pt>
                <c:pt idx="582">
                  <c:v>3/02/2018</c:v>
                </c:pt>
                <c:pt idx="583">
                  <c:v>4/02/2018</c:v>
                </c:pt>
                <c:pt idx="584">
                  <c:v>5/02/2018</c:v>
                </c:pt>
                <c:pt idx="585">
                  <c:v>6/02/2018</c:v>
                </c:pt>
                <c:pt idx="586">
                  <c:v>7/02/2018</c:v>
                </c:pt>
                <c:pt idx="587">
                  <c:v>8/02/2018</c:v>
                </c:pt>
                <c:pt idx="588">
                  <c:v>9/02/2018</c:v>
                </c:pt>
                <c:pt idx="589">
                  <c:v>10/02/2018</c:v>
                </c:pt>
                <c:pt idx="590">
                  <c:v>11/02/2018</c:v>
                </c:pt>
                <c:pt idx="591">
                  <c:v>12/02/2018</c:v>
                </c:pt>
                <c:pt idx="592">
                  <c:v>13/02/2018</c:v>
                </c:pt>
                <c:pt idx="593">
                  <c:v>14/02/2018</c:v>
                </c:pt>
                <c:pt idx="594">
                  <c:v>15/02/2018</c:v>
                </c:pt>
                <c:pt idx="595">
                  <c:v>16/02/2018</c:v>
                </c:pt>
                <c:pt idx="596">
                  <c:v>17/02/2018</c:v>
                </c:pt>
                <c:pt idx="597">
                  <c:v>18/02/2018</c:v>
                </c:pt>
                <c:pt idx="598">
                  <c:v>19/02/2018</c:v>
                </c:pt>
                <c:pt idx="599">
                  <c:v>20/02/2018</c:v>
                </c:pt>
                <c:pt idx="600">
                  <c:v>21/02/2018</c:v>
                </c:pt>
                <c:pt idx="601">
                  <c:v>22/02/2018</c:v>
                </c:pt>
                <c:pt idx="602">
                  <c:v>23/02/2018</c:v>
                </c:pt>
                <c:pt idx="603">
                  <c:v>24/02/2018</c:v>
                </c:pt>
                <c:pt idx="604">
                  <c:v>25/02/2018</c:v>
                </c:pt>
                <c:pt idx="605">
                  <c:v>26/02/2018</c:v>
                </c:pt>
                <c:pt idx="606">
                  <c:v>27/02/2018</c:v>
                </c:pt>
                <c:pt idx="607">
                  <c:v>28/02/2018</c:v>
                </c:pt>
                <c:pt idx="608">
                  <c:v>1/03/2018</c:v>
                </c:pt>
                <c:pt idx="609">
                  <c:v>2/03/2018</c:v>
                </c:pt>
                <c:pt idx="610">
                  <c:v>3/03/2018</c:v>
                </c:pt>
                <c:pt idx="611">
                  <c:v>4/03/2018</c:v>
                </c:pt>
                <c:pt idx="612">
                  <c:v>5/03/2018</c:v>
                </c:pt>
                <c:pt idx="613">
                  <c:v>6/03/2018</c:v>
                </c:pt>
                <c:pt idx="614">
                  <c:v>7/03/2018</c:v>
                </c:pt>
                <c:pt idx="615">
                  <c:v>8/03/2018</c:v>
                </c:pt>
                <c:pt idx="616">
                  <c:v>9/03/2018</c:v>
                </c:pt>
                <c:pt idx="617">
                  <c:v>10/03/2018</c:v>
                </c:pt>
                <c:pt idx="618">
                  <c:v>11/03/2018</c:v>
                </c:pt>
                <c:pt idx="619">
                  <c:v>12/03/2018</c:v>
                </c:pt>
                <c:pt idx="620">
                  <c:v>13/03/2018</c:v>
                </c:pt>
                <c:pt idx="621">
                  <c:v>14/03/2018</c:v>
                </c:pt>
                <c:pt idx="622">
                  <c:v>15/03/2018</c:v>
                </c:pt>
                <c:pt idx="623">
                  <c:v>16/03/2018</c:v>
                </c:pt>
                <c:pt idx="624">
                  <c:v>17/03/2018</c:v>
                </c:pt>
                <c:pt idx="625">
                  <c:v>18/03/2018</c:v>
                </c:pt>
                <c:pt idx="626">
                  <c:v>19/03/2018</c:v>
                </c:pt>
                <c:pt idx="627">
                  <c:v>20/03/2018</c:v>
                </c:pt>
              </c:strCache>
            </c:strRef>
          </c:cat>
          <c:val>
            <c:numRef>
              <c:f>Sheet5!$B$5:$B$633</c:f>
              <c:numCache>
                <c:formatCode>General</c:formatCode>
                <c:ptCount val="628"/>
                <c:pt idx="0">
                  <c:v>1.9843174570331801E-2</c:v>
                </c:pt>
                <c:pt idx="1">
                  <c:v>1.84110098647285E-2</c:v>
                </c:pt>
                <c:pt idx="2">
                  <c:v>1.7795550281590099E-2</c:v>
                </c:pt>
                <c:pt idx="3">
                  <c:v>1.6577351989682999E-2</c:v>
                </c:pt>
                <c:pt idx="4">
                  <c:v>1.627E-2</c:v>
                </c:pt>
                <c:pt idx="5">
                  <c:v>1.627E-2</c:v>
                </c:pt>
                <c:pt idx="6">
                  <c:v>1.627E-2</c:v>
                </c:pt>
                <c:pt idx="7">
                  <c:v>1.627E-2</c:v>
                </c:pt>
                <c:pt idx="8">
                  <c:v>1.627E-2</c:v>
                </c:pt>
                <c:pt idx="9">
                  <c:v>8.19630013741484E-2</c:v>
                </c:pt>
                <c:pt idx="10">
                  <c:v>0.29664104346835002</c:v>
                </c:pt>
                <c:pt idx="11">
                  <c:v>0.32787247830232902</c:v>
                </c:pt>
                <c:pt idx="12">
                  <c:v>0.34344896683473503</c:v>
                </c:pt>
                <c:pt idx="13">
                  <c:v>0.35199736890251399</c:v>
                </c:pt>
                <c:pt idx="14">
                  <c:v>0.373097787212612</c:v>
                </c:pt>
                <c:pt idx="15">
                  <c:v>0.398632417354496</c:v>
                </c:pt>
                <c:pt idx="16">
                  <c:v>0.42615729788392898</c:v>
                </c:pt>
                <c:pt idx="17">
                  <c:v>0.452387544961663</c:v>
                </c:pt>
                <c:pt idx="18">
                  <c:v>0.47147728623412899</c:v>
                </c:pt>
                <c:pt idx="19">
                  <c:v>0.52484186358554896</c:v>
                </c:pt>
                <c:pt idx="20">
                  <c:v>0.56570624073522002</c:v>
                </c:pt>
                <c:pt idx="21">
                  <c:v>0.65592855140458495</c:v>
                </c:pt>
                <c:pt idx="22">
                  <c:v>0.785120963926212</c:v>
                </c:pt>
                <c:pt idx="23">
                  <c:v>0.913322105159733</c:v>
                </c:pt>
                <c:pt idx="24">
                  <c:v>1.04545649350234</c:v>
                </c:pt>
                <c:pt idx="25">
                  <c:v>1.0991969333948699</c:v>
                </c:pt>
                <c:pt idx="26">
                  <c:v>1.13504359800467</c:v>
                </c:pt>
                <c:pt idx="27">
                  <c:v>1.1514620610474999</c:v>
                </c:pt>
                <c:pt idx="28">
                  <c:v>1.1707601786806401</c:v>
                </c:pt>
                <c:pt idx="29">
                  <c:v>1.18098338685269</c:v>
                </c:pt>
                <c:pt idx="30">
                  <c:v>1.18711536278023</c:v>
                </c:pt>
                <c:pt idx="31">
                  <c:v>1.1857731376999401</c:v>
                </c:pt>
                <c:pt idx="32">
                  <c:v>1.19169374270902</c:v>
                </c:pt>
                <c:pt idx="33">
                  <c:v>1.1877671388248101</c:v>
                </c:pt>
                <c:pt idx="34">
                  <c:v>1.18468690224433</c:v>
                </c:pt>
                <c:pt idx="35">
                  <c:v>1.18183955045405</c:v>
                </c:pt>
                <c:pt idx="36">
                  <c:v>1.1799576740009701</c:v>
                </c:pt>
                <c:pt idx="37">
                  <c:v>1.1784047974904699</c:v>
                </c:pt>
                <c:pt idx="38">
                  <c:v>1.1797993520289101</c:v>
                </c:pt>
                <c:pt idx="39">
                  <c:v>1.1867031357289699</c:v>
                </c:pt>
                <c:pt idx="40">
                  <c:v>1.1959987293863601</c:v>
                </c:pt>
                <c:pt idx="41">
                  <c:v>1.1999189999323701</c:v>
                </c:pt>
                <c:pt idx="42">
                  <c:v>1.2115441585477</c:v>
                </c:pt>
                <c:pt idx="43">
                  <c:v>1.22761314410117</c:v>
                </c:pt>
                <c:pt idx="44">
                  <c:v>1.2436311170020999</c:v>
                </c:pt>
                <c:pt idx="45">
                  <c:v>1.2584483911509201</c:v>
                </c:pt>
                <c:pt idx="46">
                  <c:v>1.2778237370419401</c:v>
                </c:pt>
                <c:pt idx="47">
                  <c:v>1.29783544498722</c:v>
                </c:pt>
                <c:pt idx="48">
                  <c:v>1.31337334311156</c:v>
                </c:pt>
                <c:pt idx="49">
                  <c:v>1.33545041584893</c:v>
                </c:pt>
                <c:pt idx="50">
                  <c:v>1.3680808872371799</c:v>
                </c:pt>
                <c:pt idx="51">
                  <c:v>1.3863039136677999</c:v>
                </c:pt>
                <c:pt idx="52">
                  <c:v>1.39435009976858</c:v>
                </c:pt>
                <c:pt idx="53">
                  <c:v>1.4066612765567399</c:v>
                </c:pt>
                <c:pt idx="54">
                  <c:v>1.4068441701375101</c:v>
                </c:pt>
                <c:pt idx="55">
                  <c:v>1.4008598796621701</c:v>
                </c:pt>
                <c:pt idx="56">
                  <c:v>1.3912107208312601</c:v>
                </c:pt>
                <c:pt idx="57">
                  <c:v>1.3809924445717101</c:v>
                </c:pt>
                <c:pt idx="58">
                  <c:v>1.37536188113652</c:v>
                </c:pt>
                <c:pt idx="59">
                  <c:v>1.3664770209242101</c:v>
                </c:pt>
                <c:pt idx="60">
                  <c:v>1.36248284716847</c:v>
                </c:pt>
                <c:pt idx="61">
                  <c:v>1.3718523750677301</c:v>
                </c:pt>
                <c:pt idx="62">
                  <c:v>1.3667558767769901</c:v>
                </c:pt>
                <c:pt idx="63">
                  <c:v>1.3615256256910799</c:v>
                </c:pt>
                <c:pt idx="64">
                  <c:v>1.3646460239074401</c:v>
                </c:pt>
                <c:pt idx="65">
                  <c:v>1.36907045608832</c:v>
                </c:pt>
                <c:pt idx="66">
                  <c:v>1.36850114854279</c:v>
                </c:pt>
                <c:pt idx="67">
                  <c:v>1.36882319887042</c:v>
                </c:pt>
                <c:pt idx="68">
                  <c:v>1.36878845618464</c:v>
                </c:pt>
                <c:pt idx="69">
                  <c:v>1.3751903057694299</c:v>
                </c:pt>
                <c:pt idx="70">
                  <c:v>1.3787272727648401</c:v>
                </c:pt>
                <c:pt idx="71">
                  <c:v>1.3955640091185999</c:v>
                </c:pt>
                <c:pt idx="72">
                  <c:v>1.3920031353145399</c:v>
                </c:pt>
                <c:pt idx="73">
                  <c:v>1.3907034712386099</c:v>
                </c:pt>
                <c:pt idx="74">
                  <c:v>1.3884163927876401</c:v>
                </c:pt>
                <c:pt idx="75">
                  <c:v>1.39246557358328</c:v>
                </c:pt>
                <c:pt idx="76">
                  <c:v>1.3932897163064</c:v>
                </c:pt>
                <c:pt idx="77">
                  <c:v>1.3862633722006901</c:v>
                </c:pt>
                <c:pt idx="78">
                  <c:v>1.38782647138687</c:v>
                </c:pt>
                <c:pt idx="79">
                  <c:v>1.3897144848137599</c:v>
                </c:pt>
                <c:pt idx="80">
                  <c:v>1.4071436185953801</c:v>
                </c:pt>
                <c:pt idx="81">
                  <c:v>1.4147084892600501</c:v>
                </c:pt>
                <c:pt idx="82">
                  <c:v>1.4261979133149101</c:v>
                </c:pt>
                <c:pt idx="83">
                  <c:v>1.43697863068037</c:v>
                </c:pt>
                <c:pt idx="84">
                  <c:v>1.43994190166513</c:v>
                </c:pt>
                <c:pt idx="85">
                  <c:v>1.4477675490477899</c:v>
                </c:pt>
                <c:pt idx="86">
                  <c:v>1.4482176299962399</c:v>
                </c:pt>
                <c:pt idx="87">
                  <c:v>1.45488700292286</c:v>
                </c:pt>
                <c:pt idx="88">
                  <c:v>1.4587093535674001</c:v>
                </c:pt>
                <c:pt idx="89">
                  <c:v>1.46497253440027</c:v>
                </c:pt>
                <c:pt idx="90">
                  <c:v>1.48320686235285</c:v>
                </c:pt>
                <c:pt idx="91">
                  <c:v>1.4933537347871999</c:v>
                </c:pt>
                <c:pt idx="92">
                  <c:v>1.4911670056541599</c:v>
                </c:pt>
                <c:pt idx="93">
                  <c:v>1.48897412252524</c:v>
                </c:pt>
                <c:pt idx="94">
                  <c:v>1.49654531383031</c:v>
                </c:pt>
                <c:pt idx="95">
                  <c:v>1.49977230995135</c:v>
                </c:pt>
                <c:pt idx="96">
                  <c:v>1.5006299520184401</c:v>
                </c:pt>
                <c:pt idx="97">
                  <c:v>1.50078093524826</c:v>
                </c:pt>
                <c:pt idx="98">
                  <c:v>1.50802672486705</c:v>
                </c:pt>
                <c:pt idx="99">
                  <c:v>1.49913752502452</c:v>
                </c:pt>
                <c:pt idx="100">
                  <c:v>1.5035464807052701</c:v>
                </c:pt>
                <c:pt idx="101">
                  <c:v>1.51017092126259</c:v>
                </c:pt>
                <c:pt idx="102">
                  <c:v>1.51166356127914</c:v>
                </c:pt>
                <c:pt idx="103">
                  <c:v>1.5121609077314699</c:v>
                </c:pt>
                <c:pt idx="104">
                  <c:v>1.5160392066182999</c:v>
                </c:pt>
                <c:pt idx="105">
                  <c:v>1.51858028858572</c:v>
                </c:pt>
                <c:pt idx="106">
                  <c:v>1.5263983470660101</c:v>
                </c:pt>
                <c:pt idx="107">
                  <c:v>1.5359841376094201</c:v>
                </c:pt>
                <c:pt idx="108">
                  <c:v>1.5391807442321299</c:v>
                </c:pt>
                <c:pt idx="109">
                  <c:v>1.54677351008721</c:v>
                </c:pt>
                <c:pt idx="110">
                  <c:v>1.54911128011441</c:v>
                </c:pt>
                <c:pt idx="111">
                  <c:v>1.5557316994077</c:v>
                </c:pt>
                <c:pt idx="112">
                  <c:v>1.5665965819040499</c:v>
                </c:pt>
                <c:pt idx="113">
                  <c:v>1.56483877046273</c:v>
                </c:pt>
                <c:pt idx="114">
                  <c:v>1.56917063164891</c:v>
                </c:pt>
                <c:pt idx="115">
                  <c:v>1.5745439550321001</c:v>
                </c:pt>
                <c:pt idx="116">
                  <c:v>1.5898525203439899</c:v>
                </c:pt>
                <c:pt idx="117">
                  <c:v>1.6037604076134699</c:v>
                </c:pt>
                <c:pt idx="118">
                  <c:v>1.60432172309277</c:v>
                </c:pt>
                <c:pt idx="119">
                  <c:v>1.6139167719529399</c:v>
                </c:pt>
                <c:pt idx="120">
                  <c:v>1.62555417128853</c:v>
                </c:pt>
                <c:pt idx="121">
                  <c:v>1.6426789208208401</c:v>
                </c:pt>
                <c:pt idx="122">
                  <c:v>1.64165804876119</c:v>
                </c:pt>
                <c:pt idx="123">
                  <c:v>1.6428088459519801</c:v>
                </c:pt>
                <c:pt idx="124">
                  <c:v>1.6452431063650701</c:v>
                </c:pt>
                <c:pt idx="125">
                  <c:v>1.6458259790240599</c:v>
                </c:pt>
                <c:pt idx="126">
                  <c:v>1.64767485698912</c:v>
                </c:pt>
                <c:pt idx="127">
                  <c:v>1.6374014353361199</c:v>
                </c:pt>
                <c:pt idx="128">
                  <c:v>1.62933787321538</c:v>
                </c:pt>
                <c:pt idx="129">
                  <c:v>1.6293852274657099</c:v>
                </c:pt>
                <c:pt idx="130">
                  <c:v>1.6155835793048601</c:v>
                </c:pt>
                <c:pt idx="131">
                  <c:v>1.61271782037675</c:v>
                </c:pt>
                <c:pt idx="132">
                  <c:v>1.60747646272672</c:v>
                </c:pt>
                <c:pt idx="133">
                  <c:v>1.6024115123893301</c:v>
                </c:pt>
                <c:pt idx="134">
                  <c:v>1.6182891714136101</c:v>
                </c:pt>
                <c:pt idx="135">
                  <c:v>1.61336445482291</c:v>
                </c:pt>
                <c:pt idx="136">
                  <c:v>1.5986469017949601</c:v>
                </c:pt>
                <c:pt idx="137">
                  <c:v>1.5841801494593699</c:v>
                </c:pt>
                <c:pt idx="138">
                  <c:v>1.5709940796894899</c:v>
                </c:pt>
                <c:pt idx="139">
                  <c:v>1.5615754487072799</c:v>
                </c:pt>
                <c:pt idx="140">
                  <c:v>1.5530372460973201</c:v>
                </c:pt>
                <c:pt idx="141">
                  <c:v>1.5305364413220599</c:v>
                </c:pt>
                <c:pt idx="142">
                  <c:v>1.52164040409803</c:v>
                </c:pt>
                <c:pt idx="143">
                  <c:v>1.51328061234328</c:v>
                </c:pt>
                <c:pt idx="144">
                  <c:v>1.4920042656388799</c:v>
                </c:pt>
                <c:pt idx="145">
                  <c:v>1.48882673033672</c:v>
                </c:pt>
                <c:pt idx="146">
                  <c:v>1.4771102649772401</c:v>
                </c:pt>
                <c:pt idx="147">
                  <c:v>1.4596581023483399</c:v>
                </c:pt>
                <c:pt idx="148">
                  <c:v>1.4407900598515899</c:v>
                </c:pt>
                <c:pt idx="149">
                  <c:v>1.4222033080757099</c:v>
                </c:pt>
                <c:pt idx="150">
                  <c:v>1.4085050200604201</c:v>
                </c:pt>
                <c:pt idx="151">
                  <c:v>1.39282723706706</c:v>
                </c:pt>
                <c:pt idx="152">
                  <c:v>1.37746804186705</c:v>
                </c:pt>
                <c:pt idx="153">
                  <c:v>1.3656698950532</c:v>
                </c:pt>
                <c:pt idx="154">
                  <c:v>1.3509097971499799</c:v>
                </c:pt>
                <c:pt idx="155">
                  <c:v>1.3350888700852299</c:v>
                </c:pt>
                <c:pt idx="156">
                  <c:v>1.32663605427666</c:v>
                </c:pt>
                <c:pt idx="157">
                  <c:v>1.3114011246753099</c:v>
                </c:pt>
                <c:pt idx="158">
                  <c:v>1.29990786384658</c:v>
                </c:pt>
                <c:pt idx="159">
                  <c:v>1.2894354058359001</c:v>
                </c:pt>
                <c:pt idx="160">
                  <c:v>1.2803549444457101</c:v>
                </c:pt>
                <c:pt idx="161">
                  <c:v>1.25433130361073</c:v>
                </c:pt>
                <c:pt idx="162">
                  <c:v>1.2375997652400299</c:v>
                </c:pt>
                <c:pt idx="163">
                  <c:v>1.2209168096837399</c:v>
                </c:pt>
                <c:pt idx="164">
                  <c:v>1.2093491196159301</c:v>
                </c:pt>
                <c:pt idx="165">
                  <c:v>1.19727134543688</c:v>
                </c:pt>
                <c:pt idx="166">
                  <c:v>1.1762773529219499</c:v>
                </c:pt>
                <c:pt idx="167">
                  <c:v>1.1605719846010001</c:v>
                </c:pt>
                <c:pt idx="168">
                  <c:v>1.15289926009711</c:v>
                </c:pt>
                <c:pt idx="169">
                  <c:v>1.14365700735376</c:v>
                </c:pt>
                <c:pt idx="170">
                  <c:v>1.1258522518294001</c:v>
                </c:pt>
                <c:pt idx="171">
                  <c:v>1.11812138555178</c:v>
                </c:pt>
                <c:pt idx="172">
                  <c:v>1.1126652596893001</c:v>
                </c:pt>
                <c:pt idx="173">
                  <c:v>1.09268512983661</c:v>
                </c:pt>
                <c:pt idx="174">
                  <c:v>1.0818115958757599</c:v>
                </c:pt>
                <c:pt idx="175">
                  <c:v>1.0757758717267301</c:v>
                </c:pt>
                <c:pt idx="176">
                  <c:v>1.06670814323652</c:v>
                </c:pt>
                <c:pt idx="177">
                  <c:v>1.05984563667328</c:v>
                </c:pt>
                <c:pt idx="178">
                  <c:v>1.0554929022858499</c:v>
                </c:pt>
                <c:pt idx="179">
                  <c:v>1.03806167335041</c:v>
                </c:pt>
                <c:pt idx="180">
                  <c:v>1.0379432711127901</c:v>
                </c:pt>
                <c:pt idx="181">
                  <c:v>1.0289533282968999</c:v>
                </c:pt>
                <c:pt idx="182">
                  <c:v>1.0340558478122299</c:v>
                </c:pt>
                <c:pt idx="183">
                  <c:v>1.0218442359083499</c:v>
                </c:pt>
                <c:pt idx="184">
                  <c:v>1.01293136296094</c:v>
                </c:pt>
                <c:pt idx="185">
                  <c:v>1.0007739823036901</c:v>
                </c:pt>
                <c:pt idx="186">
                  <c:v>0.98894616021458503</c:v>
                </c:pt>
                <c:pt idx="187">
                  <c:v>0.98080281123786495</c:v>
                </c:pt>
                <c:pt idx="188">
                  <c:v>0.976298184913028</c:v>
                </c:pt>
                <c:pt idx="189">
                  <c:v>0.96698077638174595</c:v>
                </c:pt>
                <c:pt idx="190">
                  <c:v>0.96009173251296898</c:v>
                </c:pt>
                <c:pt idx="191">
                  <c:v>0.95514023951425298</c:v>
                </c:pt>
                <c:pt idx="192">
                  <c:v>0.94068739232981802</c:v>
                </c:pt>
                <c:pt idx="193">
                  <c:v>0.93947635798905804</c:v>
                </c:pt>
                <c:pt idx="194">
                  <c:v>0.93394317579971697</c:v>
                </c:pt>
                <c:pt idx="195">
                  <c:v>0.922469277812764</c:v>
                </c:pt>
                <c:pt idx="196">
                  <c:v>0.91885286487844198</c:v>
                </c:pt>
                <c:pt idx="197">
                  <c:v>0.90861829781221304</c:v>
                </c:pt>
                <c:pt idx="198">
                  <c:v>0.89642802587331305</c:v>
                </c:pt>
                <c:pt idx="199">
                  <c:v>0.88852966241219999</c:v>
                </c:pt>
                <c:pt idx="200">
                  <c:v>0.882800802595614</c:v>
                </c:pt>
                <c:pt idx="201">
                  <c:v>0.86873730000871496</c:v>
                </c:pt>
                <c:pt idx="202">
                  <c:v>0.85593833276665998</c:v>
                </c:pt>
                <c:pt idx="203">
                  <c:v>0.85807375344330405</c:v>
                </c:pt>
                <c:pt idx="204">
                  <c:v>0.87325291717766695</c:v>
                </c:pt>
                <c:pt idx="205">
                  <c:v>0.86827147846408703</c:v>
                </c:pt>
                <c:pt idx="206">
                  <c:v>0.86178998544346797</c:v>
                </c:pt>
                <c:pt idx="207">
                  <c:v>0.85315660351061295</c:v>
                </c:pt>
                <c:pt idx="208">
                  <c:v>0.84019500124502</c:v>
                </c:pt>
                <c:pt idx="209">
                  <c:v>0.83037229993158901</c:v>
                </c:pt>
                <c:pt idx="210">
                  <c:v>0.82089356698250204</c:v>
                </c:pt>
                <c:pt idx="211">
                  <c:v>0.81409910373911798</c:v>
                </c:pt>
                <c:pt idx="212">
                  <c:v>0.804881455478623</c:v>
                </c:pt>
                <c:pt idx="213">
                  <c:v>0.79837329659212297</c:v>
                </c:pt>
                <c:pt idx="214">
                  <c:v>0.78330162398451697</c:v>
                </c:pt>
                <c:pt idx="215">
                  <c:v>0.77431625921940395</c:v>
                </c:pt>
                <c:pt idx="216">
                  <c:v>0.76506623937096696</c:v>
                </c:pt>
                <c:pt idx="217">
                  <c:v>0.75929388368193695</c:v>
                </c:pt>
                <c:pt idx="218">
                  <c:v>0.75474217393453102</c:v>
                </c:pt>
                <c:pt idx="219">
                  <c:v>0.74948509401272101</c:v>
                </c:pt>
                <c:pt idx="220">
                  <c:v>0.74101225366779799</c:v>
                </c:pt>
                <c:pt idx="221">
                  <c:v>0.72911366409124401</c:v>
                </c:pt>
                <c:pt idx="222">
                  <c:v>0.72472794914142902</c:v>
                </c:pt>
                <c:pt idx="223">
                  <c:v>0.720793581564798</c:v>
                </c:pt>
                <c:pt idx="224">
                  <c:v>0.70704427501048195</c:v>
                </c:pt>
                <c:pt idx="225">
                  <c:v>0.79320624137830098</c:v>
                </c:pt>
                <c:pt idx="226">
                  <c:v>0.77680322906708199</c:v>
                </c:pt>
                <c:pt idx="227">
                  <c:v>0.76796407076085704</c:v>
                </c:pt>
                <c:pt idx="228">
                  <c:v>0.75749969370570702</c:v>
                </c:pt>
                <c:pt idx="229">
                  <c:v>0.75304973316241897</c:v>
                </c:pt>
                <c:pt idx="230">
                  <c:v>0.74462238700101502</c:v>
                </c:pt>
                <c:pt idx="231">
                  <c:v>0.73169042668152795</c:v>
                </c:pt>
                <c:pt idx="232">
                  <c:v>0.72105311606230305</c:v>
                </c:pt>
                <c:pt idx="233">
                  <c:v>0.71130993280378596</c:v>
                </c:pt>
                <c:pt idx="234">
                  <c:v>0.70063623337722403</c:v>
                </c:pt>
                <c:pt idx="235">
                  <c:v>0.69409426561964105</c:v>
                </c:pt>
                <c:pt idx="236">
                  <c:v>0.68807985856657705</c:v>
                </c:pt>
                <c:pt idx="237">
                  <c:v>0.67685859234688595</c:v>
                </c:pt>
                <c:pt idx="238">
                  <c:v>0.66548844526017004</c:v>
                </c:pt>
                <c:pt idx="239">
                  <c:v>0.65142312663145696</c:v>
                </c:pt>
                <c:pt idx="240">
                  <c:v>0.64266106766949305</c:v>
                </c:pt>
                <c:pt idx="241">
                  <c:v>0.63875164028381004</c:v>
                </c:pt>
                <c:pt idx="242">
                  <c:v>0.627120059277671</c:v>
                </c:pt>
                <c:pt idx="243">
                  <c:v>0.62777994906651202</c:v>
                </c:pt>
                <c:pt idx="244">
                  <c:v>0.65454334212819898</c:v>
                </c:pt>
                <c:pt idx="245">
                  <c:v>0.66625999212920395</c:v>
                </c:pt>
                <c:pt idx="246">
                  <c:v>0.67195645894656697</c:v>
                </c:pt>
                <c:pt idx="247">
                  <c:v>0.68093921423835202</c:v>
                </c:pt>
                <c:pt idx="248">
                  <c:v>0.68250793319067704</c:v>
                </c:pt>
                <c:pt idx="249">
                  <c:v>0.68010541404912594</c:v>
                </c:pt>
                <c:pt idx="250">
                  <c:v>0.67140063735071798</c:v>
                </c:pt>
                <c:pt idx="251">
                  <c:v>0.66121783081985597</c:v>
                </c:pt>
                <c:pt idx="252">
                  <c:v>0.65184132308604403</c:v>
                </c:pt>
                <c:pt idx="253">
                  <c:v>0.64499067163161405</c:v>
                </c:pt>
                <c:pt idx="254">
                  <c:v>0.63787341225830296</c:v>
                </c:pt>
                <c:pt idx="255">
                  <c:v>0.62548917900954004</c:v>
                </c:pt>
                <c:pt idx="256">
                  <c:v>0.620618899971486</c:v>
                </c:pt>
                <c:pt idx="257">
                  <c:v>0.61577715145631096</c:v>
                </c:pt>
                <c:pt idx="258">
                  <c:v>0.60944824560188005</c:v>
                </c:pt>
                <c:pt idx="259">
                  <c:v>0.58923440143248196</c:v>
                </c:pt>
                <c:pt idx="260">
                  <c:v>0.58117394443662795</c:v>
                </c:pt>
                <c:pt idx="261">
                  <c:v>0.57354341203890302</c:v>
                </c:pt>
                <c:pt idx="262">
                  <c:v>0.56987736651828502</c:v>
                </c:pt>
                <c:pt idx="263">
                  <c:v>0.56255835473384397</c:v>
                </c:pt>
                <c:pt idx="264">
                  <c:v>0.55443406271557505</c:v>
                </c:pt>
                <c:pt idx="265">
                  <c:v>0.52498710516002001</c:v>
                </c:pt>
                <c:pt idx="266">
                  <c:v>0.51494165074800702</c:v>
                </c:pt>
                <c:pt idx="267">
                  <c:v>0.50797212228927002</c:v>
                </c:pt>
                <c:pt idx="268">
                  <c:v>0.49746082135735198</c:v>
                </c:pt>
                <c:pt idx="269">
                  <c:v>0.49366309636989503</c:v>
                </c:pt>
                <c:pt idx="270">
                  <c:v>0.474152924693516</c:v>
                </c:pt>
                <c:pt idx="271">
                  <c:v>0.46778997641305198</c:v>
                </c:pt>
                <c:pt idx="272">
                  <c:v>0.453961459218088</c:v>
                </c:pt>
                <c:pt idx="273">
                  <c:v>0.44216280577308098</c:v>
                </c:pt>
                <c:pt idx="274">
                  <c:v>0.43563942197759498</c:v>
                </c:pt>
                <c:pt idx="275">
                  <c:v>0.42451887939944699</c:v>
                </c:pt>
                <c:pt idx="276">
                  <c:v>0.41498634583152499</c:v>
                </c:pt>
                <c:pt idx="277">
                  <c:v>0.41149497698299198</c:v>
                </c:pt>
                <c:pt idx="278">
                  <c:v>0.40276835968156999</c:v>
                </c:pt>
                <c:pt idx="279">
                  <c:v>0.39593158365041897</c:v>
                </c:pt>
                <c:pt idx="280">
                  <c:v>0.38918437945126</c:v>
                </c:pt>
                <c:pt idx="281">
                  <c:v>0.38565118649706898</c:v>
                </c:pt>
                <c:pt idx="282">
                  <c:v>0.38240142007375599</c:v>
                </c:pt>
                <c:pt idx="283">
                  <c:v>0.37052017040058599</c:v>
                </c:pt>
                <c:pt idx="284">
                  <c:v>0.35700059343310703</c:v>
                </c:pt>
                <c:pt idx="285">
                  <c:v>0.34983143163166902</c:v>
                </c:pt>
                <c:pt idx="286">
                  <c:v>0.34447854976439102</c:v>
                </c:pt>
                <c:pt idx="287">
                  <c:v>0.33776631635003102</c:v>
                </c:pt>
                <c:pt idx="288">
                  <c:v>0.330058872652295</c:v>
                </c:pt>
                <c:pt idx="289">
                  <c:v>0.32335737069243198</c:v>
                </c:pt>
                <c:pt idx="290">
                  <c:v>0.31248313359650898</c:v>
                </c:pt>
                <c:pt idx="291">
                  <c:v>0.30530884565677602</c:v>
                </c:pt>
                <c:pt idx="292">
                  <c:v>0.30081941823492298</c:v>
                </c:pt>
                <c:pt idx="293">
                  <c:v>0.29239737987334502</c:v>
                </c:pt>
                <c:pt idx="294">
                  <c:v>0.33859293630785497</c:v>
                </c:pt>
                <c:pt idx="295">
                  <c:v>0.37062730502413099</c:v>
                </c:pt>
                <c:pt idx="296">
                  <c:v>0.365716443841826</c:v>
                </c:pt>
                <c:pt idx="297">
                  <c:v>0.36272475468811999</c:v>
                </c:pt>
                <c:pt idx="298">
                  <c:v>0.36389168191740201</c:v>
                </c:pt>
                <c:pt idx="299">
                  <c:v>0.374265253415001</c:v>
                </c:pt>
                <c:pt idx="300">
                  <c:v>0.36825629788371</c:v>
                </c:pt>
                <c:pt idx="301">
                  <c:v>0.36460223868113001</c:v>
                </c:pt>
                <c:pt idx="302">
                  <c:v>0.36272375788102101</c:v>
                </c:pt>
                <c:pt idx="303">
                  <c:v>0.42181895182875101</c:v>
                </c:pt>
                <c:pt idx="304">
                  <c:v>0.49819118025130299</c:v>
                </c:pt>
                <c:pt idx="305">
                  <c:v>0.60679136488096397</c:v>
                </c:pt>
                <c:pt idx="306">
                  <c:v>0.62396001644311105</c:v>
                </c:pt>
                <c:pt idx="307">
                  <c:v>0.63851305435316696</c:v>
                </c:pt>
                <c:pt idx="308">
                  <c:v>0.66752545075553305</c:v>
                </c:pt>
                <c:pt idx="309">
                  <c:v>0.69257626777219095</c:v>
                </c:pt>
                <c:pt idx="310">
                  <c:v>0.71170394606916298</c:v>
                </c:pt>
                <c:pt idx="311">
                  <c:v>0.72793850143752703</c:v>
                </c:pt>
                <c:pt idx="312">
                  <c:v>0.75084706589446704</c:v>
                </c:pt>
                <c:pt idx="313">
                  <c:v>0.77799181100166404</c:v>
                </c:pt>
                <c:pt idx="314">
                  <c:v>0.82240802992706497</c:v>
                </c:pt>
                <c:pt idx="315">
                  <c:v>0.85246858181951002</c:v>
                </c:pt>
                <c:pt idx="316">
                  <c:v>0.87473808589171198</c:v>
                </c:pt>
                <c:pt idx="317">
                  <c:v>0.89700631625697802</c:v>
                </c:pt>
                <c:pt idx="318">
                  <c:v>0.91771901802974398</c:v>
                </c:pt>
                <c:pt idx="319">
                  <c:v>0.93336495719599699</c:v>
                </c:pt>
                <c:pt idx="320">
                  <c:v>0.94521134551957697</c:v>
                </c:pt>
                <c:pt idx="321">
                  <c:v>0.95144095303053</c:v>
                </c:pt>
                <c:pt idx="322">
                  <c:v>0.97308488260335901</c:v>
                </c:pt>
                <c:pt idx="323">
                  <c:v>0.97712774771411803</c:v>
                </c:pt>
                <c:pt idx="324">
                  <c:v>0.97866264490626398</c:v>
                </c:pt>
                <c:pt idx="325">
                  <c:v>0.98162212284040995</c:v>
                </c:pt>
                <c:pt idx="326">
                  <c:v>0.98376539574057797</c:v>
                </c:pt>
                <c:pt idx="327">
                  <c:v>0.98874794049181203</c:v>
                </c:pt>
                <c:pt idx="328">
                  <c:v>0.98911852952627299</c:v>
                </c:pt>
                <c:pt idx="329">
                  <c:v>0.99239515053956096</c:v>
                </c:pt>
                <c:pt idx="330">
                  <c:v>0.99561531986971297</c:v>
                </c:pt>
                <c:pt idx="331">
                  <c:v>0.99818578188516005</c:v>
                </c:pt>
                <c:pt idx="332">
                  <c:v>0.99603358024986199</c:v>
                </c:pt>
                <c:pt idx="333">
                  <c:v>0.99737378205537597</c:v>
                </c:pt>
                <c:pt idx="334">
                  <c:v>0.991478213298295</c:v>
                </c:pt>
                <c:pt idx="335">
                  <c:v>0.99072524805498396</c:v>
                </c:pt>
                <c:pt idx="336">
                  <c:v>0.989637528456354</c:v>
                </c:pt>
                <c:pt idx="337">
                  <c:v>0.98794851706956299</c:v>
                </c:pt>
                <c:pt idx="338">
                  <c:v>0.98778538763122903</c:v>
                </c:pt>
                <c:pt idx="339">
                  <c:v>0.99055855372635604</c:v>
                </c:pt>
                <c:pt idx="340">
                  <c:v>0.99414063066163605</c:v>
                </c:pt>
                <c:pt idx="341">
                  <c:v>0.992233195746831</c:v>
                </c:pt>
                <c:pt idx="342">
                  <c:v>0.99510080886077001</c:v>
                </c:pt>
                <c:pt idx="343">
                  <c:v>0.995993285651813</c:v>
                </c:pt>
                <c:pt idx="344">
                  <c:v>0.99602384017811996</c:v>
                </c:pt>
                <c:pt idx="345">
                  <c:v>0.99887086608810105</c:v>
                </c:pt>
                <c:pt idx="346">
                  <c:v>1.00313549351958</c:v>
                </c:pt>
                <c:pt idx="347">
                  <c:v>1.0063487416908501</c:v>
                </c:pt>
                <c:pt idx="348">
                  <c:v>1.0101143134288899</c:v>
                </c:pt>
                <c:pt idx="349">
                  <c:v>1.0155391262826201</c:v>
                </c:pt>
                <c:pt idx="350">
                  <c:v>1.0153807559885499</c:v>
                </c:pt>
                <c:pt idx="351">
                  <c:v>1.01499163136451</c:v>
                </c:pt>
                <c:pt idx="352">
                  <c:v>1.01603113785717</c:v>
                </c:pt>
                <c:pt idx="353">
                  <c:v>1.01790407288467</c:v>
                </c:pt>
                <c:pt idx="354">
                  <c:v>1.0172410036211501</c:v>
                </c:pt>
                <c:pt idx="355">
                  <c:v>1.01741659942834</c:v>
                </c:pt>
                <c:pt idx="356">
                  <c:v>1.0177176384514</c:v>
                </c:pt>
                <c:pt idx="357">
                  <c:v>1.02001926438291</c:v>
                </c:pt>
                <c:pt idx="358">
                  <c:v>1.02089477515357</c:v>
                </c:pt>
                <c:pt idx="359">
                  <c:v>1.0202030725646201</c:v>
                </c:pt>
                <c:pt idx="360">
                  <c:v>1.02074087860036</c:v>
                </c:pt>
                <c:pt idx="361">
                  <c:v>1.0203234941569299</c:v>
                </c:pt>
                <c:pt idx="362">
                  <c:v>1.0238154590103701</c:v>
                </c:pt>
                <c:pt idx="363">
                  <c:v>1.0242381329458501</c:v>
                </c:pt>
                <c:pt idx="364">
                  <c:v>1.02443239562732</c:v>
                </c:pt>
                <c:pt idx="365">
                  <c:v>1.0256335729217401</c:v>
                </c:pt>
                <c:pt idx="366">
                  <c:v>1.02421617259985</c:v>
                </c:pt>
                <c:pt idx="367">
                  <c:v>1.0251162274917001</c:v>
                </c:pt>
                <c:pt idx="368">
                  <c:v>1.0301426494615</c:v>
                </c:pt>
                <c:pt idx="369">
                  <c:v>1.01589226341893</c:v>
                </c:pt>
                <c:pt idx="370">
                  <c:v>1.00093290853001</c:v>
                </c:pt>
                <c:pt idx="371">
                  <c:v>0.99193430192998999</c:v>
                </c:pt>
                <c:pt idx="372">
                  <c:v>0.98449659826223201</c:v>
                </c:pt>
                <c:pt idx="373">
                  <c:v>0.97670063239543903</c:v>
                </c:pt>
                <c:pt idx="374">
                  <c:v>0.96696781967291301</c:v>
                </c:pt>
                <c:pt idx="375">
                  <c:v>0.96008662832381197</c:v>
                </c:pt>
                <c:pt idx="376">
                  <c:v>0.95423995357043401</c:v>
                </c:pt>
                <c:pt idx="377">
                  <c:v>0.951544997431229</c:v>
                </c:pt>
                <c:pt idx="378">
                  <c:v>0.95251369355176096</c:v>
                </c:pt>
                <c:pt idx="379">
                  <c:v>0.94581538321247205</c:v>
                </c:pt>
                <c:pt idx="380">
                  <c:v>0.94280693518722103</c:v>
                </c:pt>
                <c:pt idx="381">
                  <c:v>0.94363512264338101</c:v>
                </c:pt>
                <c:pt idx="382">
                  <c:v>0.94304396998578499</c:v>
                </c:pt>
                <c:pt idx="383">
                  <c:v>0.94088113407906204</c:v>
                </c:pt>
                <c:pt idx="384">
                  <c:v>0.93729469786941999</c:v>
                </c:pt>
                <c:pt idx="385">
                  <c:v>0.93313733724890502</c:v>
                </c:pt>
                <c:pt idx="386">
                  <c:v>0.93645615311588504</c:v>
                </c:pt>
                <c:pt idx="387">
                  <c:v>0.95583552804382199</c:v>
                </c:pt>
                <c:pt idx="388">
                  <c:v>0.94638113841646798</c:v>
                </c:pt>
                <c:pt idx="389">
                  <c:v>0.94473996501083901</c:v>
                </c:pt>
                <c:pt idx="390">
                  <c:v>0.94028688843303199</c:v>
                </c:pt>
                <c:pt idx="391">
                  <c:v>0.93555732043463302</c:v>
                </c:pt>
                <c:pt idx="392">
                  <c:v>0.93516281669831902</c:v>
                </c:pt>
                <c:pt idx="393">
                  <c:v>0.935839997944519</c:v>
                </c:pt>
                <c:pt idx="394">
                  <c:v>0.93128776077477704</c:v>
                </c:pt>
                <c:pt idx="395">
                  <c:v>0.92338024431108701</c:v>
                </c:pt>
                <c:pt idx="396">
                  <c:v>0.92183008350972895</c:v>
                </c:pt>
                <c:pt idx="397">
                  <c:v>0.91672373129213702</c:v>
                </c:pt>
                <c:pt idx="398">
                  <c:v>0.917279422847605</c:v>
                </c:pt>
                <c:pt idx="399">
                  <c:v>0.93729579091630999</c:v>
                </c:pt>
                <c:pt idx="400">
                  <c:v>0.94187277658587598</c:v>
                </c:pt>
                <c:pt idx="401">
                  <c:v>0.93949847145355503</c:v>
                </c:pt>
                <c:pt idx="402">
                  <c:v>0.94130791205990205</c:v>
                </c:pt>
                <c:pt idx="403">
                  <c:v>0.93289234856029701</c:v>
                </c:pt>
                <c:pt idx="404">
                  <c:v>0.93150497774094898</c:v>
                </c:pt>
                <c:pt idx="405">
                  <c:v>0.93331733511125103</c:v>
                </c:pt>
                <c:pt idx="406">
                  <c:v>0.92825396708369101</c:v>
                </c:pt>
                <c:pt idx="407">
                  <c:v>0.92539536022958901</c:v>
                </c:pt>
                <c:pt idx="408">
                  <c:v>0.92082153475690198</c:v>
                </c:pt>
                <c:pt idx="409">
                  <c:v>0.91973296422421502</c:v>
                </c:pt>
                <c:pt idx="410">
                  <c:v>0.91864110929011999</c:v>
                </c:pt>
                <c:pt idx="411">
                  <c:v>0.92919225434794905</c:v>
                </c:pt>
                <c:pt idx="412">
                  <c:v>0.942937864527438</c:v>
                </c:pt>
                <c:pt idx="413">
                  <c:v>0.94848748868833999</c:v>
                </c:pt>
                <c:pt idx="414">
                  <c:v>0.951884274215134</c:v>
                </c:pt>
                <c:pt idx="415">
                  <c:v>0.96152764084754105</c:v>
                </c:pt>
                <c:pt idx="416">
                  <c:v>0.97260248321424703</c:v>
                </c:pt>
                <c:pt idx="417">
                  <c:v>0.97576037070487198</c:v>
                </c:pt>
                <c:pt idx="418">
                  <c:v>0.98082470522607101</c:v>
                </c:pt>
                <c:pt idx="419">
                  <c:v>0.97860032463374502</c:v>
                </c:pt>
                <c:pt idx="420">
                  <c:v>0.97572321754277702</c:v>
                </c:pt>
                <c:pt idx="421">
                  <c:v>0.97208605508132295</c:v>
                </c:pt>
                <c:pt idx="422">
                  <c:v>0.96983163086768498</c:v>
                </c:pt>
                <c:pt idx="423">
                  <c:v>0.96303839973669803</c:v>
                </c:pt>
                <c:pt idx="424">
                  <c:v>0.96185919486382399</c:v>
                </c:pt>
                <c:pt idx="425">
                  <c:v>0.95917547582218499</c:v>
                </c:pt>
                <c:pt idx="426">
                  <c:v>0.95451803807122504</c:v>
                </c:pt>
                <c:pt idx="427">
                  <c:v>0.95180428334107703</c:v>
                </c:pt>
                <c:pt idx="428">
                  <c:v>0.95067248123578696</c:v>
                </c:pt>
                <c:pt idx="429">
                  <c:v>0.94980280366478398</c:v>
                </c:pt>
                <c:pt idx="430">
                  <c:v>0.94500825346498296</c:v>
                </c:pt>
                <c:pt idx="431">
                  <c:v>0.94016374766024802</c:v>
                </c:pt>
                <c:pt idx="432">
                  <c:v>0.93727001461838899</c:v>
                </c:pt>
                <c:pt idx="433">
                  <c:v>0.93171634416531202</c:v>
                </c:pt>
                <c:pt idx="434">
                  <c:v>0.92692623440644895</c:v>
                </c:pt>
                <c:pt idx="435">
                  <c:v>0.92188163399797596</c:v>
                </c:pt>
                <c:pt idx="436">
                  <c:v>0.91725446029011204</c:v>
                </c:pt>
                <c:pt idx="437">
                  <c:v>0.91914559638028903</c:v>
                </c:pt>
                <c:pt idx="438">
                  <c:v>0.91955978955594497</c:v>
                </c:pt>
                <c:pt idx="439">
                  <c:v>0.907033651283637</c:v>
                </c:pt>
                <c:pt idx="440">
                  <c:v>0.90237894548952602</c:v>
                </c:pt>
                <c:pt idx="441">
                  <c:v>0.89994523947698102</c:v>
                </c:pt>
                <c:pt idx="442">
                  <c:v>0.89358923857603401</c:v>
                </c:pt>
                <c:pt idx="443">
                  <c:v>0.88725714667648004</c:v>
                </c:pt>
                <c:pt idx="444">
                  <c:v>0.888011591783614</c:v>
                </c:pt>
                <c:pt idx="445">
                  <c:v>0.87696139180170796</c:v>
                </c:pt>
                <c:pt idx="446">
                  <c:v>0.87151971657694705</c:v>
                </c:pt>
                <c:pt idx="447">
                  <c:v>0.87058315758579496</c:v>
                </c:pt>
                <c:pt idx="448">
                  <c:v>0.86578779347791102</c:v>
                </c:pt>
                <c:pt idx="449">
                  <c:v>0.86356220728369804</c:v>
                </c:pt>
                <c:pt idx="450">
                  <c:v>0.852207638009991</c:v>
                </c:pt>
                <c:pt idx="451">
                  <c:v>0.84332499118437798</c:v>
                </c:pt>
                <c:pt idx="452">
                  <c:v>0.83389011166632299</c:v>
                </c:pt>
                <c:pt idx="453">
                  <c:v>0.83145176979806201</c:v>
                </c:pt>
                <c:pt idx="454">
                  <c:v>0.82656666913332599</c:v>
                </c:pt>
                <c:pt idx="455">
                  <c:v>0.82073654359431503</c:v>
                </c:pt>
                <c:pt idx="456">
                  <c:v>0.81725482535378702</c:v>
                </c:pt>
                <c:pt idx="457">
                  <c:v>0.807209071412612</c:v>
                </c:pt>
                <c:pt idx="458">
                  <c:v>0.80264353341537298</c:v>
                </c:pt>
                <c:pt idx="459">
                  <c:v>0.79962603815270406</c:v>
                </c:pt>
                <c:pt idx="460">
                  <c:v>0.79504302038767705</c:v>
                </c:pt>
                <c:pt idx="461">
                  <c:v>0.79105516218539196</c:v>
                </c:pt>
                <c:pt idx="462">
                  <c:v>0.77800732358393998</c:v>
                </c:pt>
                <c:pt idx="463">
                  <c:v>0.77514686845430603</c:v>
                </c:pt>
                <c:pt idx="464">
                  <c:v>0.77679245856083701</c:v>
                </c:pt>
                <c:pt idx="465">
                  <c:v>0.77069269230108695</c:v>
                </c:pt>
                <c:pt idx="466">
                  <c:v>0.76160832172943305</c:v>
                </c:pt>
                <c:pt idx="467">
                  <c:v>0.75850929649425702</c:v>
                </c:pt>
                <c:pt idx="468">
                  <c:v>0.76500942453293597</c:v>
                </c:pt>
                <c:pt idx="469">
                  <c:v>0.76001637741657901</c:v>
                </c:pt>
                <c:pt idx="470">
                  <c:v>0.75203279058517503</c:v>
                </c:pt>
                <c:pt idx="471">
                  <c:v>0.74469840628383199</c:v>
                </c:pt>
                <c:pt idx="472">
                  <c:v>0.74171952418313503</c:v>
                </c:pt>
                <c:pt idx="473">
                  <c:v>0.73677991768232398</c:v>
                </c:pt>
                <c:pt idx="474">
                  <c:v>0.73138285386632895</c:v>
                </c:pt>
                <c:pt idx="475">
                  <c:v>0.72642176622900401</c:v>
                </c:pt>
                <c:pt idx="476">
                  <c:v>0.76758172270511604</c:v>
                </c:pt>
                <c:pt idx="477">
                  <c:v>0.75895321866876198</c:v>
                </c:pt>
                <c:pt idx="478">
                  <c:v>0.753623543830928</c:v>
                </c:pt>
                <c:pt idx="479">
                  <c:v>0.749063684636885</c:v>
                </c:pt>
                <c:pt idx="480">
                  <c:v>0.74815525249075399</c:v>
                </c:pt>
                <c:pt idx="481">
                  <c:v>0.7399073473044</c:v>
                </c:pt>
                <c:pt idx="482">
                  <c:v>0.73088225351164404</c:v>
                </c:pt>
                <c:pt idx="483">
                  <c:v>0.75615036064226704</c:v>
                </c:pt>
                <c:pt idx="484">
                  <c:v>0.75138605868517905</c:v>
                </c:pt>
                <c:pt idx="485">
                  <c:v>0.74595000624679098</c:v>
                </c:pt>
                <c:pt idx="486">
                  <c:v>0.734915790833087</c:v>
                </c:pt>
                <c:pt idx="487">
                  <c:v>0.72468903278846097</c:v>
                </c:pt>
                <c:pt idx="488">
                  <c:v>0.71870521974735302</c:v>
                </c:pt>
                <c:pt idx="489">
                  <c:v>0.71318231904123097</c:v>
                </c:pt>
                <c:pt idx="490">
                  <c:v>0.70279880923250404</c:v>
                </c:pt>
                <c:pt idx="491">
                  <c:v>0.69571128858702402</c:v>
                </c:pt>
                <c:pt idx="492">
                  <c:v>0.68820634596568697</c:v>
                </c:pt>
                <c:pt idx="493">
                  <c:v>0.68466907720947701</c:v>
                </c:pt>
                <c:pt idx="494">
                  <c:v>0.67588489188021506</c:v>
                </c:pt>
                <c:pt idx="495">
                  <c:v>0.66730856699432695</c:v>
                </c:pt>
                <c:pt idx="496">
                  <c:v>0.66230885574311404</c:v>
                </c:pt>
                <c:pt idx="497">
                  <c:v>0.65671572404195999</c:v>
                </c:pt>
                <c:pt idx="498">
                  <c:v>0.64913888881858905</c:v>
                </c:pt>
                <c:pt idx="499">
                  <c:v>0.637943649240168</c:v>
                </c:pt>
                <c:pt idx="500">
                  <c:v>0.63237418257515998</c:v>
                </c:pt>
                <c:pt idx="501">
                  <c:v>0.62084212339684997</c:v>
                </c:pt>
                <c:pt idx="502">
                  <c:v>0.61255468287139403</c:v>
                </c:pt>
                <c:pt idx="503">
                  <c:v>0.62759993677945702</c:v>
                </c:pt>
                <c:pt idx="504">
                  <c:v>0.64219789043995301</c:v>
                </c:pt>
                <c:pt idx="505">
                  <c:v>0.63584157564942601</c:v>
                </c:pt>
                <c:pt idx="506">
                  <c:v>0.62789334428924304</c:v>
                </c:pt>
                <c:pt idx="507">
                  <c:v>0.62325850184558496</c:v>
                </c:pt>
                <c:pt idx="508">
                  <c:v>0.61303133205988303</c:v>
                </c:pt>
                <c:pt idx="509">
                  <c:v>0.60391438594876101</c:v>
                </c:pt>
                <c:pt idx="510">
                  <c:v>0.59650235951904196</c:v>
                </c:pt>
                <c:pt idx="511">
                  <c:v>0.58547857549100002</c:v>
                </c:pt>
                <c:pt idx="512">
                  <c:v>0.57792812861641396</c:v>
                </c:pt>
                <c:pt idx="513">
                  <c:v>0.56931379108372604</c:v>
                </c:pt>
                <c:pt idx="514">
                  <c:v>0.55183430735382</c:v>
                </c:pt>
                <c:pt idx="515">
                  <c:v>0.54267565937171902</c:v>
                </c:pt>
                <c:pt idx="516">
                  <c:v>0.53599467306774395</c:v>
                </c:pt>
                <c:pt idx="517">
                  <c:v>0.52807180120705999</c:v>
                </c:pt>
                <c:pt idx="518">
                  <c:v>0.51657297031512395</c:v>
                </c:pt>
                <c:pt idx="519">
                  <c:v>0.61339871898138598</c:v>
                </c:pt>
                <c:pt idx="520">
                  <c:v>0.65129452406848398</c:v>
                </c:pt>
                <c:pt idx="521">
                  <c:v>0.64321317599454697</c:v>
                </c:pt>
                <c:pt idx="522">
                  <c:v>0.63469011841265899</c:v>
                </c:pt>
                <c:pt idx="523">
                  <c:v>0.63221972036632401</c:v>
                </c:pt>
                <c:pt idx="524">
                  <c:v>0.62248154510387199</c:v>
                </c:pt>
                <c:pt idx="525">
                  <c:v>0.61264494406657199</c:v>
                </c:pt>
                <c:pt idx="526">
                  <c:v>0.61276137389704299</c:v>
                </c:pt>
                <c:pt idx="527">
                  <c:v>0.60487662523243202</c:v>
                </c:pt>
                <c:pt idx="528">
                  <c:v>0.59717749351835803</c:v>
                </c:pt>
                <c:pt idx="529">
                  <c:v>0.58934669507319304</c:v>
                </c:pt>
                <c:pt idx="530">
                  <c:v>0.58550037683735101</c:v>
                </c:pt>
                <c:pt idx="531">
                  <c:v>0.62349071844827497</c:v>
                </c:pt>
                <c:pt idx="532">
                  <c:v>0.64892537107084203</c:v>
                </c:pt>
                <c:pt idx="533">
                  <c:v>0.665241415658399</c:v>
                </c:pt>
                <c:pt idx="534">
                  <c:v>0.65830449009740899</c:v>
                </c:pt>
                <c:pt idx="535">
                  <c:v>0.653615839243465</c:v>
                </c:pt>
                <c:pt idx="536">
                  <c:v>0.68084842110644195</c:v>
                </c:pt>
                <c:pt idx="537">
                  <c:v>0.66809656801349604</c:v>
                </c:pt>
                <c:pt idx="538">
                  <c:v>0.66100061598861704</c:v>
                </c:pt>
                <c:pt idx="539">
                  <c:v>0.65213394010403203</c:v>
                </c:pt>
                <c:pt idx="540">
                  <c:v>0.64668210822462202</c:v>
                </c:pt>
                <c:pt idx="541">
                  <c:v>0.63568806496608699</c:v>
                </c:pt>
                <c:pt idx="542">
                  <c:v>0.61493689913420302</c:v>
                </c:pt>
                <c:pt idx="543">
                  <c:v>0.60434181341012205</c:v>
                </c:pt>
                <c:pt idx="544">
                  <c:v>0.59629407614117602</c:v>
                </c:pt>
                <c:pt idx="545">
                  <c:v>0.58678973612015495</c:v>
                </c:pt>
                <c:pt idx="546">
                  <c:v>0.57705570065530298</c:v>
                </c:pt>
                <c:pt idx="547">
                  <c:v>0.59872984749193903</c:v>
                </c:pt>
                <c:pt idx="548">
                  <c:v>0.58689826440141102</c:v>
                </c:pt>
                <c:pt idx="549">
                  <c:v>0.57410725387842199</c:v>
                </c:pt>
                <c:pt idx="550">
                  <c:v>0.55969311465411697</c:v>
                </c:pt>
                <c:pt idx="551">
                  <c:v>0.55614334439406299</c:v>
                </c:pt>
                <c:pt idx="552">
                  <c:v>1.1298971975565799</c:v>
                </c:pt>
                <c:pt idx="553">
                  <c:v>1.0905820752106401</c:v>
                </c:pt>
                <c:pt idx="554">
                  <c:v>1.0746933346176699</c:v>
                </c:pt>
                <c:pt idx="555">
                  <c:v>1.0475918915817499</c:v>
                </c:pt>
                <c:pt idx="556">
                  <c:v>1.03662201804399</c:v>
                </c:pt>
                <c:pt idx="557">
                  <c:v>1.01887470667097</c:v>
                </c:pt>
                <c:pt idx="558">
                  <c:v>1.0028010041159101</c:v>
                </c:pt>
                <c:pt idx="559">
                  <c:v>0.99275421894620997</c:v>
                </c:pt>
                <c:pt idx="560">
                  <c:v>0.97978972256002095</c:v>
                </c:pt>
                <c:pt idx="561">
                  <c:v>0.96578176288398798</c:v>
                </c:pt>
                <c:pt idx="562">
                  <c:v>0.94857567134339105</c:v>
                </c:pt>
                <c:pt idx="563">
                  <c:v>0.93104270858537996</c:v>
                </c:pt>
                <c:pt idx="564">
                  <c:v>0.914964557288238</c:v>
                </c:pt>
                <c:pt idx="565">
                  <c:v>0.90337098947445704</c:v>
                </c:pt>
                <c:pt idx="566">
                  <c:v>0.89495600757002702</c:v>
                </c:pt>
                <c:pt idx="567">
                  <c:v>0.88739881810753896</c:v>
                </c:pt>
                <c:pt idx="568">
                  <c:v>0.87777752919664398</c:v>
                </c:pt>
                <c:pt idx="569">
                  <c:v>0.86283855185487601</c:v>
                </c:pt>
                <c:pt idx="570">
                  <c:v>0.85319906609072904</c:v>
                </c:pt>
                <c:pt idx="571">
                  <c:v>0.845004698610482</c:v>
                </c:pt>
                <c:pt idx="572">
                  <c:v>0.83575836228314204</c:v>
                </c:pt>
                <c:pt idx="573">
                  <c:v>0.83026391190638504</c:v>
                </c:pt>
                <c:pt idx="574">
                  <c:v>0.82031988949096102</c:v>
                </c:pt>
                <c:pt idx="575">
                  <c:v>0.808084614038445</c:v>
                </c:pt>
                <c:pt idx="576">
                  <c:v>0.79983909509866802</c:v>
                </c:pt>
                <c:pt idx="577">
                  <c:v>0.78977185428960806</c:v>
                </c:pt>
                <c:pt idx="578">
                  <c:v>0.77541315292719304</c:v>
                </c:pt>
                <c:pt idx="579">
                  <c:v>0.77279358795443998</c:v>
                </c:pt>
                <c:pt idx="580">
                  <c:v>0.76266926914807198</c:v>
                </c:pt>
                <c:pt idx="581">
                  <c:v>0.75516423463009696</c:v>
                </c:pt>
                <c:pt idx="582">
                  <c:v>0.75041206769467905</c:v>
                </c:pt>
                <c:pt idx="583">
                  <c:v>0.74300671817950403</c:v>
                </c:pt>
                <c:pt idx="584">
                  <c:v>0.73463394968279705</c:v>
                </c:pt>
                <c:pt idx="585">
                  <c:v>0.72833630867651999</c:v>
                </c:pt>
                <c:pt idx="586">
                  <c:v>0.71505955960481804</c:v>
                </c:pt>
                <c:pt idx="587">
                  <c:v>0.70554435106255597</c:v>
                </c:pt>
                <c:pt idx="588">
                  <c:v>0.69217105575414395</c:v>
                </c:pt>
                <c:pt idx="589">
                  <c:v>0.68634134977873895</c:v>
                </c:pt>
                <c:pt idx="590">
                  <c:v>0.67442254631238996</c:v>
                </c:pt>
                <c:pt idx="591">
                  <c:v>0.661392494432816</c:v>
                </c:pt>
                <c:pt idx="592">
                  <c:v>0.65578606776318904</c:v>
                </c:pt>
                <c:pt idx="593">
                  <c:v>0.64761582019199804</c:v>
                </c:pt>
                <c:pt idx="594">
                  <c:v>0.63067831709421596</c:v>
                </c:pt>
                <c:pt idx="595">
                  <c:v>0.62222299798946301</c:v>
                </c:pt>
                <c:pt idx="596">
                  <c:v>0.614930705199494</c:v>
                </c:pt>
                <c:pt idx="597">
                  <c:v>0.60620496432376503</c:v>
                </c:pt>
                <c:pt idx="598">
                  <c:v>0.59432119180584397</c:v>
                </c:pt>
                <c:pt idx="599">
                  <c:v>0.58846289428676901</c:v>
                </c:pt>
                <c:pt idx="600">
                  <c:v>0.58248332377216705</c:v>
                </c:pt>
                <c:pt idx="601">
                  <c:v>0.56981193401090202</c:v>
                </c:pt>
                <c:pt idx="602">
                  <c:v>0.563249171030197</c:v>
                </c:pt>
                <c:pt idx="603">
                  <c:v>0.55601433376776999</c:v>
                </c:pt>
                <c:pt idx="604">
                  <c:v>0.53699877741348701</c:v>
                </c:pt>
                <c:pt idx="605">
                  <c:v>0.52327850971082601</c:v>
                </c:pt>
                <c:pt idx="606">
                  <c:v>0.51670888904064205</c:v>
                </c:pt>
                <c:pt idx="607">
                  <c:v>0.51262628767580498</c:v>
                </c:pt>
                <c:pt idx="608">
                  <c:v>0.48868273448163502</c:v>
                </c:pt>
                <c:pt idx="609">
                  <c:v>0.47891043006301998</c:v>
                </c:pt>
                <c:pt idx="610">
                  <c:v>0.47402580638001002</c:v>
                </c:pt>
                <c:pt idx="611">
                  <c:v>0.458543802171613</c:v>
                </c:pt>
                <c:pt idx="612">
                  <c:v>0.448634035946336</c:v>
                </c:pt>
                <c:pt idx="613">
                  <c:v>0.43069580657408901</c:v>
                </c:pt>
                <c:pt idx="614">
                  <c:v>0.42734249338103197</c:v>
                </c:pt>
                <c:pt idx="615">
                  <c:v>0.41619717821362501</c:v>
                </c:pt>
                <c:pt idx="616">
                  <c:v>0.40804116344664199</c:v>
                </c:pt>
                <c:pt idx="617">
                  <c:v>0.39824903779554699</c:v>
                </c:pt>
                <c:pt idx="618">
                  <c:v>0.39144396249471602</c:v>
                </c:pt>
                <c:pt idx="619">
                  <c:v>0.37560905796629601</c:v>
                </c:pt>
                <c:pt idx="620">
                  <c:v>0.360510097682748</c:v>
                </c:pt>
                <c:pt idx="621">
                  <c:v>0.35279546702922199</c:v>
                </c:pt>
                <c:pt idx="622">
                  <c:v>0.34516025729426902</c:v>
                </c:pt>
                <c:pt idx="623">
                  <c:v>0.33380702178677502</c:v>
                </c:pt>
                <c:pt idx="624">
                  <c:v>0.32821191365491198</c:v>
                </c:pt>
                <c:pt idx="625">
                  <c:v>0.32263198817173999</c:v>
                </c:pt>
                <c:pt idx="626">
                  <c:v>0.30008026927600701</c:v>
                </c:pt>
                <c:pt idx="627">
                  <c:v>0.29675548707768701</c:v>
                </c:pt>
              </c:numCache>
            </c:numRef>
          </c:val>
          <c:smooth val="0"/>
          <c:extLst xmlns:c16r2="http://schemas.microsoft.com/office/drawing/2015/06/chart">
            <c:ext xmlns:c16="http://schemas.microsoft.com/office/drawing/2014/chart" uri="{C3380CC4-5D6E-409C-BE32-E72D297353CC}">
              <c16:uniqueId val="{00000000-E1E1-4C2C-8799-5781F3E3DAD6}"/>
            </c:ext>
          </c:extLst>
        </c:ser>
        <c:ser>
          <c:idx val="1"/>
          <c:order val="1"/>
          <c:tx>
            <c:strRef>
              <c:f>Sheet5!$C$3:$C$4</c:f>
              <c:strCache>
                <c:ptCount val="1"/>
                <c:pt idx="0">
                  <c:v>PIG</c:v>
                </c:pt>
              </c:strCache>
            </c:strRef>
          </c:tx>
          <c:spPr>
            <a:ln w="28575" cap="rnd">
              <a:solidFill>
                <a:schemeClr val="accent5"/>
              </a:solidFill>
              <a:round/>
            </a:ln>
            <a:effectLst/>
          </c:spPr>
          <c:marker>
            <c:symbol val="none"/>
          </c:marker>
          <c:cat>
            <c:strRef>
              <c:f>Sheet5!$A$5:$A$633</c:f>
              <c:strCache>
                <c:ptCount val="628"/>
                <c:pt idx="0">
                  <c:v>1/07/2016</c:v>
                </c:pt>
                <c:pt idx="1">
                  <c:v>2/07/2016</c:v>
                </c:pt>
                <c:pt idx="2">
                  <c:v>3/07/2016</c:v>
                </c:pt>
                <c:pt idx="3">
                  <c:v>4/07/2016</c:v>
                </c:pt>
                <c:pt idx="4">
                  <c:v>5/07/2016</c:v>
                </c:pt>
                <c:pt idx="5">
                  <c:v>6/07/2016</c:v>
                </c:pt>
                <c:pt idx="6">
                  <c:v>7/07/2016</c:v>
                </c:pt>
                <c:pt idx="7">
                  <c:v>8/07/2016</c:v>
                </c:pt>
                <c:pt idx="8">
                  <c:v>9/07/2016</c:v>
                </c:pt>
                <c:pt idx="9">
                  <c:v>10/07/2016</c:v>
                </c:pt>
                <c:pt idx="10">
                  <c:v>11/07/2016</c:v>
                </c:pt>
                <c:pt idx="11">
                  <c:v>12/07/2016</c:v>
                </c:pt>
                <c:pt idx="12">
                  <c:v>13/07/2016</c:v>
                </c:pt>
                <c:pt idx="13">
                  <c:v>14/07/2016</c:v>
                </c:pt>
                <c:pt idx="14">
                  <c:v>15/07/2016</c:v>
                </c:pt>
                <c:pt idx="15">
                  <c:v>16/07/2016</c:v>
                </c:pt>
                <c:pt idx="16">
                  <c:v>17/07/2016</c:v>
                </c:pt>
                <c:pt idx="17">
                  <c:v>18/07/2016</c:v>
                </c:pt>
                <c:pt idx="18">
                  <c:v>19/07/2016</c:v>
                </c:pt>
                <c:pt idx="19">
                  <c:v>20/07/2016</c:v>
                </c:pt>
                <c:pt idx="20">
                  <c:v>21/07/2016</c:v>
                </c:pt>
                <c:pt idx="21">
                  <c:v>22/07/2016</c:v>
                </c:pt>
                <c:pt idx="22">
                  <c:v>23/07/2016</c:v>
                </c:pt>
                <c:pt idx="23">
                  <c:v>24/07/2016</c:v>
                </c:pt>
                <c:pt idx="24">
                  <c:v>25/07/2016</c:v>
                </c:pt>
                <c:pt idx="25">
                  <c:v>26/07/2016</c:v>
                </c:pt>
                <c:pt idx="26">
                  <c:v>27/07/2016</c:v>
                </c:pt>
                <c:pt idx="27">
                  <c:v>28/07/2016</c:v>
                </c:pt>
                <c:pt idx="28">
                  <c:v>29/07/2016</c:v>
                </c:pt>
                <c:pt idx="29">
                  <c:v>30/07/2016</c:v>
                </c:pt>
                <c:pt idx="30">
                  <c:v>31/07/2016</c:v>
                </c:pt>
                <c:pt idx="31">
                  <c:v>1/08/2016</c:v>
                </c:pt>
                <c:pt idx="32">
                  <c:v>2/08/2016</c:v>
                </c:pt>
                <c:pt idx="33">
                  <c:v>3/08/2016</c:v>
                </c:pt>
                <c:pt idx="34">
                  <c:v>4/08/2016</c:v>
                </c:pt>
                <c:pt idx="35">
                  <c:v>5/08/2016</c:v>
                </c:pt>
                <c:pt idx="36">
                  <c:v>6/08/2016</c:v>
                </c:pt>
                <c:pt idx="37">
                  <c:v>7/08/2016</c:v>
                </c:pt>
                <c:pt idx="38">
                  <c:v>8/08/2016</c:v>
                </c:pt>
                <c:pt idx="39">
                  <c:v>9/08/2016</c:v>
                </c:pt>
                <c:pt idx="40">
                  <c:v>10/08/2016</c:v>
                </c:pt>
                <c:pt idx="41">
                  <c:v>11/08/2016</c:v>
                </c:pt>
                <c:pt idx="42">
                  <c:v>12/08/2016</c:v>
                </c:pt>
                <c:pt idx="43">
                  <c:v>13/08/2016</c:v>
                </c:pt>
                <c:pt idx="44">
                  <c:v>14/08/2016</c:v>
                </c:pt>
                <c:pt idx="45">
                  <c:v>15/08/2016</c:v>
                </c:pt>
                <c:pt idx="46">
                  <c:v>16/08/2016</c:v>
                </c:pt>
                <c:pt idx="47">
                  <c:v>17/08/2016</c:v>
                </c:pt>
                <c:pt idx="48">
                  <c:v>18/08/2016</c:v>
                </c:pt>
                <c:pt idx="49">
                  <c:v>19/08/2016</c:v>
                </c:pt>
                <c:pt idx="50">
                  <c:v>20/08/2016</c:v>
                </c:pt>
                <c:pt idx="51">
                  <c:v>21/08/2016</c:v>
                </c:pt>
                <c:pt idx="52">
                  <c:v>22/08/2016</c:v>
                </c:pt>
                <c:pt idx="53">
                  <c:v>23/08/2016</c:v>
                </c:pt>
                <c:pt idx="54">
                  <c:v>24/08/2016</c:v>
                </c:pt>
                <c:pt idx="55">
                  <c:v>25/08/2016</c:v>
                </c:pt>
                <c:pt idx="56">
                  <c:v>26/08/2016</c:v>
                </c:pt>
                <c:pt idx="57">
                  <c:v>27/08/2016</c:v>
                </c:pt>
                <c:pt idx="58">
                  <c:v>28/08/2016</c:v>
                </c:pt>
                <c:pt idx="59">
                  <c:v>29/08/2016</c:v>
                </c:pt>
                <c:pt idx="60">
                  <c:v>30/08/2016</c:v>
                </c:pt>
                <c:pt idx="61">
                  <c:v>31/08/2016</c:v>
                </c:pt>
                <c:pt idx="62">
                  <c:v>1/09/2016</c:v>
                </c:pt>
                <c:pt idx="63">
                  <c:v>2/09/2016</c:v>
                </c:pt>
                <c:pt idx="64">
                  <c:v>3/09/2016</c:v>
                </c:pt>
                <c:pt idx="65">
                  <c:v>4/09/2016</c:v>
                </c:pt>
                <c:pt idx="66">
                  <c:v>5/09/2016</c:v>
                </c:pt>
                <c:pt idx="67">
                  <c:v>6/09/2016</c:v>
                </c:pt>
                <c:pt idx="68">
                  <c:v>7/09/2016</c:v>
                </c:pt>
                <c:pt idx="69">
                  <c:v>8/09/2016</c:v>
                </c:pt>
                <c:pt idx="70">
                  <c:v>9/09/2016</c:v>
                </c:pt>
                <c:pt idx="71">
                  <c:v>10/09/2016</c:v>
                </c:pt>
                <c:pt idx="72">
                  <c:v>11/09/2016</c:v>
                </c:pt>
                <c:pt idx="73">
                  <c:v>12/09/2016</c:v>
                </c:pt>
                <c:pt idx="74">
                  <c:v>13/09/2016</c:v>
                </c:pt>
                <c:pt idx="75">
                  <c:v>14/09/2016</c:v>
                </c:pt>
                <c:pt idx="76">
                  <c:v>15/09/2016</c:v>
                </c:pt>
                <c:pt idx="77">
                  <c:v>16/09/2016</c:v>
                </c:pt>
                <c:pt idx="78">
                  <c:v>17/09/2016</c:v>
                </c:pt>
                <c:pt idx="79">
                  <c:v>18/09/2016</c:v>
                </c:pt>
                <c:pt idx="80">
                  <c:v>19/09/2016</c:v>
                </c:pt>
                <c:pt idx="81">
                  <c:v>20/09/2016</c:v>
                </c:pt>
                <c:pt idx="82">
                  <c:v>21/09/2016</c:v>
                </c:pt>
                <c:pt idx="83">
                  <c:v>22/09/2016</c:v>
                </c:pt>
                <c:pt idx="84">
                  <c:v>23/09/2016</c:v>
                </c:pt>
                <c:pt idx="85">
                  <c:v>24/09/2016</c:v>
                </c:pt>
                <c:pt idx="86">
                  <c:v>25/09/2016</c:v>
                </c:pt>
                <c:pt idx="87">
                  <c:v>26/09/2016</c:v>
                </c:pt>
                <c:pt idx="88">
                  <c:v>27/09/2016</c:v>
                </c:pt>
                <c:pt idx="89">
                  <c:v>28/09/2016</c:v>
                </c:pt>
                <c:pt idx="90">
                  <c:v>29/09/2016</c:v>
                </c:pt>
                <c:pt idx="91">
                  <c:v>30/09/2016</c:v>
                </c:pt>
                <c:pt idx="92">
                  <c:v>1/10/2016</c:v>
                </c:pt>
                <c:pt idx="93">
                  <c:v>2/10/2016</c:v>
                </c:pt>
                <c:pt idx="94">
                  <c:v>3/10/2016</c:v>
                </c:pt>
                <c:pt idx="95">
                  <c:v>4/10/2016</c:v>
                </c:pt>
                <c:pt idx="96">
                  <c:v>5/10/2016</c:v>
                </c:pt>
                <c:pt idx="97">
                  <c:v>6/10/2016</c:v>
                </c:pt>
                <c:pt idx="98">
                  <c:v>7/10/2016</c:v>
                </c:pt>
                <c:pt idx="99">
                  <c:v>8/10/2016</c:v>
                </c:pt>
                <c:pt idx="100">
                  <c:v>9/10/2016</c:v>
                </c:pt>
                <c:pt idx="101">
                  <c:v>10/10/2016</c:v>
                </c:pt>
                <c:pt idx="102">
                  <c:v>11/10/2016</c:v>
                </c:pt>
                <c:pt idx="103">
                  <c:v>12/10/2016</c:v>
                </c:pt>
                <c:pt idx="104">
                  <c:v>13/10/2016</c:v>
                </c:pt>
                <c:pt idx="105">
                  <c:v>14/10/2016</c:v>
                </c:pt>
                <c:pt idx="106">
                  <c:v>15/10/2016</c:v>
                </c:pt>
                <c:pt idx="107">
                  <c:v>16/10/2016</c:v>
                </c:pt>
                <c:pt idx="108">
                  <c:v>17/10/2016</c:v>
                </c:pt>
                <c:pt idx="109">
                  <c:v>18/10/2016</c:v>
                </c:pt>
                <c:pt idx="110">
                  <c:v>19/10/2016</c:v>
                </c:pt>
                <c:pt idx="111">
                  <c:v>20/10/2016</c:v>
                </c:pt>
                <c:pt idx="112">
                  <c:v>21/10/2016</c:v>
                </c:pt>
                <c:pt idx="113">
                  <c:v>22/10/2016</c:v>
                </c:pt>
                <c:pt idx="114">
                  <c:v>23/10/2016</c:v>
                </c:pt>
                <c:pt idx="115">
                  <c:v>24/10/2016</c:v>
                </c:pt>
                <c:pt idx="116">
                  <c:v>25/10/2016</c:v>
                </c:pt>
                <c:pt idx="117">
                  <c:v>26/10/2016</c:v>
                </c:pt>
                <c:pt idx="118">
                  <c:v>27/10/2016</c:v>
                </c:pt>
                <c:pt idx="119">
                  <c:v>28/10/2016</c:v>
                </c:pt>
                <c:pt idx="120">
                  <c:v>29/10/2016</c:v>
                </c:pt>
                <c:pt idx="121">
                  <c:v>30/10/2016</c:v>
                </c:pt>
                <c:pt idx="122">
                  <c:v>31/10/2016</c:v>
                </c:pt>
                <c:pt idx="123">
                  <c:v>1/11/2016</c:v>
                </c:pt>
                <c:pt idx="124">
                  <c:v>2/11/2016</c:v>
                </c:pt>
                <c:pt idx="125">
                  <c:v>3/11/2016</c:v>
                </c:pt>
                <c:pt idx="126">
                  <c:v>4/11/2016</c:v>
                </c:pt>
                <c:pt idx="127">
                  <c:v>5/11/2016</c:v>
                </c:pt>
                <c:pt idx="128">
                  <c:v>6/11/2016</c:v>
                </c:pt>
                <c:pt idx="129">
                  <c:v>7/11/2016</c:v>
                </c:pt>
                <c:pt idx="130">
                  <c:v>8/11/2016</c:v>
                </c:pt>
                <c:pt idx="131">
                  <c:v>9/11/2016</c:v>
                </c:pt>
                <c:pt idx="132">
                  <c:v>10/11/2016</c:v>
                </c:pt>
                <c:pt idx="133">
                  <c:v>11/11/2016</c:v>
                </c:pt>
                <c:pt idx="134">
                  <c:v>12/11/2016</c:v>
                </c:pt>
                <c:pt idx="135">
                  <c:v>13/11/2016</c:v>
                </c:pt>
                <c:pt idx="136">
                  <c:v>14/11/2016</c:v>
                </c:pt>
                <c:pt idx="137">
                  <c:v>15/11/2016</c:v>
                </c:pt>
                <c:pt idx="138">
                  <c:v>16/11/2016</c:v>
                </c:pt>
                <c:pt idx="139">
                  <c:v>17/11/2016</c:v>
                </c:pt>
                <c:pt idx="140">
                  <c:v>18/11/2016</c:v>
                </c:pt>
                <c:pt idx="141">
                  <c:v>19/11/2016</c:v>
                </c:pt>
                <c:pt idx="142">
                  <c:v>20/11/2016</c:v>
                </c:pt>
                <c:pt idx="143">
                  <c:v>21/11/2016</c:v>
                </c:pt>
                <c:pt idx="144">
                  <c:v>22/11/2016</c:v>
                </c:pt>
                <c:pt idx="145">
                  <c:v>23/11/2016</c:v>
                </c:pt>
                <c:pt idx="146">
                  <c:v>24/11/2016</c:v>
                </c:pt>
                <c:pt idx="147">
                  <c:v>25/11/2016</c:v>
                </c:pt>
                <c:pt idx="148">
                  <c:v>26/11/2016</c:v>
                </c:pt>
                <c:pt idx="149">
                  <c:v>27/11/2016</c:v>
                </c:pt>
                <c:pt idx="150">
                  <c:v>28/11/2016</c:v>
                </c:pt>
                <c:pt idx="151">
                  <c:v>29/11/2016</c:v>
                </c:pt>
                <c:pt idx="152">
                  <c:v>30/11/2016</c:v>
                </c:pt>
                <c:pt idx="153">
                  <c:v>1/12/2016</c:v>
                </c:pt>
                <c:pt idx="154">
                  <c:v>2/12/2016</c:v>
                </c:pt>
                <c:pt idx="155">
                  <c:v>3/12/2016</c:v>
                </c:pt>
                <c:pt idx="156">
                  <c:v>4/12/2016</c:v>
                </c:pt>
                <c:pt idx="157">
                  <c:v>5/12/2016</c:v>
                </c:pt>
                <c:pt idx="158">
                  <c:v>6/12/2016</c:v>
                </c:pt>
                <c:pt idx="159">
                  <c:v>7/12/2016</c:v>
                </c:pt>
                <c:pt idx="160">
                  <c:v>8/12/2016</c:v>
                </c:pt>
                <c:pt idx="161">
                  <c:v>9/12/2016</c:v>
                </c:pt>
                <c:pt idx="162">
                  <c:v>10/12/2016</c:v>
                </c:pt>
                <c:pt idx="163">
                  <c:v>11/12/2016</c:v>
                </c:pt>
                <c:pt idx="164">
                  <c:v>12/12/2016</c:v>
                </c:pt>
                <c:pt idx="165">
                  <c:v>13/12/2016</c:v>
                </c:pt>
                <c:pt idx="166">
                  <c:v>14/12/2016</c:v>
                </c:pt>
                <c:pt idx="167">
                  <c:v>15/12/2016</c:v>
                </c:pt>
                <c:pt idx="168">
                  <c:v>16/12/2016</c:v>
                </c:pt>
                <c:pt idx="169">
                  <c:v>17/12/2016</c:v>
                </c:pt>
                <c:pt idx="170">
                  <c:v>18/12/2016</c:v>
                </c:pt>
                <c:pt idx="171">
                  <c:v>19/12/2016</c:v>
                </c:pt>
                <c:pt idx="172">
                  <c:v>20/12/2016</c:v>
                </c:pt>
                <c:pt idx="173">
                  <c:v>21/12/2016</c:v>
                </c:pt>
                <c:pt idx="174">
                  <c:v>22/12/2016</c:v>
                </c:pt>
                <c:pt idx="175">
                  <c:v>23/12/2016</c:v>
                </c:pt>
                <c:pt idx="176">
                  <c:v>24/12/2016</c:v>
                </c:pt>
                <c:pt idx="177">
                  <c:v>25/12/2016</c:v>
                </c:pt>
                <c:pt idx="178">
                  <c:v>26/12/2016</c:v>
                </c:pt>
                <c:pt idx="179">
                  <c:v>27/12/2016</c:v>
                </c:pt>
                <c:pt idx="180">
                  <c:v>28/12/2016</c:v>
                </c:pt>
                <c:pt idx="181">
                  <c:v>29/12/2016</c:v>
                </c:pt>
                <c:pt idx="182">
                  <c:v>30/12/2016</c:v>
                </c:pt>
                <c:pt idx="183">
                  <c:v>31/12/2016</c:v>
                </c:pt>
                <c:pt idx="184">
                  <c:v>1/01/2017</c:v>
                </c:pt>
                <c:pt idx="185">
                  <c:v>2/01/2017</c:v>
                </c:pt>
                <c:pt idx="186">
                  <c:v>3/01/2017</c:v>
                </c:pt>
                <c:pt idx="187">
                  <c:v>4/01/2017</c:v>
                </c:pt>
                <c:pt idx="188">
                  <c:v>5/01/2017</c:v>
                </c:pt>
                <c:pt idx="189">
                  <c:v>6/01/2017</c:v>
                </c:pt>
                <c:pt idx="190">
                  <c:v>7/01/2017</c:v>
                </c:pt>
                <c:pt idx="191">
                  <c:v>8/01/2017</c:v>
                </c:pt>
                <c:pt idx="192">
                  <c:v>9/01/2017</c:v>
                </c:pt>
                <c:pt idx="193">
                  <c:v>10/01/2017</c:v>
                </c:pt>
                <c:pt idx="194">
                  <c:v>11/01/2017</c:v>
                </c:pt>
                <c:pt idx="195">
                  <c:v>12/01/2017</c:v>
                </c:pt>
                <c:pt idx="196">
                  <c:v>13/01/2017</c:v>
                </c:pt>
                <c:pt idx="197">
                  <c:v>14/01/2017</c:v>
                </c:pt>
                <c:pt idx="198">
                  <c:v>15/01/2017</c:v>
                </c:pt>
                <c:pt idx="199">
                  <c:v>16/01/2017</c:v>
                </c:pt>
                <c:pt idx="200">
                  <c:v>17/01/2017</c:v>
                </c:pt>
                <c:pt idx="201">
                  <c:v>18/01/2017</c:v>
                </c:pt>
                <c:pt idx="202">
                  <c:v>19/01/2017</c:v>
                </c:pt>
                <c:pt idx="203">
                  <c:v>20/01/2017</c:v>
                </c:pt>
                <c:pt idx="204">
                  <c:v>21/01/2017</c:v>
                </c:pt>
                <c:pt idx="205">
                  <c:v>22/01/2017</c:v>
                </c:pt>
                <c:pt idx="206">
                  <c:v>23/01/2017</c:v>
                </c:pt>
                <c:pt idx="207">
                  <c:v>24/01/2017</c:v>
                </c:pt>
                <c:pt idx="208">
                  <c:v>25/01/2017</c:v>
                </c:pt>
                <c:pt idx="209">
                  <c:v>26/01/2017</c:v>
                </c:pt>
                <c:pt idx="210">
                  <c:v>27/01/2017</c:v>
                </c:pt>
                <c:pt idx="211">
                  <c:v>28/01/2017</c:v>
                </c:pt>
                <c:pt idx="212">
                  <c:v>29/01/2017</c:v>
                </c:pt>
                <c:pt idx="213">
                  <c:v>30/01/2017</c:v>
                </c:pt>
                <c:pt idx="214">
                  <c:v>31/01/2017</c:v>
                </c:pt>
                <c:pt idx="215">
                  <c:v>1/02/2017</c:v>
                </c:pt>
                <c:pt idx="216">
                  <c:v>2/02/2017</c:v>
                </c:pt>
                <c:pt idx="217">
                  <c:v>3/02/2017</c:v>
                </c:pt>
                <c:pt idx="218">
                  <c:v>4/02/2017</c:v>
                </c:pt>
                <c:pt idx="219">
                  <c:v>5/02/2017</c:v>
                </c:pt>
                <c:pt idx="220">
                  <c:v>6/02/2017</c:v>
                </c:pt>
                <c:pt idx="221">
                  <c:v>7/02/2017</c:v>
                </c:pt>
                <c:pt idx="222">
                  <c:v>8/02/2017</c:v>
                </c:pt>
                <c:pt idx="223">
                  <c:v>9/02/2017</c:v>
                </c:pt>
                <c:pt idx="224">
                  <c:v>10/02/2017</c:v>
                </c:pt>
                <c:pt idx="225">
                  <c:v>11/02/2017</c:v>
                </c:pt>
                <c:pt idx="226">
                  <c:v>12/02/2017</c:v>
                </c:pt>
                <c:pt idx="227">
                  <c:v>13/02/2017</c:v>
                </c:pt>
                <c:pt idx="228">
                  <c:v>14/02/2017</c:v>
                </c:pt>
                <c:pt idx="229">
                  <c:v>15/02/2017</c:v>
                </c:pt>
                <c:pt idx="230">
                  <c:v>16/02/2017</c:v>
                </c:pt>
                <c:pt idx="231">
                  <c:v>17/02/2017</c:v>
                </c:pt>
                <c:pt idx="232">
                  <c:v>18/02/2017</c:v>
                </c:pt>
                <c:pt idx="233">
                  <c:v>19/02/2017</c:v>
                </c:pt>
                <c:pt idx="234">
                  <c:v>20/02/2017</c:v>
                </c:pt>
                <c:pt idx="235">
                  <c:v>21/02/2017</c:v>
                </c:pt>
                <c:pt idx="236">
                  <c:v>22/02/2017</c:v>
                </c:pt>
                <c:pt idx="237">
                  <c:v>23/02/2017</c:v>
                </c:pt>
                <c:pt idx="238">
                  <c:v>24/02/2017</c:v>
                </c:pt>
                <c:pt idx="239">
                  <c:v>25/02/2017</c:v>
                </c:pt>
                <c:pt idx="240">
                  <c:v>26/02/2017</c:v>
                </c:pt>
                <c:pt idx="241">
                  <c:v>27/02/2017</c:v>
                </c:pt>
                <c:pt idx="242">
                  <c:v>28/02/2017</c:v>
                </c:pt>
                <c:pt idx="243">
                  <c:v>1/03/2017</c:v>
                </c:pt>
                <c:pt idx="244">
                  <c:v>2/03/2017</c:v>
                </c:pt>
                <c:pt idx="245">
                  <c:v>3/03/2017</c:v>
                </c:pt>
                <c:pt idx="246">
                  <c:v>4/03/2017</c:v>
                </c:pt>
                <c:pt idx="247">
                  <c:v>5/03/2017</c:v>
                </c:pt>
                <c:pt idx="248">
                  <c:v>6/03/2017</c:v>
                </c:pt>
                <c:pt idx="249">
                  <c:v>7/03/2017</c:v>
                </c:pt>
                <c:pt idx="250">
                  <c:v>8/03/2017</c:v>
                </c:pt>
                <c:pt idx="251">
                  <c:v>9/03/2017</c:v>
                </c:pt>
                <c:pt idx="252">
                  <c:v>10/03/2017</c:v>
                </c:pt>
                <c:pt idx="253">
                  <c:v>11/03/2017</c:v>
                </c:pt>
                <c:pt idx="254">
                  <c:v>12/03/2017</c:v>
                </c:pt>
                <c:pt idx="255">
                  <c:v>13/03/2017</c:v>
                </c:pt>
                <c:pt idx="256">
                  <c:v>14/03/2017</c:v>
                </c:pt>
                <c:pt idx="257">
                  <c:v>15/03/2017</c:v>
                </c:pt>
                <c:pt idx="258">
                  <c:v>16/03/2017</c:v>
                </c:pt>
                <c:pt idx="259">
                  <c:v>17/03/2017</c:v>
                </c:pt>
                <c:pt idx="260">
                  <c:v>18/03/2017</c:v>
                </c:pt>
                <c:pt idx="261">
                  <c:v>19/03/2017</c:v>
                </c:pt>
                <c:pt idx="262">
                  <c:v>20/03/2017</c:v>
                </c:pt>
                <c:pt idx="263">
                  <c:v>21/03/2017</c:v>
                </c:pt>
                <c:pt idx="264">
                  <c:v>22/03/2017</c:v>
                </c:pt>
                <c:pt idx="265">
                  <c:v>23/03/2017</c:v>
                </c:pt>
                <c:pt idx="266">
                  <c:v>24/03/2017</c:v>
                </c:pt>
                <c:pt idx="267">
                  <c:v>25/03/2017</c:v>
                </c:pt>
                <c:pt idx="268">
                  <c:v>26/03/2017</c:v>
                </c:pt>
                <c:pt idx="269">
                  <c:v>27/03/2017</c:v>
                </c:pt>
                <c:pt idx="270">
                  <c:v>28/03/2017</c:v>
                </c:pt>
                <c:pt idx="271">
                  <c:v>29/03/2017</c:v>
                </c:pt>
                <c:pt idx="272">
                  <c:v>30/03/2017</c:v>
                </c:pt>
                <c:pt idx="273">
                  <c:v>31/03/2017</c:v>
                </c:pt>
                <c:pt idx="274">
                  <c:v>1/04/2017</c:v>
                </c:pt>
                <c:pt idx="275">
                  <c:v>2/04/2017</c:v>
                </c:pt>
                <c:pt idx="276">
                  <c:v>3/04/2017</c:v>
                </c:pt>
                <c:pt idx="277">
                  <c:v>4/04/2017</c:v>
                </c:pt>
                <c:pt idx="278">
                  <c:v>5/04/2017</c:v>
                </c:pt>
                <c:pt idx="279">
                  <c:v>6/04/2017</c:v>
                </c:pt>
                <c:pt idx="280">
                  <c:v>7/04/2017</c:v>
                </c:pt>
                <c:pt idx="281">
                  <c:v>8/04/2017</c:v>
                </c:pt>
                <c:pt idx="282">
                  <c:v>9/04/2017</c:v>
                </c:pt>
                <c:pt idx="283">
                  <c:v>10/04/2017</c:v>
                </c:pt>
                <c:pt idx="284">
                  <c:v>11/04/2017</c:v>
                </c:pt>
                <c:pt idx="285">
                  <c:v>12/04/2017</c:v>
                </c:pt>
                <c:pt idx="286">
                  <c:v>13/04/2017</c:v>
                </c:pt>
                <c:pt idx="287">
                  <c:v>14/04/2017</c:v>
                </c:pt>
                <c:pt idx="288">
                  <c:v>15/04/2017</c:v>
                </c:pt>
                <c:pt idx="289">
                  <c:v>16/04/2017</c:v>
                </c:pt>
                <c:pt idx="290">
                  <c:v>17/04/2017</c:v>
                </c:pt>
                <c:pt idx="291">
                  <c:v>18/04/2017</c:v>
                </c:pt>
                <c:pt idx="292">
                  <c:v>19/04/2017</c:v>
                </c:pt>
                <c:pt idx="293">
                  <c:v>20/04/2017</c:v>
                </c:pt>
                <c:pt idx="294">
                  <c:v>21/04/2017</c:v>
                </c:pt>
                <c:pt idx="295">
                  <c:v>22/04/2017</c:v>
                </c:pt>
                <c:pt idx="296">
                  <c:v>23/04/2017</c:v>
                </c:pt>
                <c:pt idx="297">
                  <c:v>24/04/2017</c:v>
                </c:pt>
                <c:pt idx="298">
                  <c:v>25/04/2017</c:v>
                </c:pt>
                <c:pt idx="299">
                  <c:v>26/04/2017</c:v>
                </c:pt>
                <c:pt idx="300">
                  <c:v>27/04/2017</c:v>
                </c:pt>
                <c:pt idx="301">
                  <c:v>28/04/2017</c:v>
                </c:pt>
                <c:pt idx="302">
                  <c:v>29/04/2017</c:v>
                </c:pt>
                <c:pt idx="303">
                  <c:v>30/04/2017</c:v>
                </c:pt>
                <c:pt idx="304">
                  <c:v>1/05/2017</c:v>
                </c:pt>
                <c:pt idx="305">
                  <c:v>2/05/2017</c:v>
                </c:pt>
                <c:pt idx="306">
                  <c:v>3/05/2017</c:v>
                </c:pt>
                <c:pt idx="307">
                  <c:v>4/05/2017</c:v>
                </c:pt>
                <c:pt idx="308">
                  <c:v>5/05/2017</c:v>
                </c:pt>
                <c:pt idx="309">
                  <c:v>6/05/2017</c:v>
                </c:pt>
                <c:pt idx="310">
                  <c:v>7/05/2017</c:v>
                </c:pt>
                <c:pt idx="311">
                  <c:v>8/05/2017</c:v>
                </c:pt>
                <c:pt idx="312">
                  <c:v>9/05/2017</c:v>
                </c:pt>
                <c:pt idx="313">
                  <c:v>10/05/2017</c:v>
                </c:pt>
                <c:pt idx="314">
                  <c:v>11/05/2017</c:v>
                </c:pt>
                <c:pt idx="315">
                  <c:v>12/05/2017</c:v>
                </c:pt>
                <c:pt idx="316">
                  <c:v>13/05/2017</c:v>
                </c:pt>
                <c:pt idx="317">
                  <c:v>14/05/2017</c:v>
                </c:pt>
                <c:pt idx="318">
                  <c:v>15/05/2017</c:v>
                </c:pt>
                <c:pt idx="319">
                  <c:v>16/05/2017</c:v>
                </c:pt>
                <c:pt idx="320">
                  <c:v>17/05/2017</c:v>
                </c:pt>
                <c:pt idx="321">
                  <c:v>18/05/2017</c:v>
                </c:pt>
                <c:pt idx="322">
                  <c:v>19/05/2017</c:v>
                </c:pt>
                <c:pt idx="323">
                  <c:v>20/05/2017</c:v>
                </c:pt>
                <c:pt idx="324">
                  <c:v>21/05/2017</c:v>
                </c:pt>
                <c:pt idx="325">
                  <c:v>22/05/2017</c:v>
                </c:pt>
                <c:pt idx="326">
                  <c:v>23/05/2017</c:v>
                </c:pt>
                <c:pt idx="327">
                  <c:v>24/05/2017</c:v>
                </c:pt>
                <c:pt idx="328">
                  <c:v>25/05/2017</c:v>
                </c:pt>
                <c:pt idx="329">
                  <c:v>26/05/2017</c:v>
                </c:pt>
                <c:pt idx="330">
                  <c:v>27/05/2017</c:v>
                </c:pt>
                <c:pt idx="331">
                  <c:v>28/05/2017</c:v>
                </c:pt>
                <c:pt idx="332">
                  <c:v>29/05/2017</c:v>
                </c:pt>
                <c:pt idx="333">
                  <c:v>30/05/2017</c:v>
                </c:pt>
                <c:pt idx="334">
                  <c:v>31/05/2017</c:v>
                </c:pt>
                <c:pt idx="335">
                  <c:v>1/06/2017</c:v>
                </c:pt>
                <c:pt idx="336">
                  <c:v>2/06/2017</c:v>
                </c:pt>
                <c:pt idx="337">
                  <c:v>3/06/2017</c:v>
                </c:pt>
                <c:pt idx="338">
                  <c:v>4/06/2017</c:v>
                </c:pt>
                <c:pt idx="339">
                  <c:v>5/06/2017</c:v>
                </c:pt>
                <c:pt idx="340">
                  <c:v>6/06/2017</c:v>
                </c:pt>
                <c:pt idx="341">
                  <c:v>7/06/2017</c:v>
                </c:pt>
                <c:pt idx="342">
                  <c:v>8/06/2017</c:v>
                </c:pt>
                <c:pt idx="343">
                  <c:v>9/06/2017</c:v>
                </c:pt>
                <c:pt idx="344">
                  <c:v>10/06/2017</c:v>
                </c:pt>
                <c:pt idx="345">
                  <c:v>11/06/2017</c:v>
                </c:pt>
                <c:pt idx="346">
                  <c:v>12/06/2017</c:v>
                </c:pt>
                <c:pt idx="347">
                  <c:v>13/06/2017</c:v>
                </c:pt>
                <c:pt idx="348">
                  <c:v>14/06/2017</c:v>
                </c:pt>
                <c:pt idx="349">
                  <c:v>15/06/2017</c:v>
                </c:pt>
                <c:pt idx="350">
                  <c:v>16/06/2017</c:v>
                </c:pt>
                <c:pt idx="351">
                  <c:v>17/06/2017</c:v>
                </c:pt>
                <c:pt idx="352">
                  <c:v>18/06/2017</c:v>
                </c:pt>
                <c:pt idx="353">
                  <c:v>19/06/2017</c:v>
                </c:pt>
                <c:pt idx="354">
                  <c:v>20/06/2017</c:v>
                </c:pt>
                <c:pt idx="355">
                  <c:v>21/06/2017</c:v>
                </c:pt>
                <c:pt idx="356">
                  <c:v>22/06/2017</c:v>
                </c:pt>
                <c:pt idx="357">
                  <c:v>23/06/2017</c:v>
                </c:pt>
                <c:pt idx="358">
                  <c:v>24/06/2017</c:v>
                </c:pt>
                <c:pt idx="359">
                  <c:v>25/06/2017</c:v>
                </c:pt>
                <c:pt idx="360">
                  <c:v>26/06/2017</c:v>
                </c:pt>
                <c:pt idx="361">
                  <c:v>27/06/2017</c:v>
                </c:pt>
                <c:pt idx="362">
                  <c:v>28/06/2017</c:v>
                </c:pt>
                <c:pt idx="363">
                  <c:v>29/06/2017</c:v>
                </c:pt>
                <c:pt idx="364">
                  <c:v>30/06/2017</c:v>
                </c:pt>
                <c:pt idx="365">
                  <c:v>1/07/2017</c:v>
                </c:pt>
                <c:pt idx="366">
                  <c:v>2/07/2017</c:v>
                </c:pt>
                <c:pt idx="367">
                  <c:v>3/07/2017</c:v>
                </c:pt>
                <c:pt idx="368">
                  <c:v>4/07/2017</c:v>
                </c:pt>
                <c:pt idx="369">
                  <c:v>5/07/2017</c:v>
                </c:pt>
                <c:pt idx="370">
                  <c:v>6/07/2017</c:v>
                </c:pt>
                <c:pt idx="371">
                  <c:v>7/07/2017</c:v>
                </c:pt>
                <c:pt idx="372">
                  <c:v>8/07/2017</c:v>
                </c:pt>
                <c:pt idx="373">
                  <c:v>9/07/2017</c:v>
                </c:pt>
                <c:pt idx="374">
                  <c:v>10/07/2017</c:v>
                </c:pt>
                <c:pt idx="375">
                  <c:v>11/07/2017</c:v>
                </c:pt>
                <c:pt idx="376">
                  <c:v>12/07/2017</c:v>
                </c:pt>
                <c:pt idx="377">
                  <c:v>13/07/2017</c:v>
                </c:pt>
                <c:pt idx="378">
                  <c:v>14/07/2017</c:v>
                </c:pt>
                <c:pt idx="379">
                  <c:v>15/07/2017</c:v>
                </c:pt>
                <c:pt idx="380">
                  <c:v>16/07/2017</c:v>
                </c:pt>
                <c:pt idx="381">
                  <c:v>17/07/2017</c:v>
                </c:pt>
                <c:pt idx="382">
                  <c:v>18/07/2017</c:v>
                </c:pt>
                <c:pt idx="383">
                  <c:v>19/07/2017</c:v>
                </c:pt>
                <c:pt idx="384">
                  <c:v>20/07/2017</c:v>
                </c:pt>
                <c:pt idx="385">
                  <c:v>21/07/2017</c:v>
                </c:pt>
                <c:pt idx="386">
                  <c:v>22/07/2017</c:v>
                </c:pt>
                <c:pt idx="387">
                  <c:v>23/07/2017</c:v>
                </c:pt>
                <c:pt idx="388">
                  <c:v>24/07/2017</c:v>
                </c:pt>
                <c:pt idx="389">
                  <c:v>25/07/2017</c:v>
                </c:pt>
                <c:pt idx="390">
                  <c:v>26/07/2017</c:v>
                </c:pt>
                <c:pt idx="391">
                  <c:v>27/07/2017</c:v>
                </c:pt>
                <c:pt idx="392">
                  <c:v>28/07/2017</c:v>
                </c:pt>
                <c:pt idx="393">
                  <c:v>29/07/2017</c:v>
                </c:pt>
                <c:pt idx="394">
                  <c:v>30/07/2017</c:v>
                </c:pt>
                <c:pt idx="395">
                  <c:v>31/07/2017</c:v>
                </c:pt>
                <c:pt idx="396">
                  <c:v>1/08/2017</c:v>
                </c:pt>
                <c:pt idx="397">
                  <c:v>2/08/2017</c:v>
                </c:pt>
                <c:pt idx="398">
                  <c:v>3/08/2017</c:v>
                </c:pt>
                <c:pt idx="399">
                  <c:v>4/08/2017</c:v>
                </c:pt>
                <c:pt idx="400">
                  <c:v>5/08/2017</c:v>
                </c:pt>
                <c:pt idx="401">
                  <c:v>6/08/2017</c:v>
                </c:pt>
                <c:pt idx="402">
                  <c:v>7/08/2017</c:v>
                </c:pt>
                <c:pt idx="403">
                  <c:v>8/08/2017</c:v>
                </c:pt>
                <c:pt idx="404">
                  <c:v>9/08/2017</c:v>
                </c:pt>
                <c:pt idx="405">
                  <c:v>10/08/2017</c:v>
                </c:pt>
                <c:pt idx="406">
                  <c:v>11/08/2017</c:v>
                </c:pt>
                <c:pt idx="407">
                  <c:v>12/08/2017</c:v>
                </c:pt>
                <c:pt idx="408">
                  <c:v>13/08/2017</c:v>
                </c:pt>
                <c:pt idx="409">
                  <c:v>14/08/2017</c:v>
                </c:pt>
                <c:pt idx="410">
                  <c:v>15/08/2017</c:v>
                </c:pt>
                <c:pt idx="411">
                  <c:v>16/08/2017</c:v>
                </c:pt>
                <c:pt idx="412">
                  <c:v>17/08/2017</c:v>
                </c:pt>
                <c:pt idx="413">
                  <c:v>18/08/2017</c:v>
                </c:pt>
                <c:pt idx="414">
                  <c:v>19/08/2017</c:v>
                </c:pt>
                <c:pt idx="415">
                  <c:v>20/08/2017</c:v>
                </c:pt>
                <c:pt idx="416">
                  <c:v>21/08/2017</c:v>
                </c:pt>
                <c:pt idx="417">
                  <c:v>22/08/2017</c:v>
                </c:pt>
                <c:pt idx="418">
                  <c:v>23/08/2017</c:v>
                </c:pt>
                <c:pt idx="419">
                  <c:v>24/08/2017</c:v>
                </c:pt>
                <c:pt idx="420">
                  <c:v>25/08/2017</c:v>
                </c:pt>
                <c:pt idx="421">
                  <c:v>26/08/2017</c:v>
                </c:pt>
                <c:pt idx="422">
                  <c:v>27/08/2017</c:v>
                </c:pt>
                <c:pt idx="423">
                  <c:v>28/08/2017</c:v>
                </c:pt>
                <c:pt idx="424">
                  <c:v>29/08/2017</c:v>
                </c:pt>
                <c:pt idx="425">
                  <c:v>30/08/2017</c:v>
                </c:pt>
                <c:pt idx="426">
                  <c:v>31/08/2017</c:v>
                </c:pt>
                <c:pt idx="427">
                  <c:v>1/09/2017</c:v>
                </c:pt>
                <c:pt idx="428">
                  <c:v>2/09/2017</c:v>
                </c:pt>
                <c:pt idx="429">
                  <c:v>3/09/2017</c:v>
                </c:pt>
                <c:pt idx="430">
                  <c:v>4/09/2017</c:v>
                </c:pt>
                <c:pt idx="431">
                  <c:v>5/09/2017</c:v>
                </c:pt>
                <c:pt idx="432">
                  <c:v>6/09/2017</c:v>
                </c:pt>
                <c:pt idx="433">
                  <c:v>7/09/2017</c:v>
                </c:pt>
                <c:pt idx="434">
                  <c:v>8/09/2017</c:v>
                </c:pt>
                <c:pt idx="435">
                  <c:v>9/09/2017</c:v>
                </c:pt>
                <c:pt idx="436">
                  <c:v>10/09/2017</c:v>
                </c:pt>
                <c:pt idx="437">
                  <c:v>11/09/2017</c:v>
                </c:pt>
                <c:pt idx="438">
                  <c:v>12/09/2017</c:v>
                </c:pt>
                <c:pt idx="439">
                  <c:v>13/09/2017</c:v>
                </c:pt>
                <c:pt idx="440">
                  <c:v>14/09/2017</c:v>
                </c:pt>
                <c:pt idx="441">
                  <c:v>15/09/2017</c:v>
                </c:pt>
                <c:pt idx="442">
                  <c:v>16/09/2017</c:v>
                </c:pt>
                <c:pt idx="443">
                  <c:v>17/09/2017</c:v>
                </c:pt>
                <c:pt idx="444">
                  <c:v>18/09/2017</c:v>
                </c:pt>
                <c:pt idx="445">
                  <c:v>19/09/2017</c:v>
                </c:pt>
                <c:pt idx="446">
                  <c:v>20/09/2017</c:v>
                </c:pt>
                <c:pt idx="447">
                  <c:v>21/09/2017</c:v>
                </c:pt>
                <c:pt idx="448">
                  <c:v>22/09/2017</c:v>
                </c:pt>
                <c:pt idx="449">
                  <c:v>23/09/2017</c:v>
                </c:pt>
                <c:pt idx="450">
                  <c:v>24/09/2017</c:v>
                </c:pt>
                <c:pt idx="451">
                  <c:v>25/09/2017</c:v>
                </c:pt>
                <c:pt idx="452">
                  <c:v>26/09/2017</c:v>
                </c:pt>
                <c:pt idx="453">
                  <c:v>27/09/2017</c:v>
                </c:pt>
                <c:pt idx="454">
                  <c:v>28/09/2017</c:v>
                </c:pt>
                <c:pt idx="455">
                  <c:v>29/09/2017</c:v>
                </c:pt>
                <c:pt idx="456">
                  <c:v>30/09/2017</c:v>
                </c:pt>
                <c:pt idx="457">
                  <c:v>1/10/2017</c:v>
                </c:pt>
                <c:pt idx="458">
                  <c:v>2/10/2017</c:v>
                </c:pt>
                <c:pt idx="459">
                  <c:v>3/10/2017</c:v>
                </c:pt>
                <c:pt idx="460">
                  <c:v>4/10/2017</c:v>
                </c:pt>
                <c:pt idx="461">
                  <c:v>5/10/2017</c:v>
                </c:pt>
                <c:pt idx="462">
                  <c:v>6/10/2017</c:v>
                </c:pt>
                <c:pt idx="463">
                  <c:v>7/10/2017</c:v>
                </c:pt>
                <c:pt idx="464">
                  <c:v>8/10/2017</c:v>
                </c:pt>
                <c:pt idx="465">
                  <c:v>9/10/2017</c:v>
                </c:pt>
                <c:pt idx="466">
                  <c:v>10/10/2017</c:v>
                </c:pt>
                <c:pt idx="467">
                  <c:v>11/10/2017</c:v>
                </c:pt>
                <c:pt idx="468">
                  <c:v>12/10/2017</c:v>
                </c:pt>
                <c:pt idx="469">
                  <c:v>13/10/2017</c:v>
                </c:pt>
                <c:pt idx="470">
                  <c:v>14/10/2017</c:v>
                </c:pt>
                <c:pt idx="471">
                  <c:v>15/10/2017</c:v>
                </c:pt>
                <c:pt idx="472">
                  <c:v>16/10/2017</c:v>
                </c:pt>
                <c:pt idx="473">
                  <c:v>17/10/2017</c:v>
                </c:pt>
                <c:pt idx="474">
                  <c:v>18/10/2017</c:v>
                </c:pt>
                <c:pt idx="475">
                  <c:v>19/10/2017</c:v>
                </c:pt>
                <c:pt idx="476">
                  <c:v>20/10/2017</c:v>
                </c:pt>
                <c:pt idx="477">
                  <c:v>21/10/2017</c:v>
                </c:pt>
                <c:pt idx="478">
                  <c:v>22/10/2017</c:v>
                </c:pt>
                <c:pt idx="479">
                  <c:v>23/10/2017</c:v>
                </c:pt>
                <c:pt idx="480">
                  <c:v>24/10/2017</c:v>
                </c:pt>
                <c:pt idx="481">
                  <c:v>25/10/2017</c:v>
                </c:pt>
                <c:pt idx="482">
                  <c:v>26/10/2017</c:v>
                </c:pt>
                <c:pt idx="483">
                  <c:v>27/10/2017</c:v>
                </c:pt>
                <c:pt idx="484">
                  <c:v>28/10/2017</c:v>
                </c:pt>
                <c:pt idx="485">
                  <c:v>29/10/2017</c:v>
                </c:pt>
                <c:pt idx="486">
                  <c:v>30/10/2017</c:v>
                </c:pt>
                <c:pt idx="487">
                  <c:v>31/10/2017</c:v>
                </c:pt>
                <c:pt idx="488">
                  <c:v>1/11/2017</c:v>
                </c:pt>
                <c:pt idx="489">
                  <c:v>2/11/2017</c:v>
                </c:pt>
                <c:pt idx="490">
                  <c:v>3/11/2017</c:v>
                </c:pt>
                <c:pt idx="491">
                  <c:v>4/11/2017</c:v>
                </c:pt>
                <c:pt idx="492">
                  <c:v>5/11/2017</c:v>
                </c:pt>
                <c:pt idx="493">
                  <c:v>6/11/2017</c:v>
                </c:pt>
                <c:pt idx="494">
                  <c:v>7/11/2017</c:v>
                </c:pt>
                <c:pt idx="495">
                  <c:v>8/11/2017</c:v>
                </c:pt>
                <c:pt idx="496">
                  <c:v>9/11/2017</c:v>
                </c:pt>
                <c:pt idx="497">
                  <c:v>10/11/2017</c:v>
                </c:pt>
                <c:pt idx="498">
                  <c:v>11/11/2017</c:v>
                </c:pt>
                <c:pt idx="499">
                  <c:v>12/11/2017</c:v>
                </c:pt>
                <c:pt idx="500">
                  <c:v>13/11/2017</c:v>
                </c:pt>
                <c:pt idx="501">
                  <c:v>14/11/2017</c:v>
                </c:pt>
                <c:pt idx="502">
                  <c:v>15/11/2017</c:v>
                </c:pt>
                <c:pt idx="503">
                  <c:v>16/11/2017</c:v>
                </c:pt>
                <c:pt idx="504">
                  <c:v>17/11/2017</c:v>
                </c:pt>
                <c:pt idx="505">
                  <c:v>18/11/2017</c:v>
                </c:pt>
                <c:pt idx="506">
                  <c:v>19/11/2017</c:v>
                </c:pt>
                <c:pt idx="507">
                  <c:v>20/11/2017</c:v>
                </c:pt>
                <c:pt idx="508">
                  <c:v>21/11/2017</c:v>
                </c:pt>
                <c:pt idx="509">
                  <c:v>22/11/2017</c:v>
                </c:pt>
                <c:pt idx="510">
                  <c:v>23/11/2017</c:v>
                </c:pt>
                <c:pt idx="511">
                  <c:v>24/11/2017</c:v>
                </c:pt>
                <c:pt idx="512">
                  <c:v>25/11/2017</c:v>
                </c:pt>
                <c:pt idx="513">
                  <c:v>26/11/2017</c:v>
                </c:pt>
                <c:pt idx="514">
                  <c:v>27/11/2017</c:v>
                </c:pt>
                <c:pt idx="515">
                  <c:v>28/11/2017</c:v>
                </c:pt>
                <c:pt idx="516">
                  <c:v>29/11/2017</c:v>
                </c:pt>
                <c:pt idx="517">
                  <c:v>30/11/2017</c:v>
                </c:pt>
                <c:pt idx="518">
                  <c:v>1/12/2017</c:v>
                </c:pt>
                <c:pt idx="519">
                  <c:v>2/12/2017</c:v>
                </c:pt>
                <c:pt idx="520">
                  <c:v>3/12/2017</c:v>
                </c:pt>
                <c:pt idx="521">
                  <c:v>4/12/2017</c:v>
                </c:pt>
                <c:pt idx="522">
                  <c:v>5/12/2017</c:v>
                </c:pt>
                <c:pt idx="523">
                  <c:v>6/12/2017</c:v>
                </c:pt>
                <c:pt idx="524">
                  <c:v>7/12/2017</c:v>
                </c:pt>
                <c:pt idx="525">
                  <c:v>8/12/2017</c:v>
                </c:pt>
                <c:pt idx="526">
                  <c:v>9/12/2017</c:v>
                </c:pt>
                <c:pt idx="527">
                  <c:v>10/12/2017</c:v>
                </c:pt>
                <c:pt idx="528">
                  <c:v>11/12/2017</c:v>
                </c:pt>
                <c:pt idx="529">
                  <c:v>12/12/2017</c:v>
                </c:pt>
                <c:pt idx="530">
                  <c:v>13/12/2017</c:v>
                </c:pt>
                <c:pt idx="531">
                  <c:v>14/12/2017</c:v>
                </c:pt>
                <c:pt idx="532">
                  <c:v>15/12/2017</c:v>
                </c:pt>
                <c:pt idx="533">
                  <c:v>16/12/2017</c:v>
                </c:pt>
                <c:pt idx="534">
                  <c:v>17/12/2017</c:v>
                </c:pt>
                <c:pt idx="535">
                  <c:v>18/12/2017</c:v>
                </c:pt>
                <c:pt idx="536">
                  <c:v>19/12/2017</c:v>
                </c:pt>
                <c:pt idx="537">
                  <c:v>20/12/2017</c:v>
                </c:pt>
                <c:pt idx="538">
                  <c:v>21/12/2017</c:v>
                </c:pt>
                <c:pt idx="539">
                  <c:v>22/12/2017</c:v>
                </c:pt>
                <c:pt idx="540">
                  <c:v>23/12/2017</c:v>
                </c:pt>
                <c:pt idx="541">
                  <c:v>24/12/2017</c:v>
                </c:pt>
                <c:pt idx="542">
                  <c:v>25/12/2017</c:v>
                </c:pt>
                <c:pt idx="543">
                  <c:v>26/12/2017</c:v>
                </c:pt>
                <c:pt idx="544">
                  <c:v>27/12/2017</c:v>
                </c:pt>
                <c:pt idx="545">
                  <c:v>28/12/2017</c:v>
                </c:pt>
                <c:pt idx="546">
                  <c:v>29/12/2017</c:v>
                </c:pt>
                <c:pt idx="547">
                  <c:v>30/12/2017</c:v>
                </c:pt>
                <c:pt idx="548">
                  <c:v>31/12/2017</c:v>
                </c:pt>
                <c:pt idx="549">
                  <c:v>1/01/2018</c:v>
                </c:pt>
                <c:pt idx="550">
                  <c:v>2/01/2018</c:v>
                </c:pt>
                <c:pt idx="551">
                  <c:v>3/01/2018</c:v>
                </c:pt>
                <c:pt idx="552">
                  <c:v>4/01/2018</c:v>
                </c:pt>
                <c:pt idx="553">
                  <c:v>5/01/2018</c:v>
                </c:pt>
                <c:pt idx="554">
                  <c:v>6/01/2018</c:v>
                </c:pt>
                <c:pt idx="555">
                  <c:v>7/01/2018</c:v>
                </c:pt>
                <c:pt idx="556">
                  <c:v>8/01/2018</c:v>
                </c:pt>
                <c:pt idx="557">
                  <c:v>9/01/2018</c:v>
                </c:pt>
                <c:pt idx="558">
                  <c:v>10/01/2018</c:v>
                </c:pt>
                <c:pt idx="559">
                  <c:v>11/01/2018</c:v>
                </c:pt>
                <c:pt idx="560">
                  <c:v>12/01/2018</c:v>
                </c:pt>
                <c:pt idx="561">
                  <c:v>13/01/2018</c:v>
                </c:pt>
                <c:pt idx="562">
                  <c:v>14/01/2018</c:v>
                </c:pt>
                <c:pt idx="563">
                  <c:v>15/01/2018</c:v>
                </c:pt>
                <c:pt idx="564">
                  <c:v>16/01/2018</c:v>
                </c:pt>
                <c:pt idx="565">
                  <c:v>17/01/2018</c:v>
                </c:pt>
                <c:pt idx="566">
                  <c:v>18/01/2018</c:v>
                </c:pt>
                <c:pt idx="567">
                  <c:v>19/01/2018</c:v>
                </c:pt>
                <c:pt idx="568">
                  <c:v>20/01/2018</c:v>
                </c:pt>
                <c:pt idx="569">
                  <c:v>21/01/2018</c:v>
                </c:pt>
                <c:pt idx="570">
                  <c:v>22/01/2018</c:v>
                </c:pt>
                <c:pt idx="571">
                  <c:v>23/01/2018</c:v>
                </c:pt>
                <c:pt idx="572">
                  <c:v>24/01/2018</c:v>
                </c:pt>
                <c:pt idx="573">
                  <c:v>25/01/2018</c:v>
                </c:pt>
                <c:pt idx="574">
                  <c:v>26/01/2018</c:v>
                </c:pt>
                <c:pt idx="575">
                  <c:v>27/01/2018</c:v>
                </c:pt>
                <c:pt idx="576">
                  <c:v>28/01/2018</c:v>
                </c:pt>
                <c:pt idx="577">
                  <c:v>29/01/2018</c:v>
                </c:pt>
                <c:pt idx="578">
                  <c:v>30/01/2018</c:v>
                </c:pt>
                <c:pt idx="579">
                  <c:v>31/01/2018</c:v>
                </c:pt>
                <c:pt idx="580">
                  <c:v>1/02/2018</c:v>
                </c:pt>
                <c:pt idx="581">
                  <c:v>2/02/2018</c:v>
                </c:pt>
                <c:pt idx="582">
                  <c:v>3/02/2018</c:v>
                </c:pt>
                <c:pt idx="583">
                  <c:v>4/02/2018</c:v>
                </c:pt>
                <c:pt idx="584">
                  <c:v>5/02/2018</c:v>
                </c:pt>
                <c:pt idx="585">
                  <c:v>6/02/2018</c:v>
                </c:pt>
                <c:pt idx="586">
                  <c:v>7/02/2018</c:v>
                </c:pt>
                <c:pt idx="587">
                  <c:v>8/02/2018</c:v>
                </c:pt>
                <c:pt idx="588">
                  <c:v>9/02/2018</c:v>
                </c:pt>
                <c:pt idx="589">
                  <c:v>10/02/2018</c:v>
                </c:pt>
                <c:pt idx="590">
                  <c:v>11/02/2018</c:v>
                </c:pt>
                <c:pt idx="591">
                  <c:v>12/02/2018</c:v>
                </c:pt>
                <c:pt idx="592">
                  <c:v>13/02/2018</c:v>
                </c:pt>
                <c:pt idx="593">
                  <c:v>14/02/2018</c:v>
                </c:pt>
                <c:pt idx="594">
                  <c:v>15/02/2018</c:v>
                </c:pt>
                <c:pt idx="595">
                  <c:v>16/02/2018</c:v>
                </c:pt>
                <c:pt idx="596">
                  <c:v>17/02/2018</c:v>
                </c:pt>
                <c:pt idx="597">
                  <c:v>18/02/2018</c:v>
                </c:pt>
                <c:pt idx="598">
                  <c:v>19/02/2018</c:v>
                </c:pt>
                <c:pt idx="599">
                  <c:v>20/02/2018</c:v>
                </c:pt>
                <c:pt idx="600">
                  <c:v>21/02/2018</c:v>
                </c:pt>
                <c:pt idx="601">
                  <c:v>22/02/2018</c:v>
                </c:pt>
                <c:pt idx="602">
                  <c:v>23/02/2018</c:v>
                </c:pt>
                <c:pt idx="603">
                  <c:v>24/02/2018</c:v>
                </c:pt>
                <c:pt idx="604">
                  <c:v>25/02/2018</c:v>
                </c:pt>
                <c:pt idx="605">
                  <c:v>26/02/2018</c:v>
                </c:pt>
                <c:pt idx="606">
                  <c:v>27/02/2018</c:v>
                </c:pt>
                <c:pt idx="607">
                  <c:v>28/02/2018</c:v>
                </c:pt>
                <c:pt idx="608">
                  <c:v>1/03/2018</c:v>
                </c:pt>
                <c:pt idx="609">
                  <c:v>2/03/2018</c:v>
                </c:pt>
                <c:pt idx="610">
                  <c:v>3/03/2018</c:v>
                </c:pt>
                <c:pt idx="611">
                  <c:v>4/03/2018</c:v>
                </c:pt>
                <c:pt idx="612">
                  <c:v>5/03/2018</c:v>
                </c:pt>
                <c:pt idx="613">
                  <c:v>6/03/2018</c:v>
                </c:pt>
                <c:pt idx="614">
                  <c:v>7/03/2018</c:v>
                </c:pt>
                <c:pt idx="615">
                  <c:v>8/03/2018</c:v>
                </c:pt>
                <c:pt idx="616">
                  <c:v>9/03/2018</c:v>
                </c:pt>
                <c:pt idx="617">
                  <c:v>10/03/2018</c:v>
                </c:pt>
                <c:pt idx="618">
                  <c:v>11/03/2018</c:v>
                </c:pt>
                <c:pt idx="619">
                  <c:v>12/03/2018</c:v>
                </c:pt>
                <c:pt idx="620">
                  <c:v>13/03/2018</c:v>
                </c:pt>
                <c:pt idx="621">
                  <c:v>14/03/2018</c:v>
                </c:pt>
                <c:pt idx="622">
                  <c:v>15/03/2018</c:v>
                </c:pt>
                <c:pt idx="623">
                  <c:v>16/03/2018</c:v>
                </c:pt>
                <c:pt idx="624">
                  <c:v>17/03/2018</c:v>
                </c:pt>
                <c:pt idx="625">
                  <c:v>18/03/2018</c:v>
                </c:pt>
                <c:pt idx="626">
                  <c:v>19/03/2018</c:v>
                </c:pt>
                <c:pt idx="627">
                  <c:v>20/03/2018</c:v>
                </c:pt>
              </c:strCache>
            </c:strRef>
          </c:cat>
          <c:val>
            <c:numRef>
              <c:f>Sheet5!$C$5:$C$633</c:f>
              <c:numCache>
                <c:formatCode>General</c:formatCode>
                <c:ptCount val="628"/>
                <c:pt idx="0">
                  <c:v>0.13777644885756099</c:v>
                </c:pt>
                <c:pt idx="1">
                  <c:v>0.137470887234386</c:v>
                </c:pt>
                <c:pt idx="2">
                  <c:v>0.13680816843927299</c:v>
                </c:pt>
                <c:pt idx="3">
                  <c:v>0.13553293113843601</c:v>
                </c:pt>
                <c:pt idx="4">
                  <c:v>0.13283011404008099</c:v>
                </c:pt>
                <c:pt idx="5">
                  <c:v>0.134665501838132</c:v>
                </c:pt>
                <c:pt idx="6">
                  <c:v>0.13364525579801001</c:v>
                </c:pt>
                <c:pt idx="7">
                  <c:v>0.13364560189477001</c:v>
                </c:pt>
                <c:pt idx="8">
                  <c:v>0.13186076520176901</c:v>
                </c:pt>
                <c:pt idx="9">
                  <c:v>0.13497178256398201</c:v>
                </c:pt>
                <c:pt idx="10">
                  <c:v>0.140735405606562</c:v>
                </c:pt>
                <c:pt idx="11">
                  <c:v>0.14287726567441</c:v>
                </c:pt>
                <c:pt idx="12">
                  <c:v>0.14150095413859201</c:v>
                </c:pt>
                <c:pt idx="13">
                  <c:v>0.13706271583813801</c:v>
                </c:pt>
                <c:pt idx="14">
                  <c:v>0.13466540551507</c:v>
                </c:pt>
                <c:pt idx="15">
                  <c:v>0.13364491742381501</c:v>
                </c:pt>
                <c:pt idx="16">
                  <c:v>0.13181018405396899</c:v>
                </c:pt>
                <c:pt idx="17">
                  <c:v>0.136400196225027</c:v>
                </c:pt>
                <c:pt idx="18">
                  <c:v>0.13634907483147601</c:v>
                </c:pt>
                <c:pt idx="19">
                  <c:v>0.13206353672485699</c:v>
                </c:pt>
                <c:pt idx="20">
                  <c:v>0.13344142898003</c:v>
                </c:pt>
                <c:pt idx="21">
                  <c:v>0.14048567580611901</c:v>
                </c:pt>
                <c:pt idx="22">
                  <c:v>0.13854472053713299</c:v>
                </c:pt>
                <c:pt idx="23">
                  <c:v>0.13650205575371599</c:v>
                </c:pt>
                <c:pt idx="24">
                  <c:v>0.13981640901228501</c:v>
                </c:pt>
                <c:pt idx="25">
                  <c:v>0.13930868596302401</c:v>
                </c:pt>
                <c:pt idx="26">
                  <c:v>0.14078506688512599</c:v>
                </c:pt>
                <c:pt idx="27">
                  <c:v>0.13578787842648099</c:v>
                </c:pt>
                <c:pt idx="28">
                  <c:v>0.13777796620098701</c:v>
                </c:pt>
                <c:pt idx="29">
                  <c:v>0.13624716092372999</c:v>
                </c:pt>
                <c:pt idx="30">
                  <c:v>0.14012593890241201</c:v>
                </c:pt>
                <c:pt idx="31">
                  <c:v>0.43817910654902498</c:v>
                </c:pt>
                <c:pt idx="32">
                  <c:v>0.58206826013023205</c:v>
                </c:pt>
                <c:pt idx="33">
                  <c:v>0.66867509309159001</c:v>
                </c:pt>
                <c:pt idx="34">
                  <c:v>0.81079042366256404</c:v>
                </c:pt>
                <c:pt idx="35">
                  <c:v>0.97439693621839196</c:v>
                </c:pt>
                <c:pt idx="36">
                  <c:v>1.0962890917924899</c:v>
                </c:pt>
                <c:pt idx="37">
                  <c:v>1.17428221255373</c:v>
                </c:pt>
                <c:pt idx="38">
                  <c:v>1.2463958627007301</c:v>
                </c:pt>
                <c:pt idx="39">
                  <c:v>1.2906454233437801</c:v>
                </c:pt>
                <c:pt idx="40">
                  <c:v>1.3187635259299</c:v>
                </c:pt>
                <c:pt idx="41">
                  <c:v>1.3293178249248001</c:v>
                </c:pt>
                <c:pt idx="42">
                  <c:v>1.3368064976563401</c:v>
                </c:pt>
                <c:pt idx="43">
                  <c:v>1.34462142306278</c:v>
                </c:pt>
                <c:pt idx="44">
                  <c:v>1.34684911918172</c:v>
                </c:pt>
                <c:pt idx="45">
                  <c:v>1.35761162825715</c:v>
                </c:pt>
                <c:pt idx="46">
                  <c:v>1.3769975575134401</c:v>
                </c:pt>
                <c:pt idx="47">
                  <c:v>1.4007737847826001</c:v>
                </c:pt>
                <c:pt idx="48">
                  <c:v>1.4174927100421</c:v>
                </c:pt>
                <c:pt idx="49">
                  <c:v>1.44879374123426</c:v>
                </c:pt>
                <c:pt idx="50">
                  <c:v>1.4898755382236299</c:v>
                </c:pt>
                <c:pt idx="51">
                  <c:v>1.5138725740352099</c:v>
                </c:pt>
                <c:pt idx="52">
                  <c:v>1.53496716721843</c:v>
                </c:pt>
                <c:pt idx="53">
                  <c:v>1.5539628690018401</c:v>
                </c:pt>
                <c:pt idx="54">
                  <c:v>1.5648912895632701</c:v>
                </c:pt>
                <c:pt idx="55">
                  <c:v>1.57047116344874</c:v>
                </c:pt>
                <c:pt idx="56">
                  <c:v>1.5659283290955399</c:v>
                </c:pt>
                <c:pt idx="57">
                  <c:v>1.5523161964611001</c:v>
                </c:pt>
                <c:pt idx="58">
                  <c:v>1.5400453434222401</c:v>
                </c:pt>
                <c:pt idx="59">
                  <c:v>1.5207694857032199</c:v>
                </c:pt>
                <c:pt idx="60">
                  <c:v>1.50670459778665</c:v>
                </c:pt>
                <c:pt idx="61">
                  <c:v>1.5098508616247801</c:v>
                </c:pt>
                <c:pt idx="62">
                  <c:v>1.4925876840236001</c:v>
                </c:pt>
                <c:pt idx="63">
                  <c:v>1.46828665529421</c:v>
                </c:pt>
                <c:pt idx="64">
                  <c:v>1.4565252920074601</c:v>
                </c:pt>
                <c:pt idx="65">
                  <c:v>1.4487697562863699</c:v>
                </c:pt>
                <c:pt idx="66">
                  <c:v>1.4300974901772201</c:v>
                </c:pt>
                <c:pt idx="67">
                  <c:v>1.4151792985079401</c:v>
                </c:pt>
                <c:pt idx="68">
                  <c:v>1.4018198089441001</c:v>
                </c:pt>
                <c:pt idx="69">
                  <c:v>1.39046362903201</c:v>
                </c:pt>
                <c:pt idx="70">
                  <c:v>1.3847996545237899</c:v>
                </c:pt>
                <c:pt idx="71">
                  <c:v>1.40884172436771</c:v>
                </c:pt>
                <c:pt idx="72">
                  <c:v>1.4010272496345999</c:v>
                </c:pt>
                <c:pt idx="73">
                  <c:v>1.38858077402897</c:v>
                </c:pt>
                <c:pt idx="74">
                  <c:v>1.3782272376048199</c:v>
                </c:pt>
                <c:pt idx="75">
                  <c:v>1.3800402163737</c:v>
                </c:pt>
                <c:pt idx="76">
                  <c:v>1.3836672771876899</c:v>
                </c:pt>
                <c:pt idx="77">
                  <c:v>1.3692514159937801</c:v>
                </c:pt>
                <c:pt idx="78">
                  <c:v>1.36460538332838</c:v>
                </c:pt>
                <c:pt idx="79">
                  <c:v>1.3612815212585401</c:v>
                </c:pt>
                <c:pt idx="80">
                  <c:v>1.3775677173912899</c:v>
                </c:pt>
                <c:pt idx="81">
                  <c:v>1.38542307825592</c:v>
                </c:pt>
                <c:pt idx="82">
                  <c:v>1.39962662977327</c:v>
                </c:pt>
                <c:pt idx="83">
                  <c:v>1.4334766880988401</c:v>
                </c:pt>
                <c:pt idx="84">
                  <c:v>1.4637721267975401</c:v>
                </c:pt>
                <c:pt idx="85">
                  <c:v>1.51370460538282</c:v>
                </c:pt>
                <c:pt idx="86">
                  <c:v>1.5630914899164601</c:v>
                </c:pt>
                <c:pt idx="87">
                  <c:v>1.60628862610055</c:v>
                </c:pt>
                <c:pt idx="88">
                  <c:v>1.6385384072431</c:v>
                </c:pt>
                <c:pt idx="89">
                  <c:v>1.66724398239973</c:v>
                </c:pt>
                <c:pt idx="90">
                  <c:v>1.7130482482726599</c:v>
                </c:pt>
                <c:pt idx="91">
                  <c:v>1.7477501403523901</c:v>
                </c:pt>
                <c:pt idx="92">
                  <c:v>1.78382867774202</c:v>
                </c:pt>
                <c:pt idx="93">
                  <c:v>1.79583486476714</c:v>
                </c:pt>
                <c:pt idx="94">
                  <c:v>1.8172202587067099</c:v>
                </c:pt>
                <c:pt idx="95">
                  <c:v>1.8257698982227799</c:v>
                </c:pt>
                <c:pt idx="96">
                  <c:v>1.8382373330608699</c:v>
                </c:pt>
                <c:pt idx="97">
                  <c:v>1.8463947107827801</c:v>
                </c:pt>
                <c:pt idx="98">
                  <c:v>1.86146560086382</c:v>
                </c:pt>
                <c:pt idx="99">
                  <c:v>1.8584770266059001</c:v>
                </c:pt>
                <c:pt idx="100">
                  <c:v>1.8671290337473401</c:v>
                </c:pt>
                <c:pt idx="101">
                  <c:v>1.8823701247462099</c:v>
                </c:pt>
                <c:pt idx="102">
                  <c:v>1.8903914181697501</c:v>
                </c:pt>
                <c:pt idx="103">
                  <c:v>1.8975484222944901</c:v>
                </c:pt>
                <c:pt idx="104">
                  <c:v>1.9068960122657801</c:v>
                </c:pt>
                <c:pt idx="105">
                  <c:v>1.9215407673712499</c:v>
                </c:pt>
                <c:pt idx="106">
                  <c:v>1.9448391063674699</c:v>
                </c:pt>
                <c:pt idx="107">
                  <c:v>1.97423865015811</c:v>
                </c:pt>
                <c:pt idx="108">
                  <c:v>1.9905658338955401</c:v>
                </c:pt>
                <c:pt idx="109">
                  <c:v>2.0132918034766698</c:v>
                </c:pt>
                <c:pt idx="110">
                  <c:v>2.0235354274868098</c:v>
                </c:pt>
                <c:pt idx="111">
                  <c:v>2.03917810830202</c:v>
                </c:pt>
                <c:pt idx="112">
                  <c:v>2.0631952244167402</c:v>
                </c:pt>
                <c:pt idx="113">
                  <c:v>2.0677536454328602</c:v>
                </c:pt>
                <c:pt idx="114">
                  <c:v>2.0774078532117199</c:v>
                </c:pt>
                <c:pt idx="115">
                  <c:v>2.09143417260645</c:v>
                </c:pt>
                <c:pt idx="116">
                  <c:v>2.11043754429235</c:v>
                </c:pt>
                <c:pt idx="117">
                  <c:v>2.12825026718457</c:v>
                </c:pt>
                <c:pt idx="118">
                  <c:v>2.1299473877734001</c:v>
                </c:pt>
                <c:pt idx="119">
                  <c:v>2.1393136307453702</c:v>
                </c:pt>
                <c:pt idx="120">
                  <c:v>2.1530639153674498</c:v>
                </c:pt>
                <c:pt idx="121">
                  <c:v>2.1711016916078298</c:v>
                </c:pt>
                <c:pt idx="122">
                  <c:v>2.1763265072136102</c:v>
                </c:pt>
                <c:pt idx="123">
                  <c:v>2.1752535603473002</c:v>
                </c:pt>
                <c:pt idx="124">
                  <c:v>2.1795630861538</c:v>
                </c:pt>
                <c:pt idx="125">
                  <c:v>2.1775679658480902</c:v>
                </c:pt>
                <c:pt idx="126">
                  <c:v>2.17800035010201</c:v>
                </c:pt>
                <c:pt idx="127">
                  <c:v>2.1687538246173701</c:v>
                </c:pt>
                <c:pt idx="128">
                  <c:v>2.1588639664946201</c:v>
                </c:pt>
                <c:pt idx="129">
                  <c:v>2.1542822731731599</c:v>
                </c:pt>
                <c:pt idx="130">
                  <c:v>2.1378691921025301</c:v>
                </c:pt>
                <c:pt idx="131">
                  <c:v>2.1332266820943202</c:v>
                </c:pt>
                <c:pt idx="132">
                  <c:v>2.1250481095026901</c:v>
                </c:pt>
                <c:pt idx="133">
                  <c:v>2.11936522071883</c:v>
                </c:pt>
                <c:pt idx="134">
                  <c:v>2.1387627025675702</c:v>
                </c:pt>
                <c:pt idx="135">
                  <c:v>2.13472145373211</c:v>
                </c:pt>
                <c:pt idx="136">
                  <c:v>2.11990222128343</c:v>
                </c:pt>
                <c:pt idx="137">
                  <c:v>2.1002315055941798</c:v>
                </c:pt>
                <c:pt idx="138">
                  <c:v>2.0829504194737201</c:v>
                </c:pt>
                <c:pt idx="139">
                  <c:v>2.06360182983533</c:v>
                </c:pt>
                <c:pt idx="140">
                  <c:v>2.04106684614769</c:v>
                </c:pt>
                <c:pt idx="141">
                  <c:v>2.0047032365558999</c:v>
                </c:pt>
                <c:pt idx="142">
                  <c:v>1.9727270317886001</c:v>
                </c:pt>
                <c:pt idx="143">
                  <c:v>1.9457633525535201</c:v>
                </c:pt>
                <c:pt idx="144">
                  <c:v>1.91091666578374</c:v>
                </c:pt>
                <c:pt idx="145">
                  <c:v>1.8950616957919899</c:v>
                </c:pt>
                <c:pt idx="146">
                  <c:v>1.87002214980749</c:v>
                </c:pt>
                <c:pt idx="147">
                  <c:v>1.83324263395845</c:v>
                </c:pt>
                <c:pt idx="148">
                  <c:v>1.7964654243328899</c:v>
                </c:pt>
                <c:pt idx="149">
                  <c:v>1.7571205503695899</c:v>
                </c:pt>
                <c:pt idx="150">
                  <c:v>1.72182978097505</c:v>
                </c:pt>
                <c:pt idx="151">
                  <c:v>1.6878754352548</c:v>
                </c:pt>
                <c:pt idx="152">
                  <c:v>1.6590269726120099</c:v>
                </c:pt>
                <c:pt idx="153">
                  <c:v>1.62823133639701</c:v>
                </c:pt>
                <c:pt idx="154">
                  <c:v>1.6037653288882801</c:v>
                </c:pt>
                <c:pt idx="155">
                  <c:v>1.57867529807704</c:v>
                </c:pt>
                <c:pt idx="156">
                  <c:v>1.55642374745415</c:v>
                </c:pt>
                <c:pt idx="157">
                  <c:v>1.5326912679153899</c:v>
                </c:pt>
                <c:pt idx="158">
                  <c:v>1.5152088067105101</c:v>
                </c:pt>
                <c:pt idx="159">
                  <c:v>1.4989624586650601</c:v>
                </c:pt>
                <c:pt idx="160">
                  <c:v>1.4852806610631399</c:v>
                </c:pt>
                <c:pt idx="161">
                  <c:v>1.4599643125692101</c:v>
                </c:pt>
                <c:pt idx="162">
                  <c:v>1.4409549733027101</c:v>
                </c:pt>
                <c:pt idx="163">
                  <c:v>1.42320903454323</c:v>
                </c:pt>
                <c:pt idx="164">
                  <c:v>1.40724356719623</c:v>
                </c:pt>
                <c:pt idx="165">
                  <c:v>1.39372104368369</c:v>
                </c:pt>
                <c:pt idx="166">
                  <c:v>1.3698601458547901</c:v>
                </c:pt>
                <c:pt idx="167">
                  <c:v>1.34763558153764</c:v>
                </c:pt>
                <c:pt idx="168">
                  <c:v>1.33814315507693</c:v>
                </c:pt>
                <c:pt idx="169">
                  <c:v>1.32403808116757</c:v>
                </c:pt>
                <c:pt idx="170">
                  <c:v>1.3036415931591301</c:v>
                </c:pt>
                <c:pt idx="171">
                  <c:v>1.2908838739142501</c:v>
                </c:pt>
                <c:pt idx="172">
                  <c:v>1.2835445437409001</c:v>
                </c:pt>
                <c:pt idx="173">
                  <c:v>1.2558403189786</c:v>
                </c:pt>
                <c:pt idx="174">
                  <c:v>1.2377720312184901</c:v>
                </c:pt>
                <c:pt idx="175">
                  <c:v>1.22712363742894</c:v>
                </c:pt>
                <c:pt idx="176">
                  <c:v>1.2167499962452699</c:v>
                </c:pt>
                <c:pt idx="177">
                  <c:v>1.20349558665514</c:v>
                </c:pt>
                <c:pt idx="178">
                  <c:v>1.1917564747940701</c:v>
                </c:pt>
                <c:pt idx="179">
                  <c:v>1.17149048569153</c:v>
                </c:pt>
                <c:pt idx="180">
                  <c:v>1.16688622656547</c:v>
                </c:pt>
                <c:pt idx="181">
                  <c:v>1.1549695716986901</c:v>
                </c:pt>
                <c:pt idx="182">
                  <c:v>1.1549313286691101</c:v>
                </c:pt>
                <c:pt idx="183">
                  <c:v>1.1408378278384499</c:v>
                </c:pt>
                <c:pt idx="184">
                  <c:v>1.1316661702742301</c:v>
                </c:pt>
                <c:pt idx="185">
                  <c:v>1.11482046791449</c:v>
                </c:pt>
                <c:pt idx="186">
                  <c:v>1.1023652353079001</c:v>
                </c:pt>
                <c:pt idx="187">
                  <c:v>1.0916126710149201</c:v>
                </c:pt>
                <c:pt idx="188">
                  <c:v>1.0826630366699701</c:v>
                </c:pt>
                <c:pt idx="189">
                  <c:v>1.0710865575658499</c:v>
                </c:pt>
                <c:pt idx="190">
                  <c:v>1.0600121067110799</c:v>
                </c:pt>
                <c:pt idx="191">
                  <c:v>1.0507012151073101</c:v>
                </c:pt>
                <c:pt idx="192">
                  <c:v>1.03363090179452</c:v>
                </c:pt>
                <c:pt idx="193">
                  <c:v>1.02364327647683</c:v>
                </c:pt>
                <c:pt idx="194">
                  <c:v>1.0158532572700001</c:v>
                </c:pt>
                <c:pt idx="195">
                  <c:v>1.0037664890310301</c:v>
                </c:pt>
                <c:pt idx="196">
                  <c:v>0.99607930765034403</c:v>
                </c:pt>
                <c:pt idx="197">
                  <c:v>0.986318740924916</c:v>
                </c:pt>
                <c:pt idx="198">
                  <c:v>0.97161417533148198</c:v>
                </c:pt>
                <c:pt idx="199">
                  <c:v>0.96321625853029003</c:v>
                </c:pt>
                <c:pt idx="200">
                  <c:v>0.95357103315430303</c:v>
                </c:pt>
                <c:pt idx="201">
                  <c:v>0.93972266116735703</c:v>
                </c:pt>
                <c:pt idx="202">
                  <c:v>0.92903481542208299</c:v>
                </c:pt>
                <c:pt idx="203">
                  <c:v>0.93066558725539905</c:v>
                </c:pt>
                <c:pt idx="204">
                  <c:v>0.93656862010574105</c:v>
                </c:pt>
                <c:pt idx="205">
                  <c:v>0.93081009735108799</c:v>
                </c:pt>
                <c:pt idx="206">
                  <c:v>0.92396455437675595</c:v>
                </c:pt>
                <c:pt idx="207">
                  <c:v>0.91492956697851502</c:v>
                </c:pt>
                <c:pt idx="208">
                  <c:v>0.90520829497132205</c:v>
                </c:pt>
                <c:pt idx="209">
                  <c:v>0.89566627558824097</c:v>
                </c:pt>
                <c:pt idx="210">
                  <c:v>0.88678107304917897</c:v>
                </c:pt>
                <c:pt idx="211">
                  <c:v>0.87949509372531798</c:v>
                </c:pt>
                <c:pt idx="212">
                  <c:v>0.87028922105393702</c:v>
                </c:pt>
                <c:pt idx="213">
                  <c:v>0.86606926040306398</c:v>
                </c:pt>
                <c:pt idx="214">
                  <c:v>0.85254763349947305</c:v>
                </c:pt>
                <c:pt idx="215">
                  <c:v>0.84406944804767903</c:v>
                </c:pt>
                <c:pt idx="216">
                  <c:v>0.84101418957037599</c:v>
                </c:pt>
                <c:pt idx="217">
                  <c:v>0.83483754817868705</c:v>
                </c:pt>
                <c:pt idx="218">
                  <c:v>0.83150181747711904</c:v>
                </c:pt>
                <c:pt idx="219">
                  <c:v>0.82844616414016103</c:v>
                </c:pt>
                <c:pt idx="220">
                  <c:v>0.82032712707422095</c:v>
                </c:pt>
                <c:pt idx="221">
                  <c:v>0.81138326558034501</c:v>
                </c:pt>
                <c:pt idx="222">
                  <c:v>0.81062930939223898</c:v>
                </c:pt>
                <c:pt idx="223">
                  <c:v>0.80644125753784301</c:v>
                </c:pt>
                <c:pt idx="224">
                  <c:v>0.79640711053523505</c:v>
                </c:pt>
                <c:pt idx="225">
                  <c:v>0.78618604523916202</c:v>
                </c:pt>
                <c:pt idx="226">
                  <c:v>0.77166503898903205</c:v>
                </c:pt>
                <c:pt idx="227">
                  <c:v>0.76722165906219297</c:v>
                </c:pt>
                <c:pt idx="228">
                  <c:v>0.76165281776419202</c:v>
                </c:pt>
                <c:pt idx="229">
                  <c:v>0.75326191128269404</c:v>
                </c:pt>
                <c:pt idx="230">
                  <c:v>0.75207824285026104</c:v>
                </c:pt>
                <c:pt idx="231">
                  <c:v>0.74036881242835795</c:v>
                </c:pt>
                <c:pt idx="232">
                  <c:v>0.73079319420434596</c:v>
                </c:pt>
                <c:pt idx="233">
                  <c:v>0.72646561985268199</c:v>
                </c:pt>
                <c:pt idx="234">
                  <c:v>0.71644816916964105</c:v>
                </c:pt>
                <c:pt idx="235">
                  <c:v>0.71174634972108997</c:v>
                </c:pt>
                <c:pt idx="236">
                  <c:v>0.70825304247283505</c:v>
                </c:pt>
                <c:pt idx="237">
                  <c:v>0.69620909543147602</c:v>
                </c:pt>
                <c:pt idx="238">
                  <c:v>0.68963676345288405</c:v>
                </c:pt>
                <c:pt idx="239">
                  <c:v>0.67892677330519602</c:v>
                </c:pt>
                <c:pt idx="240">
                  <c:v>0.67300078377257999</c:v>
                </c:pt>
                <c:pt idx="241">
                  <c:v>0.67123354957794101</c:v>
                </c:pt>
                <c:pt idx="242">
                  <c:v>0.66234168064802301</c:v>
                </c:pt>
                <c:pt idx="243">
                  <c:v>0.65662946827954005</c:v>
                </c:pt>
                <c:pt idx="244">
                  <c:v>0.64991491892103403</c:v>
                </c:pt>
                <c:pt idx="245">
                  <c:v>0.63625659197453599</c:v>
                </c:pt>
                <c:pt idx="246">
                  <c:v>0.63222108840505198</c:v>
                </c:pt>
                <c:pt idx="247">
                  <c:v>0.62736918057839297</c:v>
                </c:pt>
                <c:pt idx="248">
                  <c:v>0.61868738409190405</c:v>
                </c:pt>
                <c:pt idx="249">
                  <c:v>0.61095195179783701</c:v>
                </c:pt>
                <c:pt idx="250">
                  <c:v>0.60524484634620301</c:v>
                </c:pt>
                <c:pt idx="251">
                  <c:v>0.59753642727161105</c:v>
                </c:pt>
                <c:pt idx="252">
                  <c:v>0.59184004196083095</c:v>
                </c:pt>
                <c:pt idx="253">
                  <c:v>0.58804343755161603</c:v>
                </c:pt>
                <c:pt idx="254">
                  <c:v>0.58210789884430902</c:v>
                </c:pt>
                <c:pt idx="255">
                  <c:v>0.57624492292110496</c:v>
                </c:pt>
                <c:pt idx="256">
                  <c:v>0.57126974630893901</c:v>
                </c:pt>
                <c:pt idx="257">
                  <c:v>0.56656662734553198</c:v>
                </c:pt>
                <c:pt idx="258">
                  <c:v>0.56276641896707003</c:v>
                </c:pt>
                <c:pt idx="259">
                  <c:v>0.54659881770563201</c:v>
                </c:pt>
                <c:pt idx="260">
                  <c:v>0.54471928656594704</c:v>
                </c:pt>
                <c:pt idx="261">
                  <c:v>0.53595859096473197</c:v>
                </c:pt>
                <c:pt idx="262">
                  <c:v>0.53448689964441198</c:v>
                </c:pt>
                <c:pt idx="263">
                  <c:v>0.52925291189211399</c:v>
                </c:pt>
                <c:pt idx="264">
                  <c:v>0.52219063252976405</c:v>
                </c:pt>
                <c:pt idx="265">
                  <c:v>0.51140121668785798</c:v>
                </c:pt>
                <c:pt idx="266">
                  <c:v>0.32300143848599699</c:v>
                </c:pt>
                <c:pt idx="267">
                  <c:v>0.318970217070217</c:v>
                </c:pt>
                <c:pt idx="268">
                  <c:v>0.31685289390580001</c:v>
                </c:pt>
                <c:pt idx="269">
                  <c:v>0.31592688798343299</c:v>
                </c:pt>
                <c:pt idx="270">
                  <c:v>0.29904572292586601</c:v>
                </c:pt>
                <c:pt idx="271">
                  <c:v>0.29975555854159602</c:v>
                </c:pt>
                <c:pt idx="272">
                  <c:v>0.28761548617694699</c:v>
                </c:pt>
                <c:pt idx="273">
                  <c:v>0.279444885146096</c:v>
                </c:pt>
                <c:pt idx="274">
                  <c:v>0.276519302579599</c:v>
                </c:pt>
                <c:pt idx="275">
                  <c:v>0.267814440274316</c:v>
                </c:pt>
                <c:pt idx="276">
                  <c:v>0.26250863237150901</c:v>
                </c:pt>
                <c:pt idx="277">
                  <c:v>0.26661612119143602</c:v>
                </c:pt>
                <c:pt idx="278">
                  <c:v>0.26195913514080599</c:v>
                </c:pt>
                <c:pt idx="279">
                  <c:v>0.25841420046298902</c:v>
                </c:pt>
                <c:pt idx="280">
                  <c:v>0.25705009044170901</c:v>
                </c:pt>
                <c:pt idx="281">
                  <c:v>0.25622593702179203</c:v>
                </c:pt>
                <c:pt idx="282">
                  <c:v>0.25314184189961297</c:v>
                </c:pt>
                <c:pt idx="283">
                  <c:v>0.233129019478447</c:v>
                </c:pt>
                <c:pt idx="284">
                  <c:v>0.22559589208608299</c:v>
                </c:pt>
                <c:pt idx="285">
                  <c:v>0.22470914650322699</c:v>
                </c:pt>
                <c:pt idx="286">
                  <c:v>0.224536483048321</c:v>
                </c:pt>
                <c:pt idx="287">
                  <c:v>0.22051382192194599</c:v>
                </c:pt>
                <c:pt idx="288">
                  <c:v>0.21676727856515399</c:v>
                </c:pt>
                <c:pt idx="289">
                  <c:v>0.21414804902454301</c:v>
                </c:pt>
                <c:pt idx="290">
                  <c:v>0.20609546889934999</c:v>
                </c:pt>
                <c:pt idx="291">
                  <c:v>0.202401221768304</c:v>
                </c:pt>
                <c:pt idx="292">
                  <c:v>0.203462948689354</c:v>
                </c:pt>
                <c:pt idx="293">
                  <c:v>0.199580947374113</c:v>
                </c:pt>
                <c:pt idx="294">
                  <c:v>0.240562301319973</c:v>
                </c:pt>
                <c:pt idx="295">
                  <c:v>0.25763567417355598</c:v>
                </c:pt>
                <c:pt idx="296">
                  <c:v>0.25405307345049</c:v>
                </c:pt>
                <c:pt idx="297">
                  <c:v>0.25105001519553</c:v>
                </c:pt>
                <c:pt idx="298">
                  <c:v>0.257762658354172</c:v>
                </c:pt>
                <c:pt idx="299">
                  <c:v>0.27239335627497502</c:v>
                </c:pt>
                <c:pt idx="300">
                  <c:v>0.265280598610938</c:v>
                </c:pt>
                <c:pt idx="301">
                  <c:v>0.26502356851817199</c:v>
                </c:pt>
                <c:pt idx="302">
                  <c:v>0.26549861559787902</c:v>
                </c:pt>
                <c:pt idx="303">
                  <c:v>0.26335676949864401</c:v>
                </c:pt>
                <c:pt idx="304">
                  <c:v>0.26444886468835599</c:v>
                </c:pt>
                <c:pt idx="305">
                  <c:v>0.25828772736272099</c:v>
                </c:pt>
                <c:pt idx="306">
                  <c:v>0.25574496642335098</c:v>
                </c:pt>
                <c:pt idx="307">
                  <c:v>0.253184267034745</c:v>
                </c:pt>
                <c:pt idx="308">
                  <c:v>0.25329381801808498</c:v>
                </c:pt>
                <c:pt idx="309">
                  <c:v>0.25451986120238801</c:v>
                </c:pt>
                <c:pt idx="310">
                  <c:v>0.24533816889912399</c:v>
                </c:pt>
                <c:pt idx="311">
                  <c:v>0.24172463325158999</c:v>
                </c:pt>
                <c:pt idx="312">
                  <c:v>0.23874687453261201</c:v>
                </c:pt>
                <c:pt idx="313">
                  <c:v>0.23805357558479701</c:v>
                </c:pt>
                <c:pt idx="314">
                  <c:v>0.23841789077643299</c:v>
                </c:pt>
                <c:pt idx="315">
                  <c:v>0.23661831842433101</c:v>
                </c:pt>
                <c:pt idx="316">
                  <c:v>0.23335684090747399</c:v>
                </c:pt>
                <c:pt idx="317">
                  <c:v>0.23053557199781899</c:v>
                </c:pt>
                <c:pt idx="318">
                  <c:v>0.22869040572629601</c:v>
                </c:pt>
                <c:pt idx="319">
                  <c:v>0.22984570144011901</c:v>
                </c:pt>
                <c:pt idx="320">
                  <c:v>0.22844799830822601</c:v>
                </c:pt>
                <c:pt idx="321">
                  <c:v>0.22138679312700399</c:v>
                </c:pt>
                <c:pt idx="322">
                  <c:v>0.24040862273167299</c:v>
                </c:pt>
                <c:pt idx="323">
                  <c:v>0.246846389478588</c:v>
                </c:pt>
                <c:pt idx="324">
                  <c:v>0.24713844249594599</c:v>
                </c:pt>
                <c:pt idx="325">
                  <c:v>0.24589664493902599</c:v>
                </c:pt>
                <c:pt idx="326">
                  <c:v>0.243346660975337</c:v>
                </c:pt>
                <c:pt idx="327">
                  <c:v>0.24552525265698999</c:v>
                </c:pt>
                <c:pt idx="328">
                  <c:v>0.240292322626114</c:v>
                </c:pt>
                <c:pt idx="329">
                  <c:v>0.23999504193347501</c:v>
                </c:pt>
                <c:pt idx="330">
                  <c:v>0.239203612673281</c:v>
                </c:pt>
                <c:pt idx="331">
                  <c:v>0.240933759267526</c:v>
                </c:pt>
                <c:pt idx="332">
                  <c:v>0.23393013849790201</c:v>
                </c:pt>
                <c:pt idx="333">
                  <c:v>0.233719317667374</c:v>
                </c:pt>
                <c:pt idx="334">
                  <c:v>0.223895931717672</c:v>
                </c:pt>
                <c:pt idx="335">
                  <c:v>0.22065699118710699</c:v>
                </c:pt>
                <c:pt idx="336">
                  <c:v>0.21940780353298101</c:v>
                </c:pt>
                <c:pt idx="337">
                  <c:v>0.218553537504313</c:v>
                </c:pt>
                <c:pt idx="338">
                  <c:v>0.21716716974938299</c:v>
                </c:pt>
                <c:pt idx="339">
                  <c:v>0.21619053002619601</c:v>
                </c:pt>
                <c:pt idx="340">
                  <c:v>0.21450465712120301</c:v>
                </c:pt>
                <c:pt idx="341">
                  <c:v>0.20464375980065899</c:v>
                </c:pt>
                <c:pt idx="342">
                  <c:v>0.204693744424606</c:v>
                </c:pt>
                <c:pt idx="343">
                  <c:v>0.201925746333358</c:v>
                </c:pt>
                <c:pt idx="344">
                  <c:v>0.19827407486558499</c:v>
                </c:pt>
                <c:pt idx="345">
                  <c:v>0.19614950195955799</c:v>
                </c:pt>
                <c:pt idx="346">
                  <c:v>0.19634105236765501</c:v>
                </c:pt>
                <c:pt idx="347">
                  <c:v>0.1958263472424</c:v>
                </c:pt>
                <c:pt idx="348">
                  <c:v>0.194382753182688</c:v>
                </c:pt>
                <c:pt idx="349">
                  <c:v>0.19284405818380301</c:v>
                </c:pt>
                <c:pt idx="350">
                  <c:v>0.19188121796093499</c:v>
                </c:pt>
                <c:pt idx="351">
                  <c:v>0.190964051202515</c:v>
                </c:pt>
                <c:pt idx="352">
                  <c:v>0.190211689308178</c:v>
                </c:pt>
                <c:pt idx="353">
                  <c:v>0.18868156181823301</c:v>
                </c:pt>
                <c:pt idx="354">
                  <c:v>0.18821623775569499</c:v>
                </c:pt>
                <c:pt idx="355">
                  <c:v>0.18769843249694901</c:v>
                </c:pt>
                <c:pt idx="356">
                  <c:v>0.18538736362759201</c:v>
                </c:pt>
                <c:pt idx="357">
                  <c:v>0.185899107394076</c:v>
                </c:pt>
                <c:pt idx="358">
                  <c:v>0.18577409081495</c:v>
                </c:pt>
                <c:pt idx="359">
                  <c:v>0.18411972206176</c:v>
                </c:pt>
                <c:pt idx="360">
                  <c:v>0.182035476994719</c:v>
                </c:pt>
                <c:pt idx="361">
                  <c:v>0.18040631599724199</c:v>
                </c:pt>
                <c:pt idx="362">
                  <c:v>0.181047578738916</c:v>
                </c:pt>
                <c:pt idx="363">
                  <c:v>0.178168656378731</c:v>
                </c:pt>
                <c:pt idx="364">
                  <c:v>0.17438422340738499</c:v>
                </c:pt>
                <c:pt idx="365">
                  <c:v>0.17377914039374201</c:v>
                </c:pt>
                <c:pt idx="366">
                  <c:v>0.17184698261270501</c:v>
                </c:pt>
                <c:pt idx="367">
                  <c:v>0.170187689033721</c:v>
                </c:pt>
                <c:pt idx="368">
                  <c:v>0.173916139261452</c:v>
                </c:pt>
                <c:pt idx="369">
                  <c:v>0.16930696995241001</c:v>
                </c:pt>
                <c:pt idx="370">
                  <c:v>0.16537106014903899</c:v>
                </c:pt>
                <c:pt idx="371">
                  <c:v>0.16631171343716999</c:v>
                </c:pt>
                <c:pt idx="372">
                  <c:v>0.16533282762214099</c:v>
                </c:pt>
                <c:pt idx="373">
                  <c:v>0.16342562463406801</c:v>
                </c:pt>
                <c:pt idx="374">
                  <c:v>0.15897179153233601</c:v>
                </c:pt>
                <c:pt idx="375">
                  <c:v>0.156056264583981</c:v>
                </c:pt>
                <c:pt idx="376">
                  <c:v>0.15371641011209</c:v>
                </c:pt>
                <c:pt idx="377">
                  <c:v>0.15442365067400801</c:v>
                </c:pt>
                <c:pt idx="378">
                  <c:v>0.15580509242454299</c:v>
                </c:pt>
                <c:pt idx="379">
                  <c:v>0.14800539073642799</c:v>
                </c:pt>
                <c:pt idx="380">
                  <c:v>0.14673858874259399</c:v>
                </c:pt>
                <c:pt idx="381">
                  <c:v>0.1489024057767</c:v>
                </c:pt>
                <c:pt idx="382">
                  <c:v>0.14554038955669099</c:v>
                </c:pt>
                <c:pt idx="383">
                  <c:v>0.14289101235462601</c:v>
                </c:pt>
                <c:pt idx="384">
                  <c:v>0.138150287786936</c:v>
                </c:pt>
                <c:pt idx="385">
                  <c:v>0.137164137261991</c:v>
                </c:pt>
                <c:pt idx="386">
                  <c:v>0.13595176421011801</c:v>
                </c:pt>
                <c:pt idx="387">
                  <c:v>0.135269176111176</c:v>
                </c:pt>
                <c:pt idx="388">
                  <c:v>0.126583971553935</c:v>
                </c:pt>
                <c:pt idx="389">
                  <c:v>0.128917505813329</c:v>
                </c:pt>
                <c:pt idx="390">
                  <c:v>0.12129697111714199</c:v>
                </c:pt>
                <c:pt idx="391">
                  <c:v>0.116650339195717</c:v>
                </c:pt>
                <c:pt idx="392">
                  <c:v>0.118143505648798</c:v>
                </c:pt>
                <c:pt idx="393">
                  <c:v>0.11505780237635201</c:v>
                </c:pt>
                <c:pt idx="394">
                  <c:v>0.10823771320624399</c:v>
                </c:pt>
                <c:pt idx="395">
                  <c:v>9.9095159882879494E-2</c:v>
                </c:pt>
                <c:pt idx="396">
                  <c:v>9.4610981934116503E-2</c:v>
                </c:pt>
                <c:pt idx="397">
                  <c:v>9.0641320899638195E-2</c:v>
                </c:pt>
                <c:pt idx="398">
                  <c:v>9.0671632163663099E-2</c:v>
                </c:pt>
                <c:pt idx="399">
                  <c:v>0.123928549952891</c:v>
                </c:pt>
                <c:pt idx="400">
                  <c:v>0.13356841523500801</c:v>
                </c:pt>
                <c:pt idx="401">
                  <c:v>0.134151241868741</c:v>
                </c:pt>
                <c:pt idx="402">
                  <c:v>0.130022870793849</c:v>
                </c:pt>
                <c:pt idx="403">
                  <c:v>0.120777592460644</c:v>
                </c:pt>
                <c:pt idx="404">
                  <c:v>0.118647996607658</c:v>
                </c:pt>
                <c:pt idx="405">
                  <c:v>0.11973626159088301</c:v>
                </c:pt>
                <c:pt idx="406">
                  <c:v>0.112155704874931</c:v>
                </c:pt>
                <c:pt idx="407">
                  <c:v>0.10955717787078301</c:v>
                </c:pt>
                <c:pt idx="408">
                  <c:v>0.105842177721806</c:v>
                </c:pt>
                <c:pt idx="409">
                  <c:v>0.105315481550203</c:v>
                </c:pt>
                <c:pt idx="410">
                  <c:v>0.10175858304510201</c:v>
                </c:pt>
                <c:pt idx="411">
                  <c:v>0.115174033405816</c:v>
                </c:pt>
                <c:pt idx="412">
                  <c:v>0.121351907920612</c:v>
                </c:pt>
                <c:pt idx="413">
                  <c:v>0.112042290119219</c:v>
                </c:pt>
                <c:pt idx="414">
                  <c:v>0.101658904597522</c:v>
                </c:pt>
                <c:pt idx="415">
                  <c:v>9.8057363068269496E-2</c:v>
                </c:pt>
                <c:pt idx="416">
                  <c:v>9.7507161614316801E-2</c:v>
                </c:pt>
                <c:pt idx="417">
                  <c:v>9.0547461791851802E-2</c:v>
                </c:pt>
                <c:pt idx="418">
                  <c:v>8.9878958237844295E-2</c:v>
                </c:pt>
                <c:pt idx="419">
                  <c:v>8.4760062005660303E-2</c:v>
                </c:pt>
                <c:pt idx="420">
                  <c:v>8.0939714587436207E-2</c:v>
                </c:pt>
                <c:pt idx="421">
                  <c:v>7.6597532016258199E-2</c:v>
                </c:pt>
                <c:pt idx="422">
                  <c:v>7.2500137862268096E-2</c:v>
                </c:pt>
                <c:pt idx="423">
                  <c:v>6.4060734053625404E-2</c:v>
                </c:pt>
                <c:pt idx="424">
                  <c:v>6.0854434442134703E-2</c:v>
                </c:pt>
                <c:pt idx="425">
                  <c:v>5.6422146378380097E-2</c:v>
                </c:pt>
                <c:pt idx="426">
                  <c:v>5.0020269435807799E-2</c:v>
                </c:pt>
                <c:pt idx="427">
                  <c:v>4.5622233177502899E-2</c:v>
                </c:pt>
                <c:pt idx="428">
                  <c:v>4.2019740046613102E-2</c:v>
                </c:pt>
                <c:pt idx="429">
                  <c:v>3.8496472552198603E-2</c:v>
                </c:pt>
                <c:pt idx="430">
                  <c:v>2.5393496888154E-2</c:v>
                </c:pt>
                <c:pt idx="431">
                  <c:v>1.5508851366626599E-2</c:v>
                </c:pt>
                <c:pt idx="432">
                  <c:v>6.5948234181911801E-3</c:v>
                </c:pt>
                <c:pt idx="433">
                  <c:v>0</c:v>
                </c:pt>
                <c:pt idx="434">
                  <c:v>0</c:v>
                </c:pt>
                <c:pt idx="435">
                  <c:v>0</c:v>
                </c:pt>
                <c:pt idx="436">
                  <c:v>0</c:v>
                </c:pt>
                <c:pt idx="437">
                  <c:v>0</c:v>
                </c:pt>
                <c:pt idx="438">
                  <c:v>0</c:v>
                </c:pt>
                <c:pt idx="439">
                  <c:v>0</c:v>
                </c:pt>
                <c:pt idx="440">
                  <c:v>0</c:v>
                </c:pt>
                <c:pt idx="441">
                  <c:v>0</c:v>
                </c:pt>
                <c:pt idx="442">
                  <c:v>0</c:v>
                </c:pt>
                <c:pt idx="443">
                  <c:v>0</c:v>
                </c:pt>
                <c:pt idx="444">
                  <c:v>4.6379687617914599E-3</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9.9034087964442498E-3</c:v>
                </c:pt>
                <c:pt idx="508">
                  <c:v>2.90734595199371E-2</c:v>
                </c:pt>
                <c:pt idx="509">
                  <c:v>2.2993825754055001E-2</c:v>
                </c:pt>
                <c:pt idx="510">
                  <c:v>3.7302530831553301E-3</c:v>
                </c:pt>
                <c:pt idx="511">
                  <c:v>8.0155345907861897E-4</c:v>
                </c:pt>
                <c:pt idx="512">
                  <c:v>0</c:v>
                </c:pt>
                <c:pt idx="513">
                  <c:v>0</c:v>
                </c:pt>
                <c:pt idx="514">
                  <c:v>0</c:v>
                </c:pt>
                <c:pt idx="515">
                  <c:v>0</c:v>
                </c:pt>
                <c:pt idx="516">
                  <c:v>3.23090985123198E-3</c:v>
                </c:pt>
                <c:pt idx="517">
                  <c:v>0</c:v>
                </c:pt>
                <c:pt idx="518">
                  <c:v>0</c:v>
                </c:pt>
                <c:pt idx="519">
                  <c:v>0.117390799900687</c:v>
                </c:pt>
                <c:pt idx="520">
                  <c:v>0.12744249859085799</c:v>
                </c:pt>
                <c:pt idx="521">
                  <c:v>0.11150313399594999</c:v>
                </c:pt>
                <c:pt idx="522">
                  <c:v>0.100377630139417</c:v>
                </c:pt>
                <c:pt idx="523">
                  <c:v>8.8304034489883804E-2</c:v>
                </c:pt>
                <c:pt idx="524">
                  <c:v>6.9109146832759399E-2</c:v>
                </c:pt>
                <c:pt idx="525">
                  <c:v>5.3957435704798898E-2</c:v>
                </c:pt>
                <c:pt idx="526">
                  <c:v>3.5883384709658898E-2</c:v>
                </c:pt>
                <c:pt idx="527">
                  <c:v>1.4928935051735899E-2</c:v>
                </c:pt>
                <c:pt idx="528">
                  <c:v>0</c:v>
                </c:pt>
                <c:pt idx="529">
                  <c:v>0</c:v>
                </c:pt>
                <c:pt idx="530">
                  <c:v>0</c:v>
                </c:pt>
                <c:pt idx="531">
                  <c:v>0</c:v>
                </c:pt>
                <c:pt idx="532">
                  <c:v>0</c:v>
                </c:pt>
                <c:pt idx="533">
                  <c:v>0</c:v>
                </c:pt>
                <c:pt idx="534">
                  <c:v>0</c:v>
                </c:pt>
                <c:pt idx="535">
                  <c:v>0</c:v>
                </c:pt>
                <c:pt idx="536">
                  <c:v>2.0789613677259799E-2</c:v>
                </c:pt>
                <c:pt idx="537">
                  <c:v>0</c:v>
                </c:pt>
                <c:pt idx="538">
                  <c:v>1.13616417672002E-3</c:v>
                </c:pt>
                <c:pt idx="539">
                  <c:v>1.1031382399174601E-2</c:v>
                </c:pt>
                <c:pt idx="540">
                  <c:v>3.8292030791398099E-3</c:v>
                </c:pt>
                <c:pt idx="541">
                  <c:v>5.4684270171581097E-3</c:v>
                </c:pt>
                <c:pt idx="542">
                  <c:v>5.8959162569491904E-3</c:v>
                </c:pt>
                <c:pt idx="543">
                  <c:v>3.0162213044615501E-3</c:v>
                </c:pt>
                <c:pt idx="544">
                  <c:v>9.7846083324881804E-4</c:v>
                </c:pt>
                <c:pt idx="545">
                  <c:v>1.55563105383649E-3</c:v>
                </c:pt>
                <c:pt idx="546">
                  <c:v>0</c:v>
                </c:pt>
                <c:pt idx="547">
                  <c:v>0</c:v>
                </c:pt>
                <c:pt idx="548">
                  <c:v>9.7756773355328605E-5</c:v>
                </c:pt>
                <c:pt idx="549">
                  <c:v>1.72434906531471E-3</c:v>
                </c:pt>
                <c:pt idx="550">
                  <c:v>0</c:v>
                </c:pt>
                <c:pt idx="551">
                  <c:v>3.9135868620743301E-4</c:v>
                </c:pt>
                <c:pt idx="552">
                  <c:v>9.6500770673824099E-4</c:v>
                </c:pt>
                <c:pt idx="553">
                  <c:v>2.1600920560045402E-3</c:v>
                </c:pt>
                <c:pt idx="554">
                  <c:v>4.8118130098204802E-3</c:v>
                </c:pt>
                <c:pt idx="555">
                  <c:v>0</c:v>
                </c:pt>
                <c:pt idx="556">
                  <c:v>0</c:v>
                </c:pt>
                <c:pt idx="557">
                  <c:v>0</c:v>
                </c:pt>
                <c:pt idx="558">
                  <c:v>1.8783661679933099E-4</c:v>
                </c:pt>
                <c:pt idx="559">
                  <c:v>0</c:v>
                </c:pt>
                <c:pt idx="560">
                  <c:v>0</c:v>
                </c:pt>
                <c:pt idx="561">
                  <c:v>0</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1.2476177151565801E-4</c:v>
                </c:pt>
                <c:pt idx="626">
                  <c:v>0</c:v>
                </c:pt>
                <c:pt idx="627">
                  <c:v>2.6790736110715601E-4</c:v>
                </c:pt>
              </c:numCache>
            </c:numRef>
          </c:val>
          <c:smooth val="0"/>
          <c:extLst xmlns:c16r2="http://schemas.microsoft.com/office/drawing/2015/06/chart">
            <c:ext xmlns:c16="http://schemas.microsoft.com/office/drawing/2014/chart" uri="{C3380CC4-5D6E-409C-BE32-E72D297353CC}">
              <c16:uniqueId val="{00000001-E1E1-4C2C-8799-5781F3E3DAD6}"/>
            </c:ext>
          </c:extLst>
        </c:ser>
        <c:ser>
          <c:idx val="2"/>
          <c:order val="2"/>
          <c:tx>
            <c:strRef>
              <c:f>Sheet5!$D$3:$D$4</c:f>
              <c:strCache>
                <c:ptCount val="1"/>
                <c:pt idx="0">
                  <c:v>TBR</c:v>
                </c:pt>
              </c:strCache>
            </c:strRef>
          </c:tx>
          <c:spPr>
            <a:ln w="28575" cap="rnd">
              <a:solidFill>
                <a:schemeClr val="accent4"/>
              </a:solidFill>
              <a:round/>
            </a:ln>
            <a:effectLst/>
          </c:spPr>
          <c:marker>
            <c:symbol val="none"/>
          </c:marker>
          <c:cat>
            <c:strRef>
              <c:f>Sheet5!$A$5:$A$633</c:f>
              <c:strCache>
                <c:ptCount val="628"/>
                <c:pt idx="0">
                  <c:v>1/07/2016</c:v>
                </c:pt>
                <c:pt idx="1">
                  <c:v>2/07/2016</c:v>
                </c:pt>
                <c:pt idx="2">
                  <c:v>3/07/2016</c:v>
                </c:pt>
                <c:pt idx="3">
                  <c:v>4/07/2016</c:v>
                </c:pt>
                <c:pt idx="4">
                  <c:v>5/07/2016</c:v>
                </c:pt>
                <c:pt idx="5">
                  <c:v>6/07/2016</c:v>
                </c:pt>
                <c:pt idx="6">
                  <c:v>7/07/2016</c:v>
                </c:pt>
                <c:pt idx="7">
                  <c:v>8/07/2016</c:v>
                </c:pt>
                <c:pt idx="8">
                  <c:v>9/07/2016</c:v>
                </c:pt>
                <c:pt idx="9">
                  <c:v>10/07/2016</c:v>
                </c:pt>
                <c:pt idx="10">
                  <c:v>11/07/2016</c:v>
                </c:pt>
                <c:pt idx="11">
                  <c:v>12/07/2016</c:v>
                </c:pt>
                <c:pt idx="12">
                  <c:v>13/07/2016</c:v>
                </c:pt>
                <c:pt idx="13">
                  <c:v>14/07/2016</c:v>
                </c:pt>
                <c:pt idx="14">
                  <c:v>15/07/2016</c:v>
                </c:pt>
                <c:pt idx="15">
                  <c:v>16/07/2016</c:v>
                </c:pt>
                <c:pt idx="16">
                  <c:v>17/07/2016</c:v>
                </c:pt>
                <c:pt idx="17">
                  <c:v>18/07/2016</c:v>
                </c:pt>
                <c:pt idx="18">
                  <c:v>19/07/2016</c:v>
                </c:pt>
                <c:pt idx="19">
                  <c:v>20/07/2016</c:v>
                </c:pt>
                <c:pt idx="20">
                  <c:v>21/07/2016</c:v>
                </c:pt>
                <c:pt idx="21">
                  <c:v>22/07/2016</c:v>
                </c:pt>
                <c:pt idx="22">
                  <c:v>23/07/2016</c:v>
                </c:pt>
                <c:pt idx="23">
                  <c:v>24/07/2016</c:v>
                </c:pt>
                <c:pt idx="24">
                  <c:v>25/07/2016</c:v>
                </c:pt>
                <c:pt idx="25">
                  <c:v>26/07/2016</c:v>
                </c:pt>
                <c:pt idx="26">
                  <c:v>27/07/2016</c:v>
                </c:pt>
                <c:pt idx="27">
                  <c:v>28/07/2016</c:v>
                </c:pt>
                <c:pt idx="28">
                  <c:v>29/07/2016</c:v>
                </c:pt>
                <c:pt idx="29">
                  <c:v>30/07/2016</c:v>
                </c:pt>
                <c:pt idx="30">
                  <c:v>31/07/2016</c:v>
                </c:pt>
                <c:pt idx="31">
                  <c:v>1/08/2016</c:v>
                </c:pt>
                <c:pt idx="32">
                  <c:v>2/08/2016</c:v>
                </c:pt>
                <c:pt idx="33">
                  <c:v>3/08/2016</c:v>
                </c:pt>
                <c:pt idx="34">
                  <c:v>4/08/2016</c:v>
                </c:pt>
                <c:pt idx="35">
                  <c:v>5/08/2016</c:v>
                </c:pt>
                <c:pt idx="36">
                  <c:v>6/08/2016</c:v>
                </c:pt>
                <c:pt idx="37">
                  <c:v>7/08/2016</c:v>
                </c:pt>
                <c:pt idx="38">
                  <c:v>8/08/2016</c:v>
                </c:pt>
                <c:pt idx="39">
                  <c:v>9/08/2016</c:v>
                </c:pt>
                <c:pt idx="40">
                  <c:v>10/08/2016</c:v>
                </c:pt>
                <c:pt idx="41">
                  <c:v>11/08/2016</c:v>
                </c:pt>
                <c:pt idx="42">
                  <c:v>12/08/2016</c:v>
                </c:pt>
                <c:pt idx="43">
                  <c:v>13/08/2016</c:v>
                </c:pt>
                <c:pt idx="44">
                  <c:v>14/08/2016</c:v>
                </c:pt>
                <c:pt idx="45">
                  <c:v>15/08/2016</c:v>
                </c:pt>
                <c:pt idx="46">
                  <c:v>16/08/2016</c:v>
                </c:pt>
                <c:pt idx="47">
                  <c:v>17/08/2016</c:v>
                </c:pt>
                <c:pt idx="48">
                  <c:v>18/08/2016</c:v>
                </c:pt>
                <c:pt idx="49">
                  <c:v>19/08/2016</c:v>
                </c:pt>
                <c:pt idx="50">
                  <c:v>20/08/2016</c:v>
                </c:pt>
                <c:pt idx="51">
                  <c:v>21/08/2016</c:v>
                </c:pt>
                <c:pt idx="52">
                  <c:v>22/08/2016</c:v>
                </c:pt>
                <c:pt idx="53">
                  <c:v>23/08/2016</c:v>
                </c:pt>
                <c:pt idx="54">
                  <c:v>24/08/2016</c:v>
                </c:pt>
                <c:pt idx="55">
                  <c:v>25/08/2016</c:v>
                </c:pt>
                <c:pt idx="56">
                  <c:v>26/08/2016</c:v>
                </c:pt>
                <c:pt idx="57">
                  <c:v>27/08/2016</c:v>
                </c:pt>
                <c:pt idx="58">
                  <c:v>28/08/2016</c:v>
                </c:pt>
                <c:pt idx="59">
                  <c:v>29/08/2016</c:v>
                </c:pt>
                <c:pt idx="60">
                  <c:v>30/08/2016</c:v>
                </c:pt>
                <c:pt idx="61">
                  <c:v>31/08/2016</c:v>
                </c:pt>
                <c:pt idx="62">
                  <c:v>1/09/2016</c:v>
                </c:pt>
                <c:pt idx="63">
                  <c:v>2/09/2016</c:v>
                </c:pt>
                <c:pt idx="64">
                  <c:v>3/09/2016</c:v>
                </c:pt>
                <c:pt idx="65">
                  <c:v>4/09/2016</c:v>
                </c:pt>
                <c:pt idx="66">
                  <c:v>5/09/2016</c:v>
                </c:pt>
                <c:pt idx="67">
                  <c:v>6/09/2016</c:v>
                </c:pt>
                <c:pt idx="68">
                  <c:v>7/09/2016</c:v>
                </c:pt>
                <c:pt idx="69">
                  <c:v>8/09/2016</c:v>
                </c:pt>
                <c:pt idx="70">
                  <c:v>9/09/2016</c:v>
                </c:pt>
                <c:pt idx="71">
                  <c:v>10/09/2016</c:v>
                </c:pt>
                <c:pt idx="72">
                  <c:v>11/09/2016</c:v>
                </c:pt>
                <c:pt idx="73">
                  <c:v>12/09/2016</c:v>
                </c:pt>
                <c:pt idx="74">
                  <c:v>13/09/2016</c:v>
                </c:pt>
                <c:pt idx="75">
                  <c:v>14/09/2016</c:v>
                </c:pt>
                <c:pt idx="76">
                  <c:v>15/09/2016</c:v>
                </c:pt>
                <c:pt idx="77">
                  <c:v>16/09/2016</c:v>
                </c:pt>
                <c:pt idx="78">
                  <c:v>17/09/2016</c:v>
                </c:pt>
                <c:pt idx="79">
                  <c:v>18/09/2016</c:v>
                </c:pt>
                <c:pt idx="80">
                  <c:v>19/09/2016</c:v>
                </c:pt>
                <c:pt idx="81">
                  <c:v>20/09/2016</c:v>
                </c:pt>
                <c:pt idx="82">
                  <c:v>21/09/2016</c:v>
                </c:pt>
                <c:pt idx="83">
                  <c:v>22/09/2016</c:v>
                </c:pt>
                <c:pt idx="84">
                  <c:v>23/09/2016</c:v>
                </c:pt>
                <c:pt idx="85">
                  <c:v>24/09/2016</c:v>
                </c:pt>
                <c:pt idx="86">
                  <c:v>25/09/2016</c:v>
                </c:pt>
                <c:pt idx="87">
                  <c:v>26/09/2016</c:v>
                </c:pt>
                <c:pt idx="88">
                  <c:v>27/09/2016</c:v>
                </c:pt>
                <c:pt idx="89">
                  <c:v>28/09/2016</c:v>
                </c:pt>
                <c:pt idx="90">
                  <c:v>29/09/2016</c:v>
                </c:pt>
                <c:pt idx="91">
                  <c:v>30/09/2016</c:v>
                </c:pt>
                <c:pt idx="92">
                  <c:v>1/10/2016</c:v>
                </c:pt>
                <c:pt idx="93">
                  <c:v>2/10/2016</c:v>
                </c:pt>
                <c:pt idx="94">
                  <c:v>3/10/2016</c:v>
                </c:pt>
                <c:pt idx="95">
                  <c:v>4/10/2016</c:v>
                </c:pt>
                <c:pt idx="96">
                  <c:v>5/10/2016</c:v>
                </c:pt>
                <c:pt idx="97">
                  <c:v>6/10/2016</c:v>
                </c:pt>
                <c:pt idx="98">
                  <c:v>7/10/2016</c:v>
                </c:pt>
                <c:pt idx="99">
                  <c:v>8/10/2016</c:v>
                </c:pt>
                <c:pt idx="100">
                  <c:v>9/10/2016</c:v>
                </c:pt>
                <c:pt idx="101">
                  <c:v>10/10/2016</c:v>
                </c:pt>
                <c:pt idx="102">
                  <c:v>11/10/2016</c:v>
                </c:pt>
                <c:pt idx="103">
                  <c:v>12/10/2016</c:v>
                </c:pt>
                <c:pt idx="104">
                  <c:v>13/10/2016</c:v>
                </c:pt>
                <c:pt idx="105">
                  <c:v>14/10/2016</c:v>
                </c:pt>
                <c:pt idx="106">
                  <c:v>15/10/2016</c:v>
                </c:pt>
                <c:pt idx="107">
                  <c:v>16/10/2016</c:v>
                </c:pt>
                <c:pt idx="108">
                  <c:v>17/10/2016</c:v>
                </c:pt>
                <c:pt idx="109">
                  <c:v>18/10/2016</c:v>
                </c:pt>
                <c:pt idx="110">
                  <c:v>19/10/2016</c:v>
                </c:pt>
                <c:pt idx="111">
                  <c:v>20/10/2016</c:v>
                </c:pt>
                <c:pt idx="112">
                  <c:v>21/10/2016</c:v>
                </c:pt>
                <c:pt idx="113">
                  <c:v>22/10/2016</c:v>
                </c:pt>
                <c:pt idx="114">
                  <c:v>23/10/2016</c:v>
                </c:pt>
                <c:pt idx="115">
                  <c:v>24/10/2016</c:v>
                </c:pt>
                <c:pt idx="116">
                  <c:v>25/10/2016</c:v>
                </c:pt>
                <c:pt idx="117">
                  <c:v>26/10/2016</c:v>
                </c:pt>
                <c:pt idx="118">
                  <c:v>27/10/2016</c:v>
                </c:pt>
                <c:pt idx="119">
                  <c:v>28/10/2016</c:v>
                </c:pt>
                <c:pt idx="120">
                  <c:v>29/10/2016</c:v>
                </c:pt>
                <c:pt idx="121">
                  <c:v>30/10/2016</c:v>
                </c:pt>
                <c:pt idx="122">
                  <c:v>31/10/2016</c:v>
                </c:pt>
                <c:pt idx="123">
                  <c:v>1/11/2016</c:v>
                </c:pt>
                <c:pt idx="124">
                  <c:v>2/11/2016</c:v>
                </c:pt>
                <c:pt idx="125">
                  <c:v>3/11/2016</c:v>
                </c:pt>
                <c:pt idx="126">
                  <c:v>4/11/2016</c:v>
                </c:pt>
                <c:pt idx="127">
                  <c:v>5/11/2016</c:v>
                </c:pt>
                <c:pt idx="128">
                  <c:v>6/11/2016</c:v>
                </c:pt>
                <c:pt idx="129">
                  <c:v>7/11/2016</c:v>
                </c:pt>
                <c:pt idx="130">
                  <c:v>8/11/2016</c:v>
                </c:pt>
                <c:pt idx="131">
                  <c:v>9/11/2016</c:v>
                </c:pt>
                <c:pt idx="132">
                  <c:v>10/11/2016</c:v>
                </c:pt>
                <c:pt idx="133">
                  <c:v>11/11/2016</c:v>
                </c:pt>
                <c:pt idx="134">
                  <c:v>12/11/2016</c:v>
                </c:pt>
                <c:pt idx="135">
                  <c:v>13/11/2016</c:v>
                </c:pt>
                <c:pt idx="136">
                  <c:v>14/11/2016</c:v>
                </c:pt>
                <c:pt idx="137">
                  <c:v>15/11/2016</c:v>
                </c:pt>
                <c:pt idx="138">
                  <c:v>16/11/2016</c:v>
                </c:pt>
                <c:pt idx="139">
                  <c:v>17/11/2016</c:v>
                </c:pt>
                <c:pt idx="140">
                  <c:v>18/11/2016</c:v>
                </c:pt>
                <c:pt idx="141">
                  <c:v>19/11/2016</c:v>
                </c:pt>
                <c:pt idx="142">
                  <c:v>20/11/2016</c:v>
                </c:pt>
                <c:pt idx="143">
                  <c:v>21/11/2016</c:v>
                </c:pt>
                <c:pt idx="144">
                  <c:v>22/11/2016</c:v>
                </c:pt>
                <c:pt idx="145">
                  <c:v>23/11/2016</c:v>
                </c:pt>
                <c:pt idx="146">
                  <c:v>24/11/2016</c:v>
                </c:pt>
                <c:pt idx="147">
                  <c:v>25/11/2016</c:v>
                </c:pt>
                <c:pt idx="148">
                  <c:v>26/11/2016</c:v>
                </c:pt>
                <c:pt idx="149">
                  <c:v>27/11/2016</c:v>
                </c:pt>
                <c:pt idx="150">
                  <c:v>28/11/2016</c:v>
                </c:pt>
                <c:pt idx="151">
                  <c:v>29/11/2016</c:v>
                </c:pt>
                <c:pt idx="152">
                  <c:v>30/11/2016</c:v>
                </c:pt>
                <c:pt idx="153">
                  <c:v>1/12/2016</c:v>
                </c:pt>
                <c:pt idx="154">
                  <c:v>2/12/2016</c:v>
                </c:pt>
                <c:pt idx="155">
                  <c:v>3/12/2016</c:v>
                </c:pt>
                <c:pt idx="156">
                  <c:v>4/12/2016</c:v>
                </c:pt>
                <c:pt idx="157">
                  <c:v>5/12/2016</c:v>
                </c:pt>
                <c:pt idx="158">
                  <c:v>6/12/2016</c:v>
                </c:pt>
                <c:pt idx="159">
                  <c:v>7/12/2016</c:v>
                </c:pt>
                <c:pt idx="160">
                  <c:v>8/12/2016</c:v>
                </c:pt>
                <c:pt idx="161">
                  <c:v>9/12/2016</c:v>
                </c:pt>
                <c:pt idx="162">
                  <c:v>10/12/2016</c:v>
                </c:pt>
                <c:pt idx="163">
                  <c:v>11/12/2016</c:v>
                </c:pt>
                <c:pt idx="164">
                  <c:v>12/12/2016</c:v>
                </c:pt>
                <c:pt idx="165">
                  <c:v>13/12/2016</c:v>
                </c:pt>
                <c:pt idx="166">
                  <c:v>14/12/2016</c:v>
                </c:pt>
                <c:pt idx="167">
                  <c:v>15/12/2016</c:v>
                </c:pt>
                <c:pt idx="168">
                  <c:v>16/12/2016</c:v>
                </c:pt>
                <c:pt idx="169">
                  <c:v>17/12/2016</c:v>
                </c:pt>
                <c:pt idx="170">
                  <c:v>18/12/2016</c:v>
                </c:pt>
                <c:pt idx="171">
                  <c:v>19/12/2016</c:v>
                </c:pt>
                <c:pt idx="172">
                  <c:v>20/12/2016</c:v>
                </c:pt>
                <c:pt idx="173">
                  <c:v>21/12/2016</c:v>
                </c:pt>
                <c:pt idx="174">
                  <c:v>22/12/2016</c:v>
                </c:pt>
                <c:pt idx="175">
                  <c:v>23/12/2016</c:v>
                </c:pt>
                <c:pt idx="176">
                  <c:v>24/12/2016</c:v>
                </c:pt>
                <c:pt idx="177">
                  <c:v>25/12/2016</c:v>
                </c:pt>
                <c:pt idx="178">
                  <c:v>26/12/2016</c:v>
                </c:pt>
                <c:pt idx="179">
                  <c:v>27/12/2016</c:v>
                </c:pt>
                <c:pt idx="180">
                  <c:v>28/12/2016</c:v>
                </c:pt>
                <c:pt idx="181">
                  <c:v>29/12/2016</c:v>
                </c:pt>
                <c:pt idx="182">
                  <c:v>30/12/2016</c:v>
                </c:pt>
                <c:pt idx="183">
                  <c:v>31/12/2016</c:v>
                </c:pt>
                <c:pt idx="184">
                  <c:v>1/01/2017</c:v>
                </c:pt>
                <c:pt idx="185">
                  <c:v>2/01/2017</c:v>
                </c:pt>
                <c:pt idx="186">
                  <c:v>3/01/2017</c:v>
                </c:pt>
                <c:pt idx="187">
                  <c:v>4/01/2017</c:v>
                </c:pt>
                <c:pt idx="188">
                  <c:v>5/01/2017</c:v>
                </c:pt>
                <c:pt idx="189">
                  <c:v>6/01/2017</c:v>
                </c:pt>
                <c:pt idx="190">
                  <c:v>7/01/2017</c:v>
                </c:pt>
                <c:pt idx="191">
                  <c:v>8/01/2017</c:v>
                </c:pt>
                <c:pt idx="192">
                  <c:v>9/01/2017</c:v>
                </c:pt>
                <c:pt idx="193">
                  <c:v>10/01/2017</c:v>
                </c:pt>
                <c:pt idx="194">
                  <c:v>11/01/2017</c:v>
                </c:pt>
                <c:pt idx="195">
                  <c:v>12/01/2017</c:v>
                </c:pt>
                <c:pt idx="196">
                  <c:v>13/01/2017</c:v>
                </c:pt>
                <c:pt idx="197">
                  <c:v>14/01/2017</c:v>
                </c:pt>
                <c:pt idx="198">
                  <c:v>15/01/2017</c:v>
                </c:pt>
                <c:pt idx="199">
                  <c:v>16/01/2017</c:v>
                </c:pt>
                <c:pt idx="200">
                  <c:v>17/01/2017</c:v>
                </c:pt>
                <c:pt idx="201">
                  <c:v>18/01/2017</c:v>
                </c:pt>
                <c:pt idx="202">
                  <c:v>19/01/2017</c:v>
                </c:pt>
                <c:pt idx="203">
                  <c:v>20/01/2017</c:v>
                </c:pt>
                <c:pt idx="204">
                  <c:v>21/01/2017</c:v>
                </c:pt>
                <c:pt idx="205">
                  <c:v>22/01/2017</c:v>
                </c:pt>
                <c:pt idx="206">
                  <c:v>23/01/2017</c:v>
                </c:pt>
                <c:pt idx="207">
                  <c:v>24/01/2017</c:v>
                </c:pt>
                <c:pt idx="208">
                  <c:v>25/01/2017</c:v>
                </c:pt>
                <c:pt idx="209">
                  <c:v>26/01/2017</c:v>
                </c:pt>
                <c:pt idx="210">
                  <c:v>27/01/2017</c:v>
                </c:pt>
                <c:pt idx="211">
                  <c:v>28/01/2017</c:v>
                </c:pt>
                <c:pt idx="212">
                  <c:v>29/01/2017</c:v>
                </c:pt>
                <c:pt idx="213">
                  <c:v>30/01/2017</c:v>
                </c:pt>
                <c:pt idx="214">
                  <c:v>31/01/2017</c:v>
                </c:pt>
                <c:pt idx="215">
                  <c:v>1/02/2017</c:v>
                </c:pt>
                <c:pt idx="216">
                  <c:v>2/02/2017</c:v>
                </c:pt>
                <c:pt idx="217">
                  <c:v>3/02/2017</c:v>
                </c:pt>
                <c:pt idx="218">
                  <c:v>4/02/2017</c:v>
                </c:pt>
                <c:pt idx="219">
                  <c:v>5/02/2017</c:v>
                </c:pt>
                <c:pt idx="220">
                  <c:v>6/02/2017</c:v>
                </c:pt>
                <c:pt idx="221">
                  <c:v>7/02/2017</c:v>
                </c:pt>
                <c:pt idx="222">
                  <c:v>8/02/2017</c:v>
                </c:pt>
                <c:pt idx="223">
                  <c:v>9/02/2017</c:v>
                </c:pt>
                <c:pt idx="224">
                  <c:v>10/02/2017</c:v>
                </c:pt>
                <c:pt idx="225">
                  <c:v>11/02/2017</c:v>
                </c:pt>
                <c:pt idx="226">
                  <c:v>12/02/2017</c:v>
                </c:pt>
                <c:pt idx="227">
                  <c:v>13/02/2017</c:v>
                </c:pt>
                <c:pt idx="228">
                  <c:v>14/02/2017</c:v>
                </c:pt>
                <c:pt idx="229">
                  <c:v>15/02/2017</c:v>
                </c:pt>
                <c:pt idx="230">
                  <c:v>16/02/2017</c:v>
                </c:pt>
                <c:pt idx="231">
                  <c:v>17/02/2017</c:v>
                </c:pt>
                <c:pt idx="232">
                  <c:v>18/02/2017</c:v>
                </c:pt>
                <c:pt idx="233">
                  <c:v>19/02/2017</c:v>
                </c:pt>
                <c:pt idx="234">
                  <c:v>20/02/2017</c:v>
                </c:pt>
                <c:pt idx="235">
                  <c:v>21/02/2017</c:v>
                </c:pt>
                <c:pt idx="236">
                  <c:v>22/02/2017</c:v>
                </c:pt>
                <c:pt idx="237">
                  <c:v>23/02/2017</c:v>
                </c:pt>
                <c:pt idx="238">
                  <c:v>24/02/2017</c:v>
                </c:pt>
                <c:pt idx="239">
                  <c:v>25/02/2017</c:v>
                </c:pt>
                <c:pt idx="240">
                  <c:v>26/02/2017</c:v>
                </c:pt>
                <c:pt idx="241">
                  <c:v>27/02/2017</c:v>
                </c:pt>
                <c:pt idx="242">
                  <c:v>28/02/2017</c:v>
                </c:pt>
                <c:pt idx="243">
                  <c:v>1/03/2017</c:v>
                </c:pt>
                <c:pt idx="244">
                  <c:v>2/03/2017</c:v>
                </c:pt>
                <c:pt idx="245">
                  <c:v>3/03/2017</c:v>
                </c:pt>
                <c:pt idx="246">
                  <c:v>4/03/2017</c:v>
                </c:pt>
                <c:pt idx="247">
                  <c:v>5/03/2017</c:v>
                </c:pt>
                <c:pt idx="248">
                  <c:v>6/03/2017</c:v>
                </c:pt>
                <c:pt idx="249">
                  <c:v>7/03/2017</c:v>
                </c:pt>
                <c:pt idx="250">
                  <c:v>8/03/2017</c:v>
                </c:pt>
                <c:pt idx="251">
                  <c:v>9/03/2017</c:v>
                </c:pt>
                <c:pt idx="252">
                  <c:v>10/03/2017</c:v>
                </c:pt>
                <c:pt idx="253">
                  <c:v>11/03/2017</c:v>
                </c:pt>
                <c:pt idx="254">
                  <c:v>12/03/2017</c:v>
                </c:pt>
                <c:pt idx="255">
                  <c:v>13/03/2017</c:v>
                </c:pt>
                <c:pt idx="256">
                  <c:v>14/03/2017</c:v>
                </c:pt>
                <c:pt idx="257">
                  <c:v>15/03/2017</c:v>
                </c:pt>
                <c:pt idx="258">
                  <c:v>16/03/2017</c:v>
                </c:pt>
                <c:pt idx="259">
                  <c:v>17/03/2017</c:v>
                </c:pt>
                <c:pt idx="260">
                  <c:v>18/03/2017</c:v>
                </c:pt>
                <c:pt idx="261">
                  <c:v>19/03/2017</c:v>
                </c:pt>
                <c:pt idx="262">
                  <c:v>20/03/2017</c:v>
                </c:pt>
                <c:pt idx="263">
                  <c:v>21/03/2017</c:v>
                </c:pt>
                <c:pt idx="264">
                  <c:v>22/03/2017</c:v>
                </c:pt>
                <c:pt idx="265">
                  <c:v>23/03/2017</c:v>
                </c:pt>
                <c:pt idx="266">
                  <c:v>24/03/2017</c:v>
                </c:pt>
                <c:pt idx="267">
                  <c:v>25/03/2017</c:v>
                </c:pt>
                <c:pt idx="268">
                  <c:v>26/03/2017</c:v>
                </c:pt>
                <c:pt idx="269">
                  <c:v>27/03/2017</c:v>
                </c:pt>
                <c:pt idx="270">
                  <c:v>28/03/2017</c:v>
                </c:pt>
                <c:pt idx="271">
                  <c:v>29/03/2017</c:v>
                </c:pt>
                <c:pt idx="272">
                  <c:v>30/03/2017</c:v>
                </c:pt>
                <c:pt idx="273">
                  <c:v>31/03/2017</c:v>
                </c:pt>
                <c:pt idx="274">
                  <c:v>1/04/2017</c:v>
                </c:pt>
                <c:pt idx="275">
                  <c:v>2/04/2017</c:v>
                </c:pt>
                <c:pt idx="276">
                  <c:v>3/04/2017</c:v>
                </c:pt>
                <c:pt idx="277">
                  <c:v>4/04/2017</c:v>
                </c:pt>
                <c:pt idx="278">
                  <c:v>5/04/2017</c:v>
                </c:pt>
                <c:pt idx="279">
                  <c:v>6/04/2017</c:v>
                </c:pt>
                <c:pt idx="280">
                  <c:v>7/04/2017</c:v>
                </c:pt>
                <c:pt idx="281">
                  <c:v>8/04/2017</c:v>
                </c:pt>
                <c:pt idx="282">
                  <c:v>9/04/2017</c:v>
                </c:pt>
                <c:pt idx="283">
                  <c:v>10/04/2017</c:v>
                </c:pt>
                <c:pt idx="284">
                  <c:v>11/04/2017</c:v>
                </c:pt>
                <c:pt idx="285">
                  <c:v>12/04/2017</c:v>
                </c:pt>
                <c:pt idx="286">
                  <c:v>13/04/2017</c:v>
                </c:pt>
                <c:pt idx="287">
                  <c:v>14/04/2017</c:v>
                </c:pt>
                <c:pt idx="288">
                  <c:v>15/04/2017</c:v>
                </c:pt>
                <c:pt idx="289">
                  <c:v>16/04/2017</c:v>
                </c:pt>
                <c:pt idx="290">
                  <c:v>17/04/2017</c:v>
                </c:pt>
                <c:pt idx="291">
                  <c:v>18/04/2017</c:v>
                </c:pt>
                <c:pt idx="292">
                  <c:v>19/04/2017</c:v>
                </c:pt>
                <c:pt idx="293">
                  <c:v>20/04/2017</c:v>
                </c:pt>
                <c:pt idx="294">
                  <c:v>21/04/2017</c:v>
                </c:pt>
                <c:pt idx="295">
                  <c:v>22/04/2017</c:v>
                </c:pt>
                <c:pt idx="296">
                  <c:v>23/04/2017</c:v>
                </c:pt>
                <c:pt idx="297">
                  <c:v>24/04/2017</c:v>
                </c:pt>
                <c:pt idx="298">
                  <c:v>25/04/2017</c:v>
                </c:pt>
                <c:pt idx="299">
                  <c:v>26/04/2017</c:v>
                </c:pt>
                <c:pt idx="300">
                  <c:v>27/04/2017</c:v>
                </c:pt>
                <c:pt idx="301">
                  <c:v>28/04/2017</c:v>
                </c:pt>
                <c:pt idx="302">
                  <c:v>29/04/2017</c:v>
                </c:pt>
                <c:pt idx="303">
                  <c:v>30/04/2017</c:v>
                </c:pt>
                <c:pt idx="304">
                  <c:v>1/05/2017</c:v>
                </c:pt>
                <c:pt idx="305">
                  <c:v>2/05/2017</c:v>
                </c:pt>
                <c:pt idx="306">
                  <c:v>3/05/2017</c:v>
                </c:pt>
                <c:pt idx="307">
                  <c:v>4/05/2017</c:v>
                </c:pt>
                <c:pt idx="308">
                  <c:v>5/05/2017</c:v>
                </c:pt>
                <c:pt idx="309">
                  <c:v>6/05/2017</c:v>
                </c:pt>
                <c:pt idx="310">
                  <c:v>7/05/2017</c:v>
                </c:pt>
                <c:pt idx="311">
                  <c:v>8/05/2017</c:v>
                </c:pt>
                <c:pt idx="312">
                  <c:v>9/05/2017</c:v>
                </c:pt>
                <c:pt idx="313">
                  <c:v>10/05/2017</c:v>
                </c:pt>
                <c:pt idx="314">
                  <c:v>11/05/2017</c:v>
                </c:pt>
                <c:pt idx="315">
                  <c:v>12/05/2017</c:v>
                </c:pt>
                <c:pt idx="316">
                  <c:v>13/05/2017</c:v>
                </c:pt>
                <c:pt idx="317">
                  <c:v>14/05/2017</c:v>
                </c:pt>
                <c:pt idx="318">
                  <c:v>15/05/2017</c:v>
                </c:pt>
                <c:pt idx="319">
                  <c:v>16/05/2017</c:v>
                </c:pt>
                <c:pt idx="320">
                  <c:v>17/05/2017</c:v>
                </c:pt>
                <c:pt idx="321">
                  <c:v>18/05/2017</c:v>
                </c:pt>
                <c:pt idx="322">
                  <c:v>19/05/2017</c:v>
                </c:pt>
                <c:pt idx="323">
                  <c:v>20/05/2017</c:v>
                </c:pt>
                <c:pt idx="324">
                  <c:v>21/05/2017</c:v>
                </c:pt>
                <c:pt idx="325">
                  <c:v>22/05/2017</c:v>
                </c:pt>
                <c:pt idx="326">
                  <c:v>23/05/2017</c:v>
                </c:pt>
                <c:pt idx="327">
                  <c:v>24/05/2017</c:v>
                </c:pt>
                <c:pt idx="328">
                  <c:v>25/05/2017</c:v>
                </c:pt>
                <c:pt idx="329">
                  <c:v>26/05/2017</c:v>
                </c:pt>
                <c:pt idx="330">
                  <c:v>27/05/2017</c:v>
                </c:pt>
                <c:pt idx="331">
                  <c:v>28/05/2017</c:v>
                </c:pt>
                <c:pt idx="332">
                  <c:v>29/05/2017</c:v>
                </c:pt>
                <c:pt idx="333">
                  <c:v>30/05/2017</c:v>
                </c:pt>
                <c:pt idx="334">
                  <c:v>31/05/2017</c:v>
                </c:pt>
                <c:pt idx="335">
                  <c:v>1/06/2017</c:v>
                </c:pt>
                <c:pt idx="336">
                  <c:v>2/06/2017</c:v>
                </c:pt>
                <c:pt idx="337">
                  <c:v>3/06/2017</c:v>
                </c:pt>
                <c:pt idx="338">
                  <c:v>4/06/2017</c:v>
                </c:pt>
                <c:pt idx="339">
                  <c:v>5/06/2017</c:v>
                </c:pt>
                <c:pt idx="340">
                  <c:v>6/06/2017</c:v>
                </c:pt>
                <c:pt idx="341">
                  <c:v>7/06/2017</c:v>
                </c:pt>
                <c:pt idx="342">
                  <c:v>8/06/2017</c:v>
                </c:pt>
                <c:pt idx="343">
                  <c:v>9/06/2017</c:v>
                </c:pt>
                <c:pt idx="344">
                  <c:v>10/06/2017</c:v>
                </c:pt>
                <c:pt idx="345">
                  <c:v>11/06/2017</c:v>
                </c:pt>
                <c:pt idx="346">
                  <c:v>12/06/2017</c:v>
                </c:pt>
                <c:pt idx="347">
                  <c:v>13/06/2017</c:v>
                </c:pt>
                <c:pt idx="348">
                  <c:v>14/06/2017</c:v>
                </c:pt>
                <c:pt idx="349">
                  <c:v>15/06/2017</c:v>
                </c:pt>
                <c:pt idx="350">
                  <c:v>16/06/2017</c:v>
                </c:pt>
                <c:pt idx="351">
                  <c:v>17/06/2017</c:v>
                </c:pt>
                <c:pt idx="352">
                  <c:v>18/06/2017</c:v>
                </c:pt>
                <c:pt idx="353">
                  <c:v>19/06/2017</c:v>
                </c:pt>
                <c:pt idx="354">
                  <c:v>20/06/2017</c:v>
                </c:pt>
                <c:pt idx="355">
                  <c:v>21/06/2017</c:v>
                </c:pt>
                <c:pt idx="356">
                  <c:v>22/06/2017</c:v>
                </c:pt>
                <c:pt idx="357">
                  <c:v>23/06/2017</c:v>
                </c:pt>
                <c:pt idx="358">
                  <c:v>24/06/2017</c:v>
                </c:pt>
                <c:pt idx="359">
                  <c:v>25/06/2017</c:v>
                </c:pt>
                <c:pt idx="360">
                  <c:v>26/06/2017</c:v>
                </c:pt>
                <c:pt idx="361">
                  <c:v>27/06/2017</c:v>
                </c:pt>
                <c:pt idx="362">
                  <c:v>28/06/2017</c:v>
                </c:pt>
                <c:pt idx="363">
                  <c:v>29/06/2017</c:v>
                </c:pt>
                <c:pt idx="364">
                  <c:v>30/06/2017</c:v>
                </c:pt>
                <c:pt idx="365">
                  <c:v>1/07/2017</c:v>
                </c:pt>
                <c:pt idx="366">
                  <c:v>2/07/2017</c:v>
                </c:pt>
                <c:pt idx="367">
                  <c:v>3/07/2017</c:v>
                </c:pt>
                <c:pt idx="368">
                  <c:v>4/07/2017</c:v>
                </c:pt>
                <c:pt idx="369">
                  <c:v>5/07/2017</c:v>
                </c:pt>
                <c:pt idx="370">
                  <c:v>6/07/2017</c:v>
                </c:pt>
                <c:pt idx="371">
                  <c:v>7/07/2017</c:v>
                </c:pt>
                <c:pt idx="372">
                  <c:v>8/07/2017</c:v>
                </c:pt>
                <c:pt idx="373">
                  <c:v>9/07/2017</c:v>
                </c:pt>
                <c:pt idx="374">
                  <c:v>10/07/2017</c:v>
                </c:pt>
                <c:pt idx="375">
                  <c:v>11/07/2017</c:v>
                </c:pt>
                <c:pt idx="376">
                  <c:v>12/07/2017</c:v>
                </c:pt>
                <c:pt idx="377">
                  <c:v>13/07/2017</c:v>
                </c:pt>
                <c:pt idx="378">
                  <c:v>14/07/2017</c:v>
                </c:pt>
                <c:pt idx="379">
                  <c:v>15/07/2017</c:v>
                </c:pt>
                <c:pt idx="380">
                  <c:v>16/07/2017</c:v>
                </c:pt>
                <c:pt idx="381">
                  <c:v>17/07/2017</c:v>
                </c:pt>
                <c:pt idx="382">
                  <c:v>18/07/2017</c:v>
                </c:pt>
                <c:pt idx="383">
                  <c:v>19/07/2017</c:v>
                </c:pt>
                <c:pt idx="384">
                  <c:v>20/07/2017</c:v>
                </c:pt>
                <c:pt idx="385">
                  <c:v>21/07/2017</c:v>
                </c:pt>
                <c:pt idx="386">
                  <c:v>22/07/2017</c:v>
                </c:pt>
                <c:pt idx="387">
                  <c:v>23/07/2017</c:v>
                </c:pt>
                <c:pt idx="388">
                  <c:v>24/07/2017</c:v>
                </c:pt>
                <c:pt idx="389">
                  <c:v>25/07/2017</c:v>
                </c:pt>
                <c:pt idx="390">
                  <c:v>26/07/2017</c:v>
                </c:pt>
                <c:pt idx="391">
                  <c:v>27/07/2017</c:v>
                </c:pt>
                <c:pt idx="392">
                  <c:v>28/07/2017</c:v>
                </c:pt>
                <c:pt idx="393">
                  <c:v>29/07/2017</c:v>
                </c:pt>
                <c:pt idx="394">
                  <c:v>30/07/2017</c:v>
                </c:pt>
                <c:pt idx="395">
                  <c:v>31/07/2017</c:v>
                </c:pt>
                <c:pt idx="396">
                  <c:v>1/08/2017</c:v>
                </c:pt>
                <c:pt idx="397">
                  <c:v>2/08/2017</c:v>
                </c:pt>
                <c:pt idx="398">
                  <c:v>3/08/2017</c:v>
                </c:pt>
                <c:pt idx="399">
                  <c:v>4/08/2017</c:v>
                </c:pt>
                <c:pt idx="400">
                  <c:v>5/08/2017</c:v>
                </c:pt>
                <c:pt idx="401">
                  <c:v>6/08/2017</c:v>
                </c:pt>
                <c:pt idx="402">
                  <c:v>7/08/2017</c:v>
                </c:pt>
                <c:pt idx="403">
                  <c:v>8/08/2017</c:v>
                </c:pt>
                <c:pt idx="404">
                  <c:v>9/08/2017</c:v>
                </c:pt>
                <c:pt idx="405">
                  <c:v>10/08/2017</c:v>
                </c:pt>
                <c:pt idx="406">
                  <c:v>11/08/2017</c:v>
                </c:pt>
                <c:pt idx="407">
                  <c:v>12/08/2017</c:v>
                </c:pt>
                <c:pt idx="408">
                  <c:v>13/08/2017</c:v>
                </c:pt>
                <c:pt idx="409">
                  <c:v>14/08/2017</c:v>
                </c:pt>
                <c:pt idx="410">
                  <c:v>15/08/2017</c:v>
                </c:pt>
                <c:pt idx="411">
                  <c:v>16/08/2017</c:v>
                </c:pt>
                <c:pt idx="412">
                  <c:v>17/08/2017</c:v>
                </c:pt>
                <c:pt idx="413">
                  <c:v>18/08/2017</c:v>
                </c:pt>
                <c:pt idx="414">
                  <c:v>19/08/2017</c:v>
                </c:pt>
                <c:pt idx="415">
                  <c:v>20/08/2017</c:v>
                </c:pt>
                <c:pt idx="416">
                  <c:v>21/08/2017</c:v>
                </c:pt>
                <c:pt idx="417">
                  <c:v>22/08/2017</c:v>
                </c:pt>
                <c:pt idx="418">
                  <c:v>23/08/2017</c:v>
                </c:pt>
                <c:pt idx="419">
                  <c:v>24/08/2017</c:v>
                </c:pt>
                <c:pt idx="420">
                  <c:v>25/08/2017</c:v>
                </c:pt>
                <c:pt idx="421">
                  <c:v>26/08/2017</c:v>
                </c:pt>
                <c:pt idx="422">
                  <c:v>27/08/2017</c:v>
                </c:pt>
                <c:pt idx="423">
                  <c:v>28/08/2017</c:v>
                </c:pt>
                <c:pt idx="424">
                  <c:v>29/08/2017</c:v>
                </c:pt>
                <c:pt idx="425">
                  <c:v>30/08/2017</c:v>
                </c:pt>
                <c:pt idx="426">
                  <c:v>31/08/2017</c:v>
                </c:pt>
                <c:pt idx="427">
                  <c:v>1/09/2017</c:v>
                </c:pt>
                <c:pt idx="428">
                  <c:v>2/09/2017</c:v>
                </c:pt>
                <c:pt idx="429">
                  <c:v>3/09/2017</c:v>
                </c:pt>
                <c:pt idx="430">
                  <c:v>4/09/2017</c:v>
                </c:pt>
                <c:pt idx="431">
                  <c:v>5/09/2017</c:v>
                </c:pt>
                <c:pt idx="432">
                  <c:v>6/09/2017</c:v>
                </c:pt>
                <c:pt idx="433">
                  <c:v>7/09/2017</c:v>
                </c:pt>
                <c:pt idx="434">
                  <c:v>8/09/2017</c:v>
                </c:pt>
                <c:pt idx="435">
                  <c:v>9/09/2017</c:v>
                </c:pt>
                <c:pt idx="436">
                  <c:v>10/09/2017</c:v>
                </c:pt>
                <c:pt idx="437">
                  <c:v>11/09/2017</c:v>
                </c:pt>
                <c:pt idx="438">
                  <c:v>12/09/2017</c:v>
                </c:pt>
                <c:pt idx="439">
                  <c:v>13/09/2017</c:v>
                </c:pt>
                <c:pt idx="440">
                  <c:v>14/09/2017</c:v>
                </c:pt>
                <c:pt idx="441">
                  <c:v>15/09/2017</c:v>
                </c:pt>
                <c:pt idx="442">
                  <c:v>16/09/2017</c:v>
                </c:pt>
                <c:pt idx="443">
                  <c:v>17/09/2017</c:v>
                </c:pt>
                <c:pt idx="444">
                  <c:v>18/09/2017</c:v>
                </c:pt>
                <c:pt idx="445">
                  <c:v>19/09/2017</c:v>
                </c:pt>
                <c:pt idx="446">
                  <c:v>20/09/2017</c:v>
                </c:pt>
                <c:pt idx="447">
                  <c:v>21/09/2017</c:v>
                </c:pt>
                <c:pt idx="448">
                  <c:v>22/09/2017</c:v>
                </c:pt>
                <c:pt idx="449">
                  <c:v>23/09/2017</c:v>
                </c:pt>
                <c:pt idx="450">
                  <c:v>24/09/2017</c:v>
                </c:pt>
                <c:pt idx="451">
                  <c:v>25/09/2017</c:v>
                </c:pt>
                <c:pt idx="452">
                  <c:v>26/09/2017</c:v>
                </c:pt>
                <c:pt idx="453">
                  <c:v>27/09/2017</c:v>
                </c:pt>
                <c:pt idx="454">
                  <c:v>28/09/2017</c:v>
                </c:pt>
                <c:pt idx="455">
                  <c:v>29/09/2017</c:v>
                </c:pt>
                <c:pt idx="456">
                  <c:v>30/09/2017</c:v>
                </c:pt>
                <c:pt idx="457">
                  <c:v>1/10/2017</c:v>
                </c:pt>
                <c:pt idx="458">
                  <c:v>2/10/2017</c:v>
                </c:pt>
                <c:pt idx="459">
                  <c:v>3/10/2017</c:v>
                </c:pt>
                <c:pt idx="460">
                  <c:v>4/10/2017</c:v>
                </c:pt>
                <c:pt idx="461">
                  <c:v>5/10/2017</c:v>
                </c:pt>
                <c:pt idx="462">
                  <c:v>6/10/2017</c:v>
                </c:pt>
                <c:pt idx="463">
                  <c:v>7/10/2017</c:v>
                </c:pt>
                <c:pt idx="464">
                  <c:v>8/10/2017</c:v>
                </c:pt>
                <c:pt idx="465">
                  <c:v>9/10/2017</c:v>
                </c:pt>
                <c:pt idx="466">
                  <c:v>10/10/2017</c:v>
                </c:pt>
                <c:pt idx="467">
                  <c:v>11/10/2017</c:v>
                </c:pt>
                <c:pt idx="468">
                  <c:v>12/10/2017</c:v>
                </c:pt>
                <c:pt idx="469">
                  <c:v>13/10/2017</c:v>
                </c:pt>
                <c:pt idx="470">
                  <c:v>14/10/2017</c:v>
                </c:pt>
                <c:pt idx="471">
                  <c:v>15/10/2017</c:v>
                </c:pt>
                <c:pt idx="472">
                  <c:v>16/10/2017</c:v>
                </c:pt>
                <c:pt idx="473">
                  <c:v>17/10/2017</c:v>
                </c:pt>
                <c:pt idx="474">
                  <c:v>18/10/2017</c:v>
                </c:pt>
                <c:pt idx="475">
                  <c:v>19/10/2017</c:v>
                </c:pt>
                <c:pt idx="476">
                  <c:v>20/10/2017</c:v>
                </c:pt>
                <c:pt idx="477">
                  <c:v>21/10/2017</c:v>
                </c:pt>
                <c:pt idx="478">
                  <c:v>22/10/2017</c:v>
                </c:pt>
                <c:pt idx="479">
                  <c:v>23/10/2017</c:v>
                </c:pt>
                <c:pt idx="480">
                  <c:v>24/10/2017</c:v>
                </c:pt>
                <c:pt idx="481">
                  <c:v>25/10/2017</c:v>
                </c:pt>
                <c:pt idx="482">
                  <c:v>26/10/2017</c:v>
                </c:pt>
                <c:pt idx="483">
                  <c:v>27/10/2017</c:v>
                </c:pt>
                <c:pt idx="484">
                  <c:v>28/10/2017</c:v>
                </c:pt>
                <c:pt idx="485">
                  <c:v>29/10/2017</c:v>
                </c:pt>
                <c:pt idx="486">
                  <c:v>30/10/2017</c:v>
                </c:pt>
                <c:pt idx="487">
                  <c:v>31/10/2017</c:v>
                </c:pt>
                <c:pt idx="488">
                  <c:v>1/11/2017</c:v>
                </c:pt>
                <c:pt idx="489">
                  <c:v>2/11/2017</c:v>
                </c:pt>
                <c:pt idx="490">
                  <c:v>3/11/2017</c:v>
                </c:pt>
                <c:pt idx="491">
                  <c:v>4/11/2017</c:v>
                </c:pt>
                <c:pt idx="492">
                  <c:v>5/11/2017</c:v>
                </c:pt>
                <c:pt idx="493">
                  <c:v>6/11/2017</c:v>
                </c:pt>
                <c:pt idx="494">
                  <c:v>7/11/2017</c:v>
                </c:pt>
                <c:pt idx="495">
                  <c:v>8/11/2017</c:v>
                </c:pt>
                <c:pt idx="496">
                  <c:v>9/11/2017</c:v>
                </c:pt>
                <c:pt idx="497">
                  <c:v>10/11/2017</c:v>
                </c:pt>
                <c:pt idx="498">
                  <c:v>11/11/2017</c:v>
                </c:pt>
                <c:pt idx="499">
                  <c:v>12/11/2017</c:v>
                </c:pt>
                <c:pt idx="500">
                  <c:v>13/11/2017</c:v>
                </c:pt>
                <c:pt idx="501">
                  <c:v>14/11/2017</c:v>
                </c:pt>
                <c:pt idx="502">
                  <c:v>15/11/2017</c:v>
                </c:pt>
                <c:pt idx="503">
                  <c:v>16/11/2017</c:v>
                </c:pt>
                <c:pt idx="504">
                  <c:v>17/11/2017</c:v>
                </c:pt>
                <c:pt idx="505">
                  <c:v>18/11/2017</c:v>
                </c:pt>
                <c:pt idx="506">
                  <c:v>19/11/2017</c:v>
                </c:pt>
                <c:pt idx="507">
                  <c:v>20/11/2017</c:v>
                </c:pt>
                <c:pt idx="508">
                  <c:v>21/11/2017</c:v>
                </c:pt>
                <c:pt idx="509">
                  <c:v>22/11/2017</c:v>
                </c:pt>
                <c:pt idx="510">
                  <c:v>23/11/2017</c:v>
                </c:pt>
                <c:pt idx="511">
                  <c:v>24/11/2017</c:v>
                </c:pt>
                <c:pt idx="512">
                  <c:v>25/11/2017</c:v>
                </c:pt>
                <c:pt idx="513">
                  <c:v>26/11/2017</c:v>
                </c:pt>
                <c:pt idx="514">
                  <c:v>27/11/2017</c:v>
                </c:pt>
                <c:pt idx="515">
                  <c:v>28/11/2017</c:v>
                </c:pt>
                <c:pt idx="516">
                  <c:v>29/11/2017</c:v>
                </c:pt>
                <c:pt idx="517">
                  <c:v>30/11/2017</c:v>
                </c:pt>
                <c:pt idx="518">
                  <c:v>1/12/2017</c:v>
                </c:pt>
                <c:pt idx="519">
                  <c:v>2/12/2017</c:v>
                </c:pt>
                <c:pt idx="520">
                  <c:v>3/12/2017</c:v>
                </c:pt>
                <c:pt idx="521">
                  <c:v>4/12/2017</c:v>
                </c:pt>
                <c:pt idx="522">
                  <c:v>5/12/2017</c:v>
                </c:pt>
                <c:pt idx="523">
                  <c:v>6/12/2017</c:v>
                </c:pt>
                <c:pt idx="524">
                  <c:v>7/12/2017</c:v>
                </c:pt>
                <c:pt idx="525">
                  <c:v>8/12/2017</c:v>
                </c:pt>
                <c:pt idx="526">
                  <c:v>9/12/2017</c:v>
                </c:pt>
                <c:pt idx="527">
                  <c:v>10/12/2017</c:v>
                </c:pt>
                <c:pt idx="528">
                  <c:v>11/12/2017</c:v>
                </c:pt>
                <c:pt idx="529">
                  <c:v>12/12/2017</c:v>
                </c:pt>
                <c:pt idx="530">
                  <c:v>13/12/2017</c:v>
                </c:pt>
                <c:pt idx="531">
                  <c:v>14/12/2017</c:v>
                </c:pt>
                <c:pt idx="532">
                  <c:v>15/12/2017</c:v>
                </c:pt>
                <c:pt idx="533">
                  <c:v>16/12/2017</c:v>
                </c:pt>
                <c:pt idx="534">
                  <c:v>17/12/2017</c:v>
                </c:pt>
                <c:pt idx="535">
                  <c:v>18/12/2017</c:v>
                </c:pt>
                <c:pt idx="536">
                  <c:v>19/12/2017</c:v>
                </c:pt>
                <c:pt idx="537">
                  <c:v>20/12/2017</c:v>
                </c:pt>
                <c:pt idx="538">
                  <c:v>21/12/2017</c:v>
                </c:pt>
                <c:pt idx="539">
                  <c:v>22/12/2017</c:v>
                </c:pt>
                <c:pt idx="540">
                  <c:v>23/12/2017</c:v>
                </c:pt>
                <c:pt idx="541">
                  <c:v>24/12/2017</c:v>
                </c:pt>
                <c:pt idx="542">
                  <c:v>25/12/2017</c:v>
                </c:pt>
                <c:pt idx="543">
                  <c:v>26/12/2017</c:v>
                </c:pt>
                <c:pt idx="544">
                  <c:v>27/12/2017</c:v>
                </c:pt>
                <c:pt idx="545">
                  <c:v>28/12/2017</c:v>
                </c:pt>
                <c:pt idx="546">
                  <c:v>29/12/2017</c:v>
                </c:pt>
                <c:pt idx="547">
                  <c:v>30/12/2017</c:v>
                </c:pt>
                <c:pt idx="548">
                  <c:v>31/12/2017</c:v>
                </c:pt>
                <c:pt idx="549">
                  <c:v>1/01/2018</c:v>
                </c:pt>
                <c:pt idx="550">
                  <c:v>2/01/2018</c:v>
                </c:pt>
                <c:pt idx="551">
                  <c:v>3/01/2018</c:v>
                </c:pt>
                <c:pt idx="552">
                  <c:v>4/01/2018</c:v>
                </c:pt>
                <c:pt idx="553">
                  <c:v>5/01/2018</c:v>
                </c:pt>
                <c:pt idx="554">
                  <c:v>6/01/2018</c:v>
                </c:pt>
                <c:pt idx="555">
                  <c:v>7/01/2018</c:v>
                </c:pt>
                <c:pt idx="556">
                  <c:v>8/01/2018</c:v>
                </c:pt>
                <c:pt idx="557">
                  <c:v>9/01/2018</c:v>
                </c:pt>
                <c:pt idx="558">
                  <c:v>10/01/2018</c:v>
                </c:pt>
                <c:pt idx="559">
                  <c:v>11/01/2018</c:v>
                </c:pt>
                <c:pt idx="560">
                  <c:v>12/01/2018</c:v>
                </c:pt>
                <c:pt idx="561">
                  <c:v>13/01/2018</c:v>
                </c:pt>
                <c:pt idx="562">
                  <c:v>14/01/2018</c:v>
                </c:pt>
                <c:pt idx="563">
                  <c:v>15/01/2018</c:v>
                </c:pt>
                <c:pt idx="564">
                  <c:v>16/01/2018</c:v>
                </c:pt>
                <c:pt idx="565">
                  <c:v>17/01/2018</c:v>
                </c:pt>
                <c:pt idx="566">
                  <c:v>18/01/2018</c:v>
                </c:pt>
                <c:pt idx="567">
                  <c:v>19/01/2018</c:v>
                </c:pt>
                <c:pt idx="568">
                  <c:v>20/01/2018</c:v>
                </c:pt>
                <c:pt idx="569">
                  <c:v>21/01/2018</c:v>
                </c:pt>
                <c:pt idx="570">
                  <c:v>22/01/2018</c:v>
                </c:pt>
                <c:pt idx="571">
                  <c:v>23/01/2018</c:v>
                </c:pt>
                <c:pt idx="572">
                  <c:v>24/01/2018</c:v>
                </c:pt>
                <c:pt idx="573">
                  <c:v>25/01/2018</c:v>
                </c:pt>
                <c:pt idx="574">
                  <c:v>26/01/2018</c:v>
                </c:pt>
                <c:pt idx="575">
                  <c:v>27/01/2018</c:v>
                </c:pt>
                <c:pt idx="576">
                  <c:v>28/01/2018</c:v>
                </c:pt>
                <c:pt idx="577">
                  <c:v>29/01/2018</c:v>
                </c:pt>
                <c:pt idx="578">
                  <c:v>30/01/2018</c:v>
                </c:pt>
                <c:pt idx="579">
                  <c:v>31/01/2018</c:v>
                </c:pt>
                <c:pt idx="580">
                  <c:v>1/02/2018</c:v>
                </c:pt>
                <c:pt idx="581">
                  <c:v>2/02/2018</c:v>
                </c:pt>
                <c:pt idx="582">
                  <c:v>3/02/2018</c:v>
                </c:pt>
                <c:pt idx="583">
                  <c:v>4/02/2018</c:v>
                </c:pt>
                <c:pt idx="584">
                  <c:v>5/02/2018</c:v>
                </c:pt>
                <c:pt idx="585">
                  <c:v>6/02/2018</c:v>
                </c:pt>
                <c:pt idx="586">
                  <c:v>7/02/2018</c:v>
                </c:pt>
                <c:pt idx="587">
                  <c:v>8/02/2018</c:v>
                </c:pt>
                <c:pt idx="588">
                  <c:v>9/02/2018</c:v>
                </c:pt>
                <c:pt idx="589">
                  <c:v>10/02/2018</c:v>
                </c:pt>
                <c:pt idx="590">
                  <c:v>11/02/2018</c:v>
                </c:pt>
                <c:pt idx="591">
                  <c:v>12/02/2018</c:v>
                </c:pt>
                <c:pt idx="592">
                  <c:v>13/02/2018</c:v>
                </c:pt>
                <c:pt idx="593">
                  <c:v>14/02/2018</c:v>
                </c:pt>
                <c:pt idx="594">
                  <c:v>15/02/2018</c:v>
                </c:pt>
                <c:pt idx="595">
                  <c:v>16/02/2018</c:v>
                </c:pt>
                <c:pt idx="596">
                  <c:v>17/02/2018</c:v>
                </c:pt>
                <c:pt idx="597">
                  <c:v>18/02/2018</c:v>
                </c:pt>
                <c:pt idx="598">
                  <c:v>19/02/2018</c:v>
                </c:pt>
                <c:pt idx="599">
                  <c:v>20/02/2018</c:v>
                </c:pt>
                <c:pt idx="600">
                  <c:v>21/02/2018</c:v>
                </c:pt>
                <c:pt idx="601">
                  <c:v>22/02/2018</c:v>
                </c:pt>
                <c:pt idx="602">
                  <c:v>23/02/2018</c:v>
                </c:pt>
                <c:pt idx="603">
                  <c:v>24/02/2018</c:v>
                </c:pt>
                <c:pt idx="604">
                  <c:v>25/02/2018</c:v>
                </c:pt>
                <c:pt idx="605">
                  <c:v>26/02/2018</c:v>
                </c:pt>
                <c:pt idx="606">
                  <c:v>27/02/2018</c:v>
                </c:pt>
                <c:pt idx="607">
                  <c:v>28/02/2018</c:v>
                </c:pt>
                <c:pt idx="608">
                  <c:v>1/03/2018</c:v>
                </c:pt>
                <c:pt idx="609">
                  <c:v>2/03/2018</c:v>
                </c:pt>
                <c:pt idx="610">
                  <c:v>3/03/2018</c:v>
                </c:pt>
                <c:pt idx="611">
                  <c:v>4/03/2018</c:v>
                </c:pt>
                <c:pt idx="612">
                  <c:v>5/03/2018</c:v>
                </c:pt>
                <c:pt idx="613">
                  <c:v>6/03/2018</c:v>
                </c:pt>
                <c:pt idx="614">
                  <c:v>7/03/2018</c:v>
                </c:pt>
                <c:pt idx="615">
                  <c:v>8/03/2018</c:v>
                </c:pt>
                <c:pt idx="616">
                  <c:v>9/03/2018</c:v>
                </c:pt>
                <c:pt idx="617">
                  <c:v>10/03/2018</c:v>
                </c:pt>
                <c:pt idx="618">
                  <c:v>11/03/2018</c:v>
                </c:pt>
                <c:pt idx="619">
                  <c:v>12/03/2018</c:v>
                </c:pt>
                <c:pt idx="620">
                  <c:v>13/03/2018</c:v>
                </c:pt>
                <c:pt idx="621">
                  <c:v>14/03/2018</c:v>
                </c:pt>
                <c:pt idx="622">
                  <c:v>15/03/2018</c:v>
                </c:pt>
                <c:pt idx="623">
                  <c:v>16/03/2018</c:v>
                </c:pt>
                <c:pt idx="624">
                  <c:v>17/03/2018</c:v>
                </c:pt>
                <c:pt idx="625">
                  <c:v>18/03/2018</c:v>
                </c:pt>
                <c:pt idx="626">
                  <c:v>19/03/2018</c:v>
                </c:pt>
                <c:pt idx="627">
                  <c:v>20/03/2018</c:v>
                </c:pt>
              </c:strCache>
            </c:strRef>
          </c:cat>
          <c:val>
            <c:numRef>
              <c:f>Sheet5!$D$5:$D$633</c:f>
              <c:numCache>
                <c:formatCode>General</c:formatCode>
                <c:ptCount val="628"/>
                <c:pt idx="0">
                  <c:v>0.44959215641575301</c:v>
                </c:pt>
                <c:pt idx="1">
                  <c:v>0.44383829120366902</c:v>
                </c:pt>
                <c:pt idx="2">
                  <c:v>0.44437772894512201</c:v>
                </c:pt>
                <c:pt idx="3">
                  <c:v>0.44734868180362097</c:v>
                </c:pt>
                <c:pt idx="4">
                  <c:v>0.52786942358815703</c:v>
                </c:pt>
                <c:pt idx="5">
                  <c:v>0.69301773427365398</c:v>
                </c:pt>
                <c:pt idx="6">
                  <c:v>0.73717858762658395</c:v>
                </c:pt>
                <c:pt idx="7">
                  <c:v>0.771781073345291</c:v>
                </c:pt>
                <c:pt idx="8">
                  <c:v>0.80662715016865805</c:v>
                </c:pt>
                <c:pt idx="9">
                  <c:v>0.80959355742178896</c:v>
                </c:pt>
                <c:pt idx="10">
                  <c:v>0.83493261856658796</c:v>
                </c:pt>
                <c:pt idx="11">
                  <c:v>0.83776829940927</c:v>
                </c:pt>
                <c:pt idx="12">
                  <c:v>0.82573061657829305</c:v>
                </c:pt>
                <c:pt idx="13">
                  <c:v>0.81914604669860602</c:v>
                </c:pt>
                <c:pt idx="14">
                  <c:v>0.82464326077806804</c:v>
                </c:pt>
                <c:pt idx="15">
                  <c:v>0.82864887093773598</c:v>
                </c:pt>
                <c:pt idx="16">
                  <c:v>0.83256446859642097</c:v>
                </c:pt>
                <c:pt idx="17">
                  <c:v>0.84183194674724005</c:v>
                </c:pt>
                <c:pt idx="18">
                  <c:v>0.84581104803684004</c:v>
                </c:pt>
                <c:pt idx="19">
                  <c:v>0.89633362298039998</c:v>
                </c:pt>
                <c:pt idx="20">
                  <c:v>1.0014386728239</c:v>
                </c:pt>
                <c:pt idx="21">
                  <c:v>1.1416592296113099</c:v>
                </c:pt>
                <c:pt idx="22">
                  <c:v>1.2160793763897599</c:v>
                </c:pt>
                <c:pt idx="23">
                  <c:v>1.2611464086420201</c:v>
                </c:pt>
                <c:pt idx="24">
                  <c:v>1.3004765754074099</c:v>
                </c:pt>
                <c:pt idx="25">
                  <c:v>1.3248314663207701</c:v>
                </c:pt>
                <c:pt idx="26">
                  <c:v>1.1884629676443901</c:v>
                </c:pt>
                <c:pt idx="27">
                  <c:v>1.19332759750684</c:v>
                </c:pt>
                <c:pt idx="28">
                  <c:v>1.20409340379361</c:v>
                </c:pt>
                <c:pt idx="29">
                  <c:v>1.2121995955471601</c:v>
                </c:pt>
                <c:pt idx="30">
                  <c:v>1.22632815337626</c:v>
                </c:pt>
                <c:pt idx="31">
                  <c:v>1.2300761376507201</c:v>
                </c:pt>
                <c:pt idx="32">
                  <c:v>1.2412156992016601</c:v>
                </c:pt>
                <c:pt idx="33">
                  <c:v>1.2411861489449001</c:v>
                </c:pt>
                <c:pt idx="34">
                  <c:v>1.2414774236849</c:v>
                </c:pt>
                <c:pt idx="35">
                  <c:v>1.2398683749170101</c:v>
                </c:pt>
                <c:pt idx="36">
                  <c:v>1.2367724771162101</c:v>
                </c:pt>
                <c:pt idx="37">
                  <c:v>1.23227431623373</c:v>
                </c:pt>
                <c:pt idx="38">
                  <c:v>1.2309845691067201</c:v>
                </c:pt>
                <c:pt idx="39">
                  <c:v>1.2315638946087399</c:v>
                </c:pt>
                <c:pt idx="40">
                  <c:v>1.2343714691408001</c:v>
                </c:pt>
                <c:pt idx="41">
                  <c:v>1.2330471207465801</c:v>
                </c:pt>
                <c:pt idx="42">
                  <c:v>1.2390098551143001</c:v>
                </c:pt>
                <c:pt idx="43">
                  <c:v>1.2493179803952099</c:v>
                </c:pt>
                <c:pt idx="44">
                  <c:v>1.25745219855447</c:v>
                </c:pt>
                <c:pt idx="45">
                  <c:v>1.2707631321392101</c:v>
                </c:pt>
                <c:pt idx="46">
                  <c:v>1.2876884890862701</c:v>
                </c:pt>
                <c:pt idx="47">
                  <c:v>1.3074616094642999</c:v>
                </c:pt>
                <c:pt idx="48">
                  <c:v>1.3184245750482699</c:v>
                </c:pt>
                <c:pt idx="49">
                  <c:v>1.3409265481064401</c:v>
                </c:pt>
                <c:pt idx="50">
                  <c:v>1.3632460387494501</c:v>
                </c:pt>
                <c:pt idx="51">
                  <c:v>1.3773178822297401</c:v>
                </c:pt>
                <c:pt idx="52">
                  <c:v>1.3877930738702799</c:v>
                </c:pt>
                <c:pt idx="53">
                  <c:v>1.39840443599208</c:v>
                </c:pt>
                <c:pt idx="54">
                  <c:v>1.4040929306801699</c:v>
                </c:pt>
                <c:pt idx="55">
                  <c:v>1.4013505690160799</c:v>
                </c:pt>
                <c:pt idx="56">
                  <c:v>1.39514108180505</c:v>
                </c:pt>
                <c:pt idx="57">
                  <c:v>1.3886062048249701</c:v>
                </c:pt>
                <c:pt idx="58">
                  <c:v>1.37942123711984</c:v>
                </c:pt>
                <c:pt idx="59">
                  <c:v>1.3678803351105899</c:v>
                </c:pt>
                <c:pt idx="60">
                  <c:v>1.35962310605603</c:v>
                </c:pt>
                <c:pt idx="61">
                  <c:v>1.35957009543618</c:v>
                </c:pt>
                <c:pt idx="62">
                  <c:v>1.34665770854832</c:v>
                </c:pt>
                <c:pt idx="63">
                  <c:v>1.3304801692778501</c:v>
                </c:pt>
                <c:pt idx="64">
                  <c:v>1.3251237488041601</c:v>
                </c:pt>
                <c:pt idx="65">
                  <c:v>1.32065030982162</c:v>
                </c:pt>
                <c:pt idx="66">
                  <c:v>1.3133327045406999</c:v>
                </c:pt>
                <c:pt idx="67">
                  <c:v>1.3050167454106001</c:v>
                </c:pt>
                <c:pt idx="68">
                  <c:v>1.30003768009524</c:v>
                </c:pt>
                <c:pt idx="69">
                  <c:v>1.2983362237200999</c:v>
                </c:pt>
                <c:pt idx="70">
                  <c:v>1.2968165471469399</c:v>
                </c:pt>
                <c:pt idx="71">
                  <c:v>1.3089097485296901</c:v>
                </c:pt>
                <c:pt idx="72">
                  <c:v>1.3051986618388201</c:v>
                </c:pt>
                <c:pt idx="73">
                  <c:v>1.3012358587575701</c:v>
                </c:pt>
                <c:pt idx="74">
                  <c:v>1.2974824653063599</c:v>
                </c:pt>
                <c:pt idx="75">
                  <c:v>1.3030742988545001</c:v>
                </c:pt>
                <c:pt idx="76">
                  <c:v>1.2997099117316899</c:v>
                </c:pt>
                <c:pt idx="77">
                  <c:v>1.29170458846611</c:v>
                </c:pt>
                <c:pt idx="78">
                  <c:v>1.2942084076312801</c:v>
                </c:pt>
                <c:pt idx="79">
                  <c:v>1.297579722572</c:v>
                </c:pt>
                <c:pt idx="80">
                  <c:v>1.31444253997127</c:v>
                </c:pt>
                <c:pt idx="81">
                  <c:v>1.3325927208441699</c:v>
                </c:pt>
                <c:pt idx="82">
                  <c:v>1.3622319067564299</c:v>
                </c:pt>
                <c:pt idx="83">
                  <c:v>1.4022302173726</c:v>
                </c:pt>
                <c:pt idx="84">
                  <c:v>1.44608758649453</c:v>
                </c:pt>
                <c:pt idx="85">
                  <c:v>1.48622925338622</c:v>
                </c:pt>
                <c:pt idx="86">
                  <c:v>1.51157752239904</c:v>
                </c:pt>
                <c:pt idx="87">
                  <c:v>1.5405336094026201</c:v>
                </c:pt>
                <c:pt idx="88">
                  <c:v>1.56140730501272</c:v>
                </c:pt>
                <c:pt idx="89">
                  <c:v>1.57802754888999</c:v>
                </c:pt>
                <c:pt idx="90">
                  <c:v>1.60714628469973</c:v>
                </c:pt>
                <c:pt idx="91">
                  <c:v>1.62817844094306</c:v>
                </c:pt>
                <c:pt idx="92">
                  <c:v>1.65059885051191</c:v>
                </c:pt>
                <c:pt idx="93">
                  <c:v>1.66081690221208</c:v>
                </c:pt>
                <c:pt idx="94">
                  <c:v>1.6750242836762199</c:v>
                </c:pt>
                <c:pt idx="95">
                  <c:v>1.6849387316718301</c:v>
                </c:pt>
                <c:pt idx="96">
                  <c:v>1.69673354570131</c:v>
                </c:pt>
                <c:pt idx="97">
                  <c:v>1.7050973725231</c:v>
                </c:pt>
                <c:pt idx="98">
                  <c:v>1.7175670766884501</c:v>
                </c:pt>
                <c:pt idx="99">
                  <c:v>1.71596002152329</c:v>
                </c:pt>
                <c:pt idx="100">
                  <c:v>1.7263785824090501</c:v>
                </c:pt>
                <c:pt idx="101">
                  <c:v>1.73357638967343</c:v>
                </c:pt>
                <c:pt idx="102">
                  <c:v>1.7393367231024699</c:v>
                </c:pt>
                <c:pt idx="103">
                  <c:v>1.7449460501239999</c:v>
                </c:pt>
                <c:pt idx="104">
                  <c:v>1.756849434055</c:v>
                </c:pt>
                <c:pt idx="105">
                  <c:v>1.76942366803635</c:v>
                </c:pt>
                <c:pt idx="106">
                  <c:v>1.78915083473665</c:v>
                </c:pt>
                <c:pt idx="107">
                  <c:v>1.8105531246176401</c:v>
                </c:pt>
                <c:pt idx="108">
                  <c:v>1.81894606581677</c:v>
                </c:pt>
                <c:pt idx="109">
                  <c:v>1.83439069155013</c:v>
                </c:pt>
                <c:pt idx="110">
                  <c:v>1.8412640883523099</c:v>
                </c:pt>
                <c:pt idx="111">
                  <c:v>1.8581080282079001</c:v>
                </c:pt>
                <c:pt idx="112">
                  <c:v>1.8735211996436001</c:v>
                </c:pt>
                <c:pt idx="113">
                  <c:v>1.87526076003274</c:v>
                </c:pt>
                <c:pt idx="114">
                  <c:v>1.88666403467796</c:v>
                </c:pt>
                <c:pt idx="115">
                  <c:v>1.9011021740032701</c:v>
                </c:pt>
                <c:pt idx="116">
                  <c:v>1.92269297173312</c:v>
                </c:pt>
                <c:pt idx="117">
                  <c:v>1.9420811258697901</c:v>
                </c:pt>
                <c:pt idx="118">
                  <c:v>1.9437388228291701</c:v>
                </c:pt>
                <c:pt idx="119">
                  <c:v>1.95719252022526</c:v>
                </c:pt>
                <c:pt idx="120">
                  <c:v>1.97139563943672</c:v>
                </c:pt>
                <c:pt idx="121">
                  <c:v>1.98877754553291</c:v>
                </c:pt>
                <c:pt idx="122">
                  <c:v>1.99103366235444</c:v>
                </c:pt>
                <c:pt idx="123">
                  <c:v>1.9942058651524299</c:v>
                </c:pt>
                <c:pt idx="124">
                  <c:v>1.9963720165879799</c:v>
                </c:pt>
                <c:pt idx="125">
                  <c:v>1.9983856623301</c:v>
                </c:pt>
                <c:pt idx="126">
                  <c:v>1.9990775679327299</c:v>
                </c:pt>
                <c:pt idx="127">
                  <c:v>1.98996933228844</c:v>
                </c:pt>
                <c:pt idx="128">
                  <c:v>1.9819813332477401</c:v>
                </c:pt>
                <c:pt idx="129">
                  <c:v>1.98477193893314</c:v>
                </c:pt>
                <c:pt idx="130">
                  <c:v>1.9679950541320299</c:v>
                </c:pt>
                <c:pt idx="131">
                  <c:v>1.96735566794294</c:v>
                </c:pt>
                <c:pt idx="132">
                  <c:v>1.9612599614154</c:v>
                </c:pt>
                <c:pt idx="133">
                  <c:v>1.95736445356787</c:v>
                </c:pt>
                <c:pt idx="134">
                  <c:v>1.9736060719920001</c:v>
                </c:pt>
                <c:pt idx="135">
                  <c:v>1.9674010288409201</c:v>
                </c:pt>
                <c:pt idx="136">
                  <c:v>1.95068592212272</c:v>
                </c:pt>
                <c:pt idx="137">
                  <c:v>1.9328887104931101</c:v>
                </c:pt>
                <c:pt idx="138">
                  <c:v>1.91382690429531</c:v>
                </c:pt>
                <c:pt idx="139">
                  <c:v>1.8934542447363201</c:v>
                </c:pt>
                <c:pt idx="140">
                  <c:v>1.8746779450654401</c:v>
                </c:pt>
                <c:pt idx="141">
                  <c:v>1.8361655234413301</c:v>
                </c:pt>
                <c:pt idx="142">
                  <c:v>1.81346350442176</c:v>
                </c:pt>
                <c:pt idx="143">
                  <c:v>1.79232074450088</c:v>
                </c:pt>
                <c:pt idx="144">
                  <c:v>1.7520107743306099</c:v>
                </c:pt>
                <c:pt idx="145">
                  <c:v>1.7372621138759601</c:v>
                </c:pt>
                <c:pt idx="146">
                  <c:v>1.7127688916974999</c:v>
                </c:pt>
                <c:pt idx="147">
                  <c:v>1.6829801540970799</c:v>
                </c:pt>
                <c:pt idx="148">
                  <c:v>1.6566826676620401</c:v>
                </c:pt>
                <c:pt idx="149">
                  <c:v>1.6285121346650699</c:v>
                </c:pt>
                <c:pt idx="150">
                  <c:v>1.60337701995932</c:v>
                </c:pt>
                <c:pt idx="151">
                  <c:v>1.57986751452319</c:v>
                </c:pt>
                <c:pt idx="152">
                  <c:v>1.55261175435446</c:v>
                </c:pt>
                <c:pt idx="153">
                  <c:v>1.52818165210444</c:v>
                </c:pt>
                <c:pt idx="154">
                  <c:v>1.5044918248385399</c:v>
                </c:pt>
                <c:pt idx="155">
                  <c:v>1.4789399745499201</c:v>
                </c:pt>
                <c:pt idx="156">
                  <c:v>1.4571048114027301</c:v>
                </c:pt>
                <c:pt idx="157">
                  <c:v>1.43274525714761</c:v>
                </c:pt>
                <c:pt idx="158">
                  <c:v>1.41408700037794</c:v>
                </c:pt>
                <c:pt idx="159">
                  <c:v>1.39493803498889</c:v>
                </c:pt>
                <c:pt idx="160">
                  <c:v>1.3821372197991999</c:v>
                </c:pt>
                <c:pt idx="161">
                  <c:v>1.35556199005633</c:v>
                </c:pt>
                <c:pt idx="162">
                  <c:v>1.3371559594137401</c:v>
                </c:pt>
                <c:pt idx="163">
                  <c:v>1.31860152771288</c:v>
                </c:pt>
                <c:pt idx="164">
                  <c:v>1.30396098276565</c:v>
                </c:pt>
                <c:pt idx="165">
                  <c:v>1.2907817082214099</c:v>
                </c:pt>
                <c:pt idx="166">
                  <c:v>1.2698422484780401</c:v>
                </c:pt>
                <c:pt idx="167">
                  <c:v>1.2496620806373999</c:v>
                </c:pt>
                <c:pt idx="168">
                  <c:v>1.23934259975257</c:v>
                </c:pt>
                <c:pt idx="169">
                  <c:v>1.22777668665491</c:v>
                </c:pt>
                <c:pt idx="170">
                  <c:v>1.20608887722089</c:v>
                </c:pt>
                <c:pt idx="171">
                  <c:v>1.19453022549008</c:v>
                </c:pt>
                <c:pt idx="172">
                  <c:v>1.1878043078252101</c:v>
                </c:pt>
                <c:pt idx="173">
                  <c:v>1.16344178906935</c:v>
                </c:pt>
                <c:pt idx="174">
                  <c:v>1.15011677920918</c:v>
                </c:pt>
                <c:pt idx="175">
                  <c:v>1.1376806833393001</c:v>
                </c:pt>
                <c:pt idx="176">
                  <c:v>1.1283738769056899</c:v>
                </c:pt>
                <c:pt idx="177">
                  <c:v>1.11364017264611</c:v>
                </c:pt>
                <c:pt idx="178">
                  <c:v>1.1035129439584499</c:v>
                </c:pt>
                <c:pt idx="179">
                  <c:v>1.0808535734861</c:v>
                </c:pt>
                <c:pt idx="180">
                  <c:v>1.07580888242418</c:v>
                </c:pt>
                <c:pt idx="181">
                  <c:v>1.06134362701032</c:v>
                </c:pt>
                <c:pt idx="182">
                  <c:v>1.0599718419550199</c:v>
                </c:pt>
                <c:pt idx="183">
                  <c:v>1.0453287956961701</c:v>
                </c:pt>
                <c:pt idx="184">
                  <c:v>1.0296181432968301</c:v>
                </c:pt>
                <c:pt idx="185">
                  <c:v>1.01463676739348</c:v>
                </c:pt>
                <c:pt idx="186">
                  <c:v>0.99939857509757701</c:v>
                </c:pt>
                <c:pt idx="187">
                  <c:v>0.98798682009940697</c:v>
                </c:pt>
                <c:pt idx="188">
                  <c:v>0.98057389984395504</c:v>
                </c:pt>
                <c:pt idx="189">
                  <c:v>0.97005101297851004</c:v>
                </c:pt>
                <c:pt idx="190">
                  <c:v>0.95850385548226802</c:v>
                </c:pt>
                <c:pt idx="191">
                  <c:v>0.94821428871952795</c:v>
                </c:pt>
                <c:pt idx="192">
                  <c:v>0.93077928099034102</c:v>
                </c:pt>
                <c:pt idx="193">
                  <c:v>0.92281689242949405</c:v>
                </c:pt>
                <c:pt idx="194">
                  <c:v>0.91624442960516606</c:v>
                </c:pt>
                <c:pt idx="195">
                  <c:v>0.90660619127012898</c:v>
                </c:pt>
                <c:pt idx="196">
                  <c:v>0.89726600719771799</c:v>
                </c:pt>
                <c:pt idx="197">
                  <c:v>0.88666011070545303</c:v>
                </c:pt>
                <c:pt idx="198">
                  <c:v>0.87211198146653301</c:v>
                </c:pt>
                <c:pt idx="199">
                  <c:v>0.86307456134555904</c:v>
                </c:pt>
                <c:pt idx="200">
                  <c:v>0.85410772627452303</c:v>
                </c:pt>
                <c:pt idx="201">
                  <c:v>0.84106711715082405</c:v>
                </c:pt>
                <c:pt idx="202">
                  <c:v>0.82491056683647102</c:v>
                </c:pt>
                <c:pt idx="203">
                  <c:v>0.82320305710587305</c:v>
                </c:pt>
                <c:pt idx="204">
                  <c:v>0.84503262455852901</c:v>
                </c:pt>
                <c:pt idx="205">
                  <c:v>0.84463623526187503</c:v>
                </c:pt>
                <c:pt idx="206">
                  <c:v>0.83912744113306004</c:v>
                </c:pt>
                <c:pt idx="207">
                  <c:v>0.82574756901492097</c:v>
                </c:pt>
                <c:pt idx="208">
                  <c:v>0.81030520560376496</c:v>
                </c:pt>
                <c:pt idx="209">
                  <c:v>0.80399565991175104</c:v>
                </c:pt>
                <c:pt idx="210">
                  <c:v>0.79367679905576705</c:v>
                </c:pt>
                <c:pt idx="211">
                  <c:v>0.78722175862201804</c:v>
                </c:pt>
                <c:pt idx="212">
                  <c:v>0.78065190000210605</c:v>
                </c:pt>
                <c:pt idx="213">
                  <c:v>0.77016006337453602</c:v>
                </c:pt>
                <c:pt idx="214">
                  <c:v>0.93654512157803005</c:v>
                </c:pt>
                <c:pt idx="215">
                  <c:v>1.1164139209531201</c:v>
                </c:pt>
                <c:pt idx="216">
                  <c:v>1.17550075823073</c:v>
                </c:pt>
                <c:pt idx="217">
                  <c:v>1.21873667487987</c:v>
                </c:pt>
                <c:pt idx="218">
                  <c:v>1.2475661023395701</c:v>
                </c:pt>
                <c:pt idx="219">
                  <c:v>1.26972554199409</c:v>
                </c:pt>
                <c:pt idx="220">
                  <c:v>1.2839961656421399</c:v>
                </c:pt>
                <c:pt idx="221">
                  <c:v>1.2907347803878599</c:v>
                </c:pt>
                <c:pt idx="222">
                  <c:v>1.3067491338633199</c:v>
                </c:pt>
                <c:pt idx="223">
                  <c:v>1.32278640100482</c:v>
                </c:pt>
                <c:pt idx="224">
                  <c:v>1.26372367644709</c:v>
                </c:pt>
                <c:pt idx="225">
                  <c:v>1.22883149925838</c:v>
                </c:pt>
                <c:pt idx="226">
                  <c:v>1.1938846560120999</c:v>
                </c:pt>
                <c:pt idx="227">
                  <c:v>1.1712715197307699</c:v>
                </c:pt>
                <c:pt idx="228">
                  <c:v>1.15591437465887</c:v>
                </c:pt>
                <c:pt idx="229">
                  <c:v>1.14448045497008</c:v>
                </c:pt>
                <c:pt idx="230">
                  <c:v>1.13067167075277</c:v>
                </c:pt>
                <c:pt idx="231">
                  <c:v>1.1172336147312301</c:v>
                </c:pt>
                <c:pt idx="232">
                  <c:v>1.1025432139651901</c:v>
                </c:pt>
                <c:pt idx="233">
                  <c:v>1.09055052532236</c:v>
                </c:pt>
                <c:pt idx="234">
                  <c:v>1.0763736507696799</c:v>
                </c:pt>
                <c:pt idx="235">
                  <c:v>1.0691309839285501</c:v>
                </c:pt>
                <c:pt idx="236">
                  <c:v>1.06210952643835</c:v>
                </c:pt>
                <c:pt idx="237">
                  <c:v>1.04755782831358</c:v>
                </c:pt>
                <c:pt idx="238">
                  <c:v>1.0351063833855201</c:v>
                </c:pt>
                <c:pt idx="239">
                  <c:v>1.01821014859238</c:v>
                </c:pt>
                <c:pt idx="240">
                  <c:v>1.0051087963543499</c:v>
                </c:pt>
                <c:pt idx="241">
                  <c:v>1.0007593523041001</c:v>
                </c:pt>
                <c:pt idx="242">
                  <c:v>0.98415089878613904</c:v>
                </c:pt>
                <c:pt idx="243">
                  <c:v>0.96905624449640204</c:v>
                </c:pt>
                <c:pt idx="244">
                  <c:v>0.95577308297698604</c:v>
                </c:pt>
                <c:pt idx="245">
                  <c:v>0.93185224783061604</c:v>
                </c:pt>
                <c:pt idx="246">
                  <c:v>0.91547748330594902</c:v>
                </c:pt>
                <c:pt idx="247">
                  <c:v>0.90260546508263795</c:v>
                </c:pt>
                <c:pt idx="248">
                  <c:v>0.88031820315313503</c:v>
                </c:pt>
                <c:pt idx="249">
                  <c:v>0.86701673123758305</c:v>
                </c:pt>
                <c:pt idx="250">
                  <c:v>0.85630986896574501</c:v>
                </c:pt>
                <c:pt idx="251">
                  <c:v>0.84202183730038704</c:v>
                </c:pt>
                <c:pt idx="252">
                  <c:v>0.83338158947109997</c:v>
                </c:pt>
                <c:pt idx="253">
                  <c:v>0.82532693582441996</c:v>
                </c:pt>
                <c:pt idx="254">
                  <c:v>0.817076229210695</c:v>
                </c:pt>
                <c:pt idx="255">
                  <c:v>0.80658996681589001</c:v>
                </c:pt>
                <c:pt idx="256">
                  <c:v>0.80036794327941296</c:v>
                </c:pt>
                <c:pt idx="257">
                  <c:v>0.79431520062226602</c:v>
                </c:pt>
                <c:pt idx="258">
                  <c:v>0.78982990756684801</c:v>
                </c:pt>
                <c:pt idx="259">
                  <c:v>0.77148074891612195</c:v>
                </c:pt>
                <c:pt idx="260">
                  <c:v>0.76803162756761101</c:v>
                </c:pt>
                <c:pt idx="261">
                  <c:v>0.76271383516218105</c:v>
                </c:pt>
                <c:pt idx="262">
                  <c:v>0.75839000530253697</c:v>
                </c:pt>
                <c:pt idx="263">
                  <c:v>0.749991844643211</c:v>
                </c:pt>
                <c:pt idx="264">
                  <c:v>0.74230113430929101</c:v>
                </c:pt>
                <c:pt idx="265">
                  <c:v>0.653634577259401</c:v>
                </c:pt>
                <c:pt idx="266">
                  <c:v>0.64814655154705703</c:v>
                </c:pt>
                <c:pt idx="267">
                  <c:v>0.63884514340998999</c:v>
                </c:pt>
                <c:pt idx="268">
                  <c:v>0.63601296606397595</c:v>
                </c:pt>
                <c:pt idx="269">
                  <c:v>0.63220970415123701</c:v>
                </c:pt>
                <c:pt idx="270">
                  <c:v>0.62064558140076997</c:v>
                </c:pt>
                <c:pt idx="271">
                  <c:v>0.61496598776983302</c:v>
                </c:pt>
                <c:pt idx="272">
                  <c:v>0.60416988863363696</c:v>
                </c:pt>
                <c:pt idx="273">
                  <c:v>0.595908921551212</c:v>
                </c:pt>
                <c:pt idx="274">
                  <c:v>0.59307251979655096</c:v>
                </c:pt>
                <c:pt idx="275">
                  <c:v>0.58478643615362302</c:v>
                </c:pt>
                <c:pt idx="276">
                  <c:v>0.58065613970680197</c:v>
                </c:pt>
                <c:pt idx="277">
                  <c:v>0.57884069197696197</c:v>
                </c:pt>
                <c:pt idx="278">
                  <c:v>0.57412206235604102</c:v>
                </c:pt>
                <c:pt idx="279">
                  <c:v>0.573418903859919</c:v>
                </c:pt>
                <c:pt idx="280">
                  <c:v>0.57396653791610197</c:v>
                </c:pt>
                <c:pt idx="281">
                  <c:v>0.57528792791304495</c:v>
                </c:pt>
                <c:pt idx="282">
                  <c:v>0.57099211381508796</c:v>
                </c:pt>
                <c:pt idx="283">
                  <c:v>0.56383826609102305</c:v>
                </c:pt>
                <c:pt idx="284">
                  <c:v>0.55409306051640095</c:v>
                </c:pt>
                <c:pt idx="285">
                  <c:v>0.55075899937193695</c:v>
                </c:pt>
                <c:pt idx="286">
                  <c:v>0.54846060780394401</c:v>
                </c:pt>
                <c:pt idx="287">
                  <c:v>0.54603290015265704</c:v>
                </c:pt>
                <c:pt idx="288">
                  <c:v>0.54179058862654605</c:v>
                </c:pt>
                <c:pt idx="289">
                  <c:v>0.53772108207745595</c:v>
                </c:pt>
                <c:pt idx="290">
                  <c:v>0.529677522366511</c:v>
                </c:pt>
                <c:pt idx="291">
                  <c:v>0.52495385701402097</c:v>
                </c:pt>
                <c:pt idx="292">
                  <c:v>0.52414105119393595</c:v>
                </c:pt>
                <c:pt idx="293">
                  <c:v>0.52091501879444302</c:v>
                </c:pt>
                <c:pt idx="294">
                  <c:v>0.55134059192099505</c:v>
                </c:pt>
                <c:pt idx="295">
                  <c:v>0.56648254182507396</c:v>
                </c:pt>
                <c:pt idx="296">
                  <c:v>0.56189226222146305</c:v>
                </c:pt>
                <c:pt idx="297">
                  <c:v>0.55990920381028297</c:v>
                </c:pt>
                <c:pt idx="298">
                  <c:v>0.56300340660416104</c:v>
                </c:pt>
                <c:pt idx="299">
                  <c:v>0.57380140311463301</c:v>
                </c:pt>
                <c:pt idx="300">
                  <c:v>0.56354815381266898</c:v>
                </c:pt>
                <c:pt idx="301">
                  <c:v>0.55859060215363199</c:v>
                </c:pt>
                <c:pt idx="302">
                  <c:v>0.55679438650230795</c:v>
                </c:pt>
                <c:pt idx="303">
                  <c:v>0.554493479907743</c:v>
                </c:pt>
                <c:pt idx="304">
                  <c:v>0.557283405718493</c:v>
                </c:pt>
                <c:pt idx="305">
                  <c:v>0.61241330369605795</c:v>
                </c:pt>
                <c:pt idx="306">
                  <c:v>0.64250137805629204</c:v>
                </c:pt>
                <c:pt idx="307">
                  <c:v>0.65778492925447096</c:v>
                </c:pt>
                <c:pt idx="308">
                  <c:v>0.67070473445993695</c:v>
                </c:pt>
                <c:pt idx="309">
                  <c:v>0.68628361148920003</c:v>
                </c:pt>
                <c:pt idx="310">
                  <c:v>0.69075372102647004</c:v>
                </c:pt>
                <c:pt idx="311">
                  <c:v>0.693049790121672</c:v>
                </c:pt>
                <c:pt idx="312">
                  <c:v>0.69623406156224199</c:v>
                </c:pt>
                <c:pt idx="313">
                  <c:v>0.70289777339938797</c:v>
                </c:pt>
                <c:pt idx="314">
                  <c:v>0.709923496997936</c:v>
                </c:pt>
                <c:pt idx="315">
                  <c:v>0.71480075673237897</c:v>
                </c:pt>
                <c:pt idx="316">
                  <c:v>0.71629354063614503</c:v>
                </c:pt>
                <c:pt idx="317">
                  <c:v>0.71884520839532795</c:v>
                </c:pt>
                <c:pt idx="318">
                  <c:v>0.71749113183294899</c:v>
                </c:pt>
                <c:pt idx="319">
                  <c:v>0.71937675530447998</c:v>
                </c:pt>
                <c:pt idx="320">
                  <c:v>0.72125167833255899</c:v>
                </c:pt>
                <c:pt idx="321">
                  <c:v>0.71636842598931005</c:v>
                </c:pt>
                <c:pt idx="322">
                  <c:v>0.73576351952896502</c:v>
                </c:pt>
                <c:pt idx="323">
                  <c:v>0.74192576056499204</c:v>
                </c:pt>
                <c:pt idx="324">
                  <c:v>0.738030876849186</c:v>
                </c:pt>
                <c:pt idx="325">
                  <c:v>0.73521435632130505</c:v>
                </c:pt>
                <c:pt idx="326">
                  <c:v>0.73343182576363197</c:v>
                </c:pt>
                <c:pt idx="327">
                  <c:v>0.73500863729472599</c:v>
                </c:pt>
                <c:pt idx="328">
                  <c:v>0.73256360492706696</c:v>
                </c:pt>
                <c:pt idx="329">
                  <c:v>0.73205746644897496</c:v>
                </c:pt>
                <c:pt idx="330">
                  <c:v>0.73192784659707599</c:v>
                </c:pt>
                <c:pt idx="331">
                  <c:v>0.733852295785554</c:v>
                </c:pt>
                <c:pt idx="332">
                  <c:v>0.73042011168124399</c:v>
                </c:pt>
                <c:pt idx="333">
                  <c:v>0.730464476675451</c:v>
                </c:pt>
                <c:pt idx="334">
                  <c:v>0.72428905692895795</c:v>
                </c:pt>
                <c:pt idx="335">
                  <c:v>0.72243106972604898</c:v>
                </c:pt>
                <c:pt idx="336">
                  <c:v>0.72202140191378605</c:v>
                </c:pt>
                <c:pt idx="337">
                  <c:v>0.72075638546105902</c:v>
                </c:pt>
                <c:pt idx="338">
                  <c:v>0.71945019705475699</c:v>
                </c:pt>
                <c:pt idx="339">
                  <c:v>0.720532013833034</c:v>
                </c:pt>
                <c:pt idx="340">
                  <c:v>0.72016771897544696</c:v>
                </c:pt>
                <c:pt idx="341">
                  <c:v>0.71759227124222202</c:v>
                </c:pt>
                <c:pt idx="342">
                  <c:v>0.71879982092982297</c:v>
                </c:pt>
                <c:pt idx="343">
                  <c:v>0.71929135988336401</c:v>
                </c:pt>
                <c:pt idx="344">
                  <c:v>0.71785330094254995</c:v>
                </c:pt>
                <c:pt idx="345">
                  <c:v>0.71994555888580203</c:v>
                </c:pt>
                <c:pt idx="346">
                  <c:v>0.72125488764386403</c:v>
                </c:pt>
                <c:pt idx="347">
                  <c:v>0.72355182980658495</c:v>
                </c:pt>
                <c:pt idx="348">
                  <c:v>0.72541871322118801</c:v>
                </c:pt>
                <c:pt idx="349">
                  <c:v>0.72747617314320701</c:v>
                </c:pt>
                <c:pt idx="350">
                  <c:v>0.72975362149008705</c:v>
                </c:pt>
                <c:pt idx="351">
                  <c:v>0.73040520389168795</c:v>
                </c:pt>
                <c:pt idx="352">
                  <c:v>0.73096313568551996</c:v>
                </c:pt>
                <c:pt idx="353">
                  <c:v>0.73260436745671997</c:v>
                </c:pt>
                <c:pt idx="354">
                  <c:v>0.73148142503250702</c:v>
                </c:pt>
                <c:pt idx="355">
                  <c:v>0.731245093713915</c:v>
                </c:pt>
                <c:pt idx="356">
                  <c:v>0.73018149978537505</c:v>
                </c:pt>
                <c:pt idx="357">
                  <c:v>0.73111291599791195</c:v>
                </c:pt>
                <c:pt idx="358">
                  <c:v>0.73122148900045703</c:v>
                </c:pt>
                <c:pt idx="359">
                  <c:v>0.72956513706002801</c:v>
                </c:pt>
                <c:pt idx="360">
                  <c:v>0.72903292660012697</c:v>
                </c:pt>
                <c:pt idx="361">
                  <c:v>0.72863526537896395</c:v>
                </c:pt>
                <c:pt idx="362">
                  <c:v>0.72903962314813897</c:v>
                </c:pt>
                <c:pt idx="363">
                  <c:v>0.72957298413069505</c:v>
                </c:pt>
                <c:pt idx="364">
                  <c:v>0.728769965796075</c:v>
                </c:pt>
                <c:pt idx="365">
                  <c:v>0.72821251100970996</c:v>
                </c:pt>
                <c:pt idx="366">
                  <c:v>0.72871731208931101</c:v>
                </c:pt>
                <c:pt idx="367">
                  <c:v>0.73026783107318305</c:v>
                </c:pt>
                <c:pt idx="368">
                  <c:v>0.73727119460939206</c:v>
                </c:pt>
                <c:pt idx="369">
                  <c:v>0.73434035115709095</c:v>
                </c:pt>
                <c:pt idx="370">
                  <c:v>0.72962188632570801</c:v>
                </c:pt>
                <c:pt idx="371">
                  <c:v>0.72946747135697598</c:v>
                </c:pt>
                <c:pt idx="372">
                  <c:v>0.730318604701094</c:v>
                </c:pt>
                <c:pt idx="373">
                  <c:v>0.72987771516775402</c:v>
                </c:pt>
                <c:pt idx="374">
                  <c:v>0.72576490247858805</c:v>
                </c:pt>
                <c:pt idx="375">
                  <c:v>0.72281096690774005</c:v>
                </c:pt>
                <c:pt idx="376">
                  <c:v>0.720629983159365</c:v>
                </c:pt>
                <c:pt idx="377">
                  <c:v>0.72145977692024499</c:v>
                </c:pt>
                <c:pt idx="378">
                  <c:v>0.72221321233323499</c:v>
                </c:pt>
                <c:pt idx="379">
                  <c:v>0.71837532534142701</c:v>
                </c:pt>
                <c:pt idx="380">
                  <c:v>0.71602884938903899</c:v>
                </c:pt>
                <c:pt idx="381">
                  <c:v>0.71833630021579298</c:v>
                </c:pt>
                <c:pt idx="382">
                  <c:v>0.71778107391526602</c:v>
                </c:pt>
                <c:pt idx="383">
                  <c:v>0.71767315030420198</c:v>
                </c:pt>
                <c:pt idx="384">
                  <c:v>0.71649677931343103</c:v>
                </c:pt>
                <c:pt idx="385">
                  <c:v>0.715039492634302</c:v>
                </c:pt>
                <c:pt idx="386">
                  <c:v>0.71518091308607101</c:v>
                </c:pt>
                <c:pt idx="387">
                  <c:v>0.71597613789799197</c:v>
                </c:pt>
                <c:pt idx="388">
                  <c:v>0.70954221607057399</c:v>
                </c:pt>
                <c:pt idx="389">
                  <c:v>0.71079813644643997</c:v>
                </c:pt>
                <c:pt idx="390">
                  <c:v>0.707938878219739</c:v>
                </c:pt>
                <c:pt idx="391">
                  <c:v>0.70436537452501502</c:v>
                </c:pt>
                <c:pt idx="392">
                  <c:v>0.70395109229975905</c:v>
                </c:pt>
                <c:pt idx="393">
                  <c:v>0.70316044896562402</c:v>
                </c:pt>
                <c:pt idx="394">
                  <c:v>0.69951754384627896</c:v>
                </c:pt>
                <c:pt idx="395">
                  <c:v>0.69109535562583302</c:v>
                </c:pt>
                <c:pt idx="396">
                  <c:v>0.68893374148513298</c:v>
                </c:pt>
                <c:pt idx="397">
                  <c:v>0.68328668356219002</c:v>
                </c:pt>
                <c:pt idx="398">
                  <c:v>0.68180588872695003</c:v>
                </c:pt>
                <c:pt idx="399">
                  <c:v>0.70961391780696603</c:v>
                </c:pt>
                <c:pt idx="400">
                  <c:v>0.71657364167473403</c:v>
                </c:pt>
                <c:pt idx="401">
                  <c:v>0.71336812053288301</c:v>
                </c:pt>
                <c:pt idx="402">
                  <c:v>0.71179529204565894</c:v>
                </c:pt>
                <c:pt idx="403">
                  <c:v>0.70347204841858002</c:v>
                </c:pt>
                <c:pt idx="404">
                  <c:v>0.69921836854687003</c:v>
                </c:pt>
                <c:pt idx="405">
                  <c:v>0.69979806949726697</c:v>
                </c:pt>
                <c:pt idx="406">
                  <c:v>0.69155224155487505</c:v>
                </c:pt>
                <c:pt idx="407">
                  <c:v>0.68842777257868704</c:v>
                </c:pt>
                <c:pt idx="408">
                  <c:v>0.68200962081061101</c:v>
                </c:pt>
                <c:pt idx="409">
                  <c:v>0.67959215085719404</c:v>
                </c:pt>
                <c:pt idx="410">
                  <c:v>0.67907641078254699</c:v>
                </c:pt>
                <c:pt idx="411">
                  <c:v>0.69609549288956596</c:v>
                </c:pt>
                <c:pt idx="412">
                  <c:v>0.71080728261576598</c:v>
                </c:pt>
                <c:pt idx="413">
                  <c:v>0.71303532940338499</c:v>
                </c:pt>
                <c:pt idx="414">
                  <c:v>0.70927544949271804</c:v>
                </c:pt>
                <c:pt idx="415">
                  <c:v>0.71026590734277895</c:v>
                </c:pt>
                <c:pt idx="416">
                  <c:v>0.71305603445396404</c:v>
                </c:pt>
                <c:pt idx="417">
                  <c:v>0.70823897539784697</c:v>
                </c:pt>
                <c:pt idx="418">
                  <c:v>0.70731637135427405</c:v>
                </c:pt>
                <c:pt idx="419">
                  <c:v>0.70207854382811397</c:v>
                </c:pt>
                <c:pt idx="420">
                  <c:v>0.696178977310559</c:v>
                </c:pt>
                <c:pt idx="421">
                  <c:v>0.692871848686748</c:v>
                </c:pt>
                <c:pt idx="422">
                  <c:v>0.68822342232437295</c:v>
                </c:pt>
                <c:pt idx="423">
                  <c:v>0.68050931197680298</c:v>
                </c:pt>
                <c:pt idx="424">
                  <c:v>0.677901458801632</c:v>
                </c:pt>
                <c:pt idx="425">
                  <c:v>0.67489538628498003</c:v>
                </c:pt>
                <c:pt idx="426">
                  <c:v>0.66939124706456798</c:v>
                </c:pt>
                <c:pt idx="427">
                  <c:v>0.66674866268538202</c:v>
                </c:pt>
                <c:pt idx="428">
                  <c:v>0.66452056345218002</c:v>
                </c:pt>
                <c:pt idx="429">
                  <c:v>0.663587864962778</c:v>
                </c:pt>
                <c:pt idx="430">
                  <c:v>0.65823497018687105</c:v>
                </c:pt>
                <c:pt idx="431">
                  <c:v>0.65392469363656502</c:v>
                </c:pt>
                <c:pt idx="432">
                  <c:v>0.649650387930644</c:v>
                </c:pt>
                <c:pt idx="433">
                  <c:v>0.64561028894347705</c:v>
                </c:pt>
                <c:pt idx="434">
                  <c:v>0.64092775489016496</c:v>
                </c:pt>
                <c:pt idx="435">
                  <c:v>0.63480826786102595</c:v>
                </c:pt>
                <c:pt idx="436">
                  <c:v>0.63234189956542897</c:v>
                </c:pt>
                <c:pt idx="437">
                  <c:v>0.63187042149441097</c:v>
                </c:pt>
                <c:pt idx="438">
                  <c:v>0.63098725559398905</c:v>
                </c:pt>
                <c:pt idx="439">
                  <c:v>0.61868542008110505</c:v>
                </c:pt>
                <c:pt idx="440">
                  <c:v>0.61338454473585402</c:v>
                </c:pt>
                <c:pt idx="441">
                  <c:v>0.61112238839069599</c:v>
                </c:pt>
                <c:pt idx="442">
                  <c:v>0.60582292194953002</c:v>
                </c:pt>
                <c:pt idx="443">
                  <c:v>0.60017239252630905</c:v>
                </c:pt>
                <c:pt idx="444">
                  <c:v>0.60142642894065201</c:v>
                </c:pt>
                <c:pt idx="445">
                  <c:v>0.59037274916159699</c:v>
                </c:pt>
                <c:pt idx="446">
                  <c:v>0.58585581928592201</c:v>
                </c:pt>
                <c:pt idx="447">
                  <c:v>0.584289979065169</c:v>
                </c:pt>
                <c:pt idx="448">
                  <c:v>0.58009686761345403</c:v>
                </c:pt>
                <c:pt idx="449">
                  <c:v>0.57900792913435095</c:v>
                </c:pt>
                <c:pt idx="450">
                  <c:v>0.56731328781426604</c:v>
                </c:pt>
                <c:pt idx="451">
                  <c:v>0.55771697254974695</c:v>
                </c:pt>
                <c:pt idx="452">
                  <c:v>0.54926783118497502</c:v>
                </c:pt>
                <c:pt idx="453">
                  <c:v>0.54692442710399503</c:v>
                </c:pt>
                <c:pt idx="454">
                  <c:v>0.54108466020373203</c:v>
                </c:pt>
                <c:pt idx="455">
                  <c:v>0.53744439932175603</c:v>
                </c:pt>
                <c:pt idx="456">
                  <c:v>0.53326493042855505</c:v>
                </c:pt>
                <c:pt idx="457">
                  <c:v>0.52554700717991798</c:v>
                </c:pt>
                <c:pt idx="458">
                  <c:v>0.51965137298683095</c:v>
                </c:pt>
                <c:pt idx="459">
                  <c:v>0.51607565300339198</c:v>
                </c:pt>
                <c:pt idx="460">
                  <c:v>0.512296832731718</c:v>
                </c:pt>
                <c:pt idx="461">
                  <c:v>0.50951037157911405</c:v>
                </c:pt>
                <c:pt idx="462">
                  <c:v>0.49636126142382597</c:v>
                </c:pt>
                <c:pt idx="463">
                  <c:v>0.49279925687202603</c:v>
                </c:pt>
                <c:pt idx="464">
                  <c:v>0.49334996182027502</c:v>
                </c:pt>
                <c:pt idx="465">
                  <c:v>0.48508017443964602</c:v>
                </c:pt>
                <c:pt idx="466">
                  <c:v>0.47754638771117203</c:v>
                </c:pt>
                <c:pt idx="467">
                  <c:v>0.47341714525018902</c:v>
                </c:pt>
                <c:pt idx="468">
                  <c:v>0.47969259492119198</c:v>
                </c:pt>
                <c:pt idx="469">
                  <c:v>0.47647066396969301</c:v>
                </c:pt>
                <c:pt idx="470">
                  <c:v>0.46842934062000602</c:v>
                </c:pt>
                <c:pt idx="471">
                  <c:v>0.46183194443773901</c:v>
                </c:pt>
                <c:pt idx="472">
                  <c:v>0.45923003968687998</c:v>
                </c:pt>
                <c:pt idx="473">
                  <c:v>0.45400568137795499</c:v>
                </c:pt>
                <c:pt idx="474">
                  <c:v>0.44722759997356598</c:v>
                </c:pt>
                <c:pt idx="475">
                  <c:v>0.44245436683838202</c:v>
                </c:pt>
                <c:pt idx="476">
                  <c:v>0.42561333645920701</c:v>
                </c:pt>
                <c:pt idx="477">
                  <c:v>0.41337530144176599</c:v>
                </c:pt>
                <c:pt idx="478">
                  <c:v>0.40949296718299999</c:v>
                </c:pt>
                <c:pt idx="479">
                  <c:v>0.40277061279443899</c:v>
                </c:pt>
                <c:pt idx="480">
                  <c:v>0.39982445136824002</c:v>
                </c:pt>
                <c:pt idx="481">
                  <c:v>0.39220024438506901</c:v>
                </c:pt>
                <c:pt idx="482">
                  <c:v>0.38441579234533002</c:v>
                </c:pt>
                <c:pt idx="483">
                  <c:v>0.41481883134394198</c:v>
                </c:pt>
                <c:pt idx="484">
                  <c:v>0.40960431233415701</c:v>
                </c:pt>
                <c:pt idx="485">
                  <c:v>0.40813643236429098</c:v>
                </c:pt>
                <c:pt idx="486">
                  <c:v>0.42678803274816601</c:v>
                </c:pt>
                <c:pt idx="487">
                  <c:v>0.42485977961055399</c:v>
                </c:pt>
                <c:pt idx="488">
                  <c:v>0.42237492422134398</c:v>
                </c:pt>
                <c:pt idx="489">
                  <c:v>0.418097980689073</c:v>
                </c:pt>
                <c:pt idx="490">
                  <c:v>0.41335181006188199</c:v>
                </c:pt>
                <c:pt idx="491">
                  <c:v>0.40434717085024302</c:v>
                </c:pt>
                <c:pt idx="492">
                  <c:v>0.39696998709807502</c:v>
                </c:pt>
                <c:pt idx="493">
                  <c:v>0.39156110695861901</c:v>
                </c:pt>
                <c:pt idx="494">
                  <c:v>0.38306928049636302</c:v>
                </c:pt>
                <c:pt idx="495">
                  <c:v>0.37640373107282199</c:v>
                </c:pt>
                <c:pt idx="496">
                  <c:v>0.37229731504956698</c:v>
                </c:pt>
                <c:pt idx="497">
                  <c:v>0.36635288691970302</c:v>
                </c:pt>
                <c:pt idx="498">
                  <c:v>0.36255354849659499</c:v>
                </c:pt>
                <c:pt idx="499">
                  <c:v>0.35136094722661598</c:v>
                </c:pt>
                <c:pt idx="500">
                  <c:v>0.34835704573119802</c:v>
                </c:pt>
                <c:pt idx="501">
                  <c:v>0.33693816079644201</c:v>
                </c:pt>
                <c:pt idx="502">
                  <c:v>0.32911059581445401</c:v>
                </c:pt>
                <c:pt idx="503">
                  <c:v>0.34130430643213699</c:v>
                </c:pt>
                <c:pt idx="504">
                  <c:v>0.361830045499482</c:v>
                </c:pt>
                <c:pt idx="505">
                  <c:v>0.357449321074641</c:v>
                </c:pt>
                <c:pt idx="506">
                  <c:v>0.36149866658421997</c:v>
                </c:pt>
                <c:pt idx="507">
                  <c:v>0.36905168616981898</c:v>
                </c:pt>
                <c:pt idx="508">
                  <c:v>0.360915951755161</c:v>
                </c:pt>
                <c:pt idx="509">
                  <c:v>0.35130662093122</c:v>
                </c:pt>
                <c:pt idx="510">
                  <c:v>0.34580846875035498</c:v>
                </c:pt>
                <c:pt idx="511">
                  <c:v>0.33406767455270497</c:v>
                </c:pt>
                <c:pt idx="512">
                  <c:v>0.32822919653704702</c:v>
                </c:pt>
                <c:pt idx="513">
                  <c:v>0.322974565048472</c:v>
                </c:pt>
                <c:pt idx="514">
                  <c:v>0.30937262957767597</c:v>
                </c:pt>
                <c:pt idx="515">
                  <c:v>0.30673388006633101</c:v>
                </c:pt>
                <c:pt idx="516">
                  <c:v>0.30276234829137</c:v>
                </c:pt>
                <c:pt idx="517">
                  <c:v>0.29644435212501102</c:v>
                </c:pt>
                <c:pt idx="518">
                  <c:v>0.28785758397926903</c:v>
                </c:pt>
                <c:pt idx="519">
                  <c:v>0.43250054422550499</c:v>
                </c:pt>
                <c:pt idx="520">
                  <c:v>0.57837915631709302</c:v>
                </c:pt>
                <c:pt idx="521">
                  <c:v>0.60163168723998495</c:v>
                </c:pt>
                <c:pt idx="522">
                  <c:v>0.60238298423029302</c:v>
                </c:pt>
                <c:pt idx="523">
                  <c:v>0.60174425470961301</c:v>
                </c:pt>
                <c:pt idx="524">
                  <c:v>0.59694667806287305</c:v>
                </c:pt>
                <c:pt idx="525">
                  <c:v>0.58732589647644395</c:v>
                </c:pt>
                <c:pt idx="526">
                  <c:v>0.58183673625924104</c:v>
                </c:pt>
                <c:pt idx="527">
                  <c:v>0.57232121499684496</c:v>
                </c:pt>
                <c:pt idx="528">
                  <c:v>0.56570773398365204</c:v>
                </c:pt>
                <c:pt idx="529">
                  <c:v>0.55632298314014905</c:v>
                </c:pt>
                <c:pt idx="530">
                  <c:v>0.55150492000615503</c:v>
                </c:pt>
                <c:pt idx="531">
                  <c:v>0.54214918791704902</c:v>
                </c:pt>
                <c:pt idx="532">
                  <c:v>0.530570552499806</c:v>
                </c:pt>
                <c:pt idx="533">
                  <c:v>0.52263244488194704</c:v>
                </c:pt>
                <c:pt idx="534">
                  <c:v>0.51315287468955695</c:v>
                </c:pt>
                <c:pt idx="535">
                  <c:v>0.50589053113804505</c:v>
                </c:pt>
                <c:pt idx="536">
                  <c:v>0.49968573482069301</c:v>
                </c:pt>
                <c:pt idx="537">
                  <c:v>0.48786797064364201</c:v>
                </c:pt>
                <c:pt idx="538">
                  <c:v>0.473177072538085</c:v>
                </c:pt>
                <c:pt idx="539">
                  <c:v>0.46749003369333397</c:v>
                </c:pt>
                <c:pt idx="540">
                  <c:v>0.46138424071694301</c:v>
                </c:pt>
                <c:pt idx="541">
                  <c:v>0.45085347154963401</c:v>
                </c:pt>
                <c:pt idx="542">
                  <c:v>0.43046827239234398</c:v>
                </c:pt>
                <c:pt idx="543">
                  <c:v>0.42257143165261901</c:v>
                </c:pt>
                <c:pt idx="544">
                  <c:v>0.41923184603043001</c:v>
                </c:pt>
                <c:pt idx="545">
                  <c:v>0.41267948620295902</c:v>
                </c:pt>
                <c:pt idx="546">
                  <c:v>0.40437692123053898</c:v>
                </c:pt>
                <c:pt idx="547">
                  <c:v>0.40406910921365702</c:v>
                </c:pt>
                <c:pt idx="548">
                  <c:v>0.39464368861670401</c:v>
                </c:pt>
                <c:pt idx="549">
                  <c:v>0.38739117640825299</c:v>
                </c:pt>
                <c:pt idx="550">
                  <c:v>0.37533565485220199</c:v>
                </c:pt>
                <c:pt idx="551">
                  <c:v>0.359552593257569</c:v>
                </c:pt>
                <c:pt idx="552">
                  <c:v>0.35259415970369901</c:v>
                </c:pt>
                <c:pt idx="553">
                  <c:v>0.348558285707398</c:v>
                </c:pt>
                <c:pt idx="554">
                  <c:v>0.35163926511467702</c:v>
                </c:pt>
                <c:pt idx="555">
                  <c:v>0.336337494741342</c:v>
                </c:pt>
                <c:pt idx="556">
                  <c:v>0.333992316655568</c:v>
                </c:pt>
                <c:pt idx="557">
                  <c:v>0.31682179963704998</c:v>
                </c:pt>
                <c:pt idx="558">
                  <c:v>0.30881928282183602</c:v>
                </c:pt>
                <c:pt idx="559">
                  <c:v>0.29884530707961199</c:v>
                </c:pt>
                <c:pt idx="560">
                  <c:v>0.29259852174213002</c:v>
                </c:pt>
                <c:pt idx="561">
                  <c:v>0.27776210088218301</c:v>
                </c:pt>
                <c:pt idx="562">
                  <c:v>0.26082934651283801</c:v>
                </c:pt>
                <c:pt idx="563">
                  <c:v>0.25274765204243199</c:v>
                </c:pt>
                <c:pt idx="564">
                  <c:v>0.24894111457160001</c:v>
                </c:pt>
                <c:pt idx="565">
                  <c:v>0.240682591465847</c:v>
                </c:pt>
                <c:pt idx="566">
                  <c:v>0.23300736151579499</c:v>
                </c:pt>
                <c:pt idx="567">
                  <c:v>0.22438446730791001</c:v>
                </c:pt>
                <c:pt idx="568">
                  <c:v>0.21255485069115401</c:v>
                </c:pt>
                <c:pt idx="569">
                  <c:v>0.198281267656299</c:v>
                </c:pt>
                <c:pt idx="570">
                  <c:v>0.18946179102466101</c:v>
                </c:pt>
                <c:pt idx="571">
                  <c:v>0.17872260731183501</c:v>
                </c:pt>
                <c:pt idx="572">
                  <c:v>0.173836952704259</c:v>
                </c:pt>
                <c:pt idx="573">
                  <c:v>0.16836053208551099</c:v>
                </c:pt>
                <c:pt idx="574">
                  <c:v>0.160111656311274</c:v>
                </c:pt>
                <c:pt idx="575">
                  <c:v>0.15136613843444599</c:v>
                </c:pt>
                <c:pt idx="576">
                  <c:v>0.142171431108328</c:v>
                </c:pt>
                <c:pt idx="577">
                  <c:v>0.133201946850355</c:v>
                </c:pt>
                <c:pt idx="578">
                  <c:v>0.11924457492554399</c:v>
                </c:pt>
                <c:pt idx="579">
                  <c:v>0.124335014341654</c:v>
                </c:pt>
                <c:pt idx="580">
                  <c:v>0.118862585216823</c:v>
                </c:pt>
                <c:pt idx="581">
                  <c:v>0.116093368304966</c:v>
                </c:pt>
                <c:pt idx="582">
                  <c:v>0.116443059609527</c:v>
                </c:pt>
                <c:pt idx="583">
                  <c:v>0.11221866796126399</c:v>
                </c:pt>
                <c:pt idx="584">
                  <c:v>0.109226970797467</c:v>
                </c:pt>
                <c:pt idx="585">
                  <c:v>0.10529817547636899</c:v>
                </c:pt>
                <c:pt idx="586">
                  <c:v>9.3268064155693303E-2</c:v>
                </c:pt>
                <c:pt idx="587">
                  <c:v>8.5354007387203404E-2</c:v>
                </c:pt>
                <c:pt idx="588">
                  <c:v>6.9078676654952695E-2</c:v>
                </c:pt>
                <c:pt idx="589">
                  <c:v>6.4342120230562294E-2</c:v>
                </c:pt>
                <c:pt idx="590">
                  <c:v>5.3504962022807398E-2</c:v>
                </c:pt>
                <c:pt idx="591">
                  <c:v>4.6798009836102501E-2</c:v>
                </c:pt>
                <c:pt idx="592">
                  <c:v>3.5893398917908201E-2</c:v>
                </c:pt>
                <c:pt idx="593">
                  <c:v>1.6158548642486899E-2</c:v>
                </c:pt>
                <c:pt idx="594">
                  <c:v>0</c:v>
                </c:pt>
                <c:pt idx="595">
                  <c:v>0</c:v>
                </c:pt>
                <c:pt idx="596">
                  <c:v>2.4440590460098801E-2</c:v>
                </c:pt>
                <c:pt idx="597">
                  <c:v>2.8767272338577701E-2</c:v>
                </c:pt>
                <c:pt idx="598">
                  <c:v>2.6028155422834799E-2</c:v>
                </c:pt>
                <c:pt idx="599">
                  <c:v>2.9008813932244401E-2</c:v>
                </c:pt>
                <c:pt idx="600">
                  <c:v>3.2814426489695202E-2</c:v>
                </c:pt>
                <c:pt idx="601">
                  <c:v>2.8320027366159E-2</c:v>
                </c:pt>
                <c:pt idx="602">
                  <c:v>3.0141659874350201E-2</c:v>
                </c:pt>
                <c:pt idx="603">
                  <c:v>2.1811628760171502E-2</c:v>
                </c:pt>
                <c:pt idx="604">
                  <c:v>2.8147716606437001E-3</c:v>
                </c:pt>
                <c:pt idx="605">
                  <c:v>0</c:v>
                </c:pt>
                <c:pt idx="606">
                  <c:v>2.5340142449898902E-3</c:v>
                </c:pt>
                <c:pt idx="607">
                  <c:v>0</c:v>
                </c:pt>
                <c:pt idx="608">
                  <c:v>1.4645955802130601E-3</c:v>
                </c:pt>
                <c:pt idx="609">
                  <c:v>1.54270828770553E-3</c:v>
                </c:pt>
                <c:pt idx="610">
                  <c:v>0</c:v>
                </c:pt>
                <c:pt idx="611">
                  <c:v>0</c:v>
                </c:pt>
                <c:pt idx="612">
                  <c:v>0</c:v>
                </c:pt>
                <c:pt idx="613">
                  <c:v>0</c:v>
                </c:pt>
                <c:pt idx="614">
                  <c:v>4.07865774270988E-3</c:v>
                </c:pt>
                <c:pt idx="615">
                  <c:v>0</c:v>
                </c:pt>
                <c:pt idx="616">
                  <c:v>0</c:v>
                </c:pt>
                <c:pt idx="617">
                  <c:v>1.5401432507449199E-3</c:v>
                </c:pt>
                <c:pt idx="618">
                  <c:v>5.5095460452916399E-3</c:v>
                </c:pt>
                <c:pt idx="619">
                  <c:v>0</c:v>
                </c:pt>
                <c:pt idx="620">
                  <c:v>4.1523797136377999E-4</c:v>
                </c:pt>
                <c:pt idx="621">
                  <c:v>4.0842161985157298E-3</c:v>
                </c:pt>
                <c:pt idx="622">
                  <c:v>3.51135193269947E-3</c:v>
                </c:pt>
                <c:pt idx="623">
                  <c:v>0</c:v>
                </c:pt>
                <c:pt idx="624">
                  <c:v>7.7500909154579701E-3</c:v>
                </c:pt>
                <c:pt idx="625">
                  <c:v>7.8736083591017803E-3</c:v>
                </c:pt>
                <c:pt idx="626">
                  <c:v>2.4165530897430898E-3</c:v>
                </c:pt>
                <c:pt idx="627">
                  <c:v>0</c:v>
                </c:pt>
              </c:numCache>
            </c:numRef>
          </c:val>
          <c:smooth val="0"/>
          <c:extLst xmlns:c16r2="http://schemas.microsoft.com/office/drawing/2015/06/chart">
            <c:ext xmlns:c16="http://schemas.microsoft.com/office/drawing/2014/chart" uri="{C3380CC4-5D6E-409C-BE32-E72D297353CC}">
              <c16:uniqueId val="{00000002-E1E1-4C2C-8799-5781F3E3DAD6}"/>
            </c:ext>
          </c:extLst>
        </c:ser>
        <c:ser>
          <c:idx val="3"/>
          <c:order val="3"/>
          <c:tx>
            <c:strRef>
              <c:f>Sheet5!$E$3:$E$4</c:f>
              <c:strCache>
                <c:ptCount val="1"/>
                <c:pt idx="0">
                  <c:v>WAG</c:v>
                </c:pt>
              </c:strCache>
            </c:strRef>
          </c:tx>
          <c:spPr>
            <a:ln w="28575" cap="rnd">
              <a:solidFill>
                <a:schemeClr val="accent6">
                  <a:lumMod val="60000"/>
                </a:schemeClr>
              </a:solidFill>
              <a:round/>
            </a:ln>
            <a:effectLst/>
          </c:spPr>
          <c:marker>
            <c:symbol val="none"/>
          </c:marker>
          <c:cat>
            <c:strRef>
              <c:f>Sheet5!$A$5:$A$633</c:f>
              <c:strCache>
                <c:ptCount val="628"/>
                <c:pt idx="0">
                  <c:v>1/07/2016</c:v>
                </c:pt>
                <c:pt idx="1">
                  <c:v>2/07/2016</c:v>
                </c:pt>
                <c:pt idx="2">
                  <c:v>3/07/2016</c:v>
                </c:pt>
                <c:pt idx="3">
                  <c:v>4/07/2016</c:v>
                </c:pt>
                <c:pt idx="4">
                  <c:v>5/07/2016</c:v>
                </c:pt>
                <c:pt idx="5">
                  <c:v>6/07/2016</c:v>
                </c:pt>
                <c:pt idx="6">
                  <c:v>7/07/2016</c:v>
                </c:pt>
                <c:pt idx="7">
                  <c:v>8/07/2016</c:v>
                </c:pt>
                <c:pt idx="8">
                  <c:v>9/07/2016</c:v>
                </c:pt>
                <c:pt idx="9">
                  <c:v>10/07/2016</c:v>
                </c:pt>
                <c:pt idx="10">
                  <c:v>11/07/2016</c:v>
                </c:pt>
                <c:pt idx="11">
                  <c:v>12/07/2016</c:v>
                </c:pt>
                <c:pt idx="12">
                  <c:v>13/07/2016</c:v>
                </c:pt>
                <c:pt idx="13">
                  <c:v>14/07/2016</c:v>
                </c:pt>
                <c:pt idx="14">
                  <c:v>15/07/2016</c:v>
                </c:pt>
                <c:pt idx="15">
                  <c:v>16/07/2016</c:v>
                </c:pt>
                <c:pt idx="16">
                  <c:v>17/07/2016</c:v>
                </c:pt>
                <c:pt idx="17">
                  <c:v>18/07/2016</c:v>
                </c:pt>
                <c:pt idx="18">
                  <c:v>19/07/2016</c:v>
                </c:pt>
                <c:pt idx="19">
                  <c:v>20/07/2016</c:v>
                </c:pt>
                <c:pt idx="20">
                  <c:v>21/07/2016</c:v>
                </c:pt>
                <c:pt idx="21">
                  <c:v>22/07/2016</c:v>
                </c:pt>
                <c:pt idx="22">
                  <c:v>23/07/2016</c:v>
                </c:pt>
                <c:pt idx="23">
                  <c:v>24/07/2016</c:v>
                </c:pt>
                <c:pt idx="24">
                  <c:v>25/07/2016</c:v>
                </c:pt>
                <c:pt idx="25">
                  <c:v>26/07/2016</c:v>
                </c:pt>
                <c:pt idx="26">
                  <c:v>27/07/2016</c:v>
                </c:pt>
                <c:pt idx="27">
                  <c:v>28/07/2016</c:v>
                </c:pt>
                <c:pt idx="28">
                  <c:v>29/07/2016</c:v>
                </c:pt>
                <c:pt idx="29">
                  <c:v>30/07/2016</c:v>
                </c:pt>
                <c:pt idx="30">
                  <c:v>31/07/2016</c:v>
                </c:pt>
                <c:pt idx="31">
                  <c:v>1/08/2016</c:v>
                </c:pt>
                <c:pt idx="32">
                  <c:v>2/08/2016</c:v>
                </c:pt>
                <c:pt idx="33">
                  <c:v>3/08/2016</c:v>
                </c:pt>
                <c:pt idx="34">
                  <c:v>4/08/2016</c:v>
                </c:pt>
                <c:pt idx="35">
                  <c:v>5/08/2016</c:v>
                </c:pt>
                <c:pt idx="36">
                  <c:v>6/08/2016</c:v>
                </c:pt>
                <c:pt idx="37">
                  <c:v>7/08/2016</c:v>
                </c:pt>
                <c:pt idx="38">
                  <c:v>8/08/2016</c:v>
                </c:pt>
                <c:pt idx="39">
                  <c:v>9/08/2016</c:v>
                </c:pt>
                <c:pt idx="40">
                  <c:v>10/08/2016</c:v>
                </c:pt>
                <c:pt idx="41">
                  <c:v>11/08/2016</c:v>
                </c:pt>
                <c:pt idx="42">
                  <c:v>12/08/2016</c:v>
                </c:pt>
                <c:pt idx="43">
                  <c:v>13/08/2016</c:v>
                </c:pt>
                <c:pt idx="44">
                  <c:v>14/08/2016</c:v>
                </c:pt>
                <c:pt idx="45">
                  <c:v>15/08/2016</c:v>
                </c:pt>
                <c:pt idx="46">
                  <c:v>16/08/2016</c:v>
                </c:pt>
                <c:pt idx="47">
                  <c:v>17/08/2016</c:v>
                </c:pt>
                <c:pt idx="48">
                  <c:v>18/08/2016</c:v>
                </c:pt>
                <c:pt idx="49">
                  <c:v>19/08/2016</c:v>
                </c:pt>
                <c:pt idx="50">
                  <c:v>20/08/2016</c:v>
                </c:pt>
                <c:pt idx="51">
                  <c:v>21/08/2016</c:v>
                </c:pt>
                <c:pt idx="52">
                  <c:v>22/08/2016</c:v>
                </c:pt>
                <c:pt idx="53">
                  <c:v>23/08/2016</c:v>
                </c:pt>
                <c:pt idx="54">
                  <c:v>24/08/2016</c:v>
                </c:pt>
                <c:pt idx="55">
                  <c:v>25/08/2016</c:v>
                </c:pt>
                <c:pt idx="56">
                  <c:v>26/08/2016</c:v>
                </c:pt>
                <c:pt idx="57">
                  <c:v>27/08/2016</c:v>
                </c:pt>
                <c:pt idx="58">
                  <c:v>28/08/2016</c:v>
                </c:pt>
                <c:pt idx="59">
                  <c:v>29/08/2016</c:v>
                </c:pt>
                <c:pt idx="60">
                  <c:v>30/08/2016</c:v>
                </c:pt>
                <c:pt idx="61">
                  <c:v>31/08/2016</c:v>
                </c:pt>
                <c:pt idx="62">
                  <c:v>1/09/2016</c:v>
                </c:pt>
                <c:pt idx="63">
                  <c:v>2/09/2016</c:v>
                </c:pt>
                <c:pt idx="64">
                  <c:v>3/09/2016</c:v>
                </c:pt>
                <c:pt idx="65">
                  <c:v>4/09/2016</c:v>
                </c:pt>
                <c:pt idx="66">
                  <c:v>5/09/2016</c:v>
                </c:pt>
                <c:pt idx="67">
                  <c:v>6/09/2016</c:v>
                </c:pt>
                <c:pt idx="68">
                  <c:v>7/09/2016</c:v>
                </c:pt>
                <c:pt idx="69">
                  <c:v>8/09/2016</c:v>
                </c:pt>
                <c:pt idx="70">
                  <c:v>9/09/2016</c:v>
                </c:pt>
                <c:pt idx="71">
                  <c:v>10/09/2016</c:v>
                </c:pt>
                <c:pt idx="72">
                  <c:v>11/09/2016</c:v>
                </c:pt>
                <c:pt idx="73">
                  <c:v>12/09/2016</c:v>
                </c:pt>
                <c:pt idx="74">
                  <c:v>13/09/2016</c:v>
                </c:pt>
                <c:pt idx="75">
                  <c:v>14/09/2016</c:v>
                </c:pt>
                <c:pt idx="76">
                  <c:v>15/09/2016</c:v>
                </c:pt>
                <c:pt idx="77">
                  <c:v>16/09/2016</c:v>
                </c:pt>
                <c:pt idx="78">
                  <c:v>17/09/2016</c:v>
                </c:pt>
                <c:pt idx="79">
                  <c:v>18/09/2016</c:v>
                </c:pt>
                <c:pt idx="80">
                  <c:v>19/09/2016</c:v>
                </c:pt>
                <c:pt idx="81">
                  <c:v>20/09/2016</c:v>
                </c:pt>
                <c:pt idx="82">
                  <c:v>21/09/2016</c:v>
                </c:pt>
                <c:pt idx="83">
                  <c:v>22/09/2016</c:v>
                </c:pt>
                <c:pt idx="84">
                  <c:v>23/09/2016</c:v>
                </c:pt>
                <c:pt idx="85">
                  <c:v>24/09/2016</c:v>
                </c:pt>
                <c:pt idx="86">
                  <c:v>25/09/2016</c:v>
                </c:pt>
                <c:pt idx="87">
                  <c:v>26/09/2016</c:v>
                </c:pt>
                <c:pt idx="88">
                  <c:v>27/09/2016</c:v>
                </c:pt>
                <c:pt idx="89">
                  <c:v>28/09/2016</c:v>
                </c:pt>
                <c:pt idx="90">
                  <c:v>29/09/2016</c:v>
                </c:pt>
                <c:pt idx="91">
                  <c:v>30/09/2016</c:v>
                </c:pt>
                <c:pt idx="92">
                  <c:v>1/10/2016</c:v>
                </c:pt>
                <c:pt idx="93">
                  <c:v>2/10/2016</c:v>
                </c:pt>
                <c:pt idx="94">
                  <c:v>3/10/2016</c:v>
                </c:pt>
                <c:pt idx="95">
                  <c:v>4/10/2016</c:v>
                </c:pt>
                <c:pt idx="96">
                  <c:v>5/10/2016</c:v>
                </c:pt>
                <c:pt idx="97">
                  <c:v>6/10/2016</c:v>
                </c:pt>
                <c:pt idx="98">
                  <c:v>7/10/2016</c:v>
                </c:pt>
                <c:pt idx="99">
                  <c:v>8/10/2016</c:v>
                </c:pt>
                <c:pt idx="100">
                  <c:v>9/10/2016</c:v>
                </c:pt>
                <c:pt idx="101">
                  <c:v>10/10/2016</c:v>
                </c:pt>
                <c:pt idx="102">
                  <c:v>11/10/2016</c:v>
                </c:pt>
                <c:pt idx="103">
                  <c:v>12/10/2016</c:v>
                </c:pt>
                <c:pt idx="104">
                  <c:v>13/10/2016</c:v>
                </c:pt>
                <c:pt idx="105">
                  <c:v>14/10/2016</c:v>
                </c:pt>
                <c:pt idx="106">
                  <c:v>15/10/2016</c:v>
                </c:pt>
                <c:pt idx="107">
                  <c:v>16/10/2016</c:v>
                </c:pt>
                <c:pt idx="108">
                  <c:v>17/10/2016</c:v>
                </c:pt>
                <c:pt idx="109">
                  <c:v>18/10/2016</c:v>
                </c:pt>
                <c:pt idx="110">
                  <c:v>19/10/2016</c:v>
                </c:pt>
                <c:pt idx="111">
                  <c:v>20/10/2016</c:v>
                </c:pt>
                <c:pt idx="112">
                  <c:v>21/10/2016</c:v>
                </c:pt>
                <c:pt idx="113">
                  <c:v>22/10/2016</c:v>
                </c:pt>
                <c:pt idx="114">
                  <c:v>23/10/2016</c:v>
                </c:pt>
                <c:pt idx="115">
                  <c:v>24/10/2016</c:v>
                </c:pt>
                <c:pt idx="116">
                  <c:v>25/10/2016</c:v>
                </c:pt>
                <c:pt idx="117">
                  <c:v>26/10/2016</c:v>
                </c:pt>
                <c:pt idx="118">
                  <c:v>27/10/2016</c:v>
                </c:pt>
                <c:pt idx="119">
                  <c:v>28/10/2016</c:v>
                </c:pt>
                <c:pt idx="120">
                  <c:v>29/10/2016</c:v>
                </c:pt>
                <c:pt idx="121">
                  <c:v>30/10/2016</c:v>
                </c:pt>
                <c:pt idx="122">
                  <c:v>31/10/2016</c:v>
                </c:pt>
                <c:pt idx="123">
                  <c:v>1/11/2016</c:v>
                </c:pt>
                <c:pt idx="124">
                  <c:v>2/11/2016</c:v>
                </c:pt>
                <c:pt idx="125">
                  <c:v>3/11/2016</c:v>
                </c:pt>
                <c:pt idx="126">
                  <c:v>4/11/2016</c:v>
                </c:pt>
                <c:pt idx="127">
                  <c:v>5/11/2016</c:v>
                </c:pt>
                <c:pt idx="128">
                  <c:v>6/11/2016</c:v>
                </c:pt>
                <c:pt idx="129">
                  <c:v>7/11/2016</c:v>
                </c:pt>
                <c:pt idx="130">
                  <c:v>8/11/2016</c:v>
                </c:pt>
                <c:pt idx="131">
                  <c:v>9/11/2016</c:v>
                </c:pt>
                <c:pt idx="132">
                  <c:v>10/11/2016</c:v>
                </c:pt>
                <c:pt idx="133">
                  <c:v>11/11/2016</c:v>
                </c:pt>
                <c:pt idx="134">
                  <c:v>12/11/2016</c:v>
                </c:pt>
                <c:pt idx="135">
                  <c:v>13/11/2016</c:v>
                </c:pt>
                <c:pt idx="136">
                  <c:v>14/11/2016</c:v>
                </c:pt>
                <c:pt idx="137">
                  <c:v>15/11/2016</c:v>
                </c:pt>
                <c:pt idx="138">
                  <c:v>16/11/2016</c:v>
                </c:pt>
                <c:pt idx="139">
                  <c:v>17/11/2016</c:v>
                </c:pt>
                <c:pt idx="140">
                  <c:v>18/11/2016</c:v>
                </c:pt>
                <c:pt idx="141">
                  <c:v>19/11/2016</c:v>
                </c:pt>
                <c:pt idx="142">
                  <c:v>20/11/2016</c:v>
                </c:pt>
                <c:pt idx="143">
                  <c:v>21/11/2016</c:v>
                </c:pt>
                <c:pt idx="144">
                  <c:v>22/11/2016</c:v>
                </c:pt>
                <c:pt idx="145">
                  <c:v>23/11/2016</c:v>
                </c:pt>
                <c:pt idx="146">
                  <c:v>24/11/2016</c:v>
                </c:pt>
                <c:pt idx="147">
                  <c:v>25/11/2016</c:v>
                </c:pt>
                <c:pt idx="148">
                  <c:v>26/11/2016</c:v>
                </c:pt>
                <c:pt idx="149">
                  <c:v>27/11/2016</c:v>
                </c:pt>
                <c:pt idx="150">
                  <c:v>28/11/2016</c:v>
                </c:pt>
                <c:pt idx="151">
                  <c:v>29/11/2016</c:v>
                </c:pt>
                <c:pt idx="152">
                  <c:v>30/11/2016</c:v>
                </c:pt>
                <c:pt idx="153">
                  <c:v>1/12/2016</c:v>
                </c:pt>
                <c:pt idx="154">
                  <c:v>2/12/2016</c:v>
                </c:pt>
                <c:pt idx="155">
                  <c:v>3/12/2016</c:v>
                </c:pt>
                <c:pt idx="156">
                  <c:v>4/12/2016</c:v>
                </c:pt>
                <c:pt idx="157">
                  <c:v>5/12/2016</c:v>
                </c:pt>
                <c:pt idx="158">
                  <c:v>6/12/2016</c:v>
                </c:pt>
                <c:pt idx="159">
                  <c:v>7/12/2016</c:v>
                </c:pt>
                <c:pt idx="160">
                  <c:v>8/12/2016</c:v>
                </c:pt>
                <c:pt idx="161">
                  <c:v>9/12/2016</c:v>
                </c:pt>
                <c:pt idx="162">
                  <c:v>10/12/2016</c:v>
                </c:pt>
                <c:pt idx="163">
                  <c:v>11/12/2016</c:v>
                </c:pt>
                <c:pt idx="164">
                  <c:v>12/12/2016</c:v>
                </c:pt>
                <c:pt idx="165">
                  <c:v>13/12/2016</c:v>
                </c:pt>
                <c:pt idx="166">
                  <c:v>14/12/2016</c:v>
                </c:pt>
                <c:pt idx="167">
                  <c:v>15/12/2016</c:v>
                </c:pt>
                <c:pt idx="168">
                  <c:v>16/12/2016</c:v>
                </c:pt>
                <c:pt idx="169">
                  <c:v>17/12/2016</c:v>
                </c:pt>
                <c:pt idx="170">
                  <c:v>18/12/2016</c:v>
                </c:pt>
                <c:pt idx="171">
                  <c:v>19/12/2016</c:v>
                </c:pt>
                <c:pt idx="172">
                  <c:v>20/12/2016</c:v>
                </c:pt>
                <c:pt idx="173">
                  <c:v>21/12/2016</c:v>
                </c:pt>
                <c:pt idx="174">
                  <c:v>22/12/2016</c:v>
                </c:pt>
                <c:pt idx="175">
                  <c:v>23/12/2016</c:v>
                </c:pt>
                <c:pt idx="176">
                  <c:v>24/12/2016</c:v>
                </c:pt>
                <c:pt idx="177">
                  <c:v>25/12/2016</c:v>
                </c:pt>
                <c:pt idx="178">
                  <c:v>26/12/2016</c:v>
                </c:pt>
                <c:pt idx="179">
                  <c:v>27/12/2016</c:v>
                </c:pt>
                <c:pt idx="180">
                  <c:v>28/12/2016</c:v>
                </c:pt>
                <c:pt idx="181">
                  <c:v>29/12/2016</c:v>
                </c:pt>
                <c:pt idx="182">
                  <c:v>30/12/2016</c:v>
                </c:pt>
                <c:pt idx="183">
                  <c:v>31/12/2016</c:v>
                </c:pt>
                <c:pt idx="184">
                  <c:v>1/01/2017</c:v>
                </c:pt>
                <c:pt idx="185">
                  <c:v>2/01/2017</c:v>
                </c:pt>
                <c:pt idx="186">
                  <c:v>3/01/2017</c:v>
                </c:pt>
                <c:pt idx="187">
                  <c:v>4/01/2017</c:v>
                </c:pt>
                <c:pt idx="188">
                  <c:v>5/01/2017</c:v>
                </c:pt>
                <c:pt idx="189">
                  <c:v>6/01/2017</c:v>
                </c:pt>
                <c:pt idx="190">
                  <c:v>7/01/2017</c:v>
                </c:pt>
                <c:pt idx="191">
                  <c:v>8/01/2017</c:v>
                </c:pt>
                <c:pt idx="192">
                  <c:v>9/01/2017</c:v>
                </c:pt>
                <c:pt idx="193">
                  <c:v>10/01/2017</c:v>
                </c:pt>
                <c:pt idx="194">
                  <c:v>11/01/2017</c:v>
                </c:pt>
                <c:pt idx="195">
                  <c:v>12/01/2017</c:v>
                </c:pt>
                <c:pt idx="196">
                  <c:v>13/01/2017</c:v>
                </c:pt>
                <c:pt idx="197">
                  <c:v>14/01/2017</c:v>
                </c:pt>
                <c:pt idx="198">
                  <c:v>15/01/2017</c:v>
                </c:pt>
                <c:pt idx="199">
                  <c:v>16/01/2017</c:v>
                </c:pt>
                <c:pt idx="200">
                  <c:v>17/01/2017</c:v>
                </c:pt>
                <c:pt idx="201">
                  <c:v>18/01/2017</c:v>
                </c:pt>
                <c:pt idx="202">
                  <c:v>19/01/2017</c:v>
                </c:pt>
                <c:pt idx="203">
                  <c:v>20/01/2017</c:v>
                </c:pt>
                <c:pt idx="204">
                  <c:v>21/01/2017</c:v>
                </c:pt>
                <c:pt idx="205">
                  <c:v>22/01/2017</c:v>
                </c:pt>
                <c:pt idx="206">
                  <c:v>23/01/2017</c:v>
                </c:pt>
                <c:pt idx="207">
                  <c:v>24/01/2017</c:v>
                </c:pt>
                <c:pt idx="208">
                  <c:v>25/01/2017</c:v>
                </c:pt>
                <c:pt idx="209">
                  <c:v>26/01/2017</c:v>
                </c:pt>
                <c:pt idx="210">
                  <c:v>27/01/2017</c:v>
                </c:pt>
                <c:pt idx="211">
                  <c:v>28/01/2017</c:v>
                </c:pt>
                <c:pt idx="212">
                  <c:v>29/01/2017</c:v>
                </c:pt>
                <c:pt idx="213">
                  <c:v>30/01/2017</c:v>
                </c:pt>
                <c:pt idx="214">
                  <c:v>31/01/2017</c:v>
                </c:pt>
                <c:pt idx="215">
                  <c:v>1/02/2017</c:v>
                </c:pt>
                <c:pt idx="216">
                  <c:v>2/02/2017</c:v>
                </c:pt>
                <c:pt idx="217">
                  <c:v>3/02/2017</c:v>
                </c:pt>
                <c:pt idx="218">
                  <c:v>4/02/2017</c:v>
                </c:pt>
                <c:pt idx="219">
                  <c:v>5/02/2017</c:v>
                </c:pt>
                <c:pt idx="220">
                  <c:v>6/02/2017</c:v>
                </c:pt>
                <c:pt idx="221">
                  <c:v>7/02/2017</c:v>
                </c:pt>
                <c:pt idx="222">
                  <c:v>8/02/2017</c:v>
                </c:pt>
                <c:pt idx="223">
                  <c:v>9/02/2017</c:v>
                </c:pt>
                <c:pt idx="224">
                  <c:v>10/02/2017</c:v>
                </c:pt>
                <c:pt idx="225">
                  <c:v>11/02/2017</c:v>
                </c:pt>
                <c:pt idx="226">
                  <c:v>12/02/2017</c:v>
                </c:pt>
                <c:pt idx="227">
                  <c:v>13/02/2017</c:v>
                </c:pt>
                <c:pt idx="228">
                  <c:v>14/02/2017</c:v>
                </c:pt>
                <c:pt idx="229">
                  <c:v>15/02/2017</c:v>
                </c:pt>
                <c:pt idx="230">
                  <c:v>16/02/2017</c:v>
                </c:pt>
                <c:pt idx="231">
                  <c:v>17/02/2017</c:v>
                </c:pt>
                <c:pt idx="232">
                  <c:v>18/02/2017</c:v>
                </c:pt>
                <c:pt idx="233">
                  <c:v>19/02/2017</c:v>
                </c:pt>
                <c:pt idx="234">
                  <c:v>20/02/2017</c:v>
                </c:pt>
                <c:pt idx="235">
                  <c:v>21/02/2017</c:v>
                </c:pt>
                <c:pt idx="236">
                  <c:v>22/02/2017</c:v>
                </c:pt>
                <c:pt idx="237">
                  <c:v>23/02/2017</c:v>
                </c:pt>
                <c:pt idx="238">
                  <c:v>24/02/2017</c:v>
                </c:pt>
                <c:pt idx="239">
                  <c:v>25/02/2017</c:v>
                </c:pt>
                <c:pt idx="240">
                  <c:v>26/02/2017</c:v>
                </c:pt>
                <c:pt idx="241">
                  <c:v>27/02/2017</c:v>
                </c:pt>
                <c:pt idx="242">
                  <c:v>28/02/2017</c:v>
                </c:pt>
                <c:pt idx="243">
                  <c:v>1/03/2017</c:v>
                </c:pt>
                <c:pt idx="244">
                  <c:v>2/03/2017</c:v>
                </c:pt>
                <c:pt idx="245">
                  <c:v>3/03/2017</c:v>
                </c:pt>
                <c:pt idx="246">
                  <c:v>4/03/2017</c:v>
                </c:pt>
                <c:pt idx="247">
                  <c:v>5/03/2017</c:v>
                </c:pt>
                <c:pt idx="248">
                  <c:v>6/03/2017</c:v>
                </c:pt>
                <c:pt idx="249">
                  <c:v>7/03/2017</c:v>
                </c:pt>
                <c:pt idx="250">
                  <c:v>8/03/2017</c:v>
                </c:pt>
                <c:pt idx="251">
                  <c:v>9/03/2017</c:v>
                </c:pt>
                <c:pt idx="252">
                  <c:v>10/03/2017</c:v>
                </c:pt>
                <c:pt idx="253">
                  <c:v>11/03/2017</c:v>
                </c:pt>
                <c:pt idx="254">
                  <c:v>12/03/2017</c:v>
                </c:pt>
                <c:pt idx="255">
                  <c:v>13/03/2017</c:v>
                </c:pt>
                <c:pt idx="256">
                  <c:v>14/03/2017</c:v>
                </c:pt>
                <c:pt idx="257">
                  <c:v>15/03/2017</c:v>
                </c:pt>
                <c:pt idx="258">
                  <c:v>16/03/2017</c:v>
                </c:pt>
                <c:pt idx="259">
                  <c:v>17/03/2017</c:v>
                </c:pt>
                <c:pt idx="260">
                  <c:v>18/03/2017</c:v>
                </c:pt>
                <c:pt idx="261">
                  <c:v>19/03/2017</c:v>
                </c:pt>
                <c:pt idx="262">
                  <c:v>20/03/2017</c:v>
                </c:pt>
                <c:pt idx="263">
                  <c:v>21/03/2017</c:v>
                </c:pt>
                <c:pt idx="264">
                  <c:v>22/03/2017</c:v>
                </c:pt>
                <c:pt idx="265">
                  <c:v>23/03/2017</c:v>
                </c:pt>
                <c:pt idx="266">
                  <c:v>24/03/2017</c:v>
                </c:pt>
                <c:pt idx="267">
                  <c:v>25/03/2017</c:v>
                </c:pt>
                <c:pt idx="268">
                  <c:v>26/03/2017</c:v>
                </c:pt>
                <c:pt idx="269">
                  <c:v>27/03/2017</c:v>
                </c:pt>
                <c:pt idx="270">
                  <c:v>28/03/2017</c:v>
                </c:pt>
                <c:pt idx="271">
                  <c:v>29/03/2017</c:v>
                </c:pt>
                <c:pt idx="272">
                  <c:v>30/03/2017</c:v>
                </c:pt>
                <c:pt idx="273">
                  <c:v>31/03/2017</c:v>
                </c:pt>
                <c:pt idx="274">
                  <c:v>1/04/2017</c:v>
                </c:pt>
                <c:pt idx="275">
                  <c:v>2/04/2017</c:v>
                </c:pt>
                <c:pt idx="276">
                  <c:v>3/04/2017</c:v>
                </c:pt>
                <c:pt idx="277">
                  <c:v>4/04/2017</c:v>
                </c:pt>
                <c:pt idx="278">
                  <c:v>5/04/2017</c:v>
                </c:pt>
                <c:pt idx="279">
                  <c:v>6/04/2017</c:v>
                </c:pt>
                <c:pt idx="280">
                  <c:v>7/04/2017</c:v>
                </c:pt>
                <c:pt idx="281">
                  <c:v>8/04/2017</c:v>
                </c:pt>
                <c:pt idx="282">
                  <c:v>9/04/2017</c:v>
                </c:pt>
                <c:pt idx="283">
                  <c:v>10/04/2017</c:v>
                </c:pt>
                <c:pt idx="284">
                  <c:v>11/04/2017</c:v>
                </c:pt>
                <c:pt idx="285">
                  <c:v>12/04/2017</c:v>
                </c:pt>
                <c:pt idx="286">
                  <c:v>13/04/2017</c:v>
                </c:pt>
                <c:pt idx="287">
                  <c:v>14/04/2017</c:v>
                </c:pt>
                <c:pt idx="288">
                  <c:v>15/04/2017</c:v>
                </c:pt>
                <c:pt idx="289">
                  <c:v>16/04/2017</c:v>
                </c:pt>
                <c:pt idx="290">
                  <c:v>17/04/2017</c:v>
                </c:pt>
                <c:pt idx="291">
                  <c:v>18/04/2017</c:v>
                </c:pt>
                <c:pt idx="292">
                  <c:v>19/04/2017</c:v>
                </c:pt>
                <c:pt idx="293">
                  <c:v>20/04/2017</c:v>
                </c:pt>
                <c:pt idx="294">
                  <c:v>21/04/2017</c:v>
                </c:pt>
                <c:pt idx="295">
                  <c:v>22/04/2017</c:v>
                </c:pt>
                <c:pt idx="296">
                  <c:v>23/04/2017</c:v>
                </c:pt>
                <c:pt idx="297">
                  <c:v>24/04/2017</c:v>
                </c:pt>
                <c:pt idx="298">
                  <c:v>25/04/2017</c:v>
                </c:pt>
                <c:pt idx="299">
                  <c:v>26/04/2017</c:v>
                </c:pt>
                <c:pt idx="300">
                  <c:v>27/04/2017</c:v>
                </c:pt>
                <c:pt idx="301">
                  <c:v>28/04/2017</c:v>
                </c:pt>
                <c:pt idx="302">
                  <c:v>29/04/2017</c:v>
                </c:pt>
                <c:pt idx="303">
                  <c:v>30/04/2017</c:v>
                </c:pt>
                <c:pt idx="304">
                  <c:v>1/05/2017</c:v>
                </c:pt>
                <c:pt idx="305">
                  <c:v>2/05/2017</c:v>
                </c:pt>
                <c:pt idx="306">
                  <c:v>3/05/2017</c:v>
                </c:pt>
                <c:pt idx="307">
                  <c:v>4/05/2017</c:v>
                </c:pt>
                <c:pt idx="308">
                  <c:v>5/05/2017</c:v>
                </c:pt>
                <c:pt idx="309">
                  <c:v>6/05/2017</c:v>
                </c:pt>
                <c:pt idx="310">
                  <c:v>7/05/2017</c:v>
                </c:pt>
                <c:pt idx="311">
                  <c:v>8/05/2017</c:v>
                </c:pt>
                <c:pt idx="312">
                  <c:v>9/05/2017</c:v>
                </c:pt>
                <c:pt idx="313">
                  <c:v>10/05/2017</c:v>
                </c:pt>
                <c:pt idx="314">
                  <c:v>11/05/2017</c:v>
                </c:pt>
                <c:pt idx="315">
                  <c:v>12/05/2017</c:v>
                </c:pt>
                <c:pt idx="316">
                  <c:v>13/05/2017</c:v>
                </c:pt>
                <c:pt idx="317">
                  <c:v>14/05/2017</c:v>
                </c:pt>
                <c:pt idx="318">
                  <c:v>15/05/2017</c:v>
                </c:pt>
                <c:pt idx="319">
                  <c:v>16/05/2017</c:v>
                </c:pt>
                <c:pt idx="320">
                  <c:v>17/05/2017</c:v>
                </c:pt>
                <c:pt idx="321">
                  <c:v>18/05/2017</c:v>
                </c:pt>
                <c:pt idx="322">
                  <c:v>19/05/2017</c:v>
                </c:pt>
                <c:pt idx="323">
                  <c:v>20/05/2017</c:v>
                </c:pt>
                <c:pt idx="324">
                  <c:v>21/05/2017</c:v>
                </c:pt>
                <c:pt idx="325">
                  <c:v>22/05/2017</c:v>
                </c:pt>
                <c:pt idx="326">
                  <c:v>23/05/2017</c:v>
                </c:pt>
                <c:pt idx="327">
                  <c:v>24/05/2017</c:v>
                </c:pt>
                <c:pt idx="328">
                  <c:v>25/05/2017</c:v>
                </c:pt>
                <c:pt idx="329">
                  <c:v>26/05/2017</c:v>
                </c:pt>
                <c:pt idx="330">
                  <c:v>27/05/2017</c:v>
                </c:pt>
                <c:pt idx="331">
                  <c:v>28/05/2017</c:v>
                </c:pt>
                <c:pt idx="332">
                  <c:v>29/05/2017</c:v>
                </c:pt>
                <c:pt idx="333">
                  <c:v>30/05/2017</c:v>
                </c:pt>
                <c:pt idx="334">
                  <c:v>31/05/2017</c:v>
                </c:pt>
                <c:pt idx="335">
                  <c:v>1/06/2017</c:v>
                </c:pt>
                <c:pt idx="336">
                  <c:v>2/06/2017</c:v>
                </c:pt>
                <c:pt idx="337">
                  <c:v>3/06/2017</c:v>
                </c:pt>
                <c:pt idx="338">
                  <c:v>4/06/2017</c:v>
                </c:pt>
                <c:pt idx="339">
                  <c:v>5/06/2017</c:v>
                </c:pt>
                <c:pt idx="340">
                  <c:v>6/06/2017</c:v>
                </c:pt>
                <c:pt idx="341">
                  <c:v>7/06/2017</c:v>
                </c:pt>
                <c:pt idx="342">
                  <c:v>8/06/2017</c:v>
                </c:pt>
                <c:pt idx="343">
                  <c:v>9/06/2017</c:v>
                </c:pt>
                <c:pt idx="344">
                  <c:v>10/06/2017</c:v>
                </c:pt>
                <c:pt idx="345">
                  <c:v>11/06/2017</c:v>
                </c:pt>
                <c:pt idx="346">
                  <c:v>12/06/2017</c:v>
                </c:pt>
                <c:pt idx="347">
                  <c:v>13/06/2017</c:v>
                </c:pt>
                <c:pt idx="348">
                  <c:v>14/06/2017</c:v>
                </c:pt>
                <c:pt idx="349">
                  <c:v>15/06/2017</c:v>
                </c:pt>
                <c:pt idx="350">
                  <c:v>16/06/2017</c:v>
                </c:pt>
                <c:pt idx="351">
                  <c:v>17/06/2017</c:v>
                </c:pt>
                <c:pt idx="352">
                  <c:v>18/06/2017</c:v>
                </c:pt>
                <c:pt idx="353">
                  <c:v>19/06/2017</c:v>
                </c:pt>
                <c:pt idx="354">
                  <c:v>20/06/2017</c:v>
                </c:pt>
                <c:pt idx="355">
                  <c:v>21/06/2017</c:v>
                </c:pt>
                <c:pt idx="356">
                  <c:v>22/06/2017</c:v>
                </c:pt>
                <c:pt idx="357">
                  <c:v>23/06/2017</c:v>
                </c:pt>
                <c:pt idx="358">
                  <c:v>24/06/2017</c:v>
                </c:pt>
                <c:pt idx="359">
                  <c:v>25/06/2017</c:v>
                </c:pt>
                <c:pt idx="360">
                  <c:v>26/06/2017</c:v>
                </c:pt>
                <c:pt idx="361">
                  <c:v>27/06/2017</c:v>
                </c:pt>
                <c:pt idx="362">
                  <c:v>28/06/2017</c:v>
                </c:pt>
                <c:pt idx="363">
                  <c:v>29/06/2017</c:v>
                </c:pt>
                <c:pt idx="364">
                  <c:v>30/06/2017</c:v>
                </c:pt>
                <c:pt idx="365">
                  <c:v>1/07/2017</c:v>
                </c:pt>
                <c:pt idx="366">
                  <c:v>2/07/2017</c:v>
                </c:pt>
                <c:pt idx="367">
                  <c:v>3/07/2017</c:v>
                </c:pt>
                <c:pt idx="368">
                  <c:v>4/07/2017</c:v>
                </c:pt>
                <c:pt idx="369">
                  <c:v>5/07/2017</c:v>
                </c:pt>
                <c:pt idx="370">
                  <c:v>6/07/2017</c:v>
                </c:pt>
                <c:pt idx="371">
                  <c:v>7/07/2017</c:v>
                </c:pt>
                <c:pt idx="372">
                  <c:v>8/07/2017</c:v>
                </c:pt>
                <c:pt idx="373">
                  <c:v>9/07/2017</c:v>
                </c:pt>
                <c:pt idx="374">
                  <c:v>10/07/2017</c:v>
                </c:pt>
                <c:pt idx="375">
                  <c:v>11/07/2017</c:v>
                </c:pt>
                <c:pt idx="376">
                  <c:v>12/07/2017</c:v>
                </c:pt>
                <c:pt idx="377">
                  <c:v>13/07/2017</c:v>
                </c:pt>
                <c:pt idx="378">
                  <c:v>14/07/2017</c:v>
                </c:pt>
                <c:pt idx="379">
                  <c:v>15/07/2017</c:v>
                </c:pt>
                <c:pt idx="380">
                  <c:v>16/07/2017</c:v>
                </c:pt>
                <c:pt idx="381">
                  <c:v>17/07/2017</c:v>
                </c:pt>
                <c:pt idx="382">
                  <c:v>18/07/2017</c:v>
                </c:pt>
                <c:pt idx="383">
                  <c:v>19/07/2017</c:v>
                </c:pt>
                <c:pt idx="384">
                  <c:v>20/07/2017</c:v>
                </c:pt>
                <c:pt idx="385">
                  <c:v>21/07/2017</c:v>
                </c:pt>
                <c:pt idx="386">
                  <c:v>22/07/2017</c:v>
                </c:pt>
                <c:pt idx="387">
                  <c:v>23/07/2017</c:v>
                </c:pt>
                <c:pt idx="388">
                  <c:v>24/07/2017</c:v>
                </c:pt>
                <c:pt idx="389">
                  <c:v>25/07/2017</c:v>
                </c:pt>
                <c:pt idx="390">
                  <c:v>26/07/2017</c:v>
                </c:pt>
                <c:pt idx="391">
                  <c:v>27/07/2017</c:v>
                </c:pt>
                <c:pt idx="392">
                  <c:v>28/07/2017</c:v>
                </c:pt>
                <c:pt idx="393">
                  <c:v>29/07/2017</c:v>
                </c:pt>
                <c:pt idx="394">
                  <c:v>30/07/2017</c:v>
                </c:pt>
                <c:pt idx="395">
                  <c:v>31/07/2017</c:v>
                </c:pt>
                <c:pt idx="396">
                  <c:v>1/08/2017</c:v>
                </c:pt>
                <c:pt idx="397">
                  <c:v>2/08/2017</c:v>
                </c:pt>
                <c:pt idx="398">
                  <c:v>3/08/2017</c:v>
                </c:pt>
                <c:pt idx="399">
                  <c:v>4/08/2017</c:v>
                </c:pt>
                <c:pt idx="400">
                  <c:v>5/08/2017</c:v>
                </c:pt>
                <c:pt idx="401">
                  <c:v>6/08/2017</c:v>
                </c:pt>
                <c:pt idx="402">
                  <c:v>7/08/2017</c:v>
                </c:pt>
                <c:pt idx="403">
                  <c:v>8/08/2017</c:v>
                </c:pt>
                <c:pt idx="404">
                  <c:v>9/08/2017</c:v>
                </c:pt>
                <c:pt idx="405">
                  <c:v>10/08/2017</c:v>
                </c:pt>
                <c:pt idx="406">
                  <c:v>11/08/2017</c:v>
                </c:pt>
                <c:pt idx="407">
                  <c:v>12/08/2017</c:v>
                </c:pt>
                <c:pt idx="408">
                  <c:v>13/08/2017</c:v>
                </c:pt>
                <c:pt idx="409">
                  <c:v>14/08/2017</c:v>
                </c:pt>
                <c:pt idx="410">
                  <c:v>15/08/2017</c:v>
                </c:pt>
                <c:pt idx="411">
                  <c:v>16/08/2017</c:v>
                </c:pt>
                <c:pt idx="412">
                  <c:v>17/08/2017</c:v>
                </c:pt>
                <c:pt idx="413">
                  <c:v>18/08/2017</c:v>
                </c:pt>
                <c:pt idx="414">
                  <c:v>19/08/2017</c:v>
                </c:pt>
                <c:pt idx="415">
                  <c:v>20/08/2017</c:v>
                </c:pt>
                <c:pt idx="416">
                  <c:v>21/08/2017</c:v>
                </c:pt>
                <c:pt idx="417">
                  <c:v>22/08/2017</c:v>
                </c:pt>
                <c:pt idx="418">
                  <c:v>23/08/2017</c:v>
                </c:pt>
                <c:pt idx="419">
                  <c:v>24/08/2017</c:v>
                </c:pt>
                <c:pt idx="420">
                  <c:v>25/08/2017</c:v>
                </c:pt>
                <c:pt idx="421">
                  <c:v>26/08/2017</c:v>
                </c:pt>
                <c:pt idx="422">
                  <c:v>27/08/2017</c:v>
                </c:pt>
                <c:pt idx="423">
                  <c:v>28/08/2017</c:v>
                </c:pt>
                <c:pt idx="424">
                  <c:v>29/08/2017</c:v>
                </c:pt>
                <c:pt idx="425">
                  <c:v>30/08/2017</c:v>
                </c:pt>
                <c:pt idx="426">
                  <c:v>31/08/2017</c:v>
                </c:pt>
                <c:pt idx="427">
                  <c:v>1/09/2017</c:v>
                </c:pt>
                <c:pt idx="428">
                  <c:v>2/09/2017</c:v>
                </c:pt>
                <c:pt idx="429">
                  <c:v>3/09/2017</c:v>
                </c:pt>
                <c:pt idx="430">
                  <c:v>4/09/2017</c:v>
                </c:pt>
                <c:pt idx="431">
                  <c:v>5/09/2017</c:v>
                </c:pt>
                <c:pt idx="432">
                  <c:v>6/09/2017</c:v>
                </c:pt>
                <c:pt idx="433">
                  <c:v>7/09/2017</c:v>
                </c:pt>
                <c:pt idx="434">
                  <c:v>8/09/2017</c:v>
                </c:pt>
                <c:pt idx="435">
                  <c:v>9/09/2017</c:v>
                </c:pt>
                <c:pt idx="436">
                  <c:v>10/09/2017</c:v>
                </c:pt>
                <c:pt idx="437">
                  <c:v>11/09/2017</c:v>
                </c:pt>
                <c:pt idx="438">
                  <c:v>12/09/2017</c:v>
                </c:pt>
                <c:pt idx="439">
                  <c:v>13/09/2017</c:v>
                </c:pt>
                <c:pt idx="440">
                  <c:v>14/09/2017</c:v>
                </c:pt>
                <c:pt idx="441">
                  <c:v>15/09/2017</c:v>
                </c:pt>
                <c:pt idx="442">
                  <c:v>16/09/2017</c:v>
                </c:pt>
                <c:pt idx="443">
                  <c:v>17/09/2017</c:v>
                </c:pt>
                <c:pt idx="444">
                  <c:v>18/09/2017</c:v>
                </c:pt>
                <c:pt idx="445">
                  <c:v>19/09/2017</c:v>
                </c:pt>
                <c:pt idx="446">
                  <c:v>20/09/2017</c:v>
                </c:pt>
                <c:pt idx="447">
                  <c:v>21/09/2017</c:v>
                </c:pt>
                <c:pt idx="448">
                  <c:v>22/09/2017</c:v>
                </c:pt>
                <c:pt idx="449">
                  <c:v>23/09/2017</c:v>
                </c:pt>
                <c:pt idx="450">
                  <c:v>24/09/2017</c:v>
                </c:pt>
                <c:pt idx="451">
                  <c:v>25/09/2017</c:v>
                </c:pt>
                <c:pt idx="452">
                  <c:v>26/09/2017</c:v>
                </c:pt>
                <c:pt idx="453">
                  <c:v>27/09/2017</c:v>
                </c:pt>
                <c:pt idx="454">
                  <c:v>28/09/2017</c:v>
                </c:pt>
                <c:pt idx="455">
                  <c:v>29/09/2017</c:v>
                </c:pt>
                <c:pt idx="456">
                  <c:v>30/09/2017</c:v>
                </c:pt>
                <c:pt idx="457">
                  <c:v>1/10/2017</c:v>
                </c:pt>
                <c:pt idx="458">
                  <c:v>2/10/2017</c:v>
                </c:pt>
                <c:pt idx="459">
                  <c:v>3/10/2017</c:v>
                </c:pt>
                <c:pt idx="460">
                  <c:v>4/10/2017</c:v>
                </c:pt>
                <c:pt idx="461">
                  <c:v>5/10/2017</c:v>
                </c:pt>
                <c:pt idx="462">
                  <c:v>6/10/2017</c:v>
                </c:pt>
                <c:pt idx="463">
                  <c:v>7/10/2017</c:v>
                </c:pt>
                <c:pt idx="464">
                  <c:v>8/10/2017</c:v>
                </c:pt>
                <c:pt idx="465">
                  <c:v>9/10/2017</c:v>
                </c:pt>
                <c:pt idx="466">
                  <c:v>10/10/2017</c:v>
                </c:pt>
                <c:pt idx="467">
                  <c:v>11/10/2017</c:v>
                </c:pt>
                <c:pt idx="468">
                  <c:v>12/10/2017</c:v>
                </c:pt>
                <c:pt idx="469">
                  <c:v>13/10/2017</c:v>
                </c:pt>
                <c:pt idx="470">
                  <c:v>14/10/2017</c:v>
                </c:pt>
                <c:pt idx="471">
                  <c:v>15/10/2017</c:v>
                </c:pt>
                <c:pt idx="472">
                  <c:v>16/10/2017</c:v>
                </c:pt>
                <c:pt idx="473">
                  <c:v>17/10/2017</c:v>
                </c:pt>
                <c:pt idx="474">
                  <c:v>18/10/2017</c:v>
                </c:pt>
                <c:pt idx="475">
                  <c:v>19/10/2017</c:v>
                </c:pt>
                <c:pt idx="476">
                  <c:v>20/10/2017</c:v>
                </c:pt>
                <c:pt idx="477">
                  <c:v>21/10/2017</c:v>
                </c:pt>
                <c:pt idx="478">
                  <c:v>22/10/2017</c:v>
                </c:pt>
                <c:pt idx="479">
                  <c:v>23/10/2017</c:v>
                </c:pt>
                <c:pt idx="480">
                  <c:v>24/10/2017</c:v>
                </c:pt>
                <c:pt idx="481">
                  <c:v>25/10/2017</c:v>
                </c:pt>
                <c:pt idx="482">
                  <c:v>26/10/2017</c:v>
                </c:pt>
                <c:pt idx="483">
                  <c:v>27/10/2017</c:v>
                </c:pt>
                <c:pt idx="484">
                  <c:v>28/10/2017</c:v>
                </c:pt>
                <c:pt idx="485">
                  <c:v>29/10/2017</c:v>
                </c:pt>
                <c:pt idx="486">
                  <c:v>30/10/2017</c:v>
                </c:pt>
                <c:pt idx="487">
                  <c:v>31/10/2017</c:v>
                </c:pt>
                <c:pt idx="488">
                  <c:v>1/11/2017</c:v>
                </c:pt>
                <c:pt idx="489">
                  <c:v>2/11/2017</c:v>
                </c:pt>
                <c:pt idx="490">
                  <c:v>3/11/2017</c:v>
                </c:pt>
                <c:pt idx="491">
                  <c:v>4/11/2017</c:v>
                </c:pt>
                <c:pt idx="492">
                  <c:v>5/11/2017</c:v>
                </c:pt>
                <c:pt idx="493">
                  <c:v>6/11/2017</c:v>
                </c:pt>
                <c:pt idx="494">
                  <c:v>7/11/2017</c:v>
                </c:pt>
                <c:pt idx="495">
                  <c:v>8/11/2017</c:v>
                </c:pt>
                <c:pt idx="496">
                  <c:v>9/11/2017</c:v>
                </c:pt>
                <c:pt idx="497">
                  <c:v>10/11/2017</c:v>
                </c:pt>
                <c:pt idx="498">
                  <c:v>11/11/2017</c:v>
                </c:pt>
                <c:pt idx="499">
                  <c:v>12/11/2017</c:v>
                </c:pt>
                <c:pt idx="500">
                  <c:v>13/11/2017</c:v>
                </c:pt>
                <c:pt idx="501">
                  <c:v>14/11/2017</c:v>
                </c:pt>
                <c:pt idx="502">
                  <c:v>15/11/2017</c:v>
                </c:pt>
                <c:pt idx="503">
                  <c:v>16/11/2017</c:v>
                </c:pt>
                <c:pt idx="504">
                  <c:v>17/11/2017</c:v>
                </c:pt>
                <c:pt idx="505">
                  <c:v>18/11/2017</c:v>
                </c:pt>
                <c:pt idx="506">
                  <c:v>19/11/2017</c:v>
                </c:pt>
                <c:pt idx="507">
                  <c:v>20/11/2017</c:v>
                </c:pt>
                <c:pt idx="508">
                  <c:v>21/11/2017</c:v>
                </c:pt>
                <c:pt idx="509">
                  <c:v>22/11/2017</c:v>
                </c:pt>
                <c:pt idx="510">
                  <c:v>23/11/2017</c:v>
                </c:pt>
                <c:pt idx="511">
                  <c:v>24/11/2017</c:v>
                </c:pt>
                <c:pt idx="512">
                  <c:v>25/11/2017</c:v>
                </c:pt>
                <c:pt idx="513">
                  <c:v>26/11/2017</c:v>
                </c:pt>
                <c:pt idx="514">
                  <c:v>27/11/2017</c:v>
                </c:pt>
                <c:pt idx="515">
                  <c:v>28/11/2017</c:v>
                </c:pt>
                <c:pt idx="516">
                  <c:v>29/11/2017</c:v>
                </c:pt>
                <c:pt idx="517">
                  <c:v>30/11/2017</c:v>
                </c:pt>
                <c:pt idx="518">
                  <c:v>1/12/2017</c:v>
                </c:pt>
                <c:pt idx="519">
                  <c:v>2/12/2017</c:v>
                </c:pt>
                <c:pt idx="520">
                  <c:v>3/12/2017</c:v>
                </c:pt>
                <c:pt idx="521">
                  <c:v>4/12/2017</c:v>
                </c:pt>
                <c:pt idx="522">
                  <c:v>5/12/2017</c:v>
                </c:pt>
                <c:pt idx="523">
                  <c:v>6/12/2017</c:v>
                </c:pt>
                <c:pt idx="524">
                  <c:v>7/12/2017</c:v>
                </c:pt>
                <c:pt idx="525">
                  <c:v>8/12/2017</c:v>
                </c:pt>
                <c:pt idx="526">
                  <c:v>9/12/2017</c:v>
                </c:pt>
                <c:pt idx="527">
                  <c:v>10/12/2017</c:v>
                </c:pt>
                <c:pt idx="528">
                  <c:v>11/12/2017</c:v>
                </c:pt>
                <c:pt idx="529">
                  <c:v>12/12/2017</c:v>
                </c:pt>
                <c:pt idx="530">
                  <c:v>13/12/2017</c:v>
                </c:pt>
                <c:pt idx="531">
                  <c:v>14/12/2017</c:v>
                </c:pt>
                <c:pt idx="532">
                  <c:v>15/12/2017</c:v>
                </c:pt>
                <c:pt idx="533">
                  <c:v>16/12/2017</c:v>
                </c:pt>
                <c:pt idx="534">
                  <c:v>17/12/2017</c:v>
                </c:pt>
                <c:pt idx="535">
                  <c:v>18/12/2017</c:v>
                </c:pt>
                <c:pt idx="536">
                  <c:v>19/12/2017</c:v>
                </c:pt>
                <c:pt idx="537">
                  <c:v>20/12/2017</c:v>
                </c:pt>
                <c:pt idx="538">
                  <c:v>21/12/2017</c:v>
                </c:pt>
                <c:pt idx="539">
                  <c:v>22/12/2017</c:v>
                </c:pt>
                <c:pt idx="540">
                  <c:v>23/12/2017</c:v>
                </c:pt>
                <c:pt idx="541">
                  <c:v>24/12/2017</c:v>
                </c:pt>
                <c:pt idx="542">
                  <c:v>25/12/2017</c:v>
                </c:pt>
                <c:pt idx="543">
                  <c:v>26/12/2017</c:v>
                </c:pt>
                <c:pt idx="544">
                  <c:v>27/12/2017</c:v>
                </c:pt>
                <c:pt idx="545">
                  <c:v>28/12/2017</c:v>
                </c:pt>
                <c:pt idx="546">
                  <c:v>29/12/2017</c:v>
                </c:pt>
                <c:pt idx="547">
                  <c:v>30/12/2017</c:v>
                </c:pt>
                <c:pt idx="548">
                  <c:v>31/12/2017</c:v>
                </c:pt>
                <c:pt idx="549">
                  <c:v>1/01/2018</c:v>
                </c:pt>
                <c:pt idx="550">
                  <c:v>2/01/2018</c:v>
                </c:pt>
                <c:pt idx="551">
                  <c:v>3/01/2018</c:v>
                </c:pt>
                <c:pt idx="552">
                  <c:v>4/01/2018</c:v>
                </c:pt>
                <c:pt idx="553">
                  <c:v>5/01/2018</c:v>
                </c:pt>
                <c:pt idx="554">
                  <c:v>6/01/2018</c:v>
                </c:pt>
                <c:pt idx="555">
                  <c:v>7/01/2018</c:v>
                </c:pt>
                <c:pt idx="556">
                  <c:v>8/01/2018</c:v>
                </c:pt>
                <c:pt idx="557">
                  <c:v>9/01/2018</c:v>
                </c:pt>
                <c:pt idx="558">
                  <c:v>10/01/2018</c:v>
                </c:pt>
                <c:pt idx="559">
                  <c:v>11/01/2018</c:v>
                </c:pt>
                <c:pt idx="560">
                  <c:v>12/01/2018</c:v>
                </c:pt>
                <c:pt idx="561">
                  <c:v>13/01/2018</c:v>
                </c:pt>
                <c:pt idx="562">
                  <c:v>14/01/2018</c:v>
                </c:pt>
                <c:pt idx="563">
                  <c:v>15/01/2018</c:v>
                </c:pt>
                <c:pt idx="564">
                  <c:v>16/01/2018</c:v>
                </c:pt>
                <c:pt idx="565">
                  <c:v>17/01/2018</c:v>
                </c:pt>
                <c:pt idx="566">
                  <c:v>18/01/2018</c:v>
                </c:pt>
                <c:pt idx="567">
                  <c:v>19/01/2018</c:v>
                </c:pt>
                <c:pt idx="568">
                  <c:v>20/01/2018</c:v>
                </c:pt>
                <c:pt idx="569">
                  <c:v>21/01/2018</c:v>
                </c:pt>
                <c:pt idx="570">
                  <c:v>22/01/2018</c:v>
                </c:pt>
                <c:pt idx="571">
                  <c:v>23/01/2018</c:v>
                </c:pt>
                <c:pt idx="572">
                  <c:v>24/01/2018</c:v>
                </c:pt>
                <c:pt idx="573">
                  <c:v>25/01/2018</c:v>
                </c:pt>
                <c:pt idx="574">
                  <c:v>26/01/2018</c:v>
                </c:pt>
                <c:pt idx="575">
                  <c:v>27/01/2018</c:v>
                </c:pt>
                <c:pt idx="576">
                  <c:v>28/01/2018</c:v>
                </c:pt>
                <c:pt idx="577">
                  <c:v>29/01/2018</c:v>
                </c:pt>
                <c:pt idx="578">
                  <c:v>30/01/2018</c:v>
                </c:pt>
                <c:pt idx="579">
                  <c:v>31/01/2018</c:v>
                </c:pt>
                <c:pt idx="580">
                  <c:v>1/02/2018</c:v>
                </c:pt>
                <c:pt idx="581">
                  <c:v>2/02/2018</c:v>
                </c:pt>
                <c:pt idx="582">
                  <c:v>3/02/2018</c:v>
                </c:pt>
                <c:pt idx="583">
                  <c:v>4/02/2018</c:v>
                </c:pt>
                <c:pt idx="584">
                  <c:v>5/02/2018</c:v>
                </c:pt>
                <c:pt idx="585">
                  <c:v>6/02/2018</c:v>
                </c:pt>
                <c:pt idx="586">
                  <c:v>7/02/2018</c:v>
                </c:pt>
                <c:pt idx="587">
                  <c:v>8/02/2018</c:v>
                </c:pt>
                <c:pt idx="588">
                  <c:v>9/02/2018</c:v>
                </c:pt>
                <c:pt idx="589">
                  <c:v>10/02/2018</c:v>
                </c:pt>
                <c:pt idx="590">
                  <c:v>11/02/2018</c:v>
                </c:pt>
                <c:pt idx="591">
                  <c:v>12/02/2018</c:v>
                </c:pt>
                <c:pt idx="592">
                  <c:v>13/02/2018</c:v>
                </c:pt>
                <c:pt idx="593">
                  <c:v>14/02/2018</c:v>
                </c:pt>
                <c:pt idx="594">
                  <c:v>15/02/2018</c:v>
                </c:pt>
                <c:pt idx="595">
                  <c:v>16/02/2018</c:v>
                </c:pt>
                <c:pt idx="596">
                  <c:v>17/02/2018</c:v>
                </c:pt>
                <c:pt idx="597">
                  <c:v>18/02/2018</c:v>
                </c:pt>
                <c:pt idx="598">
                  <c:v>19/02/2018</c:v>
                </c:pt>
                <c:pt idx="599">
                  <c:v>20/02/2018</c:v>
                </c:pt>
                <c:pt idx="600">
                  <c:v>21/02/2018</c:v>
                </c:pt>
                <c:pt idx="601">
                  <c:v>22/02/2018</c:v>
                </c:pt>
                <c:pt idx="602">
                  <c:v>23/02/2018</c:v>
                </c:pt>
                <c:pt idx="603">
                  <c:v>24/02/2018</c:v>
                </c:pt>
                <c:pt idx="604">
                  <c:v>25/02/2018</c:v>
                </c:pt>
                <c:pt idx="605">
                  <c:v>26/02/2018</c:v>
                </c:pt>
                <c:pt idx="606">
                  <c:v>27/02/2018</c:v>
                </c:pt>
                <c:pt idx="607">
                  <c:v>28/02/2018</c:v>
                </c:pt>
                <c:pt idx="608">
                  <c:v>1/03/2018</c:v>
                </c:pt>
                <c:pt idx="609">
                  <c:v>2/03/2018</c:v>
                </c:pt>
                <c:pt idx="610">
                  <c:v>3/03/2018</c:v>
                </c:pt>
                <c:pt idx="611">
                  <c:v>4/03/2018</c:v>
                </c:pt>
                <c:pt idx="612">
                  <c:v>5/03/2018</c:v>
                </c:pt>
                <c:pt idx="613">
                  <c:v>6/03/2018</c:v>
                </c:pt>
                <c:pt idx="614">
                  <c:v>7/03/2018</c:v>
                </c:pt>
                <c:pt idx="615">
                  <c:v>8/03/2018</c:v>
                </c:pt>
                <c:pt idx="616">
                  <c:v>9/03/2018</c:v>
                </c:pt>
                <c:pt idx="617">
                  <c:v>10/03/2018</c:v>
                </c:pt>
                <c:pt idx="618">
                  <c:v>11/03/2018</c:v>
                </c:pt>
                <c:pt idx="619">
                  <c:v>12/03/2018</c:v>
                </c:pt>
                <c:pt idx="620">
                  <c:v>13/03/2018</c:v>
                </c:pt>
                <c:pt idx="621">
                  <c:v>14/03/2018</c:v>
                </c:pt>
                <c:pt idx="622">
                  <c:v>15/03/2018</c:v>
                </c:pt>
                <c:pt idx="623">
                  <c:v>16/03/2018</c:v>
                </c:pt>
                <c:pt idx="624">
                  <c:v>17/03/2018</c:v>
                </c:pt>
                <c:pt idx="625">
                  <c:v>18/03/2018</c:v>
                </c:pt>
                <c:pt idx="626">
                  <c:v>19/03/2018</c:v>
                </c:pt>
                <c:pt idx="627">
                  <c:v>20/03/2018</c:v>
                </c:pt>
              </c:strCache>
            </c:strRef>
          </c:cat>
          <c:val>
            <c:numRef>
              <c:f>Sheet5!$E$5:$E$633</c:f>
              <c:numCache>
                <c:formatCode>General</c:formatCode>
                <c:ptCount val="628"/>
                <c:pt idx="0">
                  <c:v>4.0671233872513701</c:v>
                </c:pt>
                <c:pt idx="1">
                  <c:v>4.1020950196889299</c:v>
                </c:pt>
                <c:pt idx="2">
                  <c:v>4.1328977917648801</c:v>
                </c:pt>
                <c:pt idx="3">
                  <c:v>4.1678339592078899</c:v>
                </c:pt>
                <c:pt idx="4">
                  <c:v>4.1923921706713596</c:v>
                </c:pt>
                <c:pt idx="5">
                  <c:v>4.2325130310246601</c:v>
                </c:pt>
                <c:pt idx="6">
                  <c:v>4.2509642194445103</c:v>
                </c:pt>
                <c:pt idx="7">
                  <c:v>4.2843827379367996</c:v>
                </c:pt>
                <c:pt idx="8">
                  <c:v>4.2972664552744799</c:v>
                </c:pt>
                <c:pt idx="9">
                  <c:v>4.2944093175698699</c:v>
                </c:pt>
                <c:pt idx="10">
                  <c:v>4.30240148278512</c:v>
                </c:pt>
                <c:pt idx="11">
                  <c:v>4.2995950528993196</c:v>
                </c:pt>
                <c:pt idx="12">
                  <c:v>4.2904330981753196</c:v>
                </c:pt>
                <c:pt idx="13">
                  <c:v>4.2821896191924198</c:v>
                </c:pt>
                <c:pt idx="14">
                  <c:v>4.2780564965467702</c:v>
                </c:pt>
                <c:pt idx="15">
                  <c:v>4.2766715617333704</c:v>
                </c:pt>
                <c:pt idx="16">
                  <c:v>4.2771599419463797</c:v>
                </c:pt>
                <c:pt idx="17">
                  <c:v>4.2815103808380703</c:v>
                </c:pt>
                <c:pt idx="18">
                  <c:v>4.2797994158197703</c:v>
                </c:pt>
                <c:pt idx="19">
                  <c:v>4.2765634930416896</c:v>
                </c:pt>
                <c:pt idx="20">
                  <c:v>4.2761615650444798</c:v>
                </c:pt>
                <c:pt idx="21">
                  <c:v>4.2808829488025202</c:v>
                </c:pt>
                <c:pt idx="22">
                  <c:v>4.2728695810736497</c:v>
                </c:pt>
                <c:pt idx="23">
                  <c:v>4.27046707228335</c:v>
                </c:pt>
                <c:pt idx="24">
                  <c:v>4.2797229969164796</c:v>
                </c:pt>
                <c:pt idx="25">
                  <c:v>4.2863524408545404</c:v>
                </c:pt>
                <c:pt idx="26">
                  <c:v>4.2960767486852403</c:v>
                </c:pt>
                <c:pt idx="27">
                  <c:v>4.3044833124780997</c:v>
                </c:pt>
                <c:pt idx="28">
                  <c:v>4.3197248608418999</c:v>
                </c:pt>
                <c:pt idx="29">
                  <c:v>4.3325270921794701</c:v>
                </c:pt>
                <c:pt idx="30">
                  <c:v>4.3456527078167397</c:v>
                </c:pt>
                <c:pt idx="31">
                  <c:v>4.3488326236425401</c:v>
                </c:pt>
                <c:pt idx="32">
                  <c:v>4.3436511588386404</c:v>
                </c:pt>
                <c:pt idx="33">
                  <c:v>4.3333495527044201</c:v>
                </c:pt>
                <c:pt idx="34">
                  <c:v>4.3144672059890201</c:v>
                </c:pt>
                <c:pt idx="35">
                  <c:v>4.2984606497477396</c:v>
                </c:pt>
                <c:pt idx="36">
                  <c:v>4.2790236341287704</c:v>
                </c:pt>
                <c:pt idx="37">
                  <c:v>4.2658315003863301</c:v>
                </c:pt>
                <c:pt idx="38">
                  <c:v>4.2620902459666103</c:v>
                </c:pt>
                <c:pt idx="39">
                  <c:v>4.2654896739921897</c:v>
                </c:pt>
                <c:pt idx="40">
                  <c:v>4.2758438891454302</c:v>
                </c:pt>
                <c:pt idx="41">
                  <c:v>4.2859461231174398</c:v>
                </c:pt>
                <c:pt idx="42">
                  <c:v>4.3144588634085004</c:v>
                </c:pt>
                <c:pt idx="43">
                  <c:v>4.3481211469147603</c:v>
                </c:pt>
                <c:pt idx="44">
                  <c:v>4.3766564088579099</c:v>
                </c:pt>
                <c:pt idx="45">
                  <c:v>4.4081922267823197</c:v>
                </c:pt>
                <c:pt idx="46">
                  <c:v>4.43873592925772</c:v>
                </c:pt>
                <c:pt idx="47">
                  <c:v>4.4717160929257398</c:v>
                </c:pt>
                <c:pt idx="48">
                  <c:v>4.4948725156033298</c:v>
                </c:pt>
                <c:pt idx="49">
                  <c:v>4.5206073854885904</c:v>
                </c:pt>
                <c:pt idx="50">
                  <c:v>4.5422601626504902</c:v>
                </c:pt>
                <c:pt idx="51">
                  <c:v>4.5483152185550102</c:v>
                </c:pt>
                <c:pt idx="52">
                  <c:v>4.5476575111806596</c:v>
                </c:pt>
                <c:pt idx="53">
                  <c:v>4.5386143152033203</c:v>
                </c:pt>
                <c:pt idx="54">
                  <c:v>4.5148204357961603</c:v>
                </c:pt>
                <c:pt idx="55">
                  <c:v>4.4819310936264696</c:v>
                </c:pt>
                <c:pt idx="56">
                  <c:v>4.4459204246082704</c:v>
                </c:pt>
                <c:pt idx="57">
                  <c:v>4.4077327304751499</c:v>
                </c:pt>
                <c:pt idx="58">
                  <c:v>4.3723935587524796</c:v>
                </c:pt>
                <c:pt idx="59">
                  <c:v>4.3355016266858897</c:v>
                </c:pt>
                <c:pt idx="60">
                  <c:v>4.3079835324860296</c:v>
                </c:pt>
                <c:pt idx="61">
                  <c:v>4.2973724094477799</c:v>
                </c:pt>
                <c:pt idx="62">
                  <c:v>4.2731113356682799</c:v>
                </c:pt>
                <c:pt idx="63">
                  <c:v>4.2538340545413096</c:v>
                </c:pt>
                <c:pt idx="64">
                  <c:v>4.2366963517389298</c:v>
                </c:pt>
                <c:pt idx="65">
                  <c:v>4.2264489359208204</c:v>
                </c:pt>
                <c:pt idx="66">
                  <c:v>4.2092229775583201</c:v>
                </c:pt>
                <c:pt idx="67">
                  <c:v>4.1948797117308301</c:v>
                </c:pt>
                <c:pt idx="68">
                  <c:v>4.1791645454045003</c:v>
                </c:pt>
                <c:pt idx="69">
                  <c:v>4.1717151483796799</c:v>
                </c:pt>
                <c:pt idx="70">
                  <c:v>4.1625024689652603</c:v>
                </c:pt>
                <c:pt idx="71">
                  <c:v>4.1627065640567196</c:v>
                </c:pt>
                <c:pt idx="72">
                  <c:v>4.1558918898986104</c:v>
                </c:pt>
                <c:pt idx="73">
                  <c:v>4.1474729395694903</c:v>
                </c:pt>
                <c:pt idx="74">
                  <c:v>4.1388440004601099</c:v>
                </c:pt>
                <c:pt idx="75">
                  <c:v>4.1420530786433396</c:v>
                </c:pt>
                <c:pt idx="76">
                  <c:v>4.14923852920088</c:v>
                </c:pt>
                <c:pt idx="77">
                  <c:v>4.1593329749223704</c:v>
                </c:pt>
                <c:pt idx="78">
                  <c:v>4.1892299306817904</c:v>
                </c:pt>
                <c:pt idx="79">
                  <c:v>4.2336474685310801</c:v>
                </c:pt>
                <c:pt idx="80">
                  <c:v>4.31572605987858</c:v>
                </c:pt>
                <c:pt idx="81">
                  <c:v>4.4054670624661902</c:v>
                </c:pt>
                <c:pt idx="82">
                  <c:v>4.48992211858718</c:v>
                </c:pt>
                <c:pt idx="83">
                  <c:v>4.5548234936003302</c:v>
                </c:pt>
                <c:pt idx="84">
                  <c:v>4.5998146935766604</c:v>
                </c:pt>
                <c:pt idx="85">
                  <c:v>4.6393311076976502</c:v>
                </c:pt>
                <c:pt idx="86">
                  <c:v>4.6595788118011097</c:v>
                </c:pt>
                <c:pt idx="87">
                  <c:v>4.6789916256897497</c:v>
                </c:pt>
                <c:pt idx="88">
                  <c:v>4.6947438224396798</c:v>
                </c:pt>
                <c:pt idx="89">
                  <c:v>4.70659292435439</c:v>
                </c:pt>
                <c:pt idx="90">
                  <c:v>4.7262466229573903</c:v>
                </c:pt>
                <c:pt idx="91">
                  <c:v>4.7407746834101996</c:v>
                </c:pt>
                <c:pt idx="92">
                  <c:v>4.7549438642976396</c:v>
                </c:pt>
                <c:pt idx="93">
                  <c:v>4.7639410499785599</c:v>
                </c:pt>
                <c:pt idx="94">
                  <c:v>4.7748966891315696</c:v>
                </c:pt>
                <c:pt idx="95">
                  <c:v>4.7782985709508097</c:v>
                </c:pt>
                <c:pt idx="96">
                  <c:v>4.7775340092679901</c:v>
                </c:pt>
                <c:pt idx="97">
                  <c:v>4.77973589981492</c:v>
                </c:pt>
                <c:pt idx="98">
                  <c:v>4.7862428713360696</c:v>
                </c:pt>
                <c:pt idx="99">
                  <c:v>4.7721083391605603</c:v>
                </c:pt>
                <c:pt idx="100">
                  <c:v>4.7768199419792898</c:v>
                </c:pt>
                <c:pt idx="101">
                  <c:v>4.7780427966052601</c:v>
                </c:pt>
                <c:pt idx="102">
                  <c:v>4.77823248787079</c:v>
                </c:pt>
                <c:pt idx="103">
                  <c:v>4.7833118528191996</c:v>
                </c:pt>
                <c:pt idx="104">
                  <c:v>4.7920589355347403</c:v>
                </c:pt>
                <c:pt idx="105">
                  <c:v>4.8027737482615898</c:v>
                </c:pt>
                <c:pt idx="106">
                  <c:v>4.8225372369873201</c:v>
                </c:pt>
                <c:pt idx="107">
                  <c:v>4.8391835274518096</c:v>
                </c:pt>
                <c:pt idx="108">
                  <c:v>4.8416000026308001</c:v>
                </c:pt>
                <c:pt idx="109">
                  <c:v>4.8564332249772999</c:v>
                </c:pt>
                <c:pt idx="110">
                  <c:v>4.8623960702179101</c:v>
                </c:pt>
                <c:pt idx="111">
                  <c:v>4.88208149094429</c:v>
                </c:pt>
                <c:pt idx="112">
                  <c:v>4.8946653670931903</c:v>
                </c:pt>
                <c:pt idx="113">
                  <c:v>4.8891707542747103</c:v>
                </c:pt>
                <c:pt idx="114">
                  <c:v>4.89700502578021</c:v>
                </c:pt>
                <c:pt idx="115">
                  <c:v>4.9141267676748299</c:v>
                </c:pt>
                <c:pt idx="116">
                  <c:v>4.9419212972415298</c:v>
                </c:pt>
                <c:pt idx="117">
                  <c:v>4.9667769400914201</c:v>
                </c:pt>
                <c:pt idx="118">
                  <c:v>4.9761489012289601</c:v>
                </c:pt>
                <c:pt idx="119">
                  <c:v>4.9943282241824303</c:v>
                </c:pt>
                <c:pt idx="120">
                  <c:v>5.0127770872989599</c:v>
                </c:pt>
                <c:pt idx="121">
                  <c:v>5.0281871403647802</c:v>
                </c:pt>
                <c:pt idx="122">
                  <c:v>5.0207942760953497</c:v>
                </c:pt>
                <c:pt idx="123">
                  <c:v>5.0161102268797002</c:v>
                </c:pt>
                <c:pt idx="124">
                  <c:v>5.0064066845185398</c:v>
                </c:pt>
                <c:pt idx="125">
                  <c:v>4.99330165923236</c:v>
                </c:pt>
                <c:pt idx="126">
                  <c:v>4.9854251162823502</c:v>
                </c:pt>
                <c:pt idx="127">
                  <c:v>4.9570152817029696</c:v>
                </c:pt>
                <c:pt idx="128">
                  <c:v>4.9369216111037799</c:v>
                </c:pt>
                <c:pt idx="129">
                  <c:v>4.9293952491435498</c:v>
                </c:pt>
                <c:pt idx="130">
                  <c:v>4.8983438780216897</c:v>
                </c:pt>
                <c:pt idx="131">
                  <c:v>4.8848369165101699</c:v>
                </c:pt>
                <c:pt idx="132">
                  <c:v>4.8764582691813603</c:v>
                </c:pt>
                <c:pt idx="133">
                  <c:v>4.8630831376279096</c:v>
                </c:pt>
                <c:pt idx="134">
                  <c:v>4.8740184370263098</c:v>
                </c:pt>
                <c:pt idx="135">
                  <c:v>4.8649762269596097</c:v>
                </c:pt>
                <c:pt idx="136">
                  <c:v>4.8278870922504797</c:v>
                </c:pt>
                <c:pt idx="137">
                  <c:v>4.7834081894759901</c:v>
                </c:pt>
                <c:pt idx="138">
                  <c:v>4.7395273950786203</c:v>
                </c:pt>
                <c:pt idx="139">
                  <c:v>4.6954287193338899</c:v>
                </c:pt>
                <c:pt idx="140">
                  <c:v>4.6525146004448201</c:v>
                </c:pt>
                <c:pt idx="141">
                  <c:v>4.5892057337128396</c:v>
                </c:pt>
                <c:pt idx="142">
                  <c:v>4.54740057493213</c:v>
                </c:pt>
                <c:pt idx="143">
                  <c:v>4.5088393704669798</c:v>
                </c:pt>
                <c:pt idx="144">
                  <c:v>4.4521387354054998</c:v>
                </c:pt>
                <c:pt idx="145">
                  <c:v>4.4228183261145304</c:v>
                </c:pt>
                <c:pt idx="146">
                  <c:v>4.3954150144303403</c:v>
                </c:pt>
                <c:pt idx="147">
                  <c:v>4.3620121078061898</c:v>
                </c:pt>
                <c:pt idx="148">
                  <c:v>4.3377159412077999</c:v>
                </c:pt>
                <c:pt idx="149">
                  <c:v>4.3126267416653103</c:v>
                </c:pt>
                <c:pt idx="150">
                  <c:v>4.2895097476239696</c:v>
                </c:pt>
                <c:pt idx="151">
                  <c:v>4.26737982556683</c:v>
                </c:pt>
                <c:pt idx="152">
                  <c:v>4.2457403486887397</c:v>
                </c:pt>
                <c:pt idx="153">
                  <c:v>4.2250907742704502</c:v>
                </c:pt>
                <c:pt idx="154">
                  <c:v>4.20605546194819</c:v>
                </c:pt>
                <c:pt idx="155">
                  <c:v>4.1852827678768696</c:v>
                </c:pt>
                <c:pt idx="156">
                  <c:v>4.1718157621211498</c:v>
                </c:pt>
                <c:pt idx="157">
                  <c:v>4.1517223908765502</c:v>
                </c:pt>
                <c:pt idx="158">
                  <c:v>4.1391225185919103</c:v>
                </c:pt>
                <c:pt idx="159">
                  <c:v>4.1278991488742696</c:v>
                </c:pt>
                <c:pt idx="160">
                  <c:v>4.1193859711458698</c:v>
                </c:pt>
                <c:pt idx="161">
                  <c:v>4.0959870397882296</c:v>
                </c:pt>
                <c:pt idx="162">
                  <c:v>4.0814432203031101</c:v>
                </c:pt>
                <c:pt idx="163">
                  <c:v>4.06715506495045</c:v>
                </c:pt>
                <c:pt idx="164">
                  <c:v>4.0559001566089803</c:v>
                </c:pt>
                <c:pt idx="165">
                  <c:v>4.0458700326655297</c:v>
                </c:pt>
                <c:pt idx="166">
                  <c:v>4.0242418609500996</c:v>
                </c:pt>
                <c:pt idx="167">
                  <c:v>4.0068386601017396</c:v>
                </c:pt>
                <c:pt idx="168">
                  <c:v>3.9997376778570399</c:v>
                </c:pt>
                <c:pt idx="169">
                  <c:v>3.9876126765928102</c:v>
                </c:pt>
                <c:pt idx="170">
                  <c:v>3.9672264041560901</c:v>
                </c:pt>
                <c:pt idx="171">
                  <c:v>3.95652906953655</c:v>
                </c:pt>
                <c:pt idx="172">
                  <c:v>3.9494116378994399</c:v>
                </c:pt>
                <c:pt idx="173">
                  <c:v>3.9263348121636499</c:v>
                </c:pt>
                <c:pt idx="174">
                  <c:v>3.9128137486366898</c:v>
                </c:pt>
                <c:pt idx="175">
                  <c:v>3.9026797401344799</c:v>
                </c:pt>
                <c:pt idx="176">
                  <c:v>3.89080862175443</c:v>
                </c:pt>
                <c:pt idx="177">
                  <c:v>3.8802143518636201</c:v>
                </c:pt>
                <c:pt idx="178">
                  <c:v>3.8709817847162702</c:v>
                </c:pt>
                <c:pt idx="179">
                  <c:v>3.8515631169514699</c:v>
                </c:pt>
                <c:pt idx="180">
                  <c:v>3.8484098847907</c:v>
                </c:pt>
                <c:pt idx="181">
                  <c:v>3.8357203905424502</c:v>
                </c:pt>
                <c:pt idx="182">
                  <c:v>3.83595293492453</c:v>
                </c:pt>
                <c:pt idx="183">
                  <c:v>3.8258351944487301</c:v>
                </c:pt>
                <c:pt idx="184">
                  <c:v>3.8158177896165602</c:v>
                </c:pt>
                <c:pt idx="185">
                  <c:v>3.80263104103653</c:v>
                </c:pt>
                <c:pt idx="186">
                  <c:v>3.79374118571203</c:v>
                </c:pt>
                <c:pt idx="187">
                  <c:v>3.7857672044391402</c:v>
                </c:pt>
                <c:pt idx="188">
                  <c:v>3.7804370242557699</c:v>
                </c:pt>
                <c:pt idx="189">
                  <c:v>3.7723795136743501</c:v>
                </c:pt>
                <c:pt idx="190">
                  <c:v>3.7641244558644198</c:v>
                </c:pt>
                <c:pt idx="191">
                  <c:v>3.7587765522193601</c:v>
                </c:pt>
                <c:pt idx="192">
                  <c:v>3.7447835442870199</c:v>
                </c:pt>
                <c:pt idx="193">
                  <c:v>3.74023905160244</c:v>
                </c:pt>
                <c:pt idx="194">
                  <c:v>3.7338473699660502</c:v>
                </c:pt>
                <c:pt idx="195">
                  <c:v>3.72458014235951</c:v>
                </c:pt>
                <c:pt idx="196">
                  <c:v>3.7203281253260001</c:v>
                </c:pt>
                <c:pt idx="197">
                  <c:v>3.71112609189196</c:v>
                </c:pt>
                <c:pt idx="198">
                  <c:v>3.7009213137628101</c:v>
                </c:pt>
                <c:pt idx="199">
                  <c:v>3.69460752389119</c:v>
                </c:pt>
                <c:pt idx="200">
                  <c:v>3.6908083859558598</c:v>
                </c:pt>
                <c:pt idx="201">
                  <c:v>3.6793377077087501</c:v>
                </c:pt>
                <c:pt idx="202">
                  <c:v>3.66777604763117</c:v>
                </c:pt>
                <c:pt idx="203">
                  <c:v>3.6671085332706999</c:v>
                </c:pt>
                <c:pt idx="204">
                  <c:v>3.67949291124348</c:v>
                </c:pt>
                <c:pt idx="205">
                  <c:v>3.67440756666229</c:v>
                </c:pt>
                <c:pt idx="206">
                  <c:v>3.6681984142787099</c:v>
                </c:pt>
                <c:pt idx="207">
                  <c:v>3.6631418616271101</c:v>
                </c:pt>
                <c:pt idx="208">
                  <c:v>3.6521270351652602</c:v>
                </c:pt>
                <c:pt idx="209">
                  <c:v>3.64299276869875</c:v>
                </c:pt>
                <c:pt idx="210">
                  <c:v>3.6407502428325702</c:v>
                </c:pt>
                <c:pt idx="211">
                  <c:v>3.63901611399185</c:v>
                </c:pt>
                <c:pt idx="212">
                  <c:v>3.6290905082564202</c:v>
                </c:pt>
                <c:pt idx="213">
                  <c:v>3.6256842256227801</c:v>
                </c:pt>
                <c:pt idx="214">
                  <c:v>3.6107147289569399</c:v>
                </c:pt>
                <c:pt idx="215">
                  <c:v>3.6050041451196702</c:v>
                </c:pt>
                <c:pt idx="216">
                  <c:v>3.5978323963431702</c:v>
                </c:pt>
                <c:pt idx="217">
                  <c:v>3.5891413812031798</c:v>
                </c:pt>
                <c:pt idx="218">
                  <c:v>3.58426552931983</c:v>
                </c:pt>
                <c:pt idx="219">
                  <c:v>3.5792378765832198</c:v>
                </c:pt>
                <c:pt idx="220">
                  <c:v>3.5719306097631098</c:v>
                </c:pt>
                <c:pt idx="221">
                  <c:v>3.5608526419538999</c:v>
                </c:pt>
                <c:pt idx="222">
                  <c:v>3.55726920421204</c:v>
                </c:pt>
                <c:pt idx="223">
                  <c:v>3.5547651062688002</c:v>
                </c:pt>
                <c:pt idx="224">
                  <c:v>3.5436705173910399</c:v>
                </c:pt>
                <c:pt idx="225">
                  <c:v>3.5332151914092602</c:v>
                </c:pt>
                <c:pt idx="226">
                  <c:v>3.5205409796331701</c:v>
                </c:pt>
                <c:pt idx="227">
                  <c:v>3.5149740608243798</c:v>
                </c:pt>
                <c:pt idx="228">
                  <c:v>3.50196532381345</c:v>
                </c:pt>
                <c:pt idx="229">
                  <c:v>3.4971445001753101</c:v>
                </c:pt>
                <c:pt idx="230">
                  <c:v>3.4893956111958699</c:v>
                </c:pt>
                <c:pt idx="231">
                  <c:v>3.4784795761992702</c:v>
                </c:pt>
                <c:pt idx="232">
                  <c:v>3.46823958439284</c:v>
                </c:pt>
                <c:pt idx="233">
                  <c:v>3.45718341143556</c:v>
                </c:pt>
                <c:pt idx="234">
                  <c:v>3.4489413829909199</c:v>
                </c:pt>
                <c:pt idx="235">
                  <c:v>3.4414933808766799</c:v>
                </c:pt>
                <c:pt idx="236">
                  <c:v>3.4363936510142099</c:v>
                </c:pt>
                <c:pt idx="237">
                  <c:v>3.4250242648290201</c:v>
                </c:pt>
                <c:pt idx="238">
                  <c:v>3.4158625445292001</c:v>
                </c:pt>
                <c:pt idx="239">
                  <c:v>3.4050871027538401</c:v>
                </c:pt>
                <c:pt idx="240">
                  <c:v>3.40042962899031</c:v>
                </c:pt>
                <c:pt idx="241">
                  <c:v>3.3955471033803701</c:v>
                </c:pt>
                <c:pt idx="242">
                  <c:v>3.38662437295539</c:v>
                </c:pt>
                <c:pt idx="243">
                  <c:v>3.3779301478187298</c:v>
                </c:pt>
                <c:pt idx="244">
                  <c:v>3.3711707260295198</c:v>
                </c:pt>
                <c:pt idx="245">
                  <c:v>3.3594394843525599</c:v>
                </c:pt>
                <c:pt idx="246">
                  <c:v>3.3536116001729401</c:v>
                </c:pt>
                <c:pt idx="247">
                  <c:v>3.3471918741267399</c:v>
                </c:pt>
                <c:pt idx="248">
                  <c:v>3.3375599134378402</c:v>
                </c:pt>
                <c:pt idx="249">
                  <c:v>3.3286958210490001</c:v>
                </c:pt>
                <c:pt idx="250">
                  <c:v>3.3211347624595899</c:v>
                </c:pt>
                <c:pt idx="251">
                  <c:v>3.3114313048595299</c:v>
                </c:pt>
                <c:pt idx="252">
                  <c:v>3.30483132523936</c:v>
                </c:pt>
                <c:pt idx="253">
                  <c:v>3.2973551351602102</c:v>
                </c:pt>
                <c:pt idx="254">
                  <c:v>3.2903393057004999</c:v>
                </c:pt>
                <c:pt idx="255">
                  <c:v>3.2817293290781002</c:v>
                </c:pt>
                <c:pt idx="256">
                  <c:v>3.2745250522320699</c:v>
                </c:pt>
                <c:pt idx="257">
                  <c:v>3.2732451349988798</c:v>
                </c:pt>
                <c:pt idx="258">
                  <c:v>3.2693572143024299</c:v>
                </c:pt>
                <c:pt idx="259">
                  <c:v>3.2511658363453502</c:v>
                </c:pt>
                <c:pt idx="260">
                  <c:v>3.2464204437767501</c:v>
                </c:pt>
                <c:pt idx="261">
                  <c:v>3.23869667499021</c:v>
                </c:pt>
                <c:pt idx="262">
                  <c:v>3.2359239863396501</c:v>
                </c:pt>
                <c:pt idx="263">
                  <c:v>3.2318635584100099</c:v>
                </c:pt>
                <c:pt idx="264">
                  <c:v>3.2208947899885101</c:v>
                </c:pt>
                <c:pt idx="265">
                  <c:v>3.2095685723811802</c:v>
                </c:pt>
                <c:pt idx="266">
                  <c:v>3.2038588343741101</c:v>
                </c:pt>
                <c:pt idx="267">
                  <c:v>3.14913051125676</c:v>
                </c:pt>
                <c:pt idx="268">
                  <c:v>3.1446581808137499</c:v>
                </c:pt>
                <c:pt idx="269">
                  <c:v>3.1425619635015001</c:v>
                </c:pt>
                <c:pt idx="270">
                  <c:v>3.1290091579816401</c:v>
                </c:pt>
                <c:pt idx="271">
                  <c:v>3.1232151206117398</c:v>
                </c:pt>
                <c:pt idx="272">
                  <c:v>3.1117978894660898</c:v>
                </c:pt>
                <c:pt idx="273">
                  <c:v>3.1004481060036699</c:v>
                </c:pt>
                <c:pt idx="274">
                  <c:v>3.09322123046551</c:v>
                </c:pt>
                <c:pt idx="275">
                  <c:v>3.0834201354906998</c:v>
                </c:pt>
                <c:pt idx="276">
                  <c:v>3.0767899733871502</c:v>
                </c:pt>
                <c:pt idx="277">
                  <c:v>3.0738193684006299</c:v>
                </c:pt>
                <c:pt idx="278">
                  <c:v>3.06847292233497</c:v>
                </c:pt>
                <c:pt idx="279">
                  <c:v>3.0654392331725901</c:v>
                </c:pt>
                <c:pt idx="280">
                  <c:v>3.0614269584463001</c:v>
                </c:pt>
                <c:pt idx="281">
                  <c:v>3.0585670607714599</c:v>
                </c:pt>
                <c:pt idx="282">
                  <c:v>3.0555749488601598</c:v>
                </c:pt>
                <c:pt idx="283">
                  <c:v>3.04402781646239</c:v>
                </c:pt>
                <c:pt idx="284">
                  <c:v>3.03260862905399</c:v>
                </c:pt>
                <c:pt idx="285">
                  <c:v>3.0299149081087702</c:v>
                </c:pt>
                <c:pt idx="286">
                  <c:v>3.02480910044748</c:v>
                </c:pt>
                <c:pt idx="287">
                  <c:v>3.0216642546250601</c:v>
                </c:pt>
                <c:pt idx="288">
                  <c:v>3.0170772514661102</c:v>
                </c:pt>
                <c:pt idx="289">
                  <c:v>3.0143517121084402</c:v>
                </c:pt>
                <c:pt idx="290">
                  <c:v>3.00619141072788</c:v>
                </c:pt>
                <c:pt idx="291">
                  <c:v>2.99989232126349</c:v>
                </c:pt>
                <c:pt idx="292">
                  <c:v>2.9972690080569002</c:v>
                </c:pt>
                <c:pt idx="293">
                  <c:v>2.9959537159369201</c:v>
                </c:pt>
                <c:pt idx="294">
                  <c:v>3.0128336426213198</c:v>
                </c:pt>
                <c:pt idx="295">
                  <c:v>3.0240985144165902</c:v>
                </c:pt>
                <c:pt idx="296">
                  <c:v>3.0190132126528302</c:v>
                </c:pt>
                <c:pt idx="297">
                  <c:v>3.0179106242507201</c:v>
                </c:pt>
                <c:pt idx="298">
                  <c:v>3.0220794063557501</c:v>
                </c:pt>
                <c:pt idx="299">
                  <c:v>3.0310155071851401</c:v>
                </c:pt>
                <c:pt idx="300">
                  <c:v>3.0208209648052602</c:v>
                </c:pt>
                <c:pt idx="301">
                  <c:v>3.0153143467538501</c:v>
                </c:pt>
                <c:pt idx="302">
                  <c:v>3.0110675610399098</c:v>
                </c:pt>
                <c:pt idx="303">
                  <c:v>3.00516482725829</c:v>
                </c:pt>
                <c:pt idx="304">
                  <c:v>3.0058201713205701</c:v>
                </c:pt>
                <c:pt idx="305">
                  <c:v>2.99965602266836</c:v>
                </c:pt>
                <c:pt idx="306">
                  <c:v>2.9941926312999398</c:v>
                </c:pt>
                <c:pt idx="307">
                  <c:v>2.9892062581516501</c:v>
                </c:pt>
                <c:pt idx="308">
                  <c:v>2.9870050139632598</c:v>
                </c:pt>
                <c:pt idx="309">
                  <c:v>2.98709984387812</c:v>
                </c:pt>
                <c:pt idx="310">
                  <c:v>2.9784370045192801</c:v>
                </c:pt>
                <c:pt idx="311">
                  <c:v>2.9726569971898198</c:v>
                </c:pt>
                <c:pt idx="312">
                  <c:v>2.96890156897088</c:v>
                </c:pt>
                <c:pt idx="313">
                  <c:v>2.9655713133539798</c:v>
                </c:pt>
                <c:pt idx="314">
                  <c:v>2.9636227082073701</c:v>
                </c:pt>
                <c:pt idx="315">
                  <c:v>2.9610992905142899</c:v>
                </c:pt>
                <c:pt idx="316">
                  <c:v>2.9556456083823601</c:v>
                </c:pt>
                <c:pt idx="317">
                  <c:v>2.95156417768127</c:v>
                </c:pt>
                <c:pt idx="318">
                  <c:v>2.94887353267608</c:v>
                </c:pt>
                <c:pt idx="319">
                  <c:v>2.9478140482874098</c:v>
                </c:pt>
                <c:pt idx="320">
                  <c:v>2.9459660410265802</c:v>
                </c:pt>
                <c:pt idx="321">
                  <c:v>2.9389812891109801</c:v>
                </c:pt>
                <c:pt idx="322">
                  <c:v>2.9537016705583601</c:v>
                </c:pt>
                <c:pt idx="323">
                  <c:v>2.9605854623775198</c:v>
                </c:pt>
                <c:pt idx="324">
                  <c:v>2.9590180565095499</c:v>
                </c:pt>
                <c:pt idx="325">
                  <c:v>2.9564815115053902</c:v>
                </c:pt>
                <c:pt idx="326">
                  <c:v>2.95535897335958</c:v>
                </c:pt>
                <c:pt idx="327">
                  <c:v>2.9542300450013301</c:v>
                </c:pt>
                <c:pt idx="328">
                  <c:v>2.9508545030822901</c:v>
                </c:pt>
                <c:pt idx="329">
                  <c:v>2.94931702070155</c:v>
                </c:pt>
                <c:pt idx="330">
                  <c:v>2.94761829233035</c:v>
                </c:pt>
                <c:pt idx="331">
                  <c:v>2.9460732395845999</c:v>
                </c:pt>
                <c:pt idx="332">
                  <c:v>2.9401594590089899</c:v>
                </c:pt>
                <c:pt idx="333">
                  <c:v>2.9394111684144102</c:v>
                </c:pt>
                <c:pt idx="334">
                  <c:v>2.93136326306354</c:v>
                </c:pt>
                <c:pt idx="335">
                  <c:v>2.9291210574500299</c:v>
                </c:pt>
                <c:pt idx="336">
                  <c:v>2.9264355431845002</c:v>
                </c:pt>
                <c:pt idx="337">
                  <c:v>2.92331498722075</c:v>
                </c:pt>
                <c:pt idx="338">
                  <c:v>2.9189778516161802</c:v>
                </c:pt>
                <c:pt idx="339">
                  <c:v>2.9177777846653301</c:v>
                </c:pt>
                <c:pt idx="340">
                  <c:v>2.9142239438129902</c:v>
                </c:pt>
                <c:pt idx="341">
                  <c:v>2.9100019089275899</c:v>
                </c:pt>
                <c:pt idx="342">
                  <c:v>2.9082243119712499</c:v>
                </c:pt>
                <c:pt idx="343">
                  <c:v>2.90541097120999</c:v>
                </c:pt>
                <c:pt idx="344">
                  <c:v>2.9027836653555501</c:v>
                </c:pt>
                <c:pt idx="345">
                  <c:v>2.9000129209380701</c:v>
                </c:pt>
                <c:pt idx="346">
                  <c:v>2.8991121314827901</c:v>
                </c:pt>
                <c:pt idx="347">
                  <c:v>2.8981697490103602</c:v>
                </c:pt>
                <c:pt idx="348">
                  <c:v>2.8959080674956201</c:v>
                </c:pt>
                <c:pt idx="349">
                  <c:v>2.8918731190223999</c:v>
                </c:pt>
                <c:pt idx="350">
                  <c:v>2.8913691341177099</c:v>
                </c:pt>
                <c:pt idx="351">
                  <c:v>2.8886838105969401</c:v>
                </c:pt>
                <c:pt idx="352">
                  <c:v>2.8867177297665401</c:v>
                </c:pt>
                <c:pt idx="353">
                  <c:v>2.8857950135414399</c:v>
                </c:pt>
                <c:pt idx="354">
                  <c:v>2.8817331576133398</c:v>
                </c:pt>
                <c:pt idx="355">
                  <c:v>2.88126408855813</c:v>
                </c:pt>
                <c:pt idx="356">
                  <c:v>2.8773703406742901</c:v>
                </c:pt>
                <c:pt idx="357">
                  <c:v>2.8756444379609301</c:v>
                </c:pt>
                <c:pt idx="358">
                  <c:v>2.87474300178051</c:v>
                </c:pt>
                <c:pt idx="359">
                  <c:v>2.8715384174210099</c:v>
                </c:pt>
                <c:pt idx="360">
                  <c:v>2.8683338653347299</c:v>
                </c:pt>
                <c:pt idx="361">
                  <c:v>2.86524904168872</c:v>
                </c:pt>
                <c:pt idx="362">
                  <c:v>2.8646549834939101</c:v>
                </c:pt>
                <c:pt idx="363">
                  <c:v>2.8614351824824298</c:v>
                </c:pt>
                <c:pt idx="364">
                  <c:v>2.85821736563121</c:v>
                </c:pt>
                <c:pt idx="365">
                  <c:v>2.8561048895288099</c:v>
                </c:pt>
                <c:pt idx="366">
                  <c:v>2.8534637871140598</c:v>
                </c:pt>
                <c:pt idx="367">
                  <c:v>2.85543735162396</c:v>
                </c:pt>
                <c:pt idx="368">
                  <c:v>2.8604148714697102</c:v>
                </c:pt>
                <c:pt idx="369">
                  <c:v>2.8540481954542298</c:v>
                </c:pt>
                <c:pt idx="370">
                  <c:v>2.8490317264962299</c:v>
                </c:pt>
                <c:pt idx="371">
                  <c:v>2.8485466973382501</c:v>
                </c:pt>
                <c:pt idx="372">
                  <c:v>2.8464555352142602</c:v>
                </c:pt>
                <c:pt idx="373">
                  <c:v>2.8459287441236998</c:v>
                </c:pt>
                <c:pt idx="374">
                  <c:v>2.8419948173245202</c:v>
                </c:pt>
                <c:pt idx="375">
                  <c:v>2.83794800766958</c:v>
                </c:pt>
                <c:pt idx="376">
                  <c:v>2.8343263376349501</c:v>
                </c:pt>
                <c:pt idx="377">
                  <c:v>2.83447155588533</c:v>
                </c:pt>
                <c:pt idx="378">
                  <c:v>2.8329665624351201</c:v>
                </c:pt>
                <c:pt idx="379">
                  <c:v>2.8280030322832999</c:v>
                </c:pt>
                <c:pt idx="380">
                  <c:v>2.8255889103942202</c:v>
                </c:pt>
                <c:pt idx="381">
                  <c:v>2.8278069164833499</c:v>
                </c:pt>
                <c:pt idx="382">
                  <c:v>2.8244418512484502</c:v>
                </c:pt>
                <c:pt idx="383">
                  <c:v>2.8225816375386499</c:v>
                </c:pt>
                <c:pt idx="384">
                  <c:v>2.8189787592136302</c:v>
                </c:pt>
                <c:pt idx="385">
                  <c:v>2.81516893182049</c:v>
                </c:pt>
                <c:pt idx="386">
                  <c:v>2.8147345064615101</c:v>
                </c:pt>
                <c:pt idx="387">
                  <c:v>2.8159455819553898</c:v>
                </c:pt>
                <c:pt idx="388">
                  <c:v>2.80775075424381</c:v>
                </c:pt>
                <c:pt idx="389">
                  <c:v>2.8086740202576901</c:v>
                </c:pt>
                <c:pt idx="390">
                  <c:v>2.804347448583</c:v>
                </c:pt>
                <c:pt idx="391">
                  <c:v>2.8013323513577402</c:v>
                </c:pt>
                <c:pt idx="392">
                  <c:v>2.8001507406179802</c:v>
                </c:pt>
                <c:pt idx="393">
                  <c:v>2.7996859584372</c:v>
                </c:pt>
                <c:pt idx="394">
                  <c:v>2.7953546021831399</c:v>
                </c:pt>
                <c:pt idx="395">
                  <c:v>2.7885400518956298</c:v>
                </c:pt>
                <c:pt idx="396">
                  <c:v>2.78550046676812</c:v>
                </c:pt>
                <c:pt idx="397">
                  <c:v>2.78044051596033</c:v>
                </c:pt>
                <c:pt idx="398">
                  <c:v>2.7793184166148501</c:v>
                </c:pt>
                <c:pt idx="399">
                  <c:v>2.7879808143459202</c:v>
                </c:pt>
                <c:pt idx="400">
                  <c:v>2.79451862764778</c:v>
                </c:pt>
                <c:pt idx="401">
                  <c:v>2.7924281104877098</c:v>
                </c:pt>
                <c:pt idx="402">
                  <c:v>2.7960611402622599</c:v>
                </c:pt>
                <c:pt idx="403">
                  <c:v>2.7910534367314401</c:v>
                </c:pt>
                <c:pt idx="404">
                  <c:v>2.7889994927735802</c:v>
                </c:pt>
                <c:pt idx="405">
                  <c:v>2.78828516117271</c:v>
                </c:pt>
                <c:pt idx="406">
                  <c:v>2.78014800122242</c:v>
                </c:pt>
                <c:pt idx="407">
                  <c:v>2.7788193329372501</c:v>
                </c:pt>
                <c:pt idx="408">
                  <c:v>2.7749940005802598</c:v>
                </c:pt>
                <c:pt idx="409">
                  <c:v>2.7740371896764602</c:v>
                </c:pt>
                <c:pt idx="410">
                  <c:v>2.7726567399818398</c:v>
                </c:pt>
                <c:pt idx="411">
                  <c:v>2.7807976099242002</c:v>
                </c:pt>
                <c:pt idx="412">
                  <c:v>2.7878129952203601</c:v>
                </c:pt>
                <c:pt idx="413">
                  <c:v>2.7815044002672198</c:v>
                </c:pt>
                <c:pt idx="414">
                  <c:v>2.77440213841466</c:v>
                </c:pt>
                <c:pt idx="415">
                  <c:v>2.7709232752141899</c:v>
                </c:pt>
                <c:pt idx="416">
                  <c:v>2.77254866511301</c:v>
                </c:pt>
                <c:pt idx="417">
                  <c:v>2.8387225173409498</c:v>
                </c:pt>
                <c:pt idx="418">
                  <c:v>2.89831696801892</c:v>
                </c:pt>
                <c:pt idx="419">
                  <c:v>2.93851022070062</c:v>
                </c:pt>
                <c:pt idx="420">
                  <c:v>2.9800758097655802</c:v>
                </c:pt>
                <c:pt idx="421">
                  <c:v>3.0228752459995198</c:v>
                </c:pt>
                <c:pt idx="422">
                  <c:v>3.0669321915641499</c:v>
                </c:pt>
                <c:pt idx="423">
                  <c:v>3.1649024850375298</c:v>
                </c:pt>
                <c:pt idx="424">
                  <c:v>3.3136132412859198</c:v>
                </c:pt>
                <c:pt idx="425">
                  <c:v>3.37772862024645</c:v>
                </c:pt>
                <c:pt idx="426">
                  <c:v>3.4084662909216199</c:v>
                </c:pt>
                <c:pt idx="427">
                  <c:v>3.4635495158207599</c:v>
                </c:pt>
                <c:pt idx="428">
                  <c:v>3.5080635094296699</c:v>
                </c:pt>
                <c:pt idx="429">
                  <c:v>3.5423147029032598</c:v>
                </c:pt>
                <c:pt idx="430">
                  <c:v>3.5636991648717302</c:v>
                </c:pt>
                <c:pt idx="431">
                  <c:v>3.5798969783294701</c:v>
                </c:pt>
                <c:pt idx="432">
                  <c:v>3.5900160663568101</c:v>
                </c:pt>
                <c:pt idx="433">
                  <c:v>3.5957661989160399</c:v>
                </c:pt>
                <c:pt idx="434">
                  <c:v>3.5964134412146298</c:v>
                </c:pt>
                <c:pt idx="435">
                  <c:v>3.5949313121753201</c:v>
                </c:pt>
                <c:pt idx="436">
                  <c:v>3.5938309028936599</c:v>
                </c:pt>
                <c:pt idx="437">
                  <c:v>3.5976697209070401</c:v>
                </c:pt>
                <c:pt idx="438">
                  <c:v>3.5992987334831099</c:v>
                </c:pt>
                <c:pt idx="439">
                  <c:v>3.5902513914258098</c:v>
                </c:pt>
                <c:pt idx="440">
                  <c:v>3.5877513214614201</c:v>
                </c:pt>
                <c:pt idx="441">
                  <c:v>3.58766714789741</c:v>
                </c:pt>
                <c:pt idx="442">
                  <c:v>3.5835511035818199</c:v>
                </c:pt>
                <c:pt idx="443">
                  <c:v>3.57918090871464</c:v>
                </c:pt>
                <c:pt idx="444">
                  <c:v>3.58125553752711</c:v>
                </c:pt>
                <c:pt idx="445">
                  <c:v>3.5693034673000801</c:v>
                </c:pt>
                <c:pt idx="446">
                  <c:v>3.5655613680170899</c:v>
                </c:pt>
                <c:pt idx="447">
                  <c:v>3.5659346913057601</c:v>
                </c:pt>
                <c:pt idx="448">
                  <c:v>3.5610229040482499</c:v>
                </c:pt>
                <c:pt idx="449">
                  <c:v>3.5589552397419602</c:v>
                </c:pt>
                <c:pt idx="450">
                  <c:v>3.5453410130719001</c:v>
                </c:pt>
                <c:pt idx="451">
                  <c:v>3.5374945584791</c:v>
                </c:pt>
                <c:pt idx="452">
                  <c:v>3.5292811028198598</c:v>
                </c:pt>
                <c:pt idx="453">
                  <c:v>3.5263208548231102</c:v>
                </c:pt>
                <c:pt idx="454">
                  <c:v>3.5206315869423701</c:v>
                </c:pt>
                <c:pt idx="455">
                  <c:v>3.5138543011939198</c:v>
                </c:pt>
                <c:pt idx="456">
                  <c:v>3.5128743230844899</c:v>
                </c:pt>
                <c:pt idx="457">
                  <c:v>3.5021266957165298</c:v>
                </c:pt>
                <c:pt idx="458">
                  <c:v>3.4957483793443598</c:v>
                </c:pt>
                <c:pt idx="459">
                  <c:v>3.49166584213557</c:v>
                </c:pt>
                <c:pt idx="460">
                  <c:v>3.4874086942526801</c:v>
                </c:pt>
                <c:pt idx="461">
                  <c:v>3.4827031419571801</c:v>
                </c:pt>
                <c:pt idx="462">
                  <c:v>3.4680059043289302</c:v>
                </c:pt>
                <c:pt idx="463">
                  <c:v>3.46482092055476</c:v>
                </c:pt>
                <c:pt idx="464">
                  <c:v>3.4642913802155602</c:v>
                </c:pt>
                <c:pt idx="465">
                  <c:v>3.4615864197095401</c:v>
                </c:pt>
                <c:pt idx="466">
                  <c:v>3.4551289679159298</c:v>
                </c:pt>
                <c:pt idx="467">
                  <c:v>3.4535513847196699</c:v>
                </c:pt>
                <c:pt idx="468">
                  <c:v>3.4555484183496601</c:v>
                </c:pt>
                <c:pt idx="469">
                  <c:v>3.4513424592947102</c:v>
                </c:pt>
                <c:pt idx="470">
                  <c:v>3.4433060288734301</c:v>
                </c:pt>
                <c:pt idx="471">
                  <c:v>3.4371295370354602</c:v>
                </c:pt>
                <c:pt idx="472">
                  <c:v>3.4341178565303001</c:v>
                </c:pt>
                <c:pt idx="473">
                  <c:v>3.4302825311617098</c:v>
                </c:pt>
                <c:pt idx="474">
                  <c:v>3.42422387623987</c:v>
                </c:pt>
                <c:pt idx="475">
                  <c:v>3.4201276666689902</c:v>
                </c:pt>
                <c:pt idx="476">
                  <c:v>3.4026795838669601</c:v>
                </c:pt>
                <c:pt idx="477">
                  <c:v>3.3903427277079099</c:v>
                </c:pt>
                <c:pt idx="478">
                  <c:v>3.38459338641665</c:v>
                </c:pt>
                <c:pt idx="479">
                  <c:v>3.3776614166913301</c:v>
                </c:pt>
                <c:pt idx="480">
                  <c:v>3.3738701103359898</c:v>
                </c:pt>
                <c:pt idx="481">
                  <c:v>3.3663504514469</c:v>
                </c:pt>
                <c:pt idx="482">
                  <c:v>3.3589580213234398</c:v>
                </c:pt>
                <c:pt idx="483">
                  <c:v>3.3843941003489499</c:v>
                </c:pt>
                <c:pt idx="484">
                  <c:v>3.382558538749</c:v>
                </c:pt>
                <c:pt idx="485">
                  <c:v>3.3764818256068101</c:v>
                </c:pt>
                <c:pt idx="486">
                  <c:v>3.3683851425209101</c:v>
                </c:pt>
                <c:pt idx="487">
                  <c:v>3.3614184750378402</c:v>
                </c:pt>
                <c:pt idx="488">
                  <c:v>3.3534672100032701</c:v>
                </c:pt>
                <c:pt idx="489">
                  <c:v>3.34611394200759</c:v>
                </c:pt>
                <c:pt idx="490">
                  <c:v>3.3412583899458799</c:v>
                </c:pt>
                <c:pt idx="491">
                  <c:v>3.3323694255140399</c:v>
                </c:pt>
                <c:pt idx="492">
                  <c:v>3.3244213176852302</c:v>
                </c:pt>
                <c:pt idx="493">
                  <c:v>3.3204842061006499</c:v>
                </c:pt>
                <c:pt idx="494">
                  <c:v>3.3135293809650999</c:v>
                </c:pt>
                <c:pt idx="495">
                  <c:v>3.3067053176368901</c:v>
                </c:pt>
                <c:pt idx="496">
                  <c:v>3.3027364548191702</c:v>
                </c:pt>
                <c:pt idx="497">
                  <c:v>3.2980536962871598</c:v>
                </c:pt>
                <c:pt idx="498">
                  <c:v>3.29485009196345</c:v>
                </c:pt>
                <c:pt idx="499">
                  <c:v>3.2846100179596101</c:v>
                </c:pt>
                <c:pt idx="500">
                  <c:v>3.2807628147145902</c:v>
                </c:pt>
                <c:pt idx="501">
                  <c:v>3.2719247083832199</c:v>
                </c:pt>
                <c:pt idx="502">
                  <c:v>3.2653160780603701</c:v>
                </c:pt>
                <c:pt idx="503">
                  <c:v>3.26689385644397</c:v>
                </c:pt>
                <c:pt idx="504">
                  <c:v>3.2778812784723099</c:v>
                </c:pt>
                <c:pt idx="505">
                  <c:v>3.2695471118412298</c:v>
                </c:pt>
                <c:pt idx="506">
                  <c:v>3.26208937443187</c:v>
                </c:pt>
                <c:pt idx="507">
                  <c:v>3.25844148339961</c:v>
                </c:pt>
                <c:pt idx="508">
                  <c:v>3.2521810299225802</c:v>
                </c:pt>
                <c:pt idx="509">
                  <c:v>3.2447729010009301</c:v>
                </c:pt>
                <c:pt idx="510">
                  <c:v>3.2393578739319899</c:v>
                </c:pt>
                <c:pt idx="511">
                  <c:v>3.2297028966826402</c:v>
                </c:pt>
                <c:pt idx="512">
                  <c:v>3.2234224290263298</c:v>
                </c:pt>
                <c:pt idx="513">
                  <c:v>3.21637446614081</c:v>
                </c:pt>
                <c:pt idx="514">
                  <c:v>3.2015434802006202</c:v>
                </c:pt>
                <c:pt idx="515">
                  <c:v>3.19869090885721</c:v>
                </c:pt>
                <c:pt idx="516">
                  <c:v>3.1953518072133802</c:v>
                </c:pt>
                <c:pt idx="517">
                  <c:v>3.1891679736188498</c:v>
                </c:pt>
                <c:pt idx="518">
                  <c:v>3.1817892589629402</c:v>
                </c:pt>
                <c:pt idx="519">
                  <c:v>3.2804824213849302</c:v>
                </c:pt>
                <c:pt idx="520">
                  <c:v>3.34686806207832</c:v>
                </c:pt>
                <c:pt idx="521">
                  <c:v>3.34229258155522</c:v>
                </c:pt>
                <c:pt idx="522">
                  <c:v>3.3401819418265402</c:v>
                </c:pt>
                <c:pt idx="523">
                  <c:v>3.3392970211307902</c:v>
                </c:pt>
                <c:pt idx="524">
                  <c:v>3.33582653539227</c:v>
                </c:pt>
                <c:pt idx="525">
                  <c:v>3.32811160375174</c:v>
                </c:pt>
                <c:pt idx="526">
                  <c:v>3.3236896081329701</c:v>
                </c:pt>
                <c:pt idx="527">
                  <c:v>3.3165897784589502</c:v>
                </c:pt>
                <c:pt idx="528">
                  <c:v>3.3119416726153399</c:v>
                </c:pt>
                <c:pt idx="529">
                  <c:v>3.3067587246094301</c:v>
                </c:pt>
                <c:pt idx="530">
                  <c:v>3.30663715698934</c:v>
                </c:pt>
                <c:pt idx="531">
                  <c:v>3.2938023136082699</c:v>
                </c:pt>
                <c:pt idx="532">
                  <c:v>3.28727626173528</c:v>
                </c:pt>
                <c:pt idx="533">
                  <c:v>3.2824206466093</c:v>
                </c:pt>
                <c:pt idx="534">
                  <c:v>3.27483439485979</c:v>
                </c:pt>
                <c:pt idx="535">
                  <c:v>3.27137372852417</c:v>
                </c:pt>
                <c:pt idx="536">
                  <c:v>3.2601009818589399</c:v>
                </c:pt>
                <c:pt idx="537">
                  <c:v>3.24628194196218</c:v>
                </c:pt>
                <c:pt idx="538">
                  <c:v>3.23616594012509</c:v>
                </c:pt>
                <c:pt idx="539">
                  <c:v>3.2260137199888299</c:v>
                </c:pt>
                <c:pt idx="540">
                  <c:v>3.2232135755038298</c:v>
                </c:pt>
                <c:pt idx="541">
                  <c:v>3.2146159981875901</c:v>
                </c:pt>
                <c:pt idx="542">
                  <c:v>3.19517190531367</c:v>
                </c:pt>
                <c:pt idx="543">
                  <c:v>3.18648725321854</c:v>
                </c:pt>
                <c:pt idx="544">
                  <c:v>3.1785105840281598</c:v>
                </c:pt>
                <c:pt idx="545">
                  <c:v>3.17344839869877</c:v>
                </c:pt>
                <c:pt idx="546">
                  <c:v>3.16668080524351</c:v>
                </c:pt>
                <c:pt idx="547">
                  <c:v>3.17556324406707</c:v>
                </c:pt>
                <c:pt idx="548">
                  <c:v>3.1668779019424398</c:v>
                </c:pt>
                <c:pt idx="549">
                  <c:v>3.1579942646022099</c:v>
                </c:pt>
                <c:pt idx="550">
                  <c:v>3.1505298665470498</c:v>
                </c:pt>
                <c:pt idx="551">
                  <c:v>3.1384375143818302</c:v>
                </c:pt>
                <c:pt idx="552">
                  <c:v>3.12825883094466</c:v>
                </c:pt>
                <c:pt idx="553">
                  <c:v>3.1180749348408998</c:v>
                </c:pt>
                <c:pt idx="554">
                  <c:v>3.11767834300516</c:v>
                </c:pt>
                <c:pt idx="555">
                  <c:v>3.1035232450367798</c:v>
                </c:pt>
                <c:pt idx="556">
                  <c:v>3.0954658674912601</c:v>
                </c:pt>
                <c:pt idx="557">
                  <c:v>3.0852347145210599</c:v>
                </c:pt>
                <c:pt idx="558">
                  <c:v>3.0794559521826099</c:v>
                </c:pt>
                <c:pt idx="559">
                  <c:v>3.0707237640173002</c:v>
                </c:pt>
                <c:pt idx="560">
                  <c:v>3.06528885667514</c:v>
                </c:pt>
                <c:pt idx="561">
                  <c:v>3.0573401794388801</c:v>
                </c:pt>
                <c:pt idx="562">
                  <c:v>3.0404793719716001</c:v>
                </c:pt>
                <c:pt idx="563">
                  <c:v>3.0290737967688499</c:v>
                </c:pt>
                <c:pt idx="564">
                  <c:v>3.0217183592128398</c:v>
                </c:pt>
                <c:pt idx="565">
                  <c:v>3.0170699079163401</c:v>
                </c:pt>
                <c:pt idx="566">
                  <c:v>3.01437375670438</c:v>
                </c:pt>
                <c:pt idx="567">
                  <c:v>3.0038301822908902</c:v>
                </c:pt>
                <c:pt idx="568">
                  <c:v>2.99692352907471</c:v>
                </c:pt>
                <c:pt idx="569">
                  <c:v>2.9820992897779801</c:v>
                </c:pt>
                <c:pt idx="570">
                  <c:v>2.97418327326467</c:v>
                </c:pt>
                <c:pt idx="571">
                  <c:v>2.9636203430188801</c:v>
                </c:pt>
                <c:pt idx="572">
                  <c:v>2.95727261127846</c:v>
                </c:pt>
                <c:pt idx="573">
                  <c:v>2.9523282536347999</c:v>
                </c:pt>
                <c:pt idx="574">
                  <c:v>2.9421653014665798</c:v>
                </c:pt>
                <c:pt idx="575">
                  <c:v>2.9319322499771201</c:v>
                </c:pt>
                <c:pt idx="576">
                  <c:v>2.9273046700433998</c:v>
                </c:pt>
                <c:pt idx="577">
                  <c:v>2.9192843136661502</c:v>
                </c:pt>
                <c:pt idx="578">
                  <c:v>2.9069725182277302</c:v>
                </c:pt>
                <c:pt idx="579">
                  <c:v>2.9002568163809301</c:v>
                </c:pt>
                <c:pt idx="580">
                  <c:v>2.8907671864436</c:v>
                </c:pt>
                <c:pt idx="581">
                  <c:v>2.8851835298731601</c:v>
                </c:pt>
                <c:pt idx="582">
                  <c:v>2.8814518610370499</c:v>
                </c:pt>
                <c:pt idx="583">
                  <c:v>2.8761860186017199</c:v>
                </c:pt>
                <c:pt idx="584">
                  <c:v>2.8728889318891402</c:v>
                </c:pt>
                <c:pt idx="585">
                  <c:v>2.8620768951277298</c:v>
                </c:pt>
                <c:pt idx="586">
                  <c:v>2.85193548155197</c:v>
                </c:pt>
                <c:pt idx="587">
                  <c:v>2.8477263939752602</c:v>
                </c:pt>
                <c:pt idx="588">
                  <c:v>2.8340936257573599</c:v>
                </c:pt>
                <c:pt idx="589">
                  <c:v>2.8293169956748598</c:v>
                </c:pt>
                <c:pt idx="590">
                  <c:v>2.8163609264866301</c:v>
                </c:pt>
                <c:pt idx="591">
                  <c:v>2.8051285658385599</c:v>
                </c:pt>
                <c:pt idx="592">
                  <c:v>2.7960711197502799</c:v>
                </c:pt>
                <c:pt idx="593">
                  <c:v>2.7894811342077301</c:v>
                </c:pt>
                <c:pt idx="594">
                  <c:v>2.77508994538332</c:v>
                </c:pt>
                <c:pt idx="595">
                  <c:v>2.7665042972570402</c:v>
                </c:pt>
                <c:pt idx="596">
                  <c:v>2.76178286452578</c:v>
                </c:pt>
                <c:pt idx="597">
                  <c:v>2.75564861438423</c:v>
                </c:pt>
                <c:pt idx="598">
                  <c:v>2.7459991739118501</c:v>
                </c:pt>
                <c:pt idx="599">
                  <c:v>2.7431603881527198</c:v>
                </c:pt>
                <c:pt idx="600">
                  <c:v>2.7395551640850599</c:v>
                </c:pt>
                <c:pt idx="601">
                  <c:v>2.7292124596349598</c:v>
                </c:pt>
                <c:pt idx="602">
                  <c:v>2.7246115262029198</c:v>
                </c:pt>
                <c:pt idx="603">
                  <c:v>2.7239425743318701</c:v>
                </c:pt>
                <c:pt idx="604">
                  <c:v>2.7028283990835802</c:v>
                </c:pt>
                <c:pt idx="605">
                  <c:v>2.6938388440560299</c:v>
                </c:pt>
                <c:pt idx="606">
                  <c:v>2.69314953734091</c:v>
                </c:pt>
                <c:pt idx="607">
                  <c:v>2.6926964104924598</c:v>
                </c:pt>
                <c:pt idx="608">
                  <c:v>2.6728229881144601</c:v>
                </c:pt>
                <c:pt idx="609">
                  <c:v>2.6704389028092201</c:v>
                </c:pt>
                <c:pt idx="610">
                  <c:v>2.6642875814615601</c:v>
                </c:pt>
                <c:pt idx="611">
                  <c:v>2.65384827560236</c:v>
                </c:pt>
                <c:pt idx="612">
                  <c:v>2.64574555905652</c:v>
                </c:pt>
                <c:pt idx="613">
                  <c:v>2.6319483088090001</c:v>
                </c:pt>
                <c:pt idx="614">
                  <c:v>2.6298515256941002</c:v>
                </c:pt>
                <c:pt idx="615">
                  <c:v>2.6245775318809499</c:v>
                </c:pt>
                <c:pt idx="616">
                  <c:v>2.6182861752374098</c:v>
                </c:pt>
                <c:pt idx="617">
                  <c:v>2.6144744731167302</c:v>
                </c:pt>
                <c:pt idx="618">
                  <c:v>2.6081553572432798</c:v>
                </c:pt>
                <c:pt idx="619">
                  <c:v>2.59552987054031</c:v>
                </c:pt>
                <c:pt idx="620">
                  <c:v>2.5838904924786998</c:v>
                </c:pt>
                <c:pt idx="621">
                  <c:v>2.5747706447579799</c:v>
                </c:pt>
                <c:pt idx="622">
                  <c:v>2.57073600755851</c:v>
                </c:pt>
                <c:pt idx="623">
                  <c:v>2.56029250406863</c:v>
                </c:pt>
                <c:pt idx="624">
                  <c:v>2.5539490644647702</c:v>
                </c:pt>
                <c:pt idx="625">
                  <c:v>2.5515390003345599</c:v>
                </c:pt>
                <c:pt idx="626">
                  <c:v>2.5398594773263401</c:v>
                </c:pt>
                <c:pt idx="627">
                  <c:v>2.5314554024302098</c:v>
                </c:pt>
              </c:numCache>
            </c:numRef>
          </c:val>
          <c:smooth val="0"/>
          <c:extLst xmlns:c16r2="http://schemas.microsoft.com/office/drawing/2015/06/chart">
            <c:ext xmlns:c16="http://schemas.microsoft.com/office/drawing/2014/chart" uri="{C3380CC4-5D6E-409C-BE32-E72D297353CC}">
              <c16:uniqueId val="{00000003-E1E1-4C2C-8799-5781F3E3DAD6}"/>
            </c:ext>
          </c:extLst>
        </c:ser>
        <c:dLbls>
          <c:showLegendKey val="0"/>
          <c:showVal val="0"/>
          <c:showCatName val="0"/>
          <c:showSerName val="0"/>
          <c:showPercent val="0"/>
          <c:showBubbleSize val="0"/>
        </c:dLbls>
        <c:smooth val="0"/>
        <c:axId val="762182424"/>
        <c:axId val="762182816"/>
      </c:lineChart>
      <c:catAx>
        <c:axId val="762182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62182816"/>
        <c:crosses val="autoZero"/>
        <c:auto val="1"/>
        <c:lblAlgn val="ctr"/>
        <c:lblOffset val="100"/>
        <c:noMultiLvlLbl val="0"/>
      </c:catAx>
      <c:valAx>
        <c:axId val="7621828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AU">
                    <a:solidFill>
                      <a:sysClr val="windowText" lastClr="000000"/>
                    </a:solidFill>
                  </a:rPr>
                  <a:t>Depth</a:t>
                </a:r>
                <a:r>
                  <a:rPr lang="en-AU" baseline="0">
                    <a:solidFill>
                      <a:sysClr val="windowText" lastClr="000000"/>
                    </a:solidFill>
                  </a:rPr>
                  <a:t> m</a:t>
                </a:r>
                <a:endParaRPr lang="en-AU">
                  <a:solidFill>
                    <a:sysClr val="windowText" lastClr="000000"/>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62182424"/>
        <c:crosses val="autoZero"/>
        <c:crossBetween val="between"/>
      </c:valAx>
      <c:spPr>
        <a:noFill/>
        <a:ln>
          <a:noFill/>
        </a:ln>
        <a:effectLst/>
      </c:spPr>
    </c:plotArea>
    <c:legend>
      <c:legendPos val="r"/>
      <c:layout>
        <c:manualLayout>
          <c:xMode val="edge"/>
          <c:yMode val="edge"/>
          <c:x val="0.84512510664728846"/>
          <c:y val="0.10947298377917733"/>
          <c:w val="0.10834265315771935"/>
          <c:h val="0.2001496588315637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xmlns:c16r2="http://schemas.microsoft.com/office/drawing/2015/06/chart">
    <c:ext xmlns:c14="http://schemas.microsoft.com/office/drawing/2007/8/2/chart" uri="{781A3756-C4B2-4CAC-9D66-4F8BD8637D16}">
      <c14:pivotOptions>
        <c14:dropZoneFilter val="1"/>
        <c14:dropZoneCategories val="1"/>
        <c14:dropZoneData val="1"/>
        <c14:dropZoneSeries val="1"/>
      </c14:pivotOptions>
    </c:ext>
  </c:extLst>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213648293963255"/>
          <c:y val="0.15277777777777779"/>
          <c:w val="0.79730796150481187"/>
          <c:h val="0.73548811606882469"/>
        </c:manualLayout>
      </c:layout>
      <c:barChart>
        <c:barDir val="col"/>
        <c:grouping val="clustered"/>
        <c:varyColors val="0"/>
        <c:ser>
          <c:idx val="1"/>
          <c:order val="0"/>
          <c:spPr>
            <a:solidFill>
              <a:schemeClr val="accent6"/>
            </a:solidFill>
            <a:ln>
              <a:noFill/>
            </a:ln>
            <a:effectLst/>
          </c:spPr>
          <c:invertIfNegative val="0"/>
          <c:val>
            <c:numRef>
              <c:f>Summary!$F$2:$F$5</c:f>
              <c:numCache>
                <c:formatCode>General</c:formatCode>
                <c:ptCount val="4"/>
                <c:pt idx="0">
                  <c:v>856</c:v>
                </c:pt>
                <c:pt idx="1">
                  <c:v>1508</c:v>
                </c:pt>
                <c:pt idx="2">
                  <c:v>65820</c:v>
                </c:pt>
                <c:pt idx="3">
                  <c:v>62</c:v>
                </c:pt>
              </c:numCache>
            </c:numRef>
          </c:val>
          <c:extLst xmlns:c16r2="http://schemas.microsoft.com/office/drawing/2015/06/chart">
            <c:ext xmlns:c16="http://schemas.microsoft.com/office/drawing/2014/chart" uri="{C3380CC4-5D6E-409C-BE32-E72D297353CC}">
              <c16:uniqueId val="{00000000-8AED-42F0-B881-F5F92544FA2A}"/>
            </c:ext>
            <c:ext xmlns:c15="http://schemas.microsoft.com/office/drawing/2012/chart" uri="{02D57815-91ED-43cb-92C2-25804820EDAC}">
              <c15:filteredSeriesTitle>
                <c15:tx>
                  <c:strRef>
                    <c:extLst xmlns:c16r2="http://schemas.microsoft.com/office/drawing/2015/06/chart" xmlns:c16="http://schemas.microsoft.com/office/drawing/2014/chart">
                      <c:ext uri="{02D57815-91ED-43cb-92C2-25804820EDAC}">
                        <c15:formulaRef>
                          <c15:sqref>Summary!$F$1</c15:sqref>
                        </c15:formulaRef>
                      </c:ext>
                    </c:extLst>
                    <c:strCache>
                      <c:ptCount val="1"/>
                      <c:pt idx="0">
                        <c:v>Total Nests</c:v>
                      </c:pt>
                    </c:strCache>
                  </c:strRef>
                </c15:tx>
              </c15:filteredSeriesTitle>
            </c:ext>
            <c:ext xmlns:c15="http://schemas.microsoft.com/office/drawing/2012/chart" uri="{02D57815-91ED-43cb-92C2-25804820EDAC}">
              <c15:filteredCategoryTitle>
                <c15:cat>
                  <c:strRef>
                    <c:extLst xmlns:c16r2="http://schemas.microsoft.com/office/drawing/2015/06/chart">
                      <c:ext uri="{02D57815-91ED-43cb-92C2-25804820EDAC}">
                        <c15:formulaRef>
                          <c15:sqref>Summary!$A$2:$A$5</c15:sqref>
                        </c15:formulaRef>
                      </c:ext>
                    </c:extLst>
                    <c:strCache>
                      <c:ptCount val="4"/>
                      <c:pt idx="0">
                        <c:v>2014-15</c:v>
                      </c:pt>
                      <c:pt idx="1">
                        <c:v>2015-16</c:v>
                      </c:pt>
                      <c:pt idx="2">
                        <c:v>2016-17</c:v>
                      </c:pt>
                      <c:pt idx="3">
                        <c:v>2017-18</c:v>
                      </c:pt>
                    </c:strCache>
                  </c:strRef>
                </c15:cat>
              </c15:filteredCategoryTitle>
            </c:ext>
          </c:extLst>
        </c:ser>
        <c:dLbls>
          <c:showLegendKey val="0"/>
          <c:showVal val="0"/>
          <c:showCatName val="0"/>
          <c:showSerName val="0"/>
          <c:showPercent val="0"/>
          <c:showBubbleSize val="0"/>
        </c:dLbls>
        <c:gapWidth val="219"/>
        <c:overlap val="-27"/>
        <c:axId val="762183208"/>
        <c:axId val="762183600"/>
      </c:barChart>
      <c:catAx>
        <c:axId val="762183208"/>
        <c:scaling>
          <c:orientation val="minMax"/>
        </c:scaling>
        <c:delete val="0"/>
        <c:axPos val="b"/>
        <c:numFmt formatCode="General" sourceLinked="1"/>
        <c:majorTickMark val="none"/>
        <c:minorTickMark val="none"/>
        <c:tickLblPos val="nextTo"/>
        <c:spPr>
          <a:noFill/>
          <a:ln w="9525" cap="flat" cmpd="sng" algn="ctr">
            <a:solidFill>
              <a:schemeClr val="bg1">
                <a:lumMod val="7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762183600"/>
        <c:crosses val="autoZero"/>
        <c:auto val="1"/>
        <c:lblAlgn val="ctr"/>
        <c:lblOffset val="100"/>
        <c:noMultiLvlLbl val="0"/>
      </c:catAx>
      <c:valAx>
        <c:axId val="762183600"/>
        <c:scaling>
          <c:orientation val="minMax"/>
          <c:max val="70000"/>
          <c:min val="0"/>
        </c:scaling>
        <c:delete val="0"/>
        <c:axPos val="l"/>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sz="1100"/>
                  <a:t>Total  number of nests</a:t>
                </a:r>
              </a:p>
            </c:rich>
          </c:tx>
          <c:layout>
            <c:manualLayout>
              <c:xMode val="edge"/>
              <c:yMode val="edge"/>
              <c:x val="2.208223972003499E-3"/>
              <c:y val="0.27025554097404492"/>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762183208"/>
        <c:crosses val="autoZero"/>
        <c:crossBetween val="between"/>
        <c:majorUnit val="15000"/>
      </c:valAx>
      <c:spPr>
        <a:noFill/>
        <a:ln>
          <a:solidFill>
            <a:schemeClr val="bg1">
              <a:lumMod val="75000"/>
            </a:schemeClr>
          </a:solidFill>
        </a:ln>
        <a:effectLst/>
      </c:spPr>
    </c:plotArea>
    <c:legend>
      <c:legendPos val="b"/>
      <c:layout>
        <c:manualLayout>
          <c:xMode val="edge"/>
          <c:yMode val="edge"/>
          <c:x val="0.33910914260717412"/>
          <c:y val="4.5912438028579763E-2"/>
          <c:w val="0.35511504811898514"/>
          <c:h val="8.3717191601049873E-2"/>
        </c:manualLayout>
      </c:layout>
      <c:overlay val="0"/>
      <c:spPr>
        <a:noFill/>
        <a:ln>
          <a:solidFill>
            <a:schemeClr val="bg1">
              <a:lumMod val="75000"/>
            </a:schemeClr>
          </a:solid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880314960629925"/>
          <c:y val="0.15277777777777779"/>
          <c:w val="0.83064129483814531"/>
          <c:h val="0.73548811606882469"/>
        </c:manualLayout>
      </c:layout>
      <c:barChart>
        <c:barDir val="col"/>
        <c:grouping val="clustered"/>
        <c:varyColors val="0"/>
        <c:ser>
          <c:idx val="0"/>
          <c:order val="0"/>
          <c:tx>
            <c:strRef>
              <c:f>Summary!$B$1</c:f>
              <c:strCache>
                <c:ptCount val="1"/>
                <c:pt idx="0">
                  <c:v>Non-colonial</c:v>
                </c:pt>
              </c:strCache>
            </c:strRef>
          </c:tx>
          <c:spPr>
            <a:solidFill>
              <a:schemeClr val="accent6">
                <a:lumMod val="40000"/>
                <a:lumOff val="60000"/>
              </a:schemeClr>
            </a:solidFill>
            <a:ln>
              <a:noFill/>
            </a:ln>
            <a:effectLst/>
          </c:spPr>
          <c:invertIfNegative val="0"/>
          <c:cat>
            <c:strRef>
              <c:f>Summary!$A$2:$A$5</c:f>
              <c:strCache>
                <c:ptCount val="4"/>
                <c:pt idx="0">
                  <c:v>2014-15</c:v>
                </c:pt>
                <c:pt idx="1">
                  <c:v>2015-16</c:v>
                </c:pt>
                <c:pt idx="2">
                  <c:v>2016-17</c:v>
                </c:pt>
                <c:pt idx="3">
                  <c:v>2017-18</c:v>
                </c:pt>
              </c:strCache>
            </c:strRef>
          </c:cat>
          <c:val>
            <c:numRef>
              <c:f>Summary!$B$2:$B$5</c:f>
              <c:numCache>
                <c:formatCode>General</c:formatCode>
                <c:ptCount val="4"/>
                <c:pt idx="0">
                  <c:v>7</c:v>
                </c:pt>
                <c:pt idx="1">
                  <c:v>8</c:v>
                </c:pt>
                <c:pt idx="2">
                  <c:v>13</c:v>
                </c:pt>
                <c:pt idx="3">
                  <c:v>4</c:v>
                </c:pt>
              </c:numCache>
            </c:numRef>
          </c:val>
          <c:extLst xmlns:c16r2="http://schemas.microsoft.com/office/drawing/2015/06/chart">
            <c:ext xmlns:c16="http://schemas.microsoft.com/office/drawing/2014/chart" uri="{C3380CC4-5D6E-409C-BE32-E72D297353CC}">
              <c16:uniqueId val="{00000000-8FA9-490D-8912-E3001A01963B}"/>
            </c:ext>
          </c:extLst>
        </c:ser>
        <c:ser>
          <c:idx val="1"/>
          <c:order val="1"/>
          <c:tx>
            <c:strRef>
              <c:f>Summary!$C$1</c:f>
              <c:strCache>
                <c:ptCount val="1"/>
                <c:pt idx="0">
                  <c:v>Colonial</c:v>
                </c:pt>
              </c:strCache>
            </c:strRef>
          </c:tx>
          <c:spPr>
            <a:solidFill>
              <a:schemeClr val="accent6"/>
            </a:solidFill>
            <a:ln>
              <a:noFill/>
            </a:ln>
            <a:effectLst/>
          </c:spPr>
          <c:invertIfNegative val="0"/>
          <c:cat>
            <c:strRef>
              <c:f>Summary!$A$2:$A$5</c:f>
              <c:strCache>
                <c:ptCount val="4"/>
                <c:pt idx="0">
                  <c:v>2014-15</c:v>
                </c:pt>
                <c:pt idx="1">
                  <c:v>2015-16</c:v>
                </c:pt>
                <c:pt idx="2">
                  <c:v>2016-17</c:v>
                </c:pt>
                <c:pt idx="3">
                  <c:v>2017-18</c:v>
                </c:pt>
              </c:strCache>
            </c:strRef>
          </c:cat>
          <c:val>
            <c:numRef>
              <c:f>Summary!$C$2:$C$5</c:f>
              <c:numCache>
                <c:formatCode>General</c:formatCode>
                <c:ptCount val="4"/>
                <c:pt idx="0">
                  <c:v>9</c:v>
                </c:pt>
                <c:pt idx="1">
                  <c:v>9</c:v>
                </c:pt>
                <c:pt idx="2">
                  <c:v>19</c:v>
                </c:pt>
                <c:pt idx="3">
                  <c:v>5</c:v>
                </c:pt>
              </c:numCache>
            </c:numRef>
          </c:val>
          <c:extLst xmlns:c16r2="http://schemas.microsoft.com/office/drawing/2015/06/chart">
            <c:ext xmlns:c16="http://schemas.microsoft.com/office/drawing/2014/chart" uri="{C3380CC4-5D6E-409C-BE32-E72D297353CC}">
              <c16:uniqueId val="{00000001-8FA9-490D-8912-E3001A01963B}"/>
            </c:ext>
          </c:extLst>
        </c:ser>
        <c:dLbls>
          <c:showLegendKey val="0"/>
          <c:showVal val="0"/>
          <c:showCatName val="0"/>
          <c:showSerName val="0"/>
          <c:showPercent val="0"/>
          <c:showBubbleSize val="0"/>
        </c:dLbls>
        <c:gapWidth val="219"/>
        <c:overlap val="-27"/>
        <c:axId val="762685840"/>
        <c:axId val="762686232"/>
      </c:barChart>
      <c:catAx>
        <c:axId val="762685840"/>
        <c:scaling>
          <c:orientation val="minMax"/>
        </c:scaling>
        <c:delete val="0"/>
        <c:axPos val="b"/>
        <c:numFmt formatCode="General" sourceLinked="1"/>
        <c:majorTickMark val="none"/>
        <c:minorTickMark val="none"/>
        <c:tickLblPos val="nextTo"/>
        <c:spPr>
          <a:noFill/>
          <a:ln w="9525" cap="flat" cmpd="sng" algn="ctr">
            <a:solidFill>
              <a:schemeClr val="bg1">
                <a:lumMod val="7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762686232"/>
        <c:crosses val="autoZero"/>
        <c:auto val="1"/>
        <c:lblAlgn val="ctr"/>
        <c:lblOffset val="100"/>
        <c:noMultiLvlLbl val="0"/>
      </c:catAx>
      <c:valAx>
        <c:axId val="762686232"/>
        <c:scaling>
          <c:orientation val="minMax"/>
        </c:scaling>
        <c:delete val="0"/>
        <c:axPos val="l"/>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sz="1100"/>
                  <a:t>Total  breeding species</a:t>
                </a:r>
              </a:p>
            </c:rich>
          </c:tx>
          <c:layout>
            <c:manualLayout>
              <c:xMode val="edge"/>
              <c:yMode val="edge"/>
              <c:x val="2.443044619422572E-2"/>
              <c:y val="0.27025554097404497"/>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762685840"/>
        <c:crosses val="autoZero"/>
        <c:crossBetween val="between"/>
        <c:majorUnit val="5"/>
      </c:valAx>
      <c:spPr>
        <a:noFill/>
        <a:ln>
          <a:solidFill>
            <a:schemeClr val="bg1">
              <a:lumMod val="75000"/>
            </a:schemeClr>
          </a:solidFill>
        </a:ln>
        <a:effectLst/>
      </c:spPr>
    </c:plotArea>
    <c:legend>
      <c:legendPos val="b"/>
      <c:layout>
        <c:manualLayout>
          <c:xMode val="edge"/>
          <c:yMode val="edge"/>
          <c:x val="0.33910914260717412"/>
          <c:y val="4.5912438028579763E-2"/>
          <c:w val="0.39063079615048113"/>
          <c:h val="8.9331802274715655E-2"/>
        </c:manualLayout>
      </c:layout>
      <c:overlay val="0"/>
      <c:spPr>
        <a:noFill/>
        <a:ln>
          <a:solidFill>
            <a:schemeClr val="bg1">
              <a:lumMod val="75000"/>
            </a:schemeClr>
          </a:solid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880314960629925"/>
          <c:y val="0.15277777777777779"/>
          <c:w val="0.83064129483814531"/>
          <c:h val="0.73548811606882469"/>
        </c:manualLayout>
      </c:layout>
      <c:barChart>
        <c:barDir val="col"/>
        <c:grouping val="clustered"/>
        <c:varyColors val="0"/>
        <c:ser>
          <c:idx val="1"/>
          <c:order val="0"/>
          <c:spPr>
            <a:solidFill>
              <a:schemeClr val="accent6"/>
            </a:solidFill>
            <a:ln>
              <a:noFill/>
            </a:ln>
            <a:effectLst/>
          </c:spPr>
          <c:invertIfNegative val="0"/>
          <c:val>
            <c:numRef>
              <c:f>Summary!$E$2:$E$5</c:f>
              <c:numCache>
                <c:formatCode>General</c:formatCode>
                <c:ptCount val="4"/>
                <c:pt idx="0">
                  <c:v>8</c:v>
                </c:pt>
                <c:pt idx="1">
                  <c:v>7</c:v>
                </c:pt>
                <c:pt idx="2">
                  <c:v>30</c:v>
                </c:pt>
                <c:pt idx="3">
                  <c:v>6</c:v>
                </c:pt>
              </c:numCache>
            </c:numRef>
          </c:val>
          <c:extLst xmlns:c16r2="http://schemas.microsoft.com/office/drawing/2015/06/chart">
            <c:ext xmlns:c16="http://schemas.microsoft.com/office/drawing/2014/chart" uri="{C3380CC4-5D6E-409C-BE32-E72D297353CC}">
              <c16:uniqueId val="{00000000-A38B-48B6-AD36-343F4172D297}"/>
            </c:ext>
            <c:ext xmlns:c15="http://schemas.microsoft.com/office/drawing/2012/chart" uri="{02D57815-91ED-43cb-92C2-25804820EDAC}">
              <c15:filteredSeriesTitle>
                <c15:tx>
                  <c:strRef>
                    <c:extLst xmlns:c16r2="http://schemas.microsoft.com/office/drawing/2015/06/chart" xmlns:c16="http://schemas.microsoft.com/office/drawing/2014/chart">
                      <c:ext uri="{02D57815-91ED-43cb-92C2-25804820EDAC}">
                        <c15:formulaRef>
                          <c15:sqref>Summary!$E$1</c15:sqref>
                        </c15:formulaRef>
                      </c:ext>
                    </c:extLst>
                    <c:strCache>
                      <c:ptCount val="1"/>
                      <c:pt idx="0">
                        <c:v>Total Colonies</c:v>
                      </c:pt>
                    </c:strCache>
                  </c:strRef>
                </c15:tx>
              </c15:filteredSeriesTitle>
            </c:ext>
            <c:ext xmlns:c15="http://schemas.microsoft.com/office/drawing/2012/chart" uri="{02D57815-91ED-43cb-92C2-25804820EDAC}">
              <c15:filteredCategoryTitle>
                <c15:cat>
                  <c:strRef>
                    <c:extLst xmlns:c16r2="http://schemas.microsoft.com/office/drawing/2015/06/chart">
                      <c:ext uri="{02D57815-91ED-43cb-92C2-25804820EDAC}">
                        <c15:formulaRef>
                          <c15:sqref>Summary!$A$2:$A$5</c15:sqref>
                        </c15:formulaRef>
                      </c:ext>
                    </c:extLst>
                    <c:strCache>
                      <c:ptCount val="4"/>
                      <c:pt idx="0">
                        <c:v>2014-15</c:v>
                      </c:pt>
                      <c:pt idx="1">
                        <c:v>2015-16</c:v>
                      </c:pt>
                      <c:pt idx="2">
                        <c:v>2016-17</c:v>
                      </c:pt>
                      <c:pt idx="3">
                        <c:v>2017-18</c:v>
                      </c:pt>
                    </c:strCache>
                  </c:strRef>
                </c15:cat>
              </c15:filteredCategoryTitle>
            </c:ext>
          </c:extLst>
        </c:ser>
        <c:dLbls>
          <c:showLegendKey val="0"/>
          <c:showVal val="0"/>
          <c:showCatName val="0"/>
          <c:showSerName val="0"/>
          <c:showPercent val="0"/>
          <c:showBubbleSize val="0"/>
        </c:dLbls>
        <c:gapWidth val="219"/>
        <c:overlap val="-27"/>
        <c:axId val="762687016"/>
        <c:axId val="762687408"/>
      </c:barChart>
      <c:catAx>
        <c:axId val="762687016"/>
        <c:scaling>
          <c:orientation val="minMax"/>
        </c:scaling>
        <c:delete val="0"/>
        <c:axPos val="b"/>
        <c:numFmt formatCode="General" sourceLinked="1"/>
        <c:majorTickMark val="none"/>
        <c:minorTickMark val="none"/>
        <c:tickLblPos val="nextTo"/>
        <c:spPr>
          <a:noFill/>
          <a:ln w="9525" cap="flat" cmpd="sng" algn="ctr">
            <a:solidFill>
              <a:schemeClr val="bg1">
                <a:lumMod val="7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762687408"/>
        <c:crosses val="autoZero"/>
        <c:auto val="1"/>
        <c:lblAlgn val="ctr"/>
        <c:lblOffset val="100"/>
        <c:noMultiLvlLbl val="0"/>
      </c:catAx>
      <c:valAx>
        <c:axId val="762687408"/>
        <c:scaling>
          <c:orientation val="minMax"/>
        </c:scaling>
        <c:delete val="0"/>
        <c:axPos val="l"/>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sz="1100"/>
                  <a:t>Total  number of sites</a:t>
                </a:r>
              </a:p>
            </c:rich>
          </c:tx>
          <c:layout>
            <c:manualLayout>
              <c:xMode val="edge"/>
              <c:yMode val="edge"/>
              <c:x val="2.443044619422572E-2"/>
              <c:y val="0.27025554097404497"/>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762687016"/>
        <c:crosses val="autoZero"/>
        <c:crossBetween val="between"/>
      </c:valAx>
      <c:spPr>
        <a:noFill/>
        <a:ln>
          <a:solidFill>
            <a:schemeClr val="bg1">
              <a:lumMod val="75000"/>
            </a:schemeClr>
          </a:solidFill>
        </a:ln>
        <a:effectLst/>
      </c:spPr>
    </c:plotArea>
    <c:legend>
      <c:legendPos val="b"/>
      <c:layout>
        <c:manualLayout>
          <c:xMode val="edge"/>
          <c:yMode val="edge"/>
          <c:x val="0.33910914260717412"/>
          <c:y val="4.5912438028579763E-2"/>
          <c:w val="0.35511504811898514"/>
          <c:h val="8.3717191601049873E-2"/>
        </c:manualLayout>
      </c:layout>
      <c:overlay val="0"/>
      <c:spPr>
        <a:noFill/>
        <a:ln>
          <a:solidFill>
            <a:schemeClr val="bg1">
              <a:lumMod val="75000"/>
            </a:schemeClr>
          </a:solid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0.53915</cdr:x>
      <cdr:y>0.37047</cdr:y>
    </cdr:from>
    <cdr:to>
      <cdr:x>0.63429</cdr:x>
      <cdr:y>0.42061</cdr:y>
    </cdr:to>
    <cdr:sp macro="" textlink="">
      <cdr:nvSpPr>
        <cdr:cNvPr id="3" name="TextBox 2"/>
        <cdr:cNvSpPr txBox="1"/>
      </cdr:nvSpPr>
      <cdr:spPr>
        <a:xfrm xmlns:a="http://schemas.openxmlformats.org/drawingml/2006/main">
          <a:off x="5181601" y="2533649"/>
          <a:ext cx="914400" cy="3429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AU" sz="1100"/>
        </a:p>
      </cdr:txBody>
    </cdr:sp>
  </cdr:relSizeAnchor>
  <cdr:relSizeAnchor xmlns:cdr="http://schemas.openxmlformats.org/drawingml/2006/chartDrawing">
    <cdr:from>
      <cdr:x>0.46747</cdr:x>
      <cdr:y>0.31816</cdr:y>
    </cdr:from>
    <cdr:to>
      <cdr:x>0.63694</cdr:x>
      <cdr:y>0.4227</cdr:y>
    </cdr:to>
    <cdr:sp macro="" textlink="">
      <cdr:nvSpPr>
        <cdr:cNvPr id="4" name="TextBox 3"/>
        <cdr:cNvSpPr txBox="1"/>
      </cdr:nvSpPr>
      <cdr:spPr>
        <a:xfrm xmlns:a="http://schemas.openxmlformats.org/drawingml/2006/main">
          <a:off x="2679320" y="1297635"/>
          <a:ext cx="971319" cy="42638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ctr"/>
          <a:r>
            <a:rPr lang="en-AU" sz="1000"/>
            <a:t>Nimmie-Caira refuge flows</a:t>
          </a:r>
        </a:p>
        <a:p xmlns:a="http://schemas.openxmlformats.org/drawingml/2006/main">
          <a:pPr algn="ctr"/>
          <a:r>
            <a:rPr lang="en-AU" sz="1000"/>
            <a:t>OEH MBG16/17-15</a:t>
          </a:r>
        </a:p>
      </cdr:txBody>
    </cdr:sp>
  </cdr:relSizeAnchor>
  <cdr:relSizeAnchor xmlns:cdr="http://schemas.openxmlformats.org/drawingml/2006/chartDrawing">
    <cdr:from>
      <cdr:x>0.70547</cdr:x>
      <cdr:y>0.56328</cdr:y>
    </cdr:from>
    <cdr:to>
      <cdr:x>0.85918</cdr:x>
      <cdr:y>0.63013</cdr:y>
    </cdr:to>
    <cdr:sp macro="" textlink="">
      <cdr:nvSpPr>
        <cdr:cNvPr id="5" name="TextBox 4"/>
        <cdr:cNvSpPr txBox="1"/>
      </cdr:nvSpPr>
      <cdr:spPr>
        <a:xfrm xmlns:a="http://schemas.openxmlformats.org/drawingml/2006/main">
          <a:off x="4043388" y="2297383"/>
          <a:ext cx="881037" cy="27265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AU" sz="1000"/>
            <a:t>Rain event</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B2B56ABD.dotm</Template>
  <TotalTime>1</TotalTime>
  <Pages>178</Pages>
  <Words>60251</Words>
  <Characters>343437</Characters>
  <Application>Microsoft Office Word</Application>
  <DocSecurity>0</DocSecurity>
  <Lines>2861</Lines>
  <Paragraphs>805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402883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Commonwealth Environmental Water Office Long-Term Intervention Monitoring Project Murrumbidgee River System Technical report 2014-18</dc:title>
  <dc:subject/>
  <dc:creator>Prepared by: Wassens, S., Spencer, J., Wolfenden, B., Thiem, J., Thomas, R., Jenkins, K., Hall, A., Ocock, J., Kobayashi, T., Bino, G., Davis, T., Heath, J., Kuo, W., Amos, C., and Michael, D.</dc:creator>
  <cp:keywords/>
  <dc:description/>
  <cp:lastModifiedBy>Bec Durack</cp:lastModifiedBy>
  <cp:revision>3</cp:revision>
  <dcterms:created xsi:type="dcterms:W3CDTF">2019-08-14T04:04:00Z</dcterms:created>
  <dcterms:modified xsi:type="dcterms:W3CDTF">2019-08-14T04:08:00Z</dcterms:modified>
</cp:coreProperties>
</file>